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DD553D" w14:textId="77777777" w:rsidR="008F0023" w:rsidRPr="005C53AE" w:rsidRDefault="001A7391" w:rsidP="005C53AE">
      <w:pPr>
        <w:pStyle w:val="CN"/>
      </w:pPr>
      <w:r w:rsidRPr="00597B5A">
        <w:rPr>
          <w:rFonts w:ascii="Arial" w:hAnsi="Arial" w:cs="Arial"/>
          <w:b/>
          <w:bCs/>
        </w:rPr>
        <w:t xml:space="preserve">Chapter </w:t>
      </w:r>
      <w:r w:rsidR="001354C1">
        <w:rPr>
          <w:rFonts w:ascii="Arial" w:hAnsi="Arial" w:cs="Arial"/>
          <w:b/>
          <w:bCs/>
        </w:rPr>
        <w:t>7</w:t>
      </w:r>
    </w:p>
    <w:p w14:paraId="49BBD21E" w14:textId="3E1BE179" w:rsidR="001A7391" w:rsidRPr="00CC0D22" w:rsidRDefault="002F436F" w:rsidP="00CC0D22">
      <w:pPr>
        <w:pStyle w:val="CT"/>
      </w:pPr>
      <w:r>
        <w:rPr>
          <w:rFonts w:ascii="Arial" w:hAnsi="Arial" w:cs="Arial"/>
          <w:b/>
          <w:bCs/>
        </w:rPr>
        <w:t>Chemical Equilibrium</w:t>
      </w:r>
    </w:p>
    <w:p w14:paraId="31F36D29" w14:textId="6737BD8E" w:rsidR="001A7391" w:rsidRPr="00A154D3" w:rsidRDefault="002A3402" w:rsidP="00A154D3">
      <w:pPr>
        <w:pStyle w:val="H1"/>
      </w:pPr>
      <w:r w:rsidRPr="002A3402">
        <w:rPr>
          <w:rFonts w:ascii="Arial" w:hAnsi="Arial" w:cs="Arial"/>
          <w:b/>
          <w:bCs/>
        </w:rPr>
        <w:t>Objective</w:t>
      </w:r>
    </w:p>
    <w:p w14:paraId="7192FD44" w14:textId="40E8949D" w:rsidR="00E753AE" w:rsidRPr="00A154D3" w:rsidRDefault="00E753AE" w:rsidP="00A154D3">
      <w:pPr>
        <w:pStyle w:val="TXT-FLUSH"/>
      </w:pPr>
      <w:r w:rsidRPr="00F72900">
        <w:rPr>
          <w:rFonts w:ascii="Arial" w:hAnsi="Arial" w:cs="Arial"/>
        </w:rPr>
        <w:t xml:space="preserve">The objective is to </w:t>
      </w:r>
      <w:r w:rsidR="00411204" w:rsidRPr="00F72900">
        <w:rPr>
          <w:rFonts w:ascii="Arial" w:hAnsi="Arial" w:cs="Arial"/>
        </w:rPr>
        <w:t xml:space="preserve">study the effects of concentration and temperature on reactions at </w:t>
      </w:r>
      <w:r w:rsidR="00F72900" w:rsidRPr="00F72900">
        <w:rPr>
          <w:rFonts w:ascii="Arial" w:hAnsi="Arial" w:cs="Arial"/>
        </w:rPr>
        <w:t>equilibrium</w:t>
      </w:r>
      <w:r w:rsidRPr="00F72900">
        <w:rPr>
          <w:rFonts w:ascii="Arial" w:hAnsi="Arial" w:cs="Arial"/>
        </w:rPr>
        <w:t>.</w:t>
      </w:r>
    </w:p>
    <w:p w14:paraId="78C94616" w14:textId="5BDC54C1" w:rsidR="003359DE" w:rsidRPr="00A740B5" w:rsidRDefault="00597B5A" w:rsidP="00A740B5">
      <w:pPr>
        <w:pStyle w:val="H1"/>
      </w:pPr>
      <w:r w:rsidRPr="00876C54">
        <w:rPr>
          <w:rFonts w:ascii="Arial" w:hAnsi="Arial" w:cs="Arial"/>
          <w:b/>
          <w:bCs/>
        </w:rPr>
        <w:t>Materials</w:t>
      </w:r>
      <w:r w:rsidR="00E6009B" w:rsidRPr="00876C54">
        <w:rPr>
          <w:rFonts w:ascii="Arial" w:hAnsi="Arial" w:cs="Arial"/>
          <w:b/>
          <w:bCs/>
        </w:rPr>
        <w:t xml:space="preserve"> and Apparatus</w:t>
      </w:r>
    </w:p>
    <w:p w14:paraId="28D7CBCD" w14:textId="18F11BF1" w:rsidR="00FD640E" w:rsidRPr="00A740B5" w:rsidRDefault="00FE6424" w:rsidP="00A740B5">
      <w:pPr>
        <w:pStyle w:val="UL-FIRST"/>
      </w:pPr>
      <w:r w:rsidRPr="00876C54">
        <w:rPr>
          <w:rFonts w:ascii="Arial" w:hAnsi="Arial" w:cs="Arial"/>
        </w:rPr>
        <w:t>Test tube racks</w:t>
      </w:r>
    </w:p>
    <w:p w14:paraId="76353C67" w14:textId="36806792" w:rsidR="00FE6424" w:rsidRDefault="005D2D98" w:rsidP="00A740B5">
      <w:pPr>
        <w:pStyle w:val="UL-MID"/>
        <w:rPr>
          <w:rFonts w:ascii="Arial" w:hAnsi="Arial" w:cs="Arial"/>
        </w:rPr>
      </w:pPr>
      <w:r>
        <w:rPr>
          <w:rFonts w:ascii="Arial" w:hAnsi="Arial" w:cs="Arial"/>
        </w:rPr>
        <w:t xml:space="preserve">13 x 100 mm </w:t>
      </w:r>
      <w:r w:rsidR="003A0D6D" w:rsidRPr="00876C54">
        <w:rPr>
          <w:rFonts w:ascii="Arial" w:hAnsi="Arial" w:cs="Arial"/>
        </w:rPr>
        <w:t>Test tubes</w:t>
      </w:r>
    </w:p>
    <w:p w14:paraId="14322977" w14:textId="52925231" w:rsidR="005D2D98" w:rsidRPr="00876C54" w:rsidRDefault="005D2D98" w:rsidP="00A740B5">
      <w:pPr>
        <w:pStyle w:val="UL-MID"/>
        <w:rPr>
          <w:rFonts w:ascii="Arial" w:hAnsi="Arial" w:cs="Arial"/>
        </w:rPr>
      </w:pPr>
      <w:r>
        <w:rPr>
          <w:rFonts w:ascii="Arial" w:hAnsi="Arial" w:cs="Arial"/>
        </w:rPr>
        <w:t>Plastic pipet</w:t>
      </w:r>
      <w:r w:rsidR="008A6145">
        <w:rPr>
          <w:rFonts w:ascii="Arial" w:hAnsi="Arial" w:cs="Arial"/>
        </w:rPr>
        <w:t>s</w:t>
      </w:r>
    </w:p>
    <w:p w14:paraId="36CD8006" w14:textId="5776D691" w:rsidR="003A0D6D" w:rsidRPr="00876C54" w:rsidRDefault="00A17B4D" w:rsidP="00A740B5">
      <w:pPr>
        <w:pStyle w:val="UL-MID"/>
        <w:rPr>
          <w:rFonts w:ascii="Arial" w:hAnsi="Arial" w:cs="Arial"/>
        </w:rPr>
      </w:pPr>
      <w:r>
        <w:rPr>
          <w:rFonts w:ascii="Arial" w:hAnsi="Arial" w:cs="Arial"/>
        </w:rPr>
        <w:t xml:space="preserve">15 cm </w:t>
      </w:r>
      <w:r w:rsidR="003A0D6D" w:rsidRPr="00876C54">
        <w:rPr>
          <w:rFonts w:ascii="Arial" w:hAnsi="Arial" w:cs="Arial"/>
        </w:rPr>
        <w:t>Filter paper</w:t>
      </w:r>
    </w:p>
    <w:p w14:paraId="7A91DF51" w14:textId="076BB2BB" w:rsidR="003A0D6D" w:rsidRPr="00876C54" w:rsidRDefault="003A0D6D" w:rsidP="00A740B5">
      <w:pPr>
        <w:pStyle w:val="UL-MID"/>
        <w:rPr>
          <w:rFonts w:ascii="Arial" w:hAnsi="Arial" w:cs="Arial"/>
        </w:rPr>
      </w:pPr>
      <w:r w:rsidRPr="00876C54">
        <w:rPr>
          <w:rFonts w:ascii="Arial" w:hAnsi="Arial" w:cs="Arial"/>
        </w:rPr>
        <w:t>Spray bottle for water</w:t>
      </w:r>
    </w:p>
    <w:p w14:paraId="29537970" w14:textId="339D90B9" w:rsidR="003A0D6D" w:rsidRDefault="003A0D6D" w:rsidP="00A740B5">
      <w:pPr>
        <w:pStyle w:val="UL-MID"/>
        <w:rPr>
          <w:rFonts w:ascii="Arial" w:hAnsi="Arial" w:cs="Arial"/>
        </w:rPr>
      </w:pPr>
      <w:r w:rsidRPr="00876C54">
        <w:rPr>
          <w:rFonts w:ascii="Arial" w:hAnsi="Arial" w:cs="Arial"/>
        </w:rPr>
        <w:t>Cork ring</w:t>
      </w:r>
    </w:p>
    <w:p w14:paraId="7E882072" w14:textId="055C1110" w:rsidR="002712D8" w:rsidRPr="00A740B5" w:rsidRDefault="002712D8" w:rsidP="00A740B5">
      <w:pPr>
        <w:pStyle w:val="UL-MID"/>
      </w:pPr>
      <w:proofErr w:type="gramStart"/>
      <w:r>
        <w:rPr>
          <w:rFonts w:ascii="Arial" w:hAnsi="Arial" w:cs="Arial"/>
        </w:rPr>
        <w:t>tweezers</w:t>
      </w:r>
      <w:proofErr w:type="gramEnd"/>
    </w:p>
    <w:p w14:paraId="753DEBD4" w14:textId="6DBA37CA" w:rsidR="003A0D6D" w:rsidRPr="00A740B5" w:rsidRDefault="00F73BA0" w:rsidP="00A740B5">
      <w:pPr>
        <w:pStyle w:val="UL-LAST"/>
      </w:pPr>
      <w:r w:rsidRPr="00876C54">
        <w:rPr>
          <w:rFonts w:ascii="Arial" w:hAnsi="Arial" w:cs="Arial"/>
        </w:rPr>
        <w:t>Microwave oven</w:t>
      </w:r>
    </w:p>
    <w:p w14:paraId="29904AA2" w14:textId="00792580" w:rsidR="00585DDF" w:rsidRPr="00595D9F" w:rsidRDefault="00597B5A" w:rsidP="00A740B5">
      <w:pPr>
        <w:pStyle w:val="H1"/>
        <w:rPr>
          <w:rFonts w:ascii="Arial" w:hAnsi="Arial" w:cs="Arial"/>
          <w:b/>
          <w:bCs/>
        </w:rPr>
      </w:pPr>
      <w:r w:rsidRPr="00595D9F">
        <w:rPr>
          <w:rFonts w:ascii="Arial" w:hAnsi="Arial" w:cs="Arial"/>
          <w:b/>
          <w:bCs/>
        </w:rPr>
        <w:t>Chemicals</w:t>
      </w:r>
    </w:p>
    <w:p w14:paraId="4C7584ED" w14:textId="2C5FAF28" w:rsidR="007A21C3" w:rsidRPr="00973E7F" w:rsidRDefault="007A21C3" w:rsidP="00973E7F">
      <w:pPr>
        <w:pStyle w:val="UL-FIRST"/>
      </w:pPr>
      <w:r w:rsidRPr="00595D9F">
        <w:rPr>
          <w:rFonts w:ascii="Arial" w:hAnsi="Arial" w:cs="Arial"/>
        </w:rPr>
        <w:t>1.0 M CoCl</w:t>
      </w:r>
      <w:r w:rsidRPr="00595D9F">
        <w:rPr>
          <w:rFonts w:ascii="Arial" w:hAnsi="Arial" w:cs="Arial"/>
          <w:vertAlign w:val="subscript"/>
        </w:rPr>
        <w:t>2</w:t>
      </w:r>
    </w:p>
    <w:p w14:paraId="18785F63" w14:textId="63982EEF" w:rsidR="00FE6424" w:rsidRPr="00595D9F" w:rsidRDefault="00FE6424" w:rsidP="00A740B5">
      <w:pPr>
        <w:pStyle w:val="UL-MID"/>
        <w:rPr>
          <w:rFonts w:ascii="Arial" w:hAnsi="Arial" w:cs="Arial"/>
        </w:rPr>
      </w:pPr>
      <w:r w:rsidRPr="00595D9F">
        <w:rPr>
          <w:rFonts w:ascii="Arial" w:hAnsi="Arial" w:cs="Arial"/>
        </w:rPr>
        <w:t>1.0 M NiCl</w:t>
      </w:r>
      <w:r w:rsidRPr="00595D9F">
        <w:rPr>
          <w:rFonts w:ascii="Arial" w:hAnsi="Arial" w:cs="Arial"/>
          <w:vertAlign w:val="subscript"/>
        </w:rPr>
        <w:t>2</w:t>
      </w:r>
    </w:p>
    <w:p w14:paraId="14E3BB87" w14:textId="1DFA035D" w:rsidR="00FE6424" w:rsidRPr="00595D9F" w:rsidRDefault="00FE6424" w:rsidP="00A740B5">
      <w:pPr>
        <w:pStyle w:val="UL-MID"/>
        <w:rPr>
          <w:rFonts w:ascii="Arial" w:hAnsi="Arial" w:cs="Arial"/>
        </w:rPr>
      </w:pPr>
      <w:r w:rsidRPr="00595D9F">
        <w:rPr>
          <w:rFonts w:ascii="Arial" w:hAnsi="Arial" w:cs="Arial"/>
        </w:rPr>
        <w:t>15 M NH</w:t>
      </w:r>
      <w:r w:rsidRPr="00595D9F">
        <w:rPr>
          <w:rFonts w:ascii="Arial" w:hAnsi="Arial" w:cs="Arial"/>
          <w:vertAlign w:val="subscript"/>
        </w:rPr>
        <w:t>3</w:t>
      </w:r>
    </w:p>
    <w:p w14:paraId="45F1A60D" w14:textId="439C0797" w:rsidR="00FE6424" w:rsidRPr="00595D9F" w:rsidRDefault="00FE6424" w:rsidP="00A740B5">
      <w:pPr>
        <w:pStyle w:val="UL-MID"/>
        <w:rPr>
          <w:rFonts w:ascii="Arial" w:hAnsi="Arial" w:cs="Arial"/>
        </w:rPr>
      </w:pPr>
      <w:r w:rsidRPr="00595D9F">
        <w:rPr>
          <w:rFonts w:ascii="Arial" w:hAnsi="Arial" w:cs="Arial"/>
        </w:rPr>
        <w:t>12 M HCl</w:t>
      </w:r>
    </w:p>
    <w:p w14:paraId="73B4B751" w14:textId="604D69E1" w:rsidR="007A21C3" w:rsidRPr="00595D9F" w:rsidRDefault="00FE6424" w:rsidP="00973E7F">
      <w:pPr>
        <w:pStyle w:val="UL-LAST"/>
        <w:rPr>
          <w:rFonts w:ascii="Arial" w:hAnsi="Arial" w:cs="Arial"/>
        </w:rPr>
      </w:pPr>
      <w:r w:rsidRPr="00595D9F">
        <w:rPr>
          <w:rFonts w:ascii="Arial" w:hAnsi="Arial" w:cs="Arial"/>
        </w:rPr>
        <w:t xml:space="preserve">1.0 </w:t>
      </w:r>
      <w:r w:rsidR="007A21C3" w:rsidRPr="00595D9F">
        <w:rPr>
          <w:rFonts w:ascii="Arial" w:hAnsi="Arial" w:cs="Arial"/>
        </w:rPr>
        <w:t>M HCl</w:t>
      </w:r>
    </w:p>
    <w:p w14:paraId="32F856A4" w14:textId="72E56AEE" w:rsidR="00597B5A" w:rsidRPr="002F436F" w:rsidRDefault="00597B5A" w:rsidP="00A740B5">
      <w:pPr>
        <w:pStyle w:val="H1"/>
        <w:rPr>
          <w:rFonts w:ascii="Arial" w:hAnsi="Arial" w:cs="Arial"/>
          <w:b/>
          <w:bCs/>
        </w:rPr>
      </w:pPr>
      <w:r w:rsidRPr="002F436F">
        <w:rPr>
          <w:rFonts w:ascii="Arial" w:hAnsi="Arial" w:cs="Arial"/>
          <w:b/>
          <w:bCs/>
        </w:rPr>
        <w:t>Safety</w:t>
      </w:r>
      <w:r w:rsidR="007F52BC" w:rsidRPr="002F436F">
        <w:rPr>
          <w:rFonts w:ascii="Arial" w:hAnsi="Arial" w:cs="Arial"/>
          <w:b/>
          <w:bCs/>
        </w:rPr>
        <w:t xml:space="preserve"> Requirements for Lab</w:t>
      </w:r>
    </w:p>
    <w:p w14:paraId="5CB82D1B" w14:textId="5FD1E702" w:rsidR="007F52BC" w:rsidRPr="002F436F" w:rsidRDefault="007F52BC" w:rsidP="00973E7F">
      <w:pPr>
        <w:pStyle w:val="UL-FIRST"/>
        <w:rPr>
          <w:rFonts w:ascii="Arial" w:hAnsi="Arial" w:cs="Arial"/>
        </w:rPr>
      </w:pPr>
      <w:r w:rsidRPr="002F436F">
        <w:rPr>
          <w:rFonts w:ascii="Arial" w:hAnsi="Arial" w:cs="Arial"/>
        </w:rPr>
        <w:t>Goggles required at all times</w:t>
      </w:r>
    </w:p>
    <w:p w14:paraId="4E830C2D" w14:textId="7A957182" w:rsidR="007F52BC" w:rsidRDefault="007F52BC" w:rsidP="00A740B5">
      <w:pPr>
        <w:pStyle w:val="UL-MID"/>
        <w:rPr>
          <w:rFonts w:ascii="Arial" w:hAnsi="Arial" w:cs="Arial"/>
        </w:rPr>
      </w:pPr>
      <w:r w:rsidRPr="002F436F">
        <w:rPr>
          <w:rFonts w:ascii="Arial" w:hAnsi="Arial" w:cs="Arial"/>
        </w:rPr>
        <w:t>Gloves required during handling of chemicals</w:t>
      </w:r>
    </w:p>
    <w:p w14:paraId="0C3AE23F" w14:textId="7CC2B680" w:rsidR="00F73BA0" w:rsidRPr="002F436F" w:rsidRDefault="00F73BA0" w:rsidP="00973E7F">
      <w:pPr>
        <w:pStyle w:val="UL-LAST"/>
        <w:rPr>
          <w:rFonts w:ascii="Arial" w:hAnsi="Arial" w:cs="Arial"/>
        </w:rPr>
      </w:pPr>
      <w:r>
        <w:rPr>
          <w:rFonts w:ascii="Arial" w:hAnsi="Arial" w:cs="Arial"/>
        </w:rPr>
        <w:t xml:space="preserve">Microwave oven </w:t>
      </w:r>
      <w:r w:rsidR="008A6145">
        <w:rPr>
          <w:rFonts w:ascii="Arial" w:hAnsi="Arial" w:cs="Arial"/>
        </w:rPr>
        <w:t>cannot</w:t>
      </w:r>
      <w:r>
        <w:rPr>
          <w:rFonts w:ascii="Arial" w:hAnsi="Arial" w:cs="Arial"/>
        </w:rPr>
        <w:t xml:space="preserve"> be used to heat food or beverages</w:t>
      </w:r>
    </w:p>
    <w:p w14:paraId="63B96F4E" w14:textId="3103AC00" w:rsidR="00221203" w:rsidRPr="002F436F" w:rsidRDefault="007F52BC" w:rsidP="00A740B5">
      <w:pPr>
        <w:pStyle w:val="H1"/>
        <w:rPr>
          <w:rFonts w:ascii="Arial" w:hAnsi="Arial" w:cs="Arial"/>
          <w:b/>
          <w:bCs/>
        </w:rPr>
      </w:pPr>
      <w:r w:rsidRPr="002F436F">
        <w:rPr>
          <w:rFonts w:ascii="Arial" w:hAnsi="Arial" w:cs="Arial"/>
          <w:b/>
          <w:bCs/>
        </w:rPr>
        <w:t>Chemical Disposal</w:t>
      </w:r>
    </w:p>
    <w:p w14:paraId="71C01427" w14:textId="7E4C1EF6" w:rsidR="00C24410" w:rsidRPr="002F436F" w:rsidRDefault="00C24410" w:rsidP="00973E7F">
      <w:pPr>
        <w:pStyle w:val="UL-FIRST"/>
        <w:rPr>
          <w:rFonts w:ascii="Arial" w:hAnsi="Arial" w:cs="Arial"/>
        </w:rPr>
      </w:pPr>
      <w:r w:rsidRPr="002F436F">
        <w:rPr>
          <w:rFonts w:ascii="Arial" w:hAnsi="Arial" w:cs="Arial"/>
        </w:rPr>
        <w:t>L</w:t>
      </w:r>
      <w:r w:rsidR="001B607E" w:rsidRPr="002F436F">
        <w:rPr>
          <w:rFonts w:ascii="Arial" w:hAnsi="Arial" w:cs="Arial"/>
        </w:rPr>
        <w:t xml:space="preserve">iquid waste </w:t>
      </w:r>
      <w:r w:rsidRPr="002F436F">
        <w:rPr>
          <w:rFonts w:ascii="Arial" w:hAnsi="Arial" w:cs="Arial"/>
        </w:rPr>
        <w:t xml:space="preserve">goes </w:t>
      </w:r>
      <w:r w:rsidR="001B607E" w:rsidRPr="002F436F">
        <w:rPr>
          <w:rFonts w:ascii="Arial" w:hAnsi="Arial" w:cs="Arial"/>
        </w:rPr>
        <w:t>in the container marked for Aqueous waste.</w:t>
      </w:r>
    </w:p>
    <w:p w14:paraId="561B9897" w14:textId="326D5BF3" w:rsidR="001A7391" w:rsidRPr="005C446D" w:rsidRDefault="002A3402" w:rsidP="00A740B5">
      <w:pPr>
        <w:pStyle w:val="H1"/>
        <w:rPr>
          <w:rFonts w:ascii="Arial" w:hAnsi="Arial" w:cs="Arial"/>
          <w:b/>
          <w:bCs/>
        </w:rPr>
      </w:pPr>
      <w:r w:rsidRPr="005C446D">
        <w:rPr>
          <w:rFonts w:ascii="Arial" w:hAnsi="Arial" w:cs="Arial"/>
          <w:b/>
          <w:bCs/>
        </w:rPr>
        <w:t>Background</w:t>
      </w:r>
    </w:p>
    <w:p w14:paraId="3A88CED8" w14:textId="29D6D505" w:rsidR="004538EF" w:rsidRPr="00EC1E98" w:rsidRDefault="004538EF" w:rsidP="00EC1E98">
      <w:pPr>
        <w:pStyle w:val="TXT-FLUSH"/>
      </w:pPr>
      <w:r w:rsidRPr="004538EF">
        <w:rPr>
          <w:rFonts w:ascii="Arial" w:hAnsi="Arial" w:cs="Arial"/>
        </w:rPr>
        <w:lastRenderedPageBreak/>
        <w:t xml:space="preserve">Chemical equilibrium is defined as the condition in a reversible chemical reaction wherein the rates of the forward and reverse reactions become equal. </w:t>
      </w:r>
      <w:r w:rsidR="00FE1D6A" w:rsidRPr="004538EF">
        <w:rPr>
          <w:rFonts w:ascii="Arial" w:hAnsi="Arial" w:cs="Arial"/>
        </w:rPr>
        <w:t>Consequently</w:t>
      </w:r>
      <w:r w:rsidRPr="004538EF">
        <w:rPr>
          <w:rFonts w:ascii="Arial" w:hAnsi="Arial" w:cs="Arial"/>
        </w:rPr>
        <w:t>, there is no net change in the concentrations of reactants and products over time. Importantly, chemical equilibrium represents a dynamic</w:t>
      </w:r>
      <w:r>
        <w:rPr>
          <w:rFonts w:ascii="Arial" w:hAnsi="Arial" w:cs="Arial"/>
        </w:rPr>
        <w:t xml:space="preserve"> </w:t>
      </w:r>
      <w:r w:rsidRPr="004538EF">
        <w:rPr>
          <w:rFonts w:ascii="Arial" w:hAnsi="Arial" w:cs="Arial"/>
        </w:rPr>
        <w:t>state: although the macroscopic concentrations of all chemical species remain constant, the individual molecular processes of product formation and reactant regeneration persist at equal rates. This equilibrium condition does not necessitate that the quantities of reactants and products are identical; rather, it signifies that the ratio of their concentrations has stabilized according to the reaction’s equilibrium constant.</w:t>
      </w:r>
    </w:p>
    <w:p w14:paraId="586CBD56" w14:textId="0356EDF3" w:rsidR="004538EF" w:rsidRPr="00EC1E98" w:rsidRDefault="004538EF" w:rsidP="00EC1E98">
      <w:pPr>
        <w:pStyle w:val="TXT"/>
      </w:pPr>
      <w:r w:rsidRPr="004538EF">
        <w:rPr>
          <w:rFonts w:ascii="Arial" w:hAnsi="Arial" w:cs="Arial"/>
        </w:rPr>
        <w:t>Chemical equilibrium can be established in both homogeneous systems, where all reactants and products exist in the same phase (e.g., all gases or all solutions), and heterogeneous systems, which involve components in different phases (such as a reaction between a solid and a gas). In both cases, the principles governing equilibrium are applicable, although the calculation and interpretation of equilibrium constants may differ to account for the phases involved.</w:t>
      </w:r>
    </w:p>
    <w:p w14:paraId="47F4E06F" w14:textId="77777777" w:rsidR="00E31D46" w:rsidRDefault="004538EF" w:rsidP="00EC1E98">
      <w:pPr>
        <w:pStyle w:val="TXT"/>
        <w:rPr>
          <w:rFonts w:ascii="Arial" w:hAnsi="Arial" w:cs="Arial"/>
        </w:rPr>
      </w:pPr>
      <w:r w:rsidRPr="004538EF">
        <w:rPr>
          <w:rFonts w:ascii="Arial" w:hAnsi="Arial" w:cs="Arial"/>
        </w:rPr>
        <w:t>The concept of chemical equilibrium is a cornerstone of</w:t>
      </w:r>
      <w:r w:rsidR="00E31D46">
        <w:rPr>
          <w:rFonts w:ascii="Arial" w:hAnsi="Arial" w:cs="Arial"/>
        </w:rPr>
        <w:t xml:space="preserve"> </w:t>
      </w:r>
      <w:r w:rsidRPr="004538EF">
        <w:rPr>
          <w:rFonts w:ascii="Arial" w:hAnsi="Arial" w:cs="Arial"/>
        </w:rPr>
        <w:t xml:space="preserve">chemistry, as it enables the quantitative prediction of the composition of reaction mixtures under various conditions. The position of equilibrium, and thus the relative concentrations of reactants and products at equilibrium, can be influenced by external parameters such as temperature, pressure, and concentration. </w:t>
      </w:r>
    </w:p>
    <w:p w14:paraId="389D3B91" w14:textId="2FBCE15F" w:rsidR="00E31D46" w:rsidRPr="00E31D46" w:rsidRDefault="004538EF" w:rsidP="00EC1E98">
      <w:pPr>
        <w:pStyle w:val="TXT"/>
        <w:rPr>
          <w:rFonts w:ascii="Arial" w:hAnsi="Arial" w:cs="Arial"/>
        </w:rPr>
      </w:pPr>
      <w:r w:rsidRPr="004538EF">
        <w:rPr>
          <w:rFonts w:ascii="Arial" w:hAnsi="Arial" w:cs="Arial"/>
        </w:rPr>
        <w:t xml:space="preserve">These dependencies are systematically described by Le Châtelier’s principle, which </w:t>
      </w:r>
      <w:r w:rsidR="00E31D46" w:rsidRPr="00E31D46">
        <w:rPr>
          <w:rFonts w:ascii="Arial" w:hAnsi="Arial" w:cs="Arial"/>
        </w:rPr>
        <w:t>describes how a system at equilibrium responds to changes in external conditions. Formulated by the French chemist Henri Louis Le Châtelier in the late 19th century, the principle asserts that if a dynamic equilibrium is disturbed by changes in concentration, temperature, pressure, or volume, the system will adjust itself to counteract the disturbance and restore a new equilibrium state.</w:t>
      </w:r>
    </w:p>
    <w:p w14:paraId="25B3503D" w14:textId="77777777" w:rsidR="00E31D46" w:rsidRPr="00E31D46" w:rsidRDefault="00E31D46" w:rsidP="00EC1E98">
      <w:pPr>
        <w:pStyle w:val="TXT"/>
        <w:rPr>
          <w:rFonts w:ascii="Arial" w:hAnsi="Arial" w:cs="Arial"/>
        </w:rPr>
      </w:pPr>
      <w:r w:rsidRPr="00E31D46">
        <w:rPr>
          <w:rFonts w:ascii="Arial" w:hAnsi="Arial" w:cs="Arial"/>
        </w:rPr>
        <w:t xml:space="preserve">At the molecular level, equilibrium in a chemical reaction occurs when the rates of the forward and reverse reactions are equal, resulting in constant concentrations of reactants and products. Le </w:t>
      </w:r>
      <w:proofErr w:type="spellStart"/>
      <w:r w:rsidRPr="00E31D46">
        <w:rPr>
          <w:rFonts w:ascii="Arial" w:hAnsi="Arial" w:cs="Arial"/>
        </w:rPr>
        <w:t>Châtelier’s</w:t>
      </w:r>
      <w:proofErr w:type="spellEnd"/>
      <w:r w:rsidRPr="00E31D46">
        <w:rPr>
          <w:rFonts w:ascii="Arial" w:hAnsi="Arial" w:cs="Arial"/>
        </w:rPr>
        <w:t xml:space="preserve"> principle predicts the direction of the shift in equilibrium in response to imposed changes. For instance, if the concentration of a reactant is increased, the system will shift toward the right, favoring the formation of products to consume the added reactants. Conversely, if the concentration of a product is increased, the equilibrium will shift to the left, favoring the reactants. This principle is crucial for understanding and predicting the behavior of chemical systems under varied conditions.</w:t>
      </w:r>
    </w:p>
    <w:p w14:paraId="5FAC74CA" w14:textId="77777777" w:rsidR="00E31D46" w:rsidRPr="00E31D46" w:rsidRDefault="00E31D46" w:rsidP="00EC1E98">
      <w:pPr>
        <w:pStyle w:val="TXT"/>
        <w:rPr>
          <w:rFonts w:ascii="Arial" w:hAnsi="Arial" w:cs="Arial"/>
        </w:rPr>
      </w:pPr>
      <w:r w:rsidRPr="00E31D46">
        <w:rPr>
          <w:rFonts w:ascii="Arial" w:hAnsi="Arial" w:cs="Arial"/>
        </w:rPr>
        <w:t xml:space="preserve">Temperature changes also play a vital role in the application of Le </w:t>
      </w:r>
      <w:proofErr w:type="spellStart"/>
      <w:r w:rsidRPr="00E31D46">
        <w:rPr>
          <w:rFonts w:ascii="Arial" w:hAnsi="Arial" w:cs="Arial"/>
        </w:rPr>
        <w:t>Châtelier’s</w:t>
      </w:r>
      <w:proofErr w:type="spellEnd"/>
      <w:r w:rsidRPr="00E31D46">
        <w:rPr>
          <w:rFonts w:ascii="Arial" w:hAnsi="Arial" w:cs="Arial"/>
        </w:rPr>
        <w:t xml:space="preserve"> principle. For exothermic reactions, an increase in temperature shifts the equilibrium toward the reactants, whereas for endothermic reactions, an increase in temperature favors the </w:t>
      </w:r>
      <w:r w:rsidRPr="00E31D46">
        <w:rPr>
          <w:rFonts w:ascii="Arial" w:hAnsi="Arial" w:cs="Arial"/>
        </w:rPr>
        <w:lastRenderedPageBreak/>
        <w:t>formation of products. This temperature-dependent behavior is critical in industrial applications, such as Haber process for ammonia synthesis, where optimizing reaction conditions can significantly enhance product yield.</w:t>
      </w:r>
    </w:p>
    <w:p w14:paraId="17991703" w14:textId="77777777" w:rsidR="00864320" w:rsidRDefault="00E31D46" w:rsidP="00EC1E98">
      <w:pPr>
        <w:pStyle w:val="TXT"/>
        <w:rPr>
          <w:rFonts w:ascii="Arial" w:hAnsi="Arial" w:cs="Arial"/>
        </w:rPr>
      </w:pPr>
      <w:r w:rsidRPr="00E31D46">
        <w:rPr>
          <w:rFonts w:ascii="Arial" w:hAnsi="Arial" w:cs="Arial"/>
        </w:rPr>
        <w:t xml:space="preserve">Finally, </w:t>
      </w:r>
      <w:r w:rsidR="008A6145">
        <w:rPr>
          <w:rFonts w:ascii="Arial" w:hAnsi="Arial" w:cs="Arial"/>
        </w:rPr>
        <w:t>a</w:t>
      </w:r>
      <w:r w:rsidR="004538EF" w:rsidRPr="004538EF">
        <w:rPr>
          <w:rFonts w:ascii="Arial" w:hAnsi="Arial" w:cs="Arial"/>
        </w:rPr>
        <w:t xml:space="preserve"> thorough understanding of chemical equilibrium is essential for interpreting reaction behavior, optimizing industrial chemical processes, and designing experiments in both laboratory and applied settings. By manipulating the factors that affect equilibrium, chemists can control the yield and efficiency of chemical reactions, making equilibrium theory a fundamental tool in both research and practical applications.</w:t>
      </w:r>
    </w:p>
    <w:p w14:paraId="292A8149" w14:textId="12EC8AE4" w:rsidR="001A7391" w:rsidRPr="00EC1E98" w:rsidRDefault="001A7391" w:rsidP="00EC1E98">
      <w:pPr>
        <w:pStyle w:val="H1"/>
      </w:pPr>
      <w:r w:rsidRPr="00494AC7">
        <w:rPr>
          <w:rFonts w:ascii="Arial" w:hAnsi="Arial" w:cs="Arial"/>
          <w:b/>
          <w:bCs/>
        </w:rPr>
        <w:t>Procedure:</w:t>
      </w:r>
    </w:p>
    <w:p w14:paraId="2A5558DC" w14:textId="1B56CDC4" w:rsidR="00881E20" w:rsidRPr="00EC1E98" w:rsidRDefault="000F79CF" w:rsidP="00EC1E98">
      <w:pPr>
        <w:pStyle w:val="H2"/>
      </w:pPr>
      <w:r w:rsidRPr="00494AC7">
        <w:rPr>
          <w:rFonts w:ascii="Arial" w:hAnsi="Arial" w:cs="Arial"/>
          <w:b/>
          <w:bCs/>
        </w:rPr>
        <w:t>Reaction of Nickel ions</w:t>
      </w:r>
    </w:p>
    <w:p w14:paraId="6947A4C0" w14:textId="733407DB" w:rsidR="000F79CF" w:rsidRPr="005E5941" w:rsidRDefault="000F79CF" w:rsidP="005E5941">
      <w:pPr>
        <w:pStyle w:val="EQ-MID"/>
      </w:pPr>
      <w:r w:rsidRPr="00494AC7">
        <w:rPr>
          <w:rFonts w:ascii="Arial" w:hAnsi="Arial" w:cs="Arial"/>
        </w:rPr>
        <w:t>[</w:t>
      </w:r>
      <w:proofErr w:type="gramStart"/>
      <w:r w:rsidRPr="00494AC7">
        <w:rPr>
          <w:rFonts w:ascii="Arial" w:hAnsi="Arial" w:cs="Arial"/>
        </w:rPr>
        <w:t>Ni(</w:t>
      </w:r>
      <w:proofErr w:type="gramEnd"/>
      <w:r w:rsidRPr="00494AC7">
        <w:rPr>
          <w:rFonts w:ascii="Arial" w:hAnsi="Arial" w:cs="Arial"/>
        </w:rPr>
        <w:t>H</w:t>
      </w:r>
      <w:r w:rsidRPr="00494AC7">
        <w:rPr>
          <w:rFonts w:ascii="Arial" w:hAnsi="Arial" w:cs="Arial"/>
          <w:vertAlign w:val="subscript"/>
        </w:rPr>
        <w:t>2</w:t>
      </w:r>
      <w:r w:rsidRPr="00494AC7">
        <w:rPr>
          <w:rFonts w:ascii="Arial" w:hAnsi="Arial" w:cs="Arial"/>
        </w:rPr>
        <w:t>O)</w:t>
      </w:r>
      <w:r w:rsidRPr="00494AC7">
        <w:rPr>
          <w:rFonts w:ascii="Arial" w:hAnsi="Arial" w:cs="Arial"/>
          <w:vertAlign w:val="subscript"/>
        </w:rPr>
        <w:t>6</w:t>
      </w:r>
      <w:r w:rsidRPr="00494AC7">
        <w:rPr>
          <w:rFonts w:ascii="Arial" w:hAnsi="Arial" w:cs="Arial"/>
        </w:rPr>
        <w:t>]</w:t>
      </w:r>
      <w:r w:rsidRPr="00494AC7">
        <w:rPr>
          <w:rFonts w:ascii="Arial" w:hAnsi="Arial" w:cs="Arial"/>
          <w:vertAlign w:val="superscript"/>
        </w:rPr>
        <w:t>2+</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w:r w:rsidRPr="00494AC7">
        <w:rPr>
          <w:rFonts w:ascii="Arial" w:hAnsi="Arial" w:cs="Arial"/>
        </w:rPr>
        <w:t>+ 6NH</w:t>
      </w:r>
      <w:r w:rsidRPr="00494AC7">
        <w:rPr>
          <w:rFonts w:ascii="Arial" w:hAnsi="Arial" w:cs="Arial"/>
          <w:vertAlign w:val="subscript"/>
        </w:rPr>
        <w:t>3(</w:t>
      </w:r>
      <w:proofErr w:type="spellStart"/>
      <w:r w:rsidRPr="00494AC7">
        <w:rPr>
          <w:rFonts w:ascii="Arial" w:hAnsi="Arial" w:cs="Arial"/>
          <w:vertAlign w:val="subscript"/>
        </w:rPr>
        <w:t>aq</w:t>
      </w:r>
      <w:proofErr w:type="spellEnd"/>
      <w:r w:rsidRPr="00494AC7">
        <w:rPr>
          <w:rFonts w:ascii="Arial" w:hAnsi="Arial" w:cs="Arial"/>
          <w:vertAlign w:val="subscript"/>
        </w:rPr>
        <w:t>)</w:t>
      </w:r>
      <m:oMath>
        <m:r>
          <w:rPr>
            <w:rFonts w:ascii="Cambria Math" w:hAnsi="Cambria Math" w:cs="Arial"/>
            <w:vertAlign w:val="subscript"/>
          </w:rPr>
          <m:t>⇄</m:t>
        </m:r>
      </m:oMath>
      <w:r w:rsidRPr="00494AC7">
        <w:rPr>
          <w:rFonts w:ascii="Arial" w:hAnsi="Arial" w:cs="Arial"/>
        </w:rPr>
        <w:t xml:space="preserve"> [Ni(NH</w:t>
      </w:r>
      <w:r w:rsidRPr="00494AC7">
        <w:rPr>
          <w:rFonts w:ascii="Arial" w:hAnsi="Arial" w:cs="Arial"/>
          <w:vertAlign w:val="subscript"/>
        </w:rPr>
        <w:t>3</w:t>
      </w:r>
      <w:r w:rsidRPr="00494AC7">
        <w:rPr>
          <w:rFonts w:ascii="Arial" w:hAnsi="Arial" w:cs="Arial"/>
        </w:rPr>
        <w:t>)</w:t>
      </w:r>
      <w:r w:rsidRPr="00494AC7">
        <w:rPr>
          <w:rFonts w:ascii="Arial" w:hAnsi="Arial" w:cs="Arial"/>
          <w:vertAlign w:val="subscript"/>
        </w:rPr>
        <w:t>6</w:t>
      </w:r>
      <w:r w:rsidRPr="00494AC7">
        <w:rPr>
          <w:rFonts w:ascii="Arial" w:hAnsi="Arial" w:cs="Arial"/>
        </w:rPr>
        <w:t>]</w:t>
      </w:r>
      <w:r w:rsidRPr="00494AC7">
        <w:rPr>
          <w:rFonts w:ascii="Arial" w:hAnsi="Arial" w:cs="Arial"/>
          <w:vertAlign w:val="superscript"/>
        </w:rPr>
        <w:t>2+</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w:r w:rsidRPr="00494AC7">
        <w:rPr>
          <w:rFonts w:ascii="Arial" w:hAnsi="Arial" w:cs="Arial"/>
        </w:rPr>
        <w:t>+   6H</w:t>
      </w:r>
      <w:r w:rsidRPr="00494AC7">
        <w:rPr>
          <w:rFonts w:ascii="Arial" w:hAnsi="Arial" w:cs="Arial"/>
          <w:vertAlign w:val="subscript"/>
        </w:rPr>
        <w:t>2</w:t>
      </w:r>
      <w:r w:rsidRPr="00494AC7">
        <w:rPr>
          <w:rFonts w:ascii="Arial" w:hAnsi="Arial" w:cs="Arial"/>
        </w:rPr>
        <w:t>O</w:t>
      </w:r>
      <w:r w:rsidRPr="00494AC7">
        <w:rPr>
          <w:rFonts w:ascii="Arial" w:hAnsi="Arial" w:cs="Arial"/>
          <w:vertAlign w:val="subscript"/>
        </w:rPr>
        <w:t>(l)</w:t>
      </w:r>
      <w:r w:rsidRPr="00494AC7">
        <w:rPr>
          <w:rFonts w:ascii="Arial" w:hAnsi="Arial" w:cs="Arial"/>
        </w:rPr>
        <w:t xml:space="preserve">   </w:t>
      </w:r>
    </w:p>
    <w:p w14:paraId="7E0A6D32" w14:textId="77777777" w:rsidR="008F67FD" w:rsidRPr="005629E3" w:rsidRDefault="008F67FD" w:rsidP="005629E3">
      <w:pPr>
        <w:pStyle w:val="NL-FIRST"/>
      </w:pPr>
      <w:r w:rsidRPr="008F67FD">
        <w:rPr>
          <w:rFonts w:ascii="Arial" w:hAnsi="Arial" w:cs="Arial"/>
        </w:rPr>
        <w:t>1. Start by carefully measuring out about 1 mL of 1.0 M NiCl</w:t>
      </w:r>
      <w:r w:rsidRPr="008F67FD">
        <w:rPr>
          <w:rFonts w:ascii="Arial" w:hAnsi="Arial" w:cs="Arial"/>
          <w:vertAlign w:val="subscript"/>
        </w:rPr>
        <w:t>2</w:t>
      </w:r>
      <w:r w:rsidRPr="008F67FD">
        <w:rPr>
          <w:rFonts w:ascii="Arial" w:hAnsi="Arial" w:cs="Arial"/>
        </w:rPr>
        <w:t xml:space="preserve"> using a plastic </w:t>
      </w:r>
      <w:proofErr w:type="spellStart"/>
      <w:r w:rsidRPr="008F67FD">
        <w:rPr>
          <w:rFonts w:ascii="Arial" w:hAnsi="Arial" w:cs="Arial"/>
        </w:rPr>
        <w:t>pipet</w:t>
      </w:r>
      <w:proofErr w:type="spellEnd"/>
      <w:r w:rsidRPr="008F67FD">
        <w:rPr>
          <w:rFonts w:ascii="Arial" w:hAnsi="Arial" w:cs="Arial"/>
        </w:rPr>
        <w:t xml:space="preserve">, then place the test tube securely in a test tube holder.  </w:t>
      </w:r>
    </w:p>
    <w:p w14:paraId="710C19C3" w14:textId="77777777" w:rsidR="008F67FD" w:rsidRPr="008F67FD" w:rsidRDefault="008F67FD" w:rsidP="005629E3">
      <w:pPr>
        <w:pStyle w:val="NL-MID"/>
        <w:rPr>
          <w:rFonts w:ascii="Arial" w:hAnsi="Arial" w:cs="Arial"/>
        </w:rPr>
      </w:pPr>
      <w:r w:rsidRPr="008F67FD">
        <w:rPr>
          <w:rFonts w:ascii="Arial" w:hAnsi="Arial" w:cs="Arial"/>
        </w:rPr>
        <w:t>2. Take a moment to observe the color of the solution, as it will give you insights into the characteristics of the [</w:t>
      </w:r>
      <w:proofErr w:type="gramStart"/>
      <w:r w:rsidRPr="008F67FD">
        <w:rPr>
          <w:rFonts w:ascii="Arial" w:hAnsi="Arial" w:cs="Arial"/>
        </w:rPr>
        <w:t>Ni(</w:t>
      </w:r>
      <w:proofErr w:type="gramEnd"/>
      <w:r w:rsidRPr="008F67FD">
        <w:rPr>
          <w:rFonts w:ascii="Arial" w:hAnsi="Arial" w:cs="Arial"/>
        </w:rPr>
        <w:t>H</w:t>
      </w:r>
      <w:r w:rsidRPr="008F67FD">
        <w:rPr>
          <w:rFonts w:ascii="Arial" w:hAnsi="Arial" w:cs="Arial"/>
          <w:vertAlign w:val="subscript"/>
        </w:rPr>
        <w:t>2</w:t>
      </w:r>
      <w:r w:rsidRPr="008F67FD">
        <w:rPr>
          <w:rFonts w:ascii="Arial" w:hAnsi="Arial" w:cs="Arial"/>
        </w:rPr>
        <w:t>O)</w:t>
      </w:r>
      <w:r w:rsidRPr="008F67FD">
        <w:rPr>
          <w:rFonts w:ascii="Arial" w:hAnsi="Arial" w:cs="Arial"/>
          <w:vertAlign w:val="subscript"/>
        </w:rPr>
        <w:t>6</w:t>
      </w:r>
      <w:r w:rsidRPr="008F67FD">
        <w:rPr>
          <w:rFonts w:ascii="Arial" w:hAnsi="Arial" w:cs="Arial"/>
        </w:rPr>
        <w:t>]</w:t>
      </w:r>
      <w:r w:rsidRPr="008F67FD">
        <w:rPr>
          <w:rFonts w:ascii="Arial" w:hAnsi="Arial" w:cs="Arial"/>
          <w:vertAlign w:val="superscript"/>
        </w:rPr>
        <w:t>2+</w:t>
      </w:r>
      <w:r w:rsidRPr="008F67FD">
        <w:rPr>
          <w:rFonts w:ascii="Arial" w:hAnsi="Arial" w:cs="Arial"/>
        </w:rPr>
        <w:t xml:space="preserve"> complex.  </w:t>
      </w:r>
    </w:p>
    <w:p w14:paraId="78453EC1" w14:textId="77777777" w:rsidR="008F67FD" w:rsidRPr="008F67FD" w:rsidRDefault="008F67FD" w:rsidP="005629E3">
      <w:pPr>
        <w:pStyle w:val="NL-MID"/>
        <w:rPr>
          <w:rFonts w:ascii="Arial" w:hAnsi="Arial" w:cs="Arial"/>
        </w:rPr>
      </w:pPr>
      <w:r w:rsidRPr="008F67FD">
        <w:rPr>
          <w:rFonts w:ascii="Arial" w:hAnsi="Arial" w:cs="Arial"/>
        </w:rPr>
        <w:t>3. While working inside a fume hood, slowly add 15M NH</w:t>
      </w:r>
      <w:r w:rsidRPr="008F67FD">
        <w:rPr>
          <w:rFonts w:ascii="Arial" w:hAnsi="Arial" w:cs="Arial"/>
          <w:vertAlign w:val="subscript"/>
        </w:rPr>
        <w:t>3</w:t>
      </w:r>
      <w:r w:rsidRPr="008F67FD">
        <w:rPr>
          <w:rFonts w:ascii="Arial" w:hAnsi="Arial" w:cs="Arial"/>
        </w:rPr>
        <w:t xml:space="preserve"> using a plastic </w:t>
      </w:r>
      <w:proofErr w:type="spellStart"/>
      <w:r w:rsidRPr="008F67FD">
        <w:rPr>
          <w:rFonts w:ascii="Arial" w:hAnsi="Arial" w:cs="Arial"/>
        </w:rPr>
        <w:t>pipet</w:t>
      </w:r>
      <w:proofErr w:type="spellEnd"/>
      <w:r w:rsidRPr="008F67FD">
        <w:rPr>
          <w:rFonts w:ascii="Arial" w:hAnsi="Arial" w:cs="Arial"/>
        </w:rPr>
        <w:t xml:space="preserve">, and keep going until you notice a distinct color change. </w:t>
      </w:r>
      <w:r w:rsidRPr="008F67FD">
        <w:rPr>
          <w:rFonts w:ascii="Arial" w:hAnsi="Arial" w:cs="Arial"/>
          <w:b/>
          <w:bCs/>
        </w:rPr>
        <w:t>(Be aware that concentrated NH</w:t>
      </w:r>
      <w:r w:rsidRPr="008F67FD">
        <w:rPr>
          <w:rFonts w:ascii="Arial" w:hAnsi="Arial" w:cs="Arial"/>
          <w:b/>
          <w:bCs/>
          <w:vertAlign w:val="subscript"/>
        </w:rPr>
        <w:t>3</w:t>
      </w:r>
      <w:r w:rsidRPr="008F67FD">
        <w:rPr>
          <w:rFonts w:ascii="Arial" w:hAnsi="Arial" w:cs="Arial"/>
          <w:b/>
          <w:bCs/>
        </w:rPr>
        <w:t xml:space="preserve"> has a strong, irritating odor, so it’s important to avoid prolonged inhalation. If it comes into contact with your skin, make sure to rinse the area thoroughly in the sink right away.)</w:t>
      </w:r>
      <w:r w:rsidRPr="008F67FD">
        <w:rPr>
          <w:rFonts w:ascii="Arial" w:hAnsi="Arial" w:cs="Arial"/>
        </w:rPr>
        <w:t xml:space="preserve">  </w:t>
      </w:r>
    </w:p>
    <w:p w14:paraId="13856821" w14:textId="77777777" w:rsidR="008F67FD" w:rsidRPr="008F67FD" w:rsidRDefault="008F67FD" w:rsidP="005629E3">
      <w:pPr>
        <w:pStyle w:val="NL-MID"/>
        <w:rPr>
          <w:rFonts w:ascii="Arial" w:hAnsi="Arial" w:cs="Arial"/>
        </w:rPr>
      </w:pPr>
      <w:r w:rsidRPr="008F67FD">
        <w:rPr>
          <w:rFonts w:ascii="Arial" w:hAnsi="Arial" w:cs="Arial"/>
        </w:rPr>
        <w:t>4. Take note of the color change, as this will indicate that the [</w:t>
      </w:r>
      <w:proofErr w:type="gramStart"/>
      <w:r w:rsidRPr="008F67FD">
        <w:rPr>
          <w:rFonts w:ascii="Arial" w:hAnsi="Arial" w:cs="Arial"/>
        </w:rPr>
        <w:t>Ni(</w:t>
      </w:r>
      <w:proofErr w:type="gramEnd"/>
      <w:r w:rsidRPr="008F67FD">
        <w:rPr>
          <w:rFonts w:ascii="Arial" w:hAnsi="Arial" w:cs="Arial"/>
        </w:rPr>
        <w:t>NH</w:t>
      </w:r>
      <w:r w:rsidRPr="008F67FD">
        <w:rPr>
          <w:rFonts w:ascii="Arial" w:hAnsi="Arial" w:cs="Arial"/>
          <w:vertAlign w:val="subscript"/>
        </w:rPr>
        <w:t>3</w:t>
      </w:r>
      <w:r w:rsidRPr="008F67FD">
        <w:rPr>
          <w:rFonts w:ascii="Arial" w:hAnsi="Arial" w:cs="Arial"/>
        </w:rPr>
        <w:t>)</w:t>
      </w:r>
      <w:r w:rsidRPr="008F67FD">
        <w:rPr>
          <w:rFonts w:ascii="Arial" w:hAnsi="Arial" w:cs="Arial"/>
          <w:vertAlign w:val="subscript"/>
        </w:rPr>
        <w:t>6</w:t>
      </w:r>
      <w:r w:rsidRPr="008F67FD">
        <w:rPr>
          <w:rFonts w:ascii="Arial" w:hAnsi="Arial" w:cs="Arial"/>
        </w:rPr>
        <w:t>]</w:t>
      </w:r>
      <w:r w:rsidRPr="008F67FD">
        <w:rPr>
          <w:rFonts w:ascii="Arial" w:hAnsi="Arial" w:cs="Arial"/>
          <w:vertAlign w:val="superscript"/>
        </w:rPr>
        <w:t>2+</w:t>
      </w:r>
      <w:r w:rsidRPr="008F67FD">
        <w:rPr>
          <w:rFonts w:ascii="Arial" w:hAnsi="Arial" w:cs="Arial"/>
        </w:rPr>
        <w:t xml:space="preserve"> complex has formed.  </w:t>
      </w:r>
    </w:p>
    <w:p w14:paraId="7FF870C2" w14:textId="77777777" w:rsidR="008F67FD" w:rsidRPr="005629E3" w:rsidRDefault="008F67FD" w:rsidP="005629E3">
      <w:pPr>
        <w:pStyle w:val="NL-MID"/>
      </w:pPr>
      <w:r w:rsidRPr="008F67FD">
        <w:rPr>
          <w:rFonts w:ascii="Arial" w:hAnsi="Arial" w:cs="Arial"/>
        </w:rPr>
        <w:t xml:space="preserve">5. Next, using the plastic </w:t>
      </w:r>
      <w:proofErr w:type="spellStart"/>
      <w:r w:rsidRPr="008F67FD">
        <w:rPr>
          <w:rFonts w:ascii="Arial" w:hAnsi="Arial" w:cs="Arial"/>
        </w:rPr>
        <w:t>pipet</w:t>
      </w:r>
      <w:proofErr w:type="spellEnd"/>
      <w:r w:rsidRPr="008F67FD">
        <w:rPr>
          <w:rFonts w:ascii="Arial" w:hAnsi="Arial" w:cs="Arial"/>
        </w:rPr>
        <w:t xml:space="preserve"> again, add 1M HCl to the test tube drop by drop until you see another color change.  </w:t>
      </w:r>
    </w:p>
    <w:p w14:paraId="49C4DFA9" w14:textId="77777777" w:rsidR="008F67FD" w:rsidRPr="005629E3" w:rsidRDefault="008F67FD" w:rsidP="005629E3">
      <w:pPr>
        <w:pStyle w:val="NL-LAST"/>
      </w:pPr>
      <w:r w:rsidRPr="008F67FD">
        <w:rPr>
          <w:rFonts w:ascii="Arial" w:hAnsi="Arial" w:cs="Arial"/>
        </w:rPr>
        <w:t>6. Record the new color that appears from this reaction, then dispose of the test tube's contents in the designated aqueous waste. Finally, make sure to put the empty test tube in the appropriate glass waste container.</w:t>
      </w:r>
    </w:p>
    <w:p w14:paraId="67F63E76" w14:textId="2B968DA6" w:rsidR="00001BA5" w:rsidRPr="00494AC7" w:rsidRDefault="000F79CF" w:rsidP="00AF374F">
      <w:pPr>
        <w:pStyle w:val="H2"/>
        <w:rPr>
          <w:rFonts w:ascii="Arial" w:hAnsi="Arial" w:cs="Arial"/>
          <w:b/>
          <w:bCs/>
        </w:rPr>
      </w:pPr>
      <w:r w:rsidRPr="00494AC7">
        <w:rPr>
          <w:rFonts w:ascii="Arial" w:hAnsi="Arial" w:cs="Arial"/>
          <w:b/>
          <w:bCs/>
        </w:rPr>
        <w:t>Reactions of Cobalt ions</w:t>
      </w:r>
    </w:p>
    <w:p w14:paraId="1747FCC7" w14:textId="6B8A1056" w:rsidR="004A41A0" w:rsidRPr="00AF374F" w:rsidRDefault="00001BA5" w:rsidP="00AF374F">
      <w:pPr>
        <w:pStyle w:val="EQ-MID"/>
      </w:pPr>
      <w:r w:rsidRPr="00494AC7">
        <w:rPr>
          <w:rFonts w:ascii="Arial" w:hAnsi="Arial" w:cs="Arial"/>
        </w:rPr>
        <w:t>[</w:t>
      </w:r>
      <w:proofErr w:type="gramStart"/>
      <w:r w:rsidRPr="00494AC7">
        <w:rPr>
          <w:rFonts w:ascii="Arial" w:hAnsi="Arial" w:cs="Arial"/>
        </w:rPr>
        <w:t>Co(</w:t>
      </w:r>
      <w:proofErr w:type="gramEnd"/>
      <w:r w:rsidRPr="00494AC7">
        <w:rPr>
          <w:rFonts w:ascii="Arial" w:hAnsi="Arial" w:cs="Arial"/>
        </w:rPr>
        <w:t>H</w:t>
      </w:r>
      <w:r w:rsidRPr="00494AC7">
        <w:rPr>
          <w:rFonts w:ascii="Arial" w:hAnsi="Arial" w:cs="Arial"/>
          <w:vertAlign w:val="subscript"/>
        </w:rPr>
        <w:t>2</w:t>
      </w:r>
      <w:r w:rsidRPr="00494AC7">
        <w:rPr>
          <w:rFonts w:ascii="Arial" w:hAnsi="Arial" w:cs="Arial"/>
        </w:rPr>
        <w:t>O)</w:t>
      </w:r>
      <w:r w:rsidRPr="00494AC7">
        <w:rPr>
          <w:rFonts w:ascii="Arial" w:hAnsi="Arial" w:cs="Arial"/>
          <w:vertAlign w:val="subscript"/>
        </w:rPr>
        <w:t>6</w:t>
      </w:r>
      <w:r w:rsidRPr="00494AC7">
        <w:rPr>
          <w:rFonts w:ascii="Arial" w:hAnsi="Arial" w:cs="Arial"/>
        </w:rPr>
        <w:t>]</w:t>
      </w:r>
      <w:r w:rsidRPr="00494AC7">
        <w:rPr>
          <w:rFonts w:ascii="Arial" w:hAnsi="Arial" w:cs="Arial"/>
          <w:vertAlign w:val="superscript"/>
        </w:rPr>
        <w:t>2+</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w:r w:rsidRPr="00494AC7">
        <w:rPr>
          <w:rFonts w:ascii="Arial" w:hAnsi="Arial" w:cs="Arial"/>
        </w:rPr>
        <w:t>+   4Cl</w:t>
      </w:r>
      <w:r w:rsidRPr="00494AC7">
        <w:rPr>
          <w:rFonts w:ascii="Arial" w:hAnsi="Arial" w:cs="Arial"/>
          <w:vertAlign w:val="superscript"/>
        </w:rPr>
        <w:t>-</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m:oMath>
        <m:r>
          <w:rPr>
            <w:rFonts w:ascii="Cambria Math" w:hAnsi="Cambria Math" w:cs="Arial"/>
            <w:vertAlign w:val="subscript"/>
          </w:rPr>
          <m:t>⇄</m:t>
        </m:r>
      </m:oMath>
      <w:r w:rsidRPr="00494AC7">
        <w:rPr>
          <w:rFonts w:ascii="Arial" w:hAnsi="Arial" w:cs="Arial"/>
          <w:vertAlign w:val="subscript"/>
        </w:rPr>
        <w:t xml:space="preserve"> </w:t>
      </w:r>
      <w:r w:rsidRPr="00494AC7">
        <w:rPr>
          <w:rFonts w:ascii="Arial" w:hAnsi="Arial" w:cs="Arial"/>
        </w:rPr>
        <w:t>[CoCl</w:t>
      </w:r>
      <w:r w:rsidRPr="00494AC7">
        <w:rPr>
          <w:rFonts w:ascii="Arial" w:hAnsi="Arial" w:cs="Arial"/>
          <w:vertAlign w:val="subscript"/>
        </w:rPr>
        <w:t>4</w:t>
      </w:r>
      <w:r w:rsidRPr="00494AC7">
        <w:rPr>
          <w:rFonts w:ascii="Arial" w:hAnsi="Arial" w:cs="Arial"/>
        </w:rPr>
        <w:t>]</w:t>
      </w:r>
      <w:r w:rsidRPr="00494AC7">
        <w:rPr>
          <w:rFonts w:ascii="Arial" w:hAnsi="Arial" w:cs="Arial"/>
          <w:vertAlign w:val="superscript"/>
        </w:rPr>
        <w:t>2-</w:t>
      </w:r>
      <w:r w:rsidRPr="00494AC7">
        <w:rPr>
          <w:rFonts w:ascii="Arial" w:hAnsi="Arial" w:cs="Arial"/>
          <w:vertAlign w:val="subscript"/>
        </w:rPr>
        <w:t>(</w:t>
      </w:r>
      <w:proofErr w:type="spellStart"/>
      <w:r w:rsidRPr="00494AC7">
        <w:rPr>
          <w:rFonts w:ascii="Arial" w:hAnsi="Arial" w:cs="Arial"/>
          <w:vertAlign w:val="subscript"/>
        </w:rPr>
        <w:t>aq</w:t>
      </w:r>
      <w:proofErr w:type="spellEnd"/>
      <w:r w:rsidRPr="00494AC7">
        <w:rPr>
          <w:rFonts w:ascii="Arial" w:hAnsi="Arial" w:cs="Arial"/>
          <w:vertAlign w:val="subscript"/>
        </w:rPr>
        <w:t xml:space="preserve">)    </w:t>
      </w:r>
      <w:r w:rsidRPr="00494AC7">
        <w:rPr>
          <w:rFonts w:ascii="Arial" w:hAnsi="Arial" w:cs="Arial"/>
        </w:rPr>
        <w:t>+   6H</w:t>
      </w:r>
      <w:r w:rsidRPr="00494AC7">
        <w:rPr>
          <w:rFonts w:ascii="Arial" w:hAnsi="Arial" w:cs="Arial"/>
          <w:vertAlign w:val="subscript"/>
        </w:rPr>
        <w:t>2</w:t>
      </w:r>
      <w:r w:rsidRPr="00494AC7">
        <w:rPr>
          <w:rFonts w:ascii="Arial" w:hAnsi="Arial" w:cs="Arial"/>
        </w:rPr>
        <w:t>O</w:t>
      </w:r>
      <w:r w:rsidRPr="00494AC7">
        <w:rPr>
          <w:rFonts w:ascii="Arial" w:hAnsi="Arial" w:cs="Arial"/>
          <w:vertAlign w:val="subscript"/>
        </w:rPr>
        <w:t>(l)</w:t>
      </w:r>
      <w:r w:rsidR="004A7F1B" w:rsidRPr="00494AC7">
        <w:rPr>
          <w:rFonts w:ascii="Arial" w:hAnsi="Arial" w:cs="Arial"/>
        </w:rPr>
        <w:t xml:space="preserve"> </w:t>
      </w:r>
    </w:p>
    <w:p w14:paraId="1DF17563" w14:textId="742C180B" w:rsidR="0032477F" w:rsidRPr="00187162" w:rsidRDefault="0032477F" w:rsidP="00187162">
      <w:pPr>
        <w:pStyle w:val="H2"/>
      </w:pPr>
      <w:r w:rsidRPr="00494AC7">
        <w:rPr>
          <w:rFonts w:ascii="Arial" w:hAnsi="Arial" w:cs="Arial"/>
          <w:b/>
          <w:bCs/>
        </w:rPr>
        <w:t>Part 1</w:t>
      </w:r>
      <w:r w:rsidR="002D7D9A">
        <w:rPr>
          <w:rFonts w:ascii="Arial" w:hAnsi="Arial" w:cs="Arial"/>
          <w:b/>
          <w:bCs/>
        </w:rPr>
        <w:t xml:space="preserve"> Chemical affects</w:t>
      </w:r>
      <w:bookmarkStart w:id="0" w:name="_GoBack"/>
    </w:p>
    <w:bookmarkEnd w:id="0"/>
    <w:p w14:paraId="17B8B4FD" w14:textId="77777777" w:rsidR="00864320" w:rsidRDefault="005C53AE" w:rsidP="00AF374F">
      <w:pPr>
        <w:pStyle w:val="NL-FIRST"/>
      </w:pPr>
      <w:r>
        <w:rPr>
          <w:rFonts w:ascii="Arial" w:hAnsi="Arial" w:cs="Arial"/>
        </w:rPr>
        <w:t>1.</w:t>
      </w:r>
      <w:r>
        <w:rPr>
          <w:rFonts w:ascii="Arial" w:hAnsi="Arial" w:cs="Arial"/>
        </w:rPr>
        <w:tab/>
      </w:r>
      <w:r w:rsidR="008F67FD" w:rsidRPr="005C53AE">
        <w:rPr>
          <w:rFonts w:ascii="Arial" w:hAnsi="Arial" w:cs="Arial"/>
        </w:rPr>
        <w:t xml:space="preserve">Start by measuring out about 0.5 mL of a 1.0 M </w:t>
      </w:r>
      <w:proofErr w:type="gramStart"/>
      <w:r w:rsidR="008F67FD" w:rsidRPr="005C53AE">
        <w:rPr>
          <w:rFonts w:ascii="Arial" w:hAnsi="Arial" w:cs="Arial"/>
        </w:rPr>
        <w:t>cobalt(</w:t>
      </w:r>
      <w:proofErr w:type="gramEnd"/>
      <w:r w:rsidR="008F67FD" w:rsidRPr="005C53AE">
        <w:rPr>
          <w:rFonts w:ascii="Arial" w:hAnsi="Arial" w:cs="Arial"/>
        </w:rPr>
        <w:t>II) chloride (CoCl2) solution and carefully pour it into a clean test tube. Once that's done, place the test tube in a test tube rack to keep it steady during the experiment.</w:t>
      </w:r>
    </w:p>
    <w:p w14:paraId="1ABDBD64" w14:textId="67147AD2" w:rsidR="00864320" w:rsidRPr="00864320" w:rsidRDefault="005C53AE" w:rsidP="00864320">
      <w:pPr>
        <w:pStyle w:val="NL-MID"/>
      </w:pPr>
      <w:r>
        <w:rPr>
          <w:rFonts w:ascii="Arial" w:hAnsi="Arial" w:cs="Arial"/>
        </w:rPr>
        <w:lastRenderedPageBreak/>
        <w:t>2.</w:t>
      </w:r>
      <w:r>
        <w:rPr>
          <w:rFonts w:ascii="Arial" w:hAnsi="Arial" w:cs="Arial"/>
        </w:rPr>
        <w:tab/>
      </w:r>
      <w:r w:rsidR="008F67FD" w:rsidRPr="005C53AE">
        <w:rPr>
          <w:rFonts w:ascii="Arial" w:hAnsi="Arial" w:cs="Arial"/>
        </w:rPr>
        <w:t xml:space="preserve">Next, take a moment to observe and note the initial color of the </w:t>
      </w:r>
      <w:proofErr w:type="gramStart"/>
      <w:r w:rsidR="008F67FD" w:rsidRPr="005C53AE">
        <w:rPr>
          <w:rFonts w:ascii="Arial" w:hAnsi="Arial" w:cs="Arial"/>
        </w:rPr>
        <w:t>cobalt(</w:t>
      </w:r>
      <w:proofErr w:type="gramEnd"/>
      <w:r w:rsidR="008F67FD" w:rsidRPr="005C53AE">
        <w:rPr>
          <w:rFonts w:ascii="Arial" w:hAnsi="Arial" w:cs="Arial"/>
        </w:rPr>
        <w:t xml:space="preserve">II) chloride solution. </w:t>
      </w:r>
      <w:proofErr w:type="gramStart"/>
      <w:r w:rsidR="008F67FD" w:rsidRPr="005C53AE">
        <w:rPr>
          <w:rFonts w:ascii="Arial" w:hAnsi="Arial" w:cs="Arial"/>
        </w:rPr>
        <w:t>This compound is interesting because its color can change based on its hydration state and the types of ligands in the solution.</w:t>
      </w:r>
      <w:proofErr w:type="gramEnd"/>
    </w:p>
    <w:p w14:paraId="4660DFCD" w14:textId="7628EA9F" w:rsidR="008F67FD" w:rsidRDefault="008F67FD" w:rsidP="008F67FD">
      <w:pPr>
        <w:pStyle w:val="ListParagraph"/>
        <w:spacing w:line="259" w:lineRule="auto"/>
        <w:ind w:left="360"/>
        <w:rPr>
          <w:rFonts w:ascii="Arial" w:hAnsi="Arial" w:cs="Arial"/>
        </w:rPr>
      </w:pPr>
    </w:p>
    <w:p w14:paraId="27ED1A8B" w14:textId="77777777" w:rsidR="00864320" w:rsidRDefault="005C53AE" w:rsidP="00864320">
      <w:pPr>
        <w:pStyle w:val="NL-MID"/>
        <w:rPr>
          <w:rFonts w:ascii="Arial" w:hAnsi="Arial" w:cs="Arial"/>
        </w:rPr>
      </w:pPr>
      <w:r w:rsidRPr="008F67FD">
        <w:rPr>
          <w:rFonts w:ascii="Arial" w:hAnsi="Arial" w:cs="Arial"/>
        </w:rPr>
        <w:t>3.</w:t>
      </w:r>
      <w:r w:rsidRPr="008F67FD">
        <w:rPr>
          <w:rFonts w:ascii="Arial" w:hAnsi="Arial" w:cs="Arial"/>
        </w:rPr>
        <w:tab/>
      </w:r>
      <w:r w:rsidR="008F67FD" w:rsidRPr="005C53AE">
        <w:rPr>
          <w:rFonts w:ascii="Arial" w:hAnsi="Arial" w:cs="Arial"/>
        </w:rPr>
        <w:t xml:space="preserve">Working in a fume hood for safety, use a plastic pipette to slowly add concentrated hydrochloric acid (12 M HCl) to the cobalt(II) chloride solution, doing it drop by drop. Keep an eye on the solution for any color changes. </w:t>
      </w:r>
      <w:r w:rsidR="008F67FD" w:rsidRPr="005C53AE">
        <w:rPr>
          <w:rFonts w:ascii="Arial" w:hAnsi="Arial" w:cs="Arial"/>
          <w:b/>
          <w:bCs/>
        </w:rPr>
        <w:t>Remember, concentrated hydrochloric acid can be very caustic, so if it touches your skin, wash the area immediately with plenty of water at the nearest sink.</w:t>
      </w:r>
    </w:p>
    <w:p w14:paraId="3DFEBD86" w14:textId="77777777" w:rsidR="00864320" w:rsidRDefault="005C53AE" w:rsidP="00864320">
      <w:pPr>
        <w:pStyle w:val="NL-MID"/>
        <w:rPr>
          <w:rFonts w:ascii="Arial" w:hAnsi="Arial" w:cs="Arial"/>
        </w:rPr>
      </w:pPr>
      <w:r>
        <w:rPr>
          <w:rFonts w:ascii="Arial" w:hAnsi="Arial" w:cs="Arial"/>
        </w:rPr>
        <w:t>4.</w:t>
      </w:r>
      <w:r>
        <w:rPr>
          <w:rFonts w:ascii="Arial" w:hAnsi="Arial" w:cs="Arial"/>
        </w:rPr>
        <w:tab/>
      </w:r>
      <w:r w:rsidR="008F67FD" w:rsidRPr="005C53AE">
        <w:rPr>
          <w:rFonts w:ascii="Arial" w:hAnsi="Arial" w:cs="Arial"/>
        </w:rPr>
        <w:t xml:space="preserve">Make sure to document any color changes you see when adding the hydrochloric acid. </w:t>
      </w:r>
    </w:p>
    <w:p w14:paraId="1958AD9D" w14:textId="77777777" w:rsidR="00864320" w:rsidRDefault="005C53AE" w:rsidP="00864320">
      <w:pPr>
        <w:pStyle w:val="NL-MID"/>
        <w:rPr>
          <w:rFonts w:ascii="Arial" w:hAnsi="Arial" w:cs="Arial"/>
        </w:rPr>
      </w:pPr>
      <w:r>
        <w:rPr>
          <w:rFonts w:ascii="Arial" w:hAnsi="Arial" w:cs="Arial"/>
        </w:rPr>
        <w:t>5.</w:t>
      </w:r>
      <w:r>
        <w:rPr>
          <w:rFonts w:ascii="Arial" w:hAnsi="Arial" w:cs="Arial"/>
        </w:rPr>
        <w:tab/>
      </w:r>
      <w:r w:rsidR="008F67FD" w:rsidRPr="005C53AE">
        <w:rPr>
          <w:rFonts w:ascii="Arial" w:hAnsi="Arial" w:cs="Arial"/>
        </w:rPr>
        <w:t xml:space="preserve">Carefully add deionized (DI) water to the test tube, again drop by drop. Keep observing the solution for any further changes in color, and document each observation. </w:t>
      </w:r>
    </w:p>
    <w:p w14:paraId="6DFE77F1" w14:textId="70B98CBA" w:rsidR="008F67FD" w:rsidRPr="00864320" w:rsidRDefault="005C53AE" w:rsidP="00864320">
      <w:pPr>
        <w:pStyle w:val="NL-LAST"/>
      </w:pPr>
      <w:r w:rsidRPr="008F67FD">
        <w:rPr>
          <w:rFonts w:ascii="Arial" w:hAnsi="Arial" w:cs="Arial"/>
        </w:rPr>
        <w:t>6.</w:t>
      </w:r>
      <w:r w:rsidRPr="008F67FD">
        <w:rPr>
          <w:rFonts w:ascii="Arial" w:hAnsi="Arial" w:cs="Arial"/>
        </w:rPr>
        <w:tab/>
      </w:r>
      <w:r w:rsidR="008F67FD" w:rsidRPr="005C53AE">
        <w:rPr>
          <w:rFonts w:ascii="Arial" w:hAnsi="Arial" w:cs="Arial"/>
        </w:rPr>
        <w:t>Once you finish the experiment, dispose of the contents of the test tube in the correct aqueous waste container. Also, make sure to place the test tube in the appropriate glass waste box for proper disposal.</w:t>
      </w:r>
    </w:p>
    <w:p w14:paraId="5EFF0913" w14:textId="60E62E07" w:rsidR="00557C40" w:rsidRPr="00187162" w:rsidRDefault="00557C40" w:rsidP="00187162">
      <w:pPr>
        <w:pStyle w:val="H2"/>
      </w:pPr>
      <w:r w:rsidRPr="002D7D9A">
        <w:rPr>
          <w:rFonts w:ascii="Arial" w:hAnsi="Arial" w:cs="Arial"/>
          <w:b/>
          <w:bCs/>
        </w:rPr>
        <w:t>Part 2</w:t>
      </w:r>
      <w:r w:rsidR="002D7D9A" w:rsidRPr="002D7D9A">
        <w:rPr>
          <w:rFonts w:ascii="Arial" w:hAnsi="Arial" w:cs="Arial"/>
          <w:b/>
          <w:bCs/>
        </w:rPr>
        <w:t xml:space="preserve"> </w:t>
      </w:r>
      <w:r w:rsidR="001C4BA4">
        <w:rPr>
          <w:rFonts w:ascii="Arial" w:hAnsi="Arial" w:cs="Arial"/>
          <w:b/>
          <w:bCs/>
        </w:rPr>
        <w:t>T</w:t>
      </w:r>
      <w:r w:rsidR="002D7D9A" w:rsidRPr="002D7D9A">
        <w:rPr>
          <w:rFonts w:ascii="Arial" w:hAnsi="Arial" w:cs="Arial"/>
          <w:b/>
          <w:bCs/>
        </w:rPr>
        <w:t xml:space="preserve">emperature </w:t>
      </w:r>
      <w:r w:rsidR="001C4BA4">
        <w:rPr>
          <w:rFonts w:ascii="Arial" w:hAnsi="Arial" w:cs="Arial"/>
          <w:b/>
          <w:bCs/>
        </w:rPr>
        <w:t>A</w:t>
      </w:r>
      <w:r w:rsidR="002D7D9A" w:rsidRPr="002D7D9A">
        <w:rPr>
          <w:rFonts w:ascii="Arial" w:hAnsi="Arial" w:cs="Arial"/>
          <w:b/>
          <w:bCs/>
        </w:rPr>
        <w:t>ffects</w:t>
      </w:r>
    </w:p>
    <w:p w14:paraId="652FF0C2" w14:textId="77777777" w:rsidR="0029667D" w:rsidRPr="0029667D" w:rsidRDefault="0029667D" w:rsidP="002676BE">
      <w:pPr>
        <w:pStyle w:val="NL-FIRST"/>
        <w:rPr>
          <w:rFonts w:ascii="Arial" w:hAnsi="Arial" w:cs="Arial"/>
        </w:rPr>
      </w:pPr>
      <w:r w:rsidRPr="0029667D">
        <w:rPr>
          <w:rFonts w:ascii="Arial" w:hAnsi="Arial" w:cs="Arial"/>
        </w:rPr>
        <w:t xml:space="preserve">1. Start by taking a piece of filter paper and placing it inside a plastic container.  </w:t>
      </w:r>
    </w:p>
    <w:p w14:paraId="7B34321E" w14:textId="77777777" w:rsidR="0029667D" w:rsidRPr="0029667D" w:rsidRDefault="0029667D" w:rsidP="002676BE">
      <w:pPr>
        <w:pStyle w:val="NL-MID"/>
        <w:rPr>
          <w:rFonts w:ascii="Arial" w:hAnsi="Arial" w:cs="Arial"/>
        </w:rPr>
      </w:pPr>
      <w:r w:rsidRPr="0029667D">
        <w:rPr>
          <w:rFonts w:ascii="Arial" w:hAnsi="Arial" w:cs="Arial"/>
        </w:rPr>
        <w:t>2. Next, add a 1.0 M CoCl</w:t>
      </w:r>
      <w:r w:rsidRPr="0029667D">
        <w:rPr>
          <w:rFonts w:ascii="Arial" w:hAnsi="Arial" w:cs="Arial"/>
          <w:vertAlign w:val="subscript"/>
        </w:rPr>
        <w:t>2</w:t>
      </w:r>
      <w:r w:rsidRPr="0029667D">
        <w:rPr>
          <w:rFonts w:ascii="Arial" w:hAnsi="Arial" w:cs="Arial"/>
        </w:rPr>
        <w:t xml:space="preserve"> solution to the filter paper until it has completely soaked through.  </w:t>
      </w:r>
    </w:p>
    <w:p w14:paraId="1C739B77" w14:textId="77777777" w:rsidR="0029667D" w:rsidRPr="0029667D" w:rsidRDefault="0029667D" w:rsidP="002676BE">
      <w:pPr>
        <w:pStyle w:val="NL-MID"/>
        <w:rPr>
          <w:rFonts w:ascii="Arial" w:hAnsi="Arial" w:cs="Arial"/>
        </w:rPr>
      </w:pPr>
      <w:r w:rsidRPr="0029667D">
        <w:rPr>
          <w:rFonts w:ascii="Arial" w:hAnsi="Arial" w:cs="Arial"/>
        </w:rPr>
        <w:t xml:space="preserve">3. Carefully use tweezers to lift the filter paper out of the solution and let it air dry for about 20 minutes.  </w:t>
      </w:r>
    </w:p>
    <w:p w14:paraId="1A1FF3BB" w14:textId="77777777" w:rsidR="0029667D" w:rsidRPr="0029667D" w:rsidRDefault="0029667D" w:rsidP="002676BE">
      <w:pPr>
        <w:pStyle w:val="NL-MID"/>
        <w:rPr>
          <w:rFonts w:ascii="Arial" w:hAnsi="Arial" w:cs="Arial"/>
        </w:rPr>
      </w:pPr>
      <w:r w:rsidRPr="0029667D">
        <w:rPr>
          <w:rFonts w:ascii="Arial" w:hAnsi="Arial" w:cs="Arial"/>
        </w:rPr>
        <w:t xml:space="preserve">4. Once dry, take the glass carousel out of the microwave and position a cork ring in the center.  </w:t>
      </w:r>
    </w:p>
    <w:p w14:paraId="56D61C0F" w14:textId="77777777" w:rsidR="0029667D" w:rsidRPr="0029667D" w:rsidRDefault="0029667D" w:rsidP="002676BE">
      <w:pPr>
        <w:pStyle w:val="NL-MID"/>
        <w:rPr>
          <w:rFonts w:ascii="Arial" w:hAnsi="Arial" w:cs="Arial"/>
        </w:rPr>
      </w:pPr>
      <w:r w:rsidRPr="0029667D">
        <w:rPr>
          <w:rFonts w:ascii="Arial" w:hAnsi="Arial" w:cs="Arial"/>
        </w:rPr>
        <w:t xml:space="preserve">5. Place the dried filter paper on top of the cork ring. It's a good idea to take a photo of the filter paper before putting it in the microwave.  </w:t>
      </w:r>
    </w:p>
    <w:p w14:paraId="6EFF3E18" w14:textId="77777777" w:rsidR="0029667D" w:rsidRPr="0029667D" w:rsidRDefault="0029667D" w:rsidP="002676BE">
      <w:pPr>
        <w:pStyle w:val="NL-MID"/>
        <w:rPr>
          <w:rFonts w:ascii="Arial" w:hAnsi="Arial" w:cs="Arial"/>
        </w:rPr>
      </w:pPr>
      <w:r w:rsidRPr="0029667D">
        <w:rPr>
          <w:rFonts w:ascii="Arial" w:hAnsi="Arial" w:cs="Arial"/>
        </w:rPr>
        <w:t xml:space="preserve">6. Set the microwave to high power and run it for 20 seconds.  </w:t>
      </w:r>
    </w:p>
    <w:p w14:paraId="50FE05F8" w14:textId="77777777" w:rsidR="0029667D" w:rsidRPr="0029667D" w:rsidRDefault="0029667D" w:rsidP="002676BE">
      <w:pPr>
        <w:pStyle w:val="NL-MID"/>
        <w:rPr>
          <w:rFonts w:ascii="Arial" w:hAnsi="Arial" w:cs="Arial"/>
        </w:rPr>
      </w:pPr>
      <w:r w:rsidRPr="0029667D">
        <w:rPr>
          <w:rFonts w:ascii="Arial" w:hAnsi="Arial" w:cs="Arial"/>
        </w:rPr>
        <w:t xml:space="preserve">7. After that, use the tweezers to take the filter paper out of the microwave and snap a photo of how it looks. Keep in mind that the color will keep changing after it’s removed.  </w:t>
      </w:r>
    </w:p>
    <w:p w14:paraId="3C37E09F" w14:textId="77777777" w:rsidR="0029667D" w:rsidRPr="0029667D" w:rsidRDefault="0029667D" w:rsidP="002676BE">
      <w:pPr>
        <w:pStyle w:val="NL-MID"/>
        <w:rPr>
          <w:rFonts w:ascii="Arial" w:hAnsi="Arial" w:cs="Arial"/>
        </w:rPr>
      </w:pPr>
      <w:r w:rsidRPr="0029667D">
        <w:rPr>
          <w:rFonts w:ascii="Arial" w:hAnsi="Arial" w:cs="Arial"/>
        </w:rPr>
        <w:t xml:space="preserve">8. Include the photograph in your report, and make sure to explain the color patterns you see on the filter paper, as well as why the colors might change over time.  </w:t>
      </w:r>
    </w:p>
    <w:p w14:paraId="27B17458" w14:textId="46B11252" w:rsidR="004A41A0" w:rsidRPr="002F436F" w:rsidRDefault="0029667D" w:rsidP="002676BE">
      <w:pPr>
        <w:pStyle w:val="NL-LAST"/>
        <w:rPr>
          <w:rFonts w:ascii="Arial" w:hAnsi="Arial" w:cs="Arial"/>
          <w:highlight w:val="yellow"/>
        </w:rPr>
      </w:pPr>
      <w:r w:rsidRPr="0029667D">
        <w:rPr>
          <w:rFonts w:ascii="Arial" w:hAnsi="Arial" w:cs="Arial"/>
        </w:rPr>
        <w:t>9. Finally, dispose of the used filter paper in the appropriate solid waste bin.</w:t>
      </w:r>
    </w:p>
    <w:p w14:paraId="04A20161" w14:textId="45E714C7" w:rsidR="001A7391" w:rsidRPr="001A6A38" w:rsidRDefault="000724EE" w:rsidP="001A6A38">
      <w:pPr>
        <w:pStyle w:val="EOC-H1"/>
      </w:pPr>
      <w:r w:rsidRPr="00103DBF">
        <w:rPr>
          <w:rFonts w:ascii="Arial" w:hAnsi="Arial" w:cs="Arial"/>
          <w:b/>
          <w:bCs/>
        </w:rPr>
        <w:t>Questions</w:t>
      </w:r>
    </w:p>
    <w:p w14:paraId="4BDEFC00" w14:textId="77777777" w:rsidR="00864320" w:rsidRPr="001A6A38" w:rsidRDefault="005C53AE" w:rsidP="001A6A38">
      <w:pPr>
        <w:pStyle w:val="EOC-NL-FIRST"/>
      </w:pPr>
      <w:r w:rsidRPr="00C51C2A">
        <w:rPr>
          <w:rFonts w:ascii="Arial" w:hAnsi="Arial" w:cs="Arial"/>
        </w:rPr>
        <w:lastRenderedPageBreak/>
        <w:t>1.</w:t>
      </w:r>
      <w:r w:rsidRPr="00C51C2A">
        <w:rPr>
          <w:rFonts w:ascii="Arial" w:hAnsi="Arial" w:cs="Arial"/>
        </w:rPr>
        <w:tab/>
      </w:r>
      <w:r w:rsidR="00FE6B95" w:rsidRPr="005C53AE">
        <w:rPr>
          <w:rFonts w:ascii="Arial" w:hAnsi="Arial" w:cs="Arial"/>
        </w:rPr>
        <w:t xml:space="preserve">Kidney stones </w:t>
      </w:r>
      <w:r w:rsidR="00F527D0" w:rsidRPr="005C53AE">
        <w:rPr>
          <w:rFonts w:ascii="Arial" w:hAnsi="Arial" w:cs="Arial"/>
        </w:rPr>
        <w:t>can be made from several different crystalline mineral deposits.  The most common type is one made from calcium oxalate.  Based on the reaction below</w:t>
      </w:r>
      <w:r w:rsidR="003905F1" w:rsidRPr="005C53AE">
        <w:rPr>
          <w:rFonts w:ascii="Arial" w:hAnsi="Arial" w:cs="Arial"/>
        </w:rPr>
        <w:t>,</w:t>
      </w:r>
      <w:r w:rsidR="003220FF" w:rsidRPr="005C53AE">
        <w:rPr>
          <w:rFonts w:ascii="Arial" w:hAnsi="Arial" w:cs="Arial"/>
        </w:rPr>
        <w:t xml:space="preserve"> </w:t>
      </w:r>
      <w:r w:rsidR="003905F1" w:rsidRPr="005C53AE">
        <w:rPr>
          <w:rFonts w:ascii="Arial" w:hAnsi="Arial" w:cs="Arial"/>
        </w:rPr>
        <w:t xml:space="preserve">would </w:t>
      </w:r>
      <w:r w:rsidR="003220FF" w:rsidRPr="005C53AE">
        <w:rPr>
          <w:rFonts w:ascii="Arial" w:hAnsi="Arial" w:cs="Arial"/>
        </w:rPr>
        <w:t>eating foods rich in oxalate such as nuts and chocolate increase the likely hood in forming kidney stones made from calcium oxalate.</w:t>
      </w:r>
    </w:p>
    <w:p w14:paraId="170F5006" w14:textId="7A09250A" w:rsidR="00776D0A" w:rsidRPr="00055395" w:rsidRDefault="003220FF" w:rsidP="00187162">
      <w:pPr>
        <w:pStyle w:val="EOC-EQ-ONLY"/>
      </w:pPr>
      <w:r w:rsidRPr="00C51C2A">
        <w:rPr>
          <w:rFonts w:ascii="Arial" w:hAnsi="Arial" w:cs="Arial"/>
        </w:rPr>
        <w:t>Ca</w:t>
      </w:r>
      <w:r w:rsidRPr="00C51C2A">
        <w:rPr>
          <w:rFonts w:ascii="Arial" w:hAnsi="Arial" w:cs="Arial"/>
          <w:vertAlign w:val="superscript"/>
        </w:rPr>
        <w:t>2</w:t>
      </w:r>
      <w:proofErr w:type="gramStart"/>
      <w:r w:rsidRPr="00C51C2A">
        <w:rPr>
          <w:rFonts w:ascii="Arial" w:hAnsi="Arial" w:cs="Arial"/>
          <w:vertAlign w:val="superscript"/>
        </w:rPr>
        <w:t>+</w:t>
      </w:r>
      <w:r w:rsidR="00103DBF" w:rsidRPr="00C51C2A">
        <w:rPr>
          <w:rFonts w:ascii="Arial" w:hAnsi="Arial" w:cs="Arial"/>
          <w:vertAlign w:val="subscript"/>
        </w:rPr>
        <w:t>(</w:t>
      </w:r>
      <w:proofErr w:type="spellStart"/>
      <w:proofErr w:type="gramEnd"/>
      <w:r w:rsidR="00103DBF" w:rsidRPr="00C51C2A">
        <w:rPr>
          <w:rFonts w:ascii="Arial" w:hAnsi="Arial" w:cs="Arial"/>
          <w:vertAlign w:val="subscript"/>
        </w:rPr>
        <w:t>aq</w:t>
      </w:r>
      <w:proofErr w:type="spellEnd"/>
      <w:r w:rsidR="00103DBF" w:rsidRPr="00C51C2A">
        <w:rPr>
          <w:rFonts w:ascii="Arial" w:hAnsi="Arial" w:cs="Arial"/>
          <w:vertAlign w:val="subscript"/>
        </w:rPr>
        <w:t>)</w:t>
      </w:r>
      <w:r w:rsidRPr="00C51C2A">
        <w:rPr>
          <w:rFonts w:ascii="Arial" w:hAnsi="Arial" w:cs="Arial"/>
        </w:rPr>
        <w:t xml:space="preserve">   +    C</w:t>
      </w:r>
      <w:r w:rsidRPr="00C51C2A">
        <w:rPr>
          <w:rFonts w:ascii="Arial" w:hAnsi="Arial" w:cs="Arial"/>
          <w:vertAlign w:val="subscript"/>
        </w:rPr>
        <w:t>2</w:t>
      </w:r>
      <w:r w:rsidRPr="00C51C2A">
        <w:rPr>
          <w:rFonts w:ascii="Arial" w:hAnsi="Arial" w:cs="Arial"/>
        </w:rPr>
        <w:t>O</w:t>
      </w:r>
      <w:r w:rsidRPr="00C51C2A">
        <w:rPr>
          <w:rFonts w:ascii="Arial" w:hAnsi="Arial" w:cs="Arial"/>
          <w:vertAlign w:val="subscript"/>
        </w:rPr>
        <w:t>4</w:t>
      </w:r>
      <w:r w:rsidRPr="00C51C2A">
        <w:rPr>
          <w:rFonts w:ascii="Arial" w:hAnsi="Arial" w:cs="Arial"/>
          <w:vertAlign w:val="superscript"/>
        </w:rPr>
        <w:t>2-</w:t>
      </w:r>
      <w:r w:rsidR="00103DBF" w:rsidRPr="00C51C2A">
        <w:rPr>
          <w:rFonts w:ascii="Arial" w:hAnsi="Arial" w:cs="Arial"/>
          <w:vertAlign w:val="superscript"/>
        </w:rPr>
        <w:t xml:space="preserve"> </w:t>
      </w:r>
      <w:r w:rsidR="00103DBF" w:rsidRPr="00C51C2A">
        <w:rPr>
          <w:rFonts w:ascii="Arial" w:hAnsi="Arial" w:cs="Arial"/>
          <w:vertAlign w:val="subscript"/>
        </w:rPr>
        <w:t>(</w:t>
      </w:r>
      <w:proofErr w:type="spellStart"/>
      <w:r w:rsidR="00103DBF" w:rsidRPr="00C51C2A">
        <w:rPr>
          <w:rFonts w:ascii="Arial" w:hAnsi="Arial" w:cs="Arial"/>
          <w:vertAlign w:val="subscript"/>
        </w:rPr>
        <w:t>aq</w:t>
      </w:r>
      <w:proofErr w:type="spellEnd"/>
      <w:r w:rsidR="00103DBF" w:rsidRPr="00C51C2A">
        <w:rPr>
          <w:rFonts w:ascii="Arial" w:hAnsi="Arial" w:cs="Arial"/>
          <w:vertAlign w:val="subscript"/>
        </w:rPr>
        <w:t>)</w:t>
      </w:r>
      <w:r w:rsidRPr="00C51C2A">
        <w:rPr>
          <w:rFonts w:ascii="Arial" w:hAnsi="Arial" w:cs="Arial"/>
          <w:vertAlign w:val="superscript"/>
        </w:rPr>
        <w:t xml:space="preserve"> </w:t>
      </w:r>
      <m:oMath>
        <m:r>
          <w:rPr>
            <w:rFonts w:ascii="Cambria Math" w:hAnsi="Cambria Math" w:cs="Arial"/>
          </w:rPr>
          <m:t>→</m:t>
        </m:r>
      </m:oMath>
      <w:r w:rsidRPr="00C51C2A">
        <w:rPr>
          <w:rFonts w:ascii="Arial" w:hAnsi="Arial" w:cs="Arial"/>
        </w:rPr>
        <w:t>CaC</w:t>
      </w:r>
      <w:r w:rsidRPr="00C51C2A">
        <w:rPr>
          <w:rFonts w:ascii="Arial" w:hAnsi="Arial" w:cs="Arial"/>
          <w:vertAlign w:val="subscript"/>
        </w:rPr>
        <w:t>2</w:t>
      </w:r>
      <w:r w:rsidRPr="00C51C2A">
        <w:rPr>
          <w:rFonts w:ascii="Arial" w:hAnsi="Arial" w:cs="Arial"/>
        </w:rPr>
        <w:t>O</w:t>
      </w:r>
      <w:r w:rsidRPr="00C51C2A">
        <w:rPr>
          <w:rFonts w:ascii="Arial" w:hAnsi="Arial" w:cs="Arial"/>
          <w:vertAlign w:val="subscript"/>
        </w:rPr>
        <w:t>4</w:t>
      </w:r>
      <w:r w:rsidRPr="00C51C2A">
        <w:rPr>
          <w:rFonts w:ascii="Arial" w:hAnsi="Arial" w:cs="Arial"/>
          <w:vertAlign w:val="superscript"/>
        </w:rPr>
        <w:t xml:space="preserve"> </w:t>
      </w:r>
      <w:r w:rsidR="00103DBF" w:rsidRPr="00C51C2A">
        <w:rPr>
          <w:rFonts w:ascii="Arial" w:hAnsi="Arial" w:cs="Arial"/>
          <w:vertAlign w:val="subscript"/>
        </w:rPr>
        <w:t>(s)</w:t>
      </w:r>
      <w:r w:rsidRPr="00C51C2A">
        <w:rPr>
          <w:rFonts w:ascii="Arial" w:hAnsi="Arial" w:cs="Arial"/>
        </w:rPr>
        <w:t xml:space="preserve">     </w:t>
      </w:r>
    </w:p>
    <w:p w14:paraId="1C9E4795" w14:textId="614B0BC4" w:rsidR="003220FF" w:rsidRPr="00C51C2A" w:rsidRDefault="003220FF" w:rsidP="003220FF">
      <w:pPr>
        <w:pStyle w:val="ListParagraph"/>
        <w:rPr>
          <w:rFonts w:ascii="Arial" w:hAnsi="Arial" w:cs="Arial"/>
        </w:rPr>
      </w:pPr>
      <w:r w:rsidRPr="00C51C2A">
        <w:rPr>
          <w:rFonts w:ascii="Arial" w:hAnsi="Arial" w:cs="Arial"/>
        </w:rPr>
        <w:t xml:space="preserve">   </w:t>
      </w:r>
    </w:p>
    <w:p w14:paraId="0C53449C" w14:textId="77777777" w:rsidR="00864320" w:rsidRPr="00536EE0" w:rsidRDefault="005C53AE" w:rsidP="00536EE0">
      <w:pPr>
        <w:pStyle w:val="EOC-NL-MID"/>
      </w:pPr>
      <w:r w:rsidRPr="00C51C2A">
        <w:rPr>
          <w:rFonts w:ascii="Arial" w:hAnsi="Arial" w:cs="Arial"/>
        </w:rPr>
        <w:t>2.</w:t>
      </w:r>
      <w:r w:rsidRPr="00C51C2A">
        <w:rPr>
          <w:rFonts w:ascii="Arial" w:hAnsi="Arial" w:cs="Arial"/>
        </w:rPr>
        <w:tab/>
      </w:r>
      <w:r w:rsidR="00776D0A" w:rsidRPr="005C53AE">
        <w:rPr>
          <w:rFonts w:ascii="Arial" w:hAnsi="Arial" w:cs="Arial"/>
        </w:rPr>
        <w:t>What would be a potential non-surgical method to remove a calcium oxalate kidney stone</w:t>
      </w:r>
      <w:r w:rsidR="00103DBF" w:rsidRPr="005C53AE">
        <w:rPr>
          <w:rFonts w:ascii="Arial" w:hAnsi="Arial" w:cs="Arial"/>
        </w:rPr>
        <w:t xml:space="preserve"> based on the above reaction</w:t>
      </w:r>
      <w:r w:rsidR="00776D0A" w:rsidRPr="005C53AE">
        <w:rPr>
          <w:rFonts w:ascii="Arial" w:hAnsi="Arial" w:cs="Arial"/>
        </w:rPr>
        <w:t>?</w:t>
      </w:r>
    </w:p>
    <w:p w14:paraId="359A6164" w14:textId="77777777" w:rsidR="00864320" w:rsidRDefault="005C53AE" w:rsidP="00536EE0">
      <w:pPr>
        <w:pStyle w:val="EOC-NL-MID"/>
        <w:rPr>
          <w:rFonts w:ascii="Arial" w:hAnsi="Arial" w:cs="Arial"/>
        </w:rPr>
      </w:pPr>
      <w:r w:rsidRPr="00C51C2A">
        <w:rPr>
          <w:rFonts w:ascii="Arial" w:hAnsi="Arial" w:cs="Arial"/>
        </w:rPr>
        <w:t>3.</w:t>
      </w:r>
      <w:r w:rsidRPr="00C51C2A">
        <w:rPr>
          <w:rFonts w:ascii="Arial" w:hAnsi="Arial" w:cs="Arial"/>
        </w:rPr>
        <w:tab/>
      </w:r>
      <w:r w:rsidR="00103DBF" w:rsidRPr="005C53AE">
        <w:rPr>
          <w:rFonts w:ascii="Arial" w:hAnsi="Arial" w:cs="Arial"/>
        </w:rPr>
        <w:t xml:space="preserve">Hyperuricemia, a condition where a person has high levels of uric acid in the blood can lead to a condition called gout which </w:t>
      </w:r>
      <w:r w:rsidR="003D6A3E" w:rsidRPr="005C53AE">
        <w:rPr>
          <w:rFonts w:ascii="Arial" w:hAnsi="Arial" w:cs="Arial"/>
        </w:rPr>
        <w:t>is when uric acid crystallizing in joints of a person especially the big toe a</w:t>
      </w:r>
      <w:r w:rsidR="00103DBF" w:rsidRPr="005C53AE">
        <w:rPr>
          <w:rFonts w:ascii="Arial" w:hAnsi="Arial" w:cs="Arial"/>
        </w:rPr>
        <w:t xml:space="preserve">nd is </w:t>
      </w:r>
      <w:r w:rsidR="00DA41E5" w:rsidRPr="005C53AE">
        <w:rPr>
          <w:rFonts w:ascii="Arial" w:hAnsi="Arial" w:cs="Arial"/>
        </w:rPr>
        <w:t>extremely</w:t>
      </w:r>
      <w:r w:rsidR="00103DBF" w:rsidRPr="005C53AE">
        <w:rPr>
          <w:rFonts w:ascii="Arial" w:hAnsi="Arial" w:cs="Arial"/>
        </w:rPr>
        <w:t xml:space="preserve"> painful.</w:t>
      </w:r>
      <w:r w:rsidR="00DA41E5" w:rsidRPr="005C53AE">
        <w:rPr>
          <w:rFonts w:ascii="Arial" w:hAnsi="Arial" w:cs="Arial"/>
        </w:rPr>
        <w:t xml:space="preserve">  All treatments for gout include the patient drinking lots of extra water.  Explain how this will affect the equilibrium of uric acid going from the solid form to the aqueous form?</w:t>
      </w:r>
    </w:p>
    <w:p w14:paraId="0288442A" w14:textId="77777777" w:rsidR="00864320" w:rsidRDefault="005C53AE" w:rsidP="00536EE0">
      <w:pPr>
        <w:pStyle w:val="EOC-NL-MID"/>
        <w:rPr>
          <w:rFonts w:ascii="Arial" w:hAnsi="Arial" w:cs="Arial"/>
        </w:rPr>
      </w:pPr>
      <w:r w:rsidRPr="00C51C2A">
        <w:rPr>
          <w:rFonts w:ascii="Arial" w:hAnsi="Arial" w:cs="Arial"/>
        </w:rPr>
        <w:t>4.</w:t>
      </w:r>
      <w:r w:rsidRPr="00C51C2A">
        <w:rPr>
          <w:rFonts w:ascii="Arial" w:hAnsi="Arial" w:cs="Arial"/>
        </w:rPr>
        <w:tab/>
      </w:r>
      <w:r w:rsidR="00415D49" w:rsidRPr="005C53AE">
        <w:rPr>
          <w:rFonts w:ascii="Arial" w:hAnsi="Arial" w:cs="Arial"/>
        </w:rPr>
        <w:t>Why is equilibrium described as a dynamic process?</w:t>
      </w:r>
    </w:p>
    <w:p w14:paraId="7BE03B08" w14:textId="7E97042E" w:rsidR="000724EE" w:rsidRPr="00536EE0" w:rsidRDefault="005C53AE" w:rsidP="00536EE0">
      <w:pPr>
        <w:pStyle w:val="EOC-NL-LAST"/>
      </w:pPr>
      <w:r w:rsidRPr="00C51C2A">
        <w:rPr>
          <w:rFonts w:ascii="Arial" w:hAnsi="Arial" w:cs="Arial"/>
        </w:rPr>
        <w:t>5.</w:t>
      </w:r>
      <w:r w:rsidRPr="00C51C2A">
        <w:rPr>
          <w:rFonts w:ascii="Arial" w:hAnsi="Arial" w:cs="Arial"/>
        </w:rPr>
        <w:tab/>
      </w:r>
      <w:r w:rsidR="00C51C2A" w:rsidRPr="005C53AE">
        <w:rPr>
          <w:rFonts w:ascii="Arial" w:hAnsi="Arial" w:cs="Arial"/>
        </w:rPr>
        <w:t>Explain how temperature can affect equilibrium?</w:t>
      </w:r>
      <w:r w:rsidR="0038170C" w:rsidRPr="005C53AE">
        <w:rPr>
          <w:rFonts w:ascii="Arial" w:hAnsi="Arial" w:cs="Arial"/>
        </w:rPr>
        <w:t xml:space="preserve"> </w:t>
      </w:r>
    </w:p>
    <w:sectPr w:rsidR="000724EE" w:rsidRPr="00536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E12BA"/>
    <w:multiLevelType w:val="hybridMultilevel"/>
    <w:tmpl w:val="8C5870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315BEF"/>
    <w:multiLevelType w:val="hybridMultilevel"/>
    <w:tmpl w:val="367CB5B4"/>
    <w:lvl w:ilvl="0" w:tplc="532AF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05D4597"/>
    <w:multiLevelType w:val="hybridMultilevel"/>
    <w:tmpl w:val="E3C47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0516A2"/>
    <w:multiLevelType w:val="hybridMultilevel"/>
    <w:tmpl w:val="7FF0A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D74E8B"/>
    <w:multiLevelType w:val="hybridMultilevel"/>
    <w:tmpl w:val="79E01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3B30C7"/>
    <w:multiLevelType w:val="hybridMultilevel"/>
    <w:tmpl w:val="3A6C8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845567"/>
    <w:multiLevelType w:val="hybridMultilevel"/>
    <w:tmpl w:val="6896A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9EA4BF1"/>
    <w:multiLevelType w:val="multilevel"/>
    <w:tmpl w:val="570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BFB2073"/>
    <w:multiLevelType w:val="multilevel"/>
    <w:tmpl w:val="115EA5F6"/>
    <w:lvl w:ilvl="0">
      <w:start w:val="1"/>
      <w:numFmt w:val="decimal"/>
      <w:lvlText w:val="%1.0"/>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nsid w:val="4C3B3484"/>
    <w:multiLevelType w:val="hybridMultilevel"/>
    <w:tmpl w:val="E5244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71211E"/>
    <w:multiLevelType w:val="hybridMultilevel"/>
    <w:tmpl w:val="C79E8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0FA7FA0"/>
    <w:multiLevelType w:val="hybridMultilevel"/>
    <w:tmpl w:val="7004B9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8C4A41"/>
    <w:multiLevelType w:val="multilevel"/>
    <w:tmpl w:val="DE2C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0"/>
  </w:num>
  <w:num w:numId="4">
    <w:abstractNumId w:val="12"/>
  </w:num>
  <w:num w:numId="5">
    <w:abstractNumId w:val="7"/>
  </w:num>
  <w:num w:numId="6">
    <w:abstractNumId w:val="4"/>
  </w:num>
  <w:num w:numId="7">
    <w:abstractNumId w:val="1"/>
  </w:num>
  <w:num w:numId="8">
    <w:abstractNumId w:val="8"/>
  </w:num>
  <w:num w:numId="9">
    <w:abstractNumId w:val="6"/>
  </w:num>
  <w:num w:numId="10">
    <w:abstractNumId w:val="2"/>
  </w:num>
  <w:num w:numId="11">
    <w:abstractNumId w:val="3"/>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7391"/>
    <w:rsid w:val="00000677"/>
    <w:rsid w:val="00001BA5"/>
    <w:rsid w:val="00022EB5"/>
    <w:rsid w:val="00026BE4"/>
    <w:rsid w:val="00027717"/>
    <w:rsid w:val="000417EA"/>
    <w:rsid w:val="00042911"/>
    <w:rsid w:val="00042BCE"/>
    <w:rsid w:val="000508D7"/>
    <w:rsid w:val="00051F58"/>
    <w:rsid w:val="00055395"/>
    <w:rsid w:val="000626D3"/>
    <w:rsid w:val="0006540D"/>
    <w:rsid w:val="000724EE"/>
    <w:rsid w:val="00075DA9"/>
    <w:rsid w:val="0008510F"/>
    <w:rsid w:val="0008574A"/>
    <w:rsid w:val="00087187"/>
    <w:rsid w:val="00095BB7"/>
    <w:rsid w:val="000B1BD0"/>
    <w:rsid w:val="000C6A9A"/>
    <w:rsid w:val="000F04DD"/>
    <w:rsid w:val="000F79CF"/>
    <w:rsid w:val="00100C9F"/>
    <w:rsid w:val="00103208"/>
    <w:rsid w:val="00103DBF"/>
    <w:rsid w:val="001126E1"/>
    <w:rsid w:val="00112826"/>
    <w:rsid w:val="001208A1"/>
    <w:rsid w:val="001354C1"/>
    <w:rsid w:val="00135F21"/>
    <w:rsid w:val="001363EE"/>
    <w:rsid w:val="001368D4"/>
    <w:rsid w:val="00152221"/>
    <w:rsid w:val="00152B75"/>
    <w:rsid w:val="00163D2A"/>
    <w:rsid w:val="00163EC6"/>
    <w:rsid w:val="00171DD4"/>
    <w:rsid w:val="00171F57"/>
    <w:rsid w:val="001833CA"/>
    <w:rsid w:val="00187162"/>
    <w:rsid w:val="001A168B"/>
    <w:rsid w:val="001A3EBC"/>
    <w:rsid w:val="001A6A38"/>
    <w:rsid w:val="001A7391"/>
    <w:rsid w:val="001A7B27"/>
    <w:rsid w:val="001B091A"/>
    <w:rsid w:val="001B607E"/>
    <w:rsid w:val="001C02B6"/>
    <w:rsid w:val="001C4095"/>
    <w:rsid w:val="001C4BA4"/>
    <w:rsid w:val="001D1DD9"/>
    <w:rsid w:val="001D4341"/>
    <w:rsid w:val="001E719C"/>
    <w:rsid w:val="001E7A11"/>
    <w:rsid w:val="001F5EDA"/>
    <w:rsid w:val="001F5FC0"/>
    <w:rsid w:val="002007F1"/>
    <w:rsid w:val="002048AF"/>
    <w:rsid w:val="0021147C"/>
    <w:rsid w:val="00221203"/>
    <w:rsid w:val="0023171B"/>
    <w:rsid w:val="00241924"/>
    <w:rsid w:val="0024713D"/>
    <w:rsid w:val="002560BB"/>
    <w:rsid w:val="00257585"/>
    <w:rsid w:val="00257EBE"/>
    <w:rsid w:val="002676BE"/>
    <w:rsid w:val="002712D8"/>
    <w:rsid w:val="002803FD"/>
    <w:rsid w:val="00283038"/>
    <w:rsid w:val="00285FBB"/>
    <w:rsid w:val="0029667D"/>
    <w:rsid w:val="002A2DF7"/>
    <w:rsid w:val="002A2E90"/>
    <w:rsid w:val="002A3402"/>
    <w:rsid w:val="002A616E"/>
    <w:rsid w:val="002C6C78"/>
    <w:rsid w:val="002D7D9A"/>
    <w:rsid w:val="002E48DD"/>
    <w:rsid w:val="002F436F"/>
    <w:rsid w:val="00304B64"/>
    <w:rsid w:val="00313762"/>
    <w:rsid w:val="003220FF"/>
    <w:rsid w:val="0032477F"/>
    <w:rsid w:val="0033295C"/>
    <w:rsid w:val="00333866"/>
    <w:rsid w:val="003359DE"/>
    <w:rsid w:val="00344334"/>
    <w:rsid w:val="003559E1"/>
    <w:rsid w:val="003642DC"/>
    <w:rsid w:val="003651C7"/>
    <w:rsid w:val="00375701"/>
    <w:rsid w:val="003812C7"/>
    <w:rsid w:val="0038170C"/>
    <w:rsid w:val="003905F1"/>
    <w:rsid w:val="003974B5"/>
    <w:rsid w:val="003A0D6D"/>
    <w:rsid w:val="003A42B5"/>
    <w:rsid w:val="003B28A8"/>
    <w:rsid w:val="003B74C8"/>
    <w:rsid w:val="003D674B"/>
    <w:rsid w:val="003D6A3E"/>
    <w:rsid w:val="003E3130"/>
    <w:rsid w:val="003E3213"/>
    <w:rsid w:val="003E6696"/>
    <w:rsid w:val="0040004C"/>
    <w:rsid w:val="004024B6"/>
    <w:rsid w:val="00411204"/>
    <w:rsid w:val="00415D49"/>
    <w:rsid w:val="00440065"/>
    <w:rsid w:val="004538EF"/>
    <w:rsid w:val="00477BFC"/>
    <w:rsid w:val="00494AC7"/>
    <w:rsid w:val="0049685C"/>
    <w:rsid w:val="004A35BA"/>
    <w:rsid w:val="004A41A0"/>
    <w:rsid w:val="004A6F1A"/>
    <w:rsid w:val="004A7F1B"/>
    <w:rsid w:val="004D423A"/>
    <w:rsid w:val="004E0BA2"/>
    <w:rsid w:val="004E71B1"/>
    <w:rsid w:val="004E766F"/>
    <w:rsid w:val="004F2D86"/>
    <w:rsid w:val="004F661B"/>
    <w:rsid w:val="00502CC3"/>
    <w:rsid w:val="005047C2"/>
    <w:rsid w:val="00514472"/>
    <w:rsid w:val="00530497"/>
    <w:rsid w:val="005336C2"/>
    <w:rsid w:val="00536EE0"/>
    <w:rsid w:val="00537646"/>
    <w:rsid w:val="00541550"/>
    <w:rsid w:val="0054341B"/>
    <w:rsid w:val="0055291F"/>
    <w:rsid w:val="00553B3A"/>
    <w:rsid w:val="00557C40"/>
    <w:rsid w:val="005629E3"/>
    <w:rsid w:val="005717E2"/>
    <w:rsid w:val="00575B5E"/>
    <w:rsid w:val="00577E68"/>
    <w:rsid w:val="00577FAC"/>
    <w:rsid w:val="0058428C"/>
    <w:rsid w:val="00585DDF"/>
    <w:rsid w:val="00586C87"/>
    <w:rsid w:val="005938B6"/>
    <w:rsid w:val="00595D9F"/>
    <w:rsid w:val="005979AA"/>
    <w:rsid w:val="00597B5A"/>
    <w:rsid w:val="005A1EC7"/>
    <w:rsid w:val="005A48FA"/>
    <w:rsid w:val="005A4DD2"/>
    <w:rsid w:val="005B35CE"/>
    <w:rsid w:val="005C3536"/>
    <w:rsid w:val="005C446D"/>
    <w:rsid w:val="005C53AE"/>
    <w:rsid w:val="005D2D98"/>
    <w:rsid w:val="005E0980"/>
    <w:rsid w:val="005E5941"/>
    <w:rsid w:val="005F3079"/>
    <w:rsid w:val="006008AE"/>
    <w:rsid w:val="006025EC"/>
    <w:rsid w:val="00603B64"/>
    <w:rsid w:val="006172B7"/>
    <w:rsid w:val="006244FC"/>
    <w:rsid w:val="006252F0"/>
    <w:rsid w:val="006319F9"/>
    <w:rsid w:val="00642E54"/>
    <w:rsid w:val="00645D47"/>
    <w:rsid w:val="00650520"/>
    <w:rsid w:val="006677EE"/>
    <w:rsid w:val="00685282"/>
    <w:rsid w:val="00685A3C"/>
    <w:rsid w:val="00690BE3"/>
    <w:rsid w:val="006C5429"/>
    <w:rsid w:val="006D6849"/>
    <w:rsid w:val="006F2204"/>
    <w:rsid w:val="006F53E2"/>
    <w:rsid w:val="00710DB6"/>
    <w:rsid w:val="007148CA"/>
    <w:rsid w:val="007212CC"/>
    <w:rsid w:val="0072507F"/>
    <w:rsid w:val="00733E8B"/>
    <w:rsid w:val="007543C6"/>
    <w:rsid w:val="00776D0A"/>
    <w:rsid w:val="00780601"/>
    <w:rsid w:val="007839AE"/>
    <w:rsid w:val="007839CA"/>
    <w:rsid w:val="007878CD"/>
    <w:rsid w:val="007A21C3"/>
    <w:rsid w:val="007B301F"/>
    <w:rsid w:val="007D335B"/>
    <w:rsid w:val="007D58EB"/>
    <w:rsid w:val="007E7EA1"/>
    <w:rsid w:val="007F52BC"/>
    <w:rsid w:val="0084233A"/>
    <w:rsid w:val="00843EC2"/>
    <w:rsid w:val="00854940"/>
    <w:rsid w:val="00855DA4"/>
    <w:rsid w:val="00864320"/>
    <w:rsid w:val="00867F0E"/>
    <w:rsid w:val="00875896"/>
    <w:rsid w:val="00876C54"/>
    <w:rsid w:val="00881053"/>
    <w:rsid w:val="00881E20"/>
    <w:rsid w:val="00886411"/>
    <w:rsid w:val="008A06D8"/>
    <w:rsid w:val="008A3999"/>
    <w:rsid w:val="008A5209"/>
    <w:rsid w:val="008A6145"/>
    <w:rsid w:val="008B151C"/>
    <w:rsid w:val="008B4D39"/>
    <w:rsid w:val="008B4E4F"/>
    <w:rsid w:val="008C4894"/>
    <w:rsid w:val="008C4BC5"/>
    <w:rsid w:val="008E5A91"/>
    <w:rsid w:val="008F0023"/>
    <w:rsid w:val="008F67FD"/>
    <w:rsid w:val="00905DA0"/>
    <w:rsid w:val="00907DE1"/>
    <w:rsid w:val="0092669C"/>
    <w:rsid w:val="00931883"/>
    <w:rsid w:val="00952E3A"/>
    <w:rsid w:val="00961DE9"/>
    <w:rsid w:val="00962167"/>
    <w:rsid w:val="00964874"/>
    <w:rsid w:val="00972054"/>
    <w:rsid w:val="00973E7F"/>
    <w:rsid w:val="009750AB"/>
    <w:rsid w:val="00983106"/>
    <w:rsid w:val="009913FA"/>
    <w:rsid w:val="00997F33"/>
    <w:rsid w:val="009A29D1"/>
    <w:rsid w:val="009A7DDF"/>
    <w:rsid w:val="009B1458"/>
    <w:rsid w:val="009B148E"/>
    <w:rsid w:val="009C2B2A"/>
    <w:rsid w:val="009D271E"/>
    <w:rsid w:val="009D37B2"/>
    <w:rsid w:val="009E7546"/>
    <w:rsid w:val="009F042C"/>
    <w:rsid w:val="009F447F"/>
    <w:rsid w:val="009F6BCE"/>
    <w:rsid w:val="00A13493"/>
    <w:rsid w:val="00A154D3"/>
    <w:rsid w:val="00A17B4D"/>
    <w:rsid w:val="00A32721"/>
    <w:rsid w:val="00A36B21"/>
    <w:rsid w:val="00A740B5"/>
    <w:rsid w:val="00A75E19"/>
    <w:rsid w:val="00A80B2B"/>
    <w:rsid w:val="00A902EE"/>
    <w:rsid w:val="00AB302C"/>
    <w:rsid w:val="00AC07AC"/>
    <w:rsid w:val="00AC0E81"/>
    <w:rsid w:val="00AC4372"/>
    <w:rsid w:val="00AC707D"/>
    <w:rsid w:val="00AD4F98"/>
    <w:rsid w:val="00AF374F"/>
    <w:rsid w:val="00AF4D2F"/>
    <w:rsid w:val="00B146B9"/>
    <w:rsid w:val="00B17476"/>
    <w:rsid w:val="00B20131"/>
    <w:rsid w:val="00B2456D"/>
    <w:rsid w:val="00B25BC0"/>
    <w:rsid w:val="00B337B5"/>
    <w:rsid w:val="00B349F2"/>
    <w:rsid w:val="00B55303"/>
    <w:rsid w:val="00B62EEC"/>
    <w:rsid w:val="00B771D6"/>
    <w:rsid w:val="00B81B9E"/>
    <w:rsid w:val="00B84790"/>
    <w:rsid w:val="00BA2527"/>
    <w:rsid w:val="00BA6A45"/>
    <w:rsid w:val="00BB4D2E"/>
    <w:rsid w:val="00BB5C58"/>
    <w:rsid w:val="00BB6B18"/>
    <w:rsid w:val="00BC105F"/>
    <w:rsid w:val="00BC44F4"/>
    <w:rsid w:val="00BD7FF7"/>
    <w:rsid w:val="00BE71F4"/>
    <w:rsid w:val="00BF3424"/>
    <w:rsid w:val="00C024F6"/>
    <w:rsid w:val="00C1117C"/>
    <w:rsid w:val="00C15312"/>
    <w:rsid w:val="00C2033C"/>
    <w:rsid w:val="00C20879"/>
    <w:rsid w:val="00C208C7"/>
    <w:rsid w:val="00C24410"/>
    <w:rsid w:val="00C26213"/>
    <w:rsid w:val="00C35AE7"/>
    <w:rsid w:val="00C41E6D"/>
    <w:rsid w:val="00C51C2A"/>
    <w:rsid w:val="00C5267D"/>
    <w:rsid w:val="00C66A00"/>
    <w:rsid w:val="00CA531D"/>
    <w:rsid w:val="00CA7F5B"/>
    <w:rsid w:val="00CC0D22"/>
    <w:rsid w:val="00CC709B"/>
    <w:rsid w:val="00CE11D0"/>
    <w:rsid w:val="00CE6A8A"/>
    <w:rsid w:val="00CF76FD"/>
    <w:rsid w:val="00D01D04"/>
    <w:rsid w:val="00D03DFF"/>
    <w:rsid w:val="00D04E10"/>
    <w:rsid w:val="00D1476E"/>
    <w:rsid w:val="00D1479A"/>
    <w:rsid w:val="00D16CC5"/>
    <w:rsid w:val="00D20D00"/>
    <w:rsid w:val="00D33EEC"/>
    <w:rsid w:val="00D364C6"/>
    <w:rsid w:val="00D6015C"/>
    <w:rsid w:val="00D61017"/>
    <w:rsid w:val="00D716D8"/>
    <w:rsid w:val="00D74CD6"/>
    <w:rsid w:val="00DA1C9B"/>
    <w:rsid w:val="00DA41E5"/>
    <w:rsid w:val="00DB19F6"/>
    <w:rsid w:val="00DC3700"/>
    <w:rsid w:val="00DC5145"/>
    <w:rsid w:val="00DD11E2"/>
    <w:rsid w:val="00DE1AB6"/>
    <w:rsid w:val="00DF5A9F"/>
    <w:rsid w:val="00E254E9"/>
    <w:rsid w:val="00E26A62"/>
    <w:rsid w:val="00E31D46"/>
    <w:rsid w:val="00E33D0D"/>
    <w:rsid w:val="00E36A05"/>
    <w:rsid w:val="00E41589"/>
    <w:rsid w:val="00E45473"/>
    <w:rsid w:val="00E6009B"/>
    <w:rsid w:val="00E65789"/>
    <w:rsid w:val="00E6634A"/>
    <w:rsid w:val="00E66C5E"/>
    <w:rsid w:val="00E67EC7"/>
    <w:rsid w:val="00E753AE"/>
    <w:rsid w:val="00E84492"/>
    <w:rsid w:val="00E8472C"/>
    <w:rsid w:val="00EA119A"/>
    <w:rsid w:val="00EA6C36"/>
    <w:rsid w:val="00EB4EF8"/>
    <w:rsid w:val="00EC1E98"/>
    <w:rsid w:val="00EE4E8B"/>
    <w:rsid w:val="00F2592E"/>
    <w:rsid w:val="00F414BC"/>
    <w:rsid w:val="00F42FF2"/>
    <w:rsid w:val="00F527D0"/>
    <w:rsid w:val="00F646A9"/>
    <w:rsid w:val="00F66FAF"/>
    <w:rsid w:val="00F706BB"/>
    <w:rsid w:val="00F72900"/>
    <w:rsid w:val="00F73BA0"/>
    <w:rsid w:val="00F742BB"/>
    <w:rsid w:val="00F77207"/>
    <w:rsid w:val="00F83AE6"/>
    <w:rsid w:val="00F85C7D"/>
    <w:rsid w:val="00F87BAE"/>
    <w:rsid w:val="00F97920"/>
    <w:rsid w:val="00FA059A"/>
    <w:rsid w:val="00FA2384"/>
    <w:rsid w:val="00FA6738"/>
    <w:rsid w:val="00FC4864"/>
    <w:rsid w:val="00FD640E"/>
    <w:rsid w:val="00FE1D6A"/>
    <w:rsid w:val="00FE488A"/>
    <w:rsid w:val="00FE601F"/>
    <w:rsid w:val="00FE6424"/>
    <w:rsid w:val="00FE6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7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91"/>
    <w:rPr>
      <w:rFonts w:eastAsiaTheme="majorEastAsia" w:cstheme="majorBidi"/>
      <w:color w:val="272727" w:themeColor="text1" w:themeTint="D8"/>
    </w:rPr>
  </w:style>
  <w:style w:type="paragraph" w:styleId="Title">
    <w:name w:val="Title"/>
    <w:basedOn w:val="Normal"/>
    <w:next w:val="Normal"/>
    <w:link w:val="TitleChar"/>
    <w:uiPriority w:val="10"/>
    <w:qFormat/>
    <w:rsid w:val="001A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91"/>
    <w:pPr>
      <w:spacing w:before="160"/>
      <w:jc w:val="center"/>
    </w:pPr>
    <w:rPr>
      <w:i/>
      <w:iCs/>
      <w:color w:val="404040" w:themeColor="text1" w:themeTint="BF"/>
    </w:rPr>
  </w:style>
  <w:style w:type="character" w:customStyle="1" w:styleId="QuoteChar">
    <w:name w:val="Quote Char"/>
    <w:basedOn w:val="DefaultParagraphFont"/>
    <w:link w:val="Quote"/>
    <w:uiPriority w:val="29"/>
    <w:rsid w:val="001A7391"/>
    <w:rPr>
      <w:i/>
      <w:iCs/>
      <w:color w:val="404040" w:themeColor="text1" w:themeTint="BF"/>
    </w:rPr>
  </w:style>
  <w:style w:type="paragraph" w:styleId="ListParagraph">
    <w:name w:val="List Paragraph"/>
    <w:basedOn w:val="Normal"/>
    <w:uiPriority w:val="34"/>
    <w:qFormat/>
    <w:rsid w:val="001A7391"/>
    <w:pPr>
      <w:ind w:left="720"/>
      <w:contextualSpacing/>
    </w:pPr>
  </w:style>
  <w:style w:type="character" w:styleId="IntenseEmphasis">
    <w:name w:val="Intense Emphasis"/>
    <w:basedOn w:val="DefaultParagraphFont"/>
    <w:uiPriority w:val="21"/>
    <w:qFormat/>
    <w:rsid w:val="001A7391"/>
    <w:rPr>
      <w:i/>
      <w:iCs/>
      <w:color w:val="0F4761" w:themeColor="accent1" w:themeShade="BF"/>
    </w:rPr>
  </w:style>
  <w:style w:type="paragraph" w:styleId="IntenseQuote">
    <w:name w:val="Intense Quote"/>
    <w:basedOn w:val="Normal"/>
    <w:next w:val="Normal"/>
    <w:link w:val="IntenseQuoteChar"/>
    <w:uiPriority w:val="30"/>
    <w:qFormat/>
    <w:rsid w:val="001A7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391"/>
    <w:rPr>
      <w:i/>
      <w:iCs/>
      <w:color w:val="0F4761" w:themeColor="accent1" w:themeShade="BF"/>
    </w:rPr>
  </w:style>
  <w:style w:type="character" w:styleId="IntenseReference">
    <w:name w:val="Intense Reference"/>
    <w:basedOn w:val="DefaultParagraphFont"/>
    <w:uiPriority w:val="32"/>
    <w:qFormat/>
    <w:rsid w:val="001A7391"/>
    <w:rPr>
      <w:b/>
      <w:bCs/>
      <w:smallCaps/>
      <w:color w:val="0F4761" w:themeColor="accent1" w:themeShade="BF"/>
      <w:spacing w:val="5"/>
    </w:rPr>
  </w:style>
  <w:style w:type="table" w:styleId="TableGrid">
    <w:name w:val="Table Grid"/>
    <w:basedOn w:val="TableNormal"/>
    <w:uiPriority w:val="39"/>
    <w:rsid w:val="00042B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33EEC"/>
    <w:rPr>
      <w:color w:val="808080"/>
    </w:rPr>
  </w:style>
  <w:style w:type="paragraph" w:styleId="BalloonText">
    <w:name w:val="Balloon Text"/>
    <w:basedOn w:val="Normal"/>
    <w:link w:val="BalloonTextChar"/>
    <w:uiPriority w:val="99"/>
    <w:semiHidden/>
    <w:unhideWhenUsed/>
    <w:rsid w:val="00D33E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EEC"/>
    <w:rPr>
      <w:rFonts w:ascii="Tahoma" w:hAnsi="Tahoma" w:cs="Tahoma"/>
      <w:sz w:val="16"/>
      <w:szCs w:val="16"/>
    </w:rPr>
  </w:style>
  <w:style w:type="paragraph" w:customStyle="1" w:styleId="CN">
    <w:name w:val="CN"/>
    <w:basedOn w:val="Normal"/>
    <w:qFormat/>
    <w:rsid w:val="005C53AE"/>
    <w:pPr>
      <w:jc w:val="center"/>
    </w:pPr>
  </w:style>
  <w:style w:type="paragraph" w:customStyle="1" w:styleId="CT">
    <w:name w:val="CT"/>
    <w:basedOn w:val="Normal"/>
    <w:qFormat/>
    <w:rsid w:val="00CC0D22"/>
    <w:pPr>
      <w:jc w:val="center"/>
    </w:pPr>
  </w:style>
  <w:style w:type="paragraph" w:customStyle="1" w:styleId="OBJ1">
    <w:name w:val="OBJ1"/>
    <w:basedOn w:val="Normal"/>
    <w:qFormat/>
    <w:rsid w:val="00CC0D22"/>
  </w:style>
  <w:style w:type="paragraph" w:customStyle="1" w:styleId="OBJ1-TXT-FLUSH">
    <w:name w:val="OBJ1-TXT-FLUSH"/>
    <w:basedOn w:val="Normal"/>
    <w:qFormat/>
    <w:rsid w:val="00CC0D22"/>
  </w:style>
  <w:style w:type="paragraph" w:customStyle="1" w:styleId="H1">
    <w:name w:val="H1"/>
    <w:basedOn w:val="Normal"/>
    <w:qFormat/>
    <w:rsid w:val="00A740B5"/>
  </w:style>
  <w:style w:type="paragraph" w:customStyle="1" w:styleId="UL-FIRST">
    <w:name w:val="UL-FIRST"/>
    <w:basedOn w:val="Normal"/>
    <w:qFormat/>
    <w:rsid w:val="00A740B5"/>
  </w:style>
  <w:style w:type="paragraph" w:customStyle="1" w:styleId="UL-LAST">
    <w:name w:val="UL-LAST"/>
    <w:basedOn w:val="Normal"/>
    <w:qFormat/>
    <w:rsid w:val="00A740B5"/>
  </w:style>
  <w:style w:type="paragraph" w:customStyle="1" w:styleId="UL-MID">
    <w:name w:val="UL-MID"/>
    <w:basedOn w:val="Normal"/>
    <w:qFormat/>
    <w:rsid w:val="00A740B5"/>
  </w:style>
  <w:style w:type="paragraph" w:customStyle="1" w:styleId="TXT-FLUSH">
    <w:name w:val="TXT-FLUSH"/>
    <w:basedOn w:val="Normal"/>
    <w:qFormat/>
    <w:rsid w:val="00EC1E98"/>
  </w:style>
  <w:style w:type="paragraph" w:customStyle="1" w:styleId="TXT">
    <w:name w:val="TXT"/>
    <w:basedOn w:val="Normal"/>
    <w:qFormat/>
    <w:rsid w:val="00EC1E98"/>
  </w:style>
  <w:style w:type="paragraph" w:customStyle="1" w:styleId="H2">
    <w:name w:val="H2"/>
    <w:basedOn w:val="Normal"/>
    <w:qFormat/>
    <w:rsid w:val="00EC1E98"/>
  </w:style>
  <w:style w:type="character" w:styleId="CommentReference">
    <w:name w:val="annotation reference"/>
    <w:basedOn w:val="DefaultParagraphFont"/>
    <w:uiPriority w:val="99"/>
    <w:semiHidden/>
    <w:unhideWhenUsed/>
    <w:rsid w:val="00022EB5"/>
    <w:rPr>
      <w:sz w:val="16"/>
      <w:szCs w:val="16"/>
    </w:rPr>
  </w:style>
  <w:style w:type="paragraph" w:styleId="CommentText">
    <w:name w:val="annotation text"/>
    <w:basedOn w:val="Normal"/>
    <w:link w:val="CommentTextChar"/>
    <w:uiPriority w:val="99"/>
    <w:semiHidden/>
    <w:unhideWhenUsed/>
    <w:rsid w:val="00022EB5"/>
    <w:pPr>
      <w:spacing w:line="240" w:lineRule="auto"/>
    </w:pPr>
    <w:rPr>
      <w:sz w:val="20"/>
      <w:szCs w:val="20"/>
    </w:rPr>
  </w:style>
  <w:style w:type="character" w:customStyle="1" w:styleId="CommentTextChar">
    <w:name w:val="Comment Text Char"/>
    <w:basedOn w:val="DefaultParagraphFont"/>
    <w:link w:val="CommentText"/>
    <w:uiPriority w:val="99"/>
    <w:semiHidden/>
    <w:rsid w:val="00022EB5"/>
    <w:rPr>
      <w:sz w:val="20"/>
      <w:szCs w:val="20"/>
    </w:rPr>
  </w:style>
  <w:style w:type="paragraph" w:styleId="CommentSubject">
    <w:name w:val="annotation subject"/>
    <w:basedOn w:val="CommentText"/>
    <w:next w:val="CommentText"/>
    <w:link w:val="CommentSubjectChar"/>
    <w:uiPriority w:val="99"/>
    <w:semiHidden/>
    <w:unhideWhenUsed/>
    <w:rsid w:val="00022EB5"/>
    <w:rPr>
      <w:b/>
      <w:bCs/>
    </w:rPr>
  </w:style>
  <w:style w:type="character" w:customStyle="1" w:styleId="CommentSubjectChar">
    <w:name w:val="Comment Subject Char"/>
    <w:basedOn w:val="CommentTextChar"/>
    <w:link w:val="CommentSubject"/>
    <w:uiPriority w:val="99"/>
    <w:semiHidden/>
    <w:rsid w:val="00022EB5"/>
    <w:rPr>
      <w:b/>
      <w:bCs/>
      <w:sz w:val="20"/>
      <w:szCs w:val="20"/>
    </w:rPr>
  </w:style>
  <w:style w:type="paragraph" w:styleId="Revision">
    <w:name w:val="Revision"/>
    <w:hidden/>
    <w:uiPriority w:val="99"/>
    <w:semiHidden/>
    <w:rsid w:val="00022EB5"/>
    <w:pPr>
      <w:spacing w:after="0" w:line="240" w:lineRule="auto"/>
    </w:pPr>
  </w:style>
  <w:style w:type="paragraph" w:customStyle="1" w:styleId="EQ-MID">
    <w:name w:val="EQ-MID"/>
    <w:basedOn w:val="Normal"/>
    <w:qFormat/>
    <w:rsid w:val="005E5941"/>
  </w:style>
  <w:style w:type="paragraph" w:customStyle="1" w:styleId="NL-FIRST">
    <w:name w:val="NL-FIRST"/>
    <w:basedOn w:val="Normal"/>
    <w:qFormat/>
    <w:rsid w:val="005629E3"/>
    <w:pPr>
      <w:spacing w:line="259" w:lineRule="auto"/>
    </w:pPr>
  </w:style>
  <w:style w:type="paragraph" w:customStyle="1" w:styleId="NL-LAST">
    <w:name w:val="NL-LAST"/>
    <w:basedOn w:val="Normal"/>
    <w:qFormat/>
    <w:rsid w:val="005629E3"/>
    <w:pPr>
      <w:spacing w:line="259" w:lineRule="auto"/>
    </w:pPr>
  </w:style>
  <w:style w:type="paragraph" w:customStyle="1" w:styleId="NL-MID">
    <w:name w:val="NL-MID"/>
    <w:basedOn w:val="Normal"/>
    <w:qFormat/>
    <w:rsid w:val="005629E3"/>
    <w:pPr>
      <w:spacing w:line="259" w:lineRule="auto"/>
    </w:pPr>
  </w:style>
  <w:style w:type="paragraph" w:customStyle="1" w:styleId="H3">
    <w:name w:val="H3"/>
    <w:basedOn w:val="Normal"/>
    <w:qFormat/>
    <w:rsid w:val="00AF374F"/>
    <w:pPr>
      <w:spacing w:line="259" w:lineRule="auto"/>
    </w:pPr>
  </w:style>
  <w:style w:type="paragraph" w:customStyle="1" w:styleId="EOC-H1">
    <w:name w:val="EOC-H1"/>
    <w:basedOn w:val="Normal"/>
    <w:qFormat/>
    <w:rsid w:val="001A6A38"/>
    <w:pPr>
      <w:spacing w:line="259" w:lineRule="auto"/>
    </w:pPr>
  </w:style>
  <w:style w:type="paragraph" w:customStyle="1" w:styleId="EOC-NL-FIRST">
    <w:name w:val="EOC-NL-FIRST"/>
    <w:basedOn w:val="Normal"/>
    <w:qFormat/>
    <w:rsid w:val="001A6A38"/>
    <w:pPr>
      <w:ind w:left="720" w:hanging="360"/>
    </w:pPr>
  </w:style>
  <w:style w:type="paragraph" w:customStyle="1" w:styleId="EOC-NL-MID">
    <w:name w:val="EOC-NL-MID"/>
    <w:basedOn w:val="Normal"/>
    <w:qFormat/>
    <w:rsid w:val="00536EE0"/>
    <w:pPr>
      <w:ind w:left="720" w:hanging="360"/>
    </w:pPr>
  </w:style>
  <w:style w:type="paragraph" w:customStyle="1" w:styleId="EOC-NL-LAST">
    <w:name w:val="EOC-NL-LAST"/>
    <w:basedOn w:val="Normal"/>
    <w:qFormat/>
    <w:rsid w:val="00536EE0"/>
    <w:pPr>
      <w:ind w:left="720" w:hanging="360"/>
    </w:pPr>
  </w:style>
  <w:style w:type="paragraph" w:customStyle="1" w:styleId="EOC-EQ-MID">
    <w:name w:val="EOC-EQ-MID"/>
    <w:qFormat/>
    <w:rsid w:val="00055395"/>
  </w:style>
  <w:style w:type="paragraph" w:customStyle="1" w:styleId="EOC-EQ-ONLY">
    <w:name w:val="EOC-EQ-ONLY"/>
    <w:basedOn w:val="EOC-EQ-MID"/>
    <w:qFormat/>
    <w:rsid w:val="00187162"/>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7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391"/>
    <w:rPr>
      <w:rFonts w:eastAsiaTheme="majorEastAsia" w:cstheme="majorBidi"/>
      <w:color w:val="272727" w:themeColor="text1" w:themeTint="D8"/>
    </w:rPr>
  </w:style>
  <w:style w:type="paragraph" w:styleId="Title">
    <w:name w:val="Title"/>
    <w:basedOn w:val="Normal"/>
    <w:next w:val="Normal"/>
    <w:link w:val="TitleChar"/>
    <w:uiPriority w:val="10"/>
    <w:qFormat/>
    <w:rsid w:val="001A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391"/>
    <w:pPr>
      <w:spacing w:before="160"/>
      <w:jc w:val="center"/>
    </w:pPr>
    <w:rPr>
      <w:i/>
      <w:iCs/>
      <w:color w:val="404040" w:themeColor="text1" w:themeTint="BF"/>
    </w:rPr>
  </w:style>
  <w:style w:type="character" w:customStyle="1" w:styleId="QuoteChar">
    <w:name w:val="Quote Char"/>
    <w:basedOn w:val="DefaultParagraphFont"/>
    <w:link w:val="Quote"/>
    <w:uiPriority w:val="29"/>
    <w:rsid w:val="001A7391"/>
    <w:rPr>
      <w:i/>
      <w:iCs/>
      <w:color w:val="404040" w:themeColor="text1" w:themeTint="BF"/>
    </w:rPr>
  </w:style>
  <w:style w:type="paragraph" w:styleId="ListParagraph">
    <w:name w:val="List Paragraph"/>
    <w:basedOn w:val="Normal"/>
    <w:uiPriority w:val="34"/>
    <w:qFormat/>
    <w:rsid w:val="001A7391"/>
    <w:pPr>
      <w:ind w:left="720"/>
      <w:contextualSpacing/>
    </w:pPr>
  </w:style>
  <w:style w:type="character" w:styleId="IntenseEmphasis">
    <w:name w:val="Intense Emphasis"/>
    <w:basedOn w:val="DefaultParagraphFont"/>
    <w:uiPriority w:val="21"/>
    <w:qFormat/>
    <w:rsid w:val="001A7391"/>
    <w:rPr>
      <w:i/>
      <w:iCs/>
      <w:color w:val="0F4761" w:themeColor="accent1" w:themeShade="BF"/>
    </w:rPr>
  </w:style>
  <w:style w:type="paragraph" w:styleId="IntenseQuote">
    <w:name w:val="Intense Quote"/>
    <w:basedOn w:val="Normal"/>
    <w:next w:val="Normal"/>
    <w:link w:val="IntenseQuoteChar"/>
    <w:uiPriority w:val="30"/>
    <w:qFormat/>
    <w:rsid w:val="001A7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391"/>
    <w:rPr>
      <w:i/>
      <w:iCs/>
      <w:color w:val="0F4761" w:themeColor="accent1" w:themeShade="BF"/>
    </w:rPr>
  </w:style>
  <w:style w:type="character" w:styleId="IntenseReference">
    <w:name w:val="Intense Reference"/>
    <w:basedOn w:val="DefaultParagraphFont"/>
    <w:uiPriority w:val="32"/>
    <w:qFormat/>
    <w:rsid w:val="001A7391"/>
    <w:rPr>
      <w:b/>
      <w:bCs/>
      <w:smallCaps/>
      <w:color w:val="0F4761" w:themeColor="accent1" w:themeShade="BF"/>
      <w:spacing w:val="5"/>
    </w:rPr>
  </w:style>
  <w:style w:type="table" w:styleId="TableGrid">
    <w:name w:val="Table Grid"/>
    <w:basedOn w:val="TableNormal"/>
    <w:uiPriority w:val="39"/>
    <w:rsid w:val="00042B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33EEC"/>
    <w:rPr>
      <w:color w:val="808080"/>
    </w:rPr>
  </w:style>
  <w:style w:type="paragraph" w:styleId="BalloonText">
    <w:name w:val="Balloon Text"/>
    <w:basedOn w:val="Normal"/>
    <w:link w:val="BalloonTextChar"/>
    <w:uiPriority w:val="99"/>
    <w:semiHidden/>
    <w:unhideWhenUsed/>
    <w:rsid w:val="00D33E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EEC"/>
    <w:rPr>
      <w:rFonts w:ascii="Tahoma" w:hAnsi="Tahoma" w:cs="Tahoma"/>
      <w:sz w:val="16"/>
      <w:szCs w:val="16"/>
    </w:rPr>
  </w:style>
  <w:style w:type="paragraph" w:customStyle="1" w:styleId="CN">
    <w:name w:val="CN"/>
    <w:basedOn w:val="Normal"/>
    <w:qFormat/>
    <w:rsid w:val="005C53AE"/>
    <w:pPr>
      <w:jc w:val="center"/>
    </w:pPr>
  </w:style>
  <w:style w:type="paragraph" w:customStyle="1" w:styleId="CT">
    <w:name w:val="CT"/>
    <w:basedOn w:val="Normal"/>
    <w:qFormat/>
    <w:rsid w:val="00CC0D22"/>
    <w:pPr>
      <w:jc w:val="center"/>
    </w:pPr>
  </w:style>
  <w:style w:type="paragraph" w:customStyle="1" w:styleId="OBJ1">
    <w:name w:val="OBJ1"/>
    <w:basedOn w:val="Normal"/>
    <w:qFormat/>
    <w:rsid w:val="00CC0D22"/>
  </w:style>
  <w:style w:type="paragraph" w:customStyle="1" w:styleId="OBJ1-TXT-FLUSH">
    <w:name w:val="OBJ1-TXT-FLUSH"/>
    <w:basedOn w:val="Normal"/>
    <w:qFormat/>
    <w:rsid w:val="00CC0D22"/>
  </w:style>
  <w:style w:type="paragraph" w:customStyle="1" w:styleId="H1">
    <w:name w:val="H1"/>
    <w:basedOn w:val="Normal"/>
    <w:qFormat/>
    <w:rsid w:val="00A740B5"/>
  </w:style>
  <w:style w:type="paragraph" w:customStyle="1" w:styleId="UL-FIRST">
    <w:name w:val="UL-FIRST"/>
    <w:basedOn w:val="Normal"/>
    <w:qFormat/>
    <w:rsid w:val="00A740B5"/>
  </w:style>
  <w:style w:type="paragraph" w:customStyle="1" w:styleId="UL-LAST">
    <w:name w:val="UL-LAST"/>
    <w:basedOn w:val="Normal"/>
    <w:qFormat/>
    <w:rsid w:val="00A740B5"/>
  </w:style>
  <w:style w:type="paragraph" w:customStyle="1" w:styleId="UL-MID">
    <w:name w:val="UL-MID"/>
    <w:basedOn w:val="Normal"/>
    <w:qFormat/>
    <w:rsid w:val="00A740B5"/>
  </w:style>
  <w:style w:type="paragraph" w:customStyle="1" w:styleId="TXT-FLUSH">
    <w:name w:val="TXT-FLUSH"/>
    <w:basedOn w:val="Normal"/>
    <w:qFormat/>
    <w:rsid w:val="00EC1E98"/>
  </w:style>
  <w:style w:type="paragraph" w:customStyle="1" w:styleId="TXT">
    <w:name w:val="TXT"/>
    <w:basedOn w:val="Normal"/>
    <w:qFormat/>
    <w:rsid w:val="00EC1E98"/>
  </w:style>
  <w:style w:type="paragraph" w:customStyle="1" w:styleId="H2">
    <w:name w:val="H2"/>
    <w:basedOn w:val="Normal"/>
    <w:qFormat/>
    <w:rsid w:val="00EC1E98"/>
  </w:style>
  <w:style w:type="character" w:styleId="CommentReference">
    <w:name w:val="annotation reference"/>
    <w:basedOn w:val="DefaultParagraphFont"/>
    <w:uiPriority w:val="99"/>
    <w:semiHidden/>
    <w:unhideWhenUsed/>
    <w:rsid w:val="00022EB5"/>
    <w:rPr>
      <w:sz w:val="16"/>
      <w:szCs w:val="16"/>
    </w:rPr>
  </w:style>
  <w:style w:type="paragraph" w:styleId="CommentText">
    <w:name w:val="annotation text"/>
    <w:basedOn w:val="Normal"/>
    <w:link w:val="CommentTextChar"/>
    <w:uiPriority w:val="99"/>
    <w:semiHidden/>
    <w:unhideWhenUsed/>
    <w:rsid w:val="00022EB5"/>
    <w:pPr>
      <w:spacing w:line="240" w:lineRule="auto"/>
    </w:pPr>
    <w:rPr>
      <w:sz w:val="20"/>
      <w:szCs w:val="20"/>
    </w:rPr>
  </w:style>
  <w:style w:type="character" w:customStyle="1" w:styleId="CommentTextChar">
    <w:name w:val="Comment Text Char"/>
    <w:basedOn w:val="DefaultParagraphFont"/>
    <w:link w:val="CommentText"/>
    <w:uiPriority w:val="99"/>
    <w:semiHidden/>
    <w:rsid w:val="00022EB5"/>
    <w:rPr>
      <w:sz w:val="20"/>
      <w:szCs w:val="20"/>
    </w:rPr>
  </w:style>
  <w:style w:type="paragraph" w:styleId="CommentSubject">
    <w:name w:val="annotation subject"/>
    <w:basedOn w:val="CommentText"/>
    <w:next w:val="CommentText"/>
    <w:link w:val="CommentSubjectChar"/>
    <w:uiPriority w:val="99"/>
    <w:semiHidden/>
    <w:unhideWhenUsed/>
    <w:rsid w:val="00022EB5"/>
    <w:rPr>
      <w:b/>
      <w:bCs/>
    </w:rPr>
  </w:style>
  <w:style w:type="character" w:customStyle="1" w:styleId="CommentSubjectChar">
    <w:name w:val="Comment Subject Char"/>
    <w:basedOn w:val="CommentTextChar"/>
    <w:link w:val="CommentSubject"/>
    <w:uiPriority w:val="99"/>
    <w:semiHidden/>
    <w:rsid w:val="00022EB5"/>
    <w:rPr>
      <w:b/>
      <w:bCs/>
      <w:sz w:val="20"/>
      <w:szCs w:val="20"/>
    </w:rPr>
  </w:style>
  <w:style w:type="paragraph" w:styleId="Revision">
    <w:name w:val="Revision"/>
    <w:hidden/>
    <w:uiPriority w:val="99"/>
    <w:semiHidden/>
    <w:rsid w:val="00022EB5"/>
    <w:pPr>
      <w:spacing w:after="0" w:line="240" w:lineRule="auto"/>
    </w:pPr>
  </w:style>
  <w:style w:type="paragraph" w:customStyle="1" w:styleId="EQ-MID">
    <w:name w:val="EQ-MID"/>
    <w:basedOn w:val="Normal"/>
    <w:qFormat/>
    <w:rsid w:val="005E5941"/>
  </w:style>
  <w:style w:type="paragraph" w:customStyle="1" w:styleId="NL-FIRST">
    <w:name w:val="NL-FIRST"/>
    <w:basedOn w:val="Normal"/>
    <w:qFormat/>
    <w:rsid w:val="005629E3"/>
    <w:pPr>
      <w:spacing w:line="259" w:lineRule="auto"/>
    </w:pPr>
  </w:style>
  <w:style w:type="paragraph" w:customStyle="1" w:styleId="NL-LAST">
    <w:name w:val="NL-LAST"/>
    <w:basedOn w:val="Normal"/>
    <w:qFormat/>
    <w:rsid w:val="005629E3"/>
    <w:pPr>
      <w:spacing w:line="259" w:lineRule="auto"/>
    </w:pPr>
  </w:style>
  <w:style w:type="paragraph" w:customStyle="1" w:styleId="NL-MID">
    <w:name w:val="NL-MID"/>
    <w:basedOn w:val="Normal"/>
    <w:qFormat/>
    <w:rsid w:val="005629E3"/>
    <w:pPr>
      <w:spacing w:line="259" w:lineRule="auto"/>
    </w:pPr>
  </w:style>
  <w:style w:type="paragraph" w:customStyle="1" w:styleId="H3">
    <w:name w:val="H3"/>
    <w:basedOn w:val="Normal"/>
    <w:qFormat/>
    <w:rsid w:val="00AF374F"/>
    <w:pPr>
      <w:spacing w:line="259" w:lineRule="auto"/>
    </w:pPr>
  </w:style>
  <w:style w:type="paragraph" w:customStyle="1" w:styleId="EOC-H1">
    <w:name w:val="EOC-H1"/>
    <w:basedOn w:val="Normal"/>
    <w:qFormat/>
    <w:rsid w:val="001A6A38"/>
    <w:pPr>
      <w:spacing w:line="259" w:lineRule="auto"/>
    </w:pPr>
  </w:style>
  <w:style w:type="paragraph" w:customStyle="1" w:styleId="EOC-NL-FIRST">
    <w:name w:val="EOC-NL-FIRST"/>
    <w:basedOn w:val="Normal"/>
    <w:qFormat/>
    <w:rsid w:val="001A6A38"/>
    <w:pPr>
      <w:ind w:left="720" w:hanging="360"/>
    </w:pPr>
  </w:style>
  <w:style w:type="paragraph" w:customStyle="1" w:styleId="EOC-NL-MID">
    <w:name w:val="EOC-NL-MID"/>
    <w:basedOn w:val="Normal"/>
    <w:qFormat/>
    <w:rsid w:val="00536EE0"/>
    <w:pPr>
      <w:ind w:left="720" w:hanging="360"/>
    </w:pPr>
  </w:style>
  <w:style w:type="paragraph" w:customStyle="1" w:styleId="EOC-NL-LAST">
    <w:name w:val="EOC-NL-LAST"/>
    <w:basedOn w:val="Normal"/>
    <w:qFormat/>
    <w:rsid w:val="00536EE0"/>
    <w:pPr>
      <w:ind w:left="720" w:hanging="360"/>
    </w:pPr>
  </w:style>
  <w:style w:type="paragraph" w:customStyle="1" w:styleId="EOC-EQ-MID">
    <w:name w:val="EOC-EQ-MID"/>
    <w:qFormat/>
    <w:rsid w:val="00055395"/>
  </w:style>
  <w:style w:type="paragraph" w:customStyle="1" w:styleId="EOC-EQ-ONLY">
    <w:name w:val="EOC-EQ-ONLY"/>
    <w:basedOn w:val="EOC-EQ-MID"/>
    <w:qFormat/>
    <w:rsid w:val="0018716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721297">
      <w:bodyDiv w:val="1"/>
      <w:marLeft w:val="0"/>
      <w:marRight w:val="0"/>
      <w:marTop w:val="0"/>
      <w:marBottom w:val="0"/>
      <w:divBdr>
        <w:top w:val="none" w:sz="0" w:space="0" w:color="auto"/>
        <w:left w:val="none" w:sz="0" w:space="0" w:color="auto"/>
        <w:bottom w:val="none" w:sz="0" w:space="0" w:color="auto"/>
        <w:right w:val="none" w:sz="0" w:space="0" w:color="auto"/>
      </w:divBdr>
    </w:div>
    <w:div w:id="81145059">
      <w:bodyDiv w:val="1"/>
      <w:marLeft w:val="0"/>
      <w:marRight w:val="0"/>
      <w:marTop w:val="0"/>
      <w:marBottom w:val="0"/>
      <w:divBdr>
        <w:top w:val="none" w:sz="0" w:space="0" w:color="auto"/>
        <w:left w:val="none" w:sz="0" w:space="0" w:color="auto"/>
        <w:bottom w:val="none" w:sz="0" w:space="0" w:color="auto"/>
        <w:right w:val="none" w:sz="0" w:space="0" w:color="auto"/>
      </w:divBdr>
    </w:div>
    <w:div w:id="95180391">
      <w:bodyDiv w:val="1"/>
      <w:marLeft w:val="0"/>
      <w:marRight w:val="0"/>
      <w:marTop w:val="0"/>
      <w:marBottom w:val="0"/>
      <w:divBdr>
        <w:top w:val="none" w:sz="0" w:space="0" w:color="auto"/>
        <w:left w:val="none" w:sz="0" w:space="0" w:color="auto"/>
        <w:bottom w:val="none" w:sz="0" w:space="0" w:color="auto"/>
        <w:right w:val="none" w:sz="0" w:space="0" w:color="auto"/>
      </w:divBdr>
    </w:div>
    <w:div w:id="297688198">
      <w:bodyDiv w:val="1"/>
      <w:marLeft w:val="0"/>
      <w:marRight w:val="0"/>
      <w:marTop w:val="0"/>
      <w:marBottom w:val="0"/>
      <w:divBdr>
        <w:top w:val="none" w:sz="0" w:space="0" w:color="auto"/>
        <w:left w:val="none" w:sz="0" w:space="0" w:color="auto"/>
        <w:bottom w:val="none" w:sz="0" w:space="0" w:color="auto"/>
        <w:right w:val="none" w:sz="0" w:space="0" w:color="auto"/>
      </w:divBdr>
      <w:divsChild>
        <w:div w:id="1012076264">
          <w:marLeft w:val="0"/>
          <w:marRight w:val="0"/>
          <w:marTop w:val="0"/>
          <w:marBottom w:val="0"/>
          <w:divBdr>
            <w:top w:val="single" w:sz="2" w:space="0" w:color="E5E7EB"/>
            <w:left w:val="single" w:sz="2" w:space="0" w:color="E5E7EB"/>
            <w:bottom w:val="single" w:sz="2" w:space="0" w:color="E5E7EB"/>
            <w:right w:val="single" w:sz="2" w:space="0" w:color="E5E7EB"/>
          </w:divBdr>
          <w:divsChild>
            <w:div w:id="2080251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5711239">
          <w:marLeft w:val="0"/>
          <w:marRight w:val="0"/>
          <w:marTop w:val="0"/>
          <w:marBottom w:val="0"/>
          <w:divBdr>
            <w:top w:val="single" w:sz="2" w:space="0" w:color="E5E7EB"/>
            <w:left w:val="single" w:sz="2" w:space="0" w:color="E5E7EB"/>
            <w:bottom w:val="single" w:sz="2" w:space="0" w:color="E5E7EB"/>
            <w:right w:val="single" w:sz="2" w:space="0" w:color="E5E7EB"/>
          </w:divBdr>
          <w:divsChild>
            <w:div w:id="1035227184">
              <w:marLeft w:val="0"/>
              <w:marRight w:val="0"/>
              <w:marTop w:val="0"/>
              <w:marBottom w:val="0"/>
              <w:divBdr>
                <w:top w:val="single" w:sz="2" w:space="0" w:color="E5E7EB"/>
                <w:left w:val="single" w:sz="2" w:space="0" w:color="E5E7EB"/>
                <w:bottom w:val="single" w:sz="2" w:space="0" w:color="E5E7EB"/>
                <w:right w:val="single" w:sz="2" w:space="0" w:color="E5E7EB"/>
              </w:divBdr>
              <w:divsChild>
                <w:div w:id="912813672">
                  <w:marLeft w:val="0"/>
                  <w:marRight w:val="0"/>
                  <w:marTop w:val="0"/>
                  <w:marBottom w:val="0"/>
                  <w:divBdr>
                    <w:top w:val="single" w:sz="2" w:space="0" w:color="E5E7EB"/>
                    <w:left w:val="single" w:sz="2" w:space="0" w:color="E5E7EB"/>
                    <w:bottom w:val="single" w:sz="2" w:space="0" w:color="E5E7EB"/>
                    <w:right w:val="single" w:sz="2" w:space="0" w:color="E5E7EB"/>
                  </w:divBdr>
                  <w:divsChild>
                    <w:div w:id="1723673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9147377">
          <w:marLeft w:val="0"/>
          <w:marRight w:val="0"/>
          <w:marTop w:val="0"/>
          <w:marBottom w:val="0"/>
          <w:divBdr>
            <w:top w:val="single" w:sz="2" w:space="0" w:color="E5E7EB"/>
            <w:left w:val="single" w:sz="2" w:space="0" w:color="E5E7EB"/>
            <w:bottom w:val="single" w:sz="2" w:space="0" w:color="E5E7EB"/>
            <w:right w:val="single" w:sz="2" w:space="0" w:color="E5E7EB"/>
          </w:divBdr>
          <w:divsChild>
            <w:div w:id="797188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749869">
          <w:marLeft w:val="0"/>
          <w:marRight w:val="0"/>
          <w:marTop w:val="0"/>
          <w:marBottom w:val="0"/>
          <w:divBdr>
            <w:top w:val="single" w:sz="2" w:space="0" w:color="E5E7EB"/>
            <w:left w:val="single" w:sz="2" w:space="0" w:color="E5E7EB"/>
            <w:bottom w:val="single" w:sz="2" w:space="0" w:color="E5E7EB"/>
            <w:right w:val="single" w:sz="2" w:space="0" w:color="E5E7EB"/>
          </w:divBdr>
          <w:divsChild>
            <w:div w:id="1345983306">
              <w:marLeft w:val="0"/>
              <w:marRight w:val="0"/>
              <w:marTop w:val="0"/>
              <w:marBottom w:val="0"/>
              <w:divBdr>
                <w:top w:val="single" w:sz="2" w:space="0" w:color="E5E7EB"/>
                <w:left w:val="single" w:sz="2" w:space="0" w:color="E5E7EB"/>
                <w:bottom w:val="single" w:sz="2" w:space="0" w:color="E5E7EB"/>
                <w:right w:val="single" w:sz="2" w:space="0" w:color="E5E7EB"/>
              </w:divBdr>
              <w:divsChild>
                <w:div w:id="456797309">
                  <w:marLeft w:val="0"/>
                  <w:marRight w:val="0"/>
                  <w:marTop w:val="0"/>
                  <w:marBottom w:val="0"/>
                  <w:divBdr>
                    <w:top w:val="single" w:sz="2" w:space="0" w:color="E5E7EB"/>
                    <w:left w:val="single" w:sz="2" w:space="0" w:color="E5E7EB"/>
                    <w:bottom w:val="single" w:sz="2" w:space="0" w:color="E5E7EB"/>
                    <w:right w:val="single" w:sz="2" w:space="0" w:color="E5E7EB"/>
                  </w:divBdr>
                  <w:divsChild>
                    <w:div w:id="9269608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5538259">
          <w:marLeft w:val="0"/>
          <w:marRight w:val="0"/>
          <w:marTop w:val="0"/>
          <w:marBottom w:val="0"/>
          <w:divBdr>
            <w:top w:val="single" w:sz="2" w:space="0" w:color="E5E7EB"/>
            <w:left w:val="single" w:sz="2" w:space="0" w:color="E5E7EB"/>
            <w:bottom w:val="single" w:sz="2" w:space="0" w:color="E5E7EB"/>
            <w:right w:val="single" w:sz="2" w:space="0" w:color="E5E7EB"/>
          </w:divBdr>
          <w:divsChild>
            <w:div w:id="1936286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263018">
      <w:bodyDiv w:val="1"/>
      <w:marLeft w:val="0"/>
      <w:marRight w:val="0"/>
      <w:marTop w:val="0"/>
      <w:marBottom w:val="0"/>
      <w:divBdr>
        <w:top w:val="none" w:sz="0" w:space="0" w:color="auto"/>
        <w:left w:val="none" w:sz="0" w:space="0" w:color="auto"/>
        <w:bottom w:val="none" w:sz="0" w:space="0" w:color="auto"/>
        <w:right w:val="none" w:sz="0" w:space="0" w:color="auto"/>
      </w:divBdr>
      <w:divsChild>
        <w:div w:id="798494668">
          <w:marLeft w:val="0"/>
          <w:marRight w:val="0"/>
          <w:marTop w:val="0"/>
          <w:marBottom w:val="0"/>
          <w:divBdr>
            <w:top w:val="single" w:sz="2" w:space="0" w:color="E5E7EB"/>
            <w:left w:val="single" w:sz="2" w:space="0" w:color="E5E7EB"/>
            <w:bottom w:val="single" w:sz="2" w:space="0" w:color="E5E7EB"/>
            <w:right w:val="single" w:sz="2" w:space="0" w:color="E5E7EB"/>
          </w:divBdr>
          <w:divsChild>
            <w:div w:id="155149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792613">
          <w:marLeft w:val="0"/>
          <w:marRight w:val="0"/>
          <w:marTop w:val="0"/>
          <w:marBottom w:val="0"/>
          <w:divBdr>
            <w:top w:val="single" w:sz="2" w:space="0" w:color="E5E7EB"/>
            <w:left w:val="single" w:sz="2" w:space="0" w:color="E5E7EB"/>
            <w:bottom w:val="single" w:sz="2" w:space="0" w:color="E5E7EB"/>
            <w:right w:val="single" w:sz="2" w:space="0" w:color="E5E7EB"/>
          </w:divBdr>
          <w:divsChild>
            <w:div w:id="2114128774">
              <w:marLeft w:val="0"/>
              <w:marRight w:val="0"/>
              <w:marTop w:val="0"/>
              <w:marBottom w:val="0"/>
              <w:divBdr>
                <w:top w:val="single" w:sz="2" w:space="0" w:color="E5E7EB"/>
                <w:left w:val="single" w:sz="2" w:space="0" w:color="E5E7EB"/>
                <w:bottom w:val="single" w:sz="2" w:space="0" w:color="E5E7EB"/>
                <w:right w:val="single" w:sz="2" w:space="0" w:color="E5E7EB"/>
              </w:divBdr>
              <w:divsChild>
                <w:div w:id="727072108">
                  <w:marLeft w:val="0"/>
                  <w:marRight w:val="0"/>
                  <w:marTop w:val="0"/>
                  <w:marBottom w:val="0"/>
                  <w:divBdr>
                    <w:top w:val="single" w:sz="2" w:space="0" w:color="E5E7EB"/>
                    <w:left w:val="single" w:sz="2" w:space="0" w:color="E5E7EB"/>
                    <w:bottom w:val="single" w:sz="2" w:space="0" w:color="E5E7EB"/>
                    <w:right w:val="single" w:sz="2" w:space="0" w:color="E5E7EB"/>
                  </w:divBdr>
                  <w:divsChild>
                    <w:div w:id="157619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2161732">
          <w:marLeft w:val="0"/>
          <w:marRight w:val="0"/>
          <w:marTop w:val="0"/>
          <w:marBottom w:val="0"/>
          <w:divBdr>
            <w:top w:val="single" w:sz="2" w:space="0" w:color="E5E7EB"/>
            <w:left w:val="single" w:sz="2" w:space="0" w:color="E5E7EB"/>
            <w:bottom w:val="single" w:sz="2" w:space="0" w:color="E5E7EB"/>
            <w:right w:val="single" w:sz="2" w:space="0" w:color="E5E7EB"/>
          </w:divBdr>
          <w:divsChild>
            <w:div w:id="800148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6715390">
          <w:marLeft w:val="0"/>
          <w:marRight w:val="0"/>
          <w:marTop w:val="0"/>
          <w:marBottom w:val="0"/>
          <w:divBdr>
            <w:top w:val="single" w:sz="2" w:space="0" w:color="E5E7EB"/>
            <w:left w:val="single" w:sz="2" w:space="0" w:color="E5E7EB"/>
            <w:bottom w:val="single" w:sz="2" w:space="0" w:color="E5E7EB"/>
            <w:right w:val="single" w:sz="2" w:space="0" w:color="E5E7EB"/>
          </w:divBdr>
          <w:divsChild>
            <w:div w:id="1514342889">
              <w:marLeft w:val="0"/>
              <w:marRight w:val="0"/>
              <w:marTop w:val="0"/>
              <w:marBottom w:val="0"/>
              <w:divBdr>
                <w:top w:val="single" w:sz="2" w:space="0" w:color="E5E7EB"/>
                <w:left w:val="single" w:sz="2" w:space="0" w:color="E5E7EB"/>
                <w:bottom w:val="single" w:sz="2" w:space="0" w:color="E5E7EB"/>
                <w:right w:val="single" w:sz="2" w:space="0" w:color="E5E7EB"/>
              </w:divBdr>
              <w:divsChild>
                <w:div w:id="394940297">
                  <w:marLeft w:val="0"/>
                  <w:marRight w:val="0"/>
                  <w:marTop w:val="0"/>
                  <w:marBottom w:val="0"/>
                  <w:divBdr>
                    <w:top w:val="single" w:sz="2" w:space="0" w:color="E5E7EB"/>
                    <w:left w:val="single" w:sz="2" w:space="0" w:color="E5E7EB"/>
                    <w:bottom w:val="single" w:sz="2" w:space="0" w:color="E5E7EB"/>
                    <w:right w:val="single" w:sz="2" w:space="0" w:color="E5E7EB"/>
                  </w:divBdr>
                  <w:divsChild>
                    <w:div w:id="369762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8038347">
          <w:marLeft w:val="0"/>
          <w:marRight w:val="0"/>
          <w:marTop w:val="0"/>
          <w:marBottom w:val="0"/>
          <w:divBdr>
            <w:top w:val="single" w:sz="2" w:space="0" w:color="E5E7EB"/>
            <w:left w:val="single" w:sz="2" w:space="0" w:color="E5E7EB"/>
            <w:bottom w:val="single" w:sz="2" w:space="0" w:color="E5E7EB"/>
            <w:right w:val="single" w:sz="2" w:space="0" w:color="E5E7EB"/>
          </w:divBdr>
          <w:divsChild>
            <w:div w:id="4378015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5692416">
      <w:bodyDiv w:val="1"/>
      <w:marLeft w:val="0"/>
      <w:marRight w:val="0"/>
      <w:marTop w:val="0"/>
      <w:marBottom w:val="0"/>
      <w:divBdr>
        <w:top w:val="none" w:sz="0" w:space="0" w:color="auto"/>
        <w:left w:val="none" w:sz="0" w:space="0" w:color="auto"/>
        <w:bottom w:val="none" w:sz="0" w:space="0" w:color="auto"/>
        <w:right w:val="none" w:sz="0" w:space="0" w:color="auto"/>
      </w:divBdr>
    </w:div>
    <w:div w:id="756437063">
      <w:bodyDiv w:val="1"/>
      <w:marLeft w:val="0"/>
      <w:marRight w:val="0"/>
      <w:marTop w:val="0"/>
      <w:marBottom w:val="0"/>
      <w:divBdr>
        <w:top w:val="none" w:sz="0" w:space="0" w:color="auto"/>
        <w:left w:val="none" w:sz="0" w:space="0" w:color="auto"/>
        <w:bottom w:val="none" w:sz="0" w:space="0" w:color="auto"/>
        <w:right w:val="none" w:sz="0" w:space="0" w:color="auto"/>
      </w:divBdr>
    </w:div>
    <w:div w:id="1097558625">
      <w:bodyDiv w:val="1"/>
      <w:marLeft w:val="0"/>
      <w:marRight w:val="0"/>
      <w:marTop w:val="0"/>
      <w:marBottom w:val="0"/>
      <w:divBdr>
        <w:top w:val="none" w:sz="0" w:space="0" w:color="auto"/>
        <w:left w:val="none" w:sz="0" w:space="0" w:color="auto"/>
        <w:bottom w:val="none" w:sz="0" w:space="0" w:color="auto"/>
        <w:right w:val="none" w:sz="0" w:space="0" w:color="auto"/>
      </w:divBdr>
    </w:div>
    <w:div w:id="1169709599">
      <w:bodyDiv w:val="1"/>
      <w:marLeft w:val="0"/>
      <w:marRight w:val="0"/>
      <w:marTop w:val="0"/>
      <w:marBottom w:val="0"/>
      <w:divBdr>
        <w:top w:val="none" w:sz="0" w:space="0" w:color="auto"/>
        <w:left w:val="none" w:sz="0" w:space="0" w:color="auto"/>
        <w:bottom w:val="none" w:sz="0" w:space="0" w:color="auto"/>
        <w:right w:val="none" w:sz="0" w:space="0" w:color="auto"/>
      </w:divBdr>
    </w:div>
    <w:div w:id="1339036907">
      <w:bodyDiv w:val="1"/>
      <w:marLeft w:val="0"/>
      <w:marRight w:val="0"/>
      <w:marTop w:val="0"/>
      <w:marBottom w:val="0"/>
      <w:divBdr>
        <w:top w:val="none" w:sz="0" w:space="0" w:color="auto"/>
        <w:left w:val="none" w:sz="0" w:space="0" w:color="auto"/>
        <w:bottom w:val="none" w:sz="0" w:space="0" w:color="auto"/>
        <w:right w:val="none" w:sz="0" w:space="0" w:color="auto"/>
      </w:divBdr>
    </w:div>
    <w:div w:id="1562595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ChapterNbrTaxHTField0>
    <JobNbr xmlns="22f5b87c-0852-49f9-9012-8f8b23fedf95" xsi:nil="true"/>
    <KHKeywords xmlns="22f5b87c-0852-49f9-9012-8f8b23fedf95" xsi:nil="true"/>
    <TaxCatchAll xmlns="22f5b87c-0852-49f9-9012-8f8b23fedf95"/>
    <Auther xmlns="22f5b87c-0852-49f9-9012-8f8b23fedf95" xsi:nil="true"/>
    <CopyRightHolderTaxHTField0 xmlns="22f5b87c-0852-49f9-9012-8f8b23fedf95">
      <Terms xmlns="http://schemas.microsoft.com/office/infopath/2007/PartnerControls"/>
    </CopyRightHolderTaxHTField0>
    <ChapterTitle xmlns="22f5b87c-0852-49f9-9012-8f8b23fedf95" xsi:nil="tru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xt" ma:contentTypeID="0x010100368A0B3D93BFE2489363DE9A646AB65E1B00692B0A0A12F5254FA89EE89170D51EDB" ma:contentTypeVersion="20" ma:contentTypeDescription="Base Content Type for Kendall Hunt" ma:contentTypeScope="" ma:versionID="c7914051353dff61fe5a452b94b445b6">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608539-D845-47B9-A14E-DD3697CA0BEE}">
  <ds:schemaRefs>
    <ds:schemaRef ds:uri="http://schemas.microsoft.com/office/2006/metadata/properties"/>
    <ds:schemaRef ds:uri="http://schemas.microsoft.com/office/infopath/2007/PartnerControls"/>
    <ds:schemaRef ds:uri="22f5b87c-0852-49f9-9012-8f8b23fedf95"/>
  </ds:schemaRefs>
</ds:datastoreItem>
</file>

<file path=customXml/itemProps2.xml><?xml version="1.0" encoding="utf-8"?>
<ds:datastoreItem xmlns:ds="http://schemas.openxmlformats.org/officeDocument/2006/customXml" ds:itemID="{36AE3800-D6DD-4DAB-A58A-790B6113D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7932BF-41F9-4961-A2FA-209D107156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1336</Words>
  <Characters>7619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George P</dc:creator>
  <cp:keywords/>
  <dc:description/>
  <cp:lastModifiedBy>S4C</cp:lastModifiedBy>
  <cp:revision>31</cp:revision>
  <cp:lastPrinted>2025-08-11T15:23:00Z</cp:lastPrinted>
  <dcterms:created xsi:type="dcterms:W3CDTF">2025-11-11T16:09:00Z</dcterms:created>
  <dcterms:modified xsi:type="dcterms:W3CDTF">2025-12-12T09:58:00Z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0x010100368A0B3D93BFE2489363DE9A646AB65E1B00692B0A0A12F5254FA89EE89170D51EDB</vt:lpwstr>
  </property>
</Properties>
</file>