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D43AC0" w14:textId="77777777" w:rsidR="00C51434" w:rsidRDefault="00C51434" w:rsidP="00097B48">
      <w:pPr>
        <w:shd w:val="clear" w:color="auto" w:fill="FFFFFF"/>
        <w:spacing w:line="480" w:lineRule="auto"/>
        <w:ind w:hanging="2"/>
        <w:rPr>
          <w:rFonts w:ascii="Times New Roman" w:hAnsi="Times New Roman" w:cs="Times New Roman"/>
        </w:rPr>
      </w:pPr>
    </w:p>
    <w:p w14:paraId="00B69873" w14:textId="77777777" w:rsidR="00C51434" w:rsidRDefault="00C51434" w:rsidP="00097B48">
      <w:pPr>
        <w:shd w:val="clear" w:color="auto" w:fill="FFFFFF"/>
        <w:spacing w:line="480" w:lineRule="auto"/>
        <w:ind w:hanging="2"/>
        <w:rPr>
          <w:rFonts w:ascii="Times New Roman" w:hAnsi="Times New Roman" w:cs="Times New Roman"/>
        </w:rPr>
      </w:pPr>
    </w:p>
    <w:p w14:paraId="2C3977F6" w14:textId="77777777" w:rsidR="00C51434" w:rsidRDefault="00C51434" w:rsidP="00097B48">
      <w:pPr>
        <w:shd w:val="clear" w:color="auto" w:fill="FFFFFF"/>
        <w:spacing w:line="480" w:lineRule="auto"/>
        <w:ind w:hanging="2"/>
        <w:rPr>
          <w:rFonts w:ascii="Times New Roman" w:hAnsi="Times New Roman" w:cs="Times New Roman"/>
        </w:rPr>
      </w:pPr>
    </w:p>
    <w:p w14:paraId="4893179A" w14:textId="77777777" w:rsidR="00C51434" w:rsidRDefault="00C51434" w:rsidP="00097B48">
      <w:pPr>
        <w:shd w:val="clear" w:color="auto" w:fill="FFFFFF"/>
        <w:spacing w:line="480" w:lineRule="auto"/>
        <w:ind w:hanging="2"/>
        <w:rPr>
          <w:rFonts w:ascii="Times New Roman" w:hAnsi="Times New Roman" w:cs="Times New Roman"/>
        </w:rPr>
      </w:pPr>
    </w:p>
    <w:p w14:paraId="6D647E20" w14:textId="77777777" w:rsidR="00C51434" w:rsidRPr="001F0A24" w:rsidRDefault="00C51434" w:rsidP="00097B48">
      <w:pPr>
        <w:shd w:val="clear" w:color="auto" w:fill="FFFFFF"/>
        <w:spacing w:line="480" w:lineRule="auto"/>
        <w:ind w:hanging="2"/>
        <w:rPr>
          <w:rFonts w:ascii="Times New Roman" w:eastAsia="Times New Roman" w:hAnsi="Times New Roman" w:cs="Times New Roman"/>
          <w:b/>
        </w:rPr>
      </w:pPr>
    </w:p>
    <w:p w14:paraId="5E4F9A57" w14:textId="77777777" w:rsidR="00243AA6" w:rsidRDefault="00243AA6" w:rsidP="00217158">
      <w:pPr>
        <w:widowControl w:val="0"/>
        <w:spacing w:after="0" w:line="480" w:lineRule="auto"/>
        <w:rPr>
          <w:rFonts w:ascii="Times New Roman" w:hAnsi="Times New Roman" w:cs="Times New Roman"/>
          <w:b/>
        </w:rPr>
      </w:pPr>
    </w:p>
    <w:p w14:paraId="04C4F865" w14:textId="77777777" w:rsidR="00243AA6" w:rsidRDefault="00243AA6" w:rsidP="00217158">
      <w:pPr>
        <w:widowControl w:val="0"/>
        <w:spacing w:after="0" w:line="480" w:lineRule="auto"/>
        <w:rPr>
          <w:rFonts w:ascii="Times New Roman" w:hAnsi="Times New Roman" w:cs="Times New Roman"/>
          <w:b/>
        </w:rPr>
      </w:pPr>
    </w:p>
    <w:p w14:paraId="3F57773D" w14:textId="2EE0E52F" w:rsidR="00217158" w:rsidRPr="00ED45BD" w:rsidRDefault="00217158" w:rsidP="00ED45BD">
      <w:pPr>
        <w:pStyle w:val="PartNumber"/>
      </w:pPr>
      <w:r>
        <w:rPr>
          <w:rFonts w:ascii="Times New Roman" w:eastAsia="Times New Roman" w:hAnsi="Times New Roman" w:cs="Times New Roman"/>
          <w:b/>
          <w:color w:val="000000"/>
          <w:sz w:val="22"/>
          <w:szCs w:val="22"/>
        </w:rPr>
        <w:t>PART III</w:t>
      </w:r>
    </w:p>
    <w:p w14:paraId="19862D77" w14:textId="77777777" w:rsidR="00217158" w:rsidRPr="00ED45BD" w:rsidRDefault="00217158" w:rsidP="00ED45BD">
      <w:pPr>
        <w:pStyle w:val="PartTitle"/>
      </w:pPr>
      <w:r>
        <w:rPr>
          <w:rFonts w:ascii="Times New Roman" w:eastAsia="Times New Roman" w:hAnsi="Times New Roman" w:cs="Times New Roman"/>
          <w:b/>
          <w:color w:val="000000"/>
          <w:sz w:val="22"/>
          <w:szCs w:val="22"/>
        </w:rPr>
        <w:t>MORE FERTILITY-ENHANCING TIPS AND WAYS TO OVERCOME COMMON FERTILITY CHALLENGES</w:t>
      </w:r>
    </w:p>
    <w:p w14:paraId="6414A0AB" w14:textId="77777777" w:rsidR="00D2070D" w:rsidRDefault="00D2070D" w:rsidP="00097B48">
      <w:pPr>
        <w:spacing w:after="0" w:line="480" w:lineRule="auto"/>
        <w:rPr>
          <w:rFonts w:ascii="Times New Roman" w:hAnsi="Times New Roman" w:cs="Times New Roman"/>
          <w:b/>
          <w:color w:val="000000"/>
        </w:rPr>
      </w:pPr>
    </w:p>
    <w:p w14:paraId="790750D7" w14:textId="563C584F" w:rsidR="00097B48" w:rsidRPr="00ED45BD" w:rsidRDefault="00097B48" w:rsidP="00ED45BD">
      <w:pPr>
        <w:pStyle w:val="ChapterNumber"/>
      </w:pPr>
      <w:r w:rsidRPr="001F0A24">
        <w:rPr>
          <w:rFonts w:ascii="Times New Roman" w:hAnsi="Times New Roman" w:cs="Times New Roman"/>
          <w:b/>
          <w:color w:val="000000"/>
          <w:sz w:val="22"/>
          <w:szCs w:val="22"/>
        </w:rPr>
        <w:t xml:space="preserve">CHAPTER </w:t>
      </w:r>
      <w:r w:rsidR="00217158">
        <w:rPr>
          <w:rFonts w:ascii="Times New Roman" w:hAnsi="Times New Roman" w:cs="Times New Roman"/>
          <w:b/>
          <w:color w:val="000000"/>
          <w:sz w:val="22"/>
          <w:szCs w:val="22"/>
        </w:rPr>
        <w:t>10</w:t>
      </w:r>
    </w:p>
    <w:p w14:paraId="77472876" w14:textId="77777777" w:rsidR="00217158" w:rsidRPr="00ED45BD" w:rsidRDefault="00217158" w:rsidP="00ED45BD">
      <w:pPr>
        <w:pStyle w:val="ChapterTitle"/>
      </w:pPr>
      <w:r>
        <w:rPr>
          <w:rFonts w:ascii="Times New Roman" w:eastAsia="Times New Roman" w:hAnsi="Times New Roman" w:cs="Times New Roman"/>
          <w:b/>
          <w:color w:val="000000"/>
          <w:sz w:val="22"/>
          <w:szCs w:val="22"/>
        </w:rPr>
        <w:t>ADDITIONAL TREATMENTS TO ENHANCE FERTILITY</w:t>
      </w:r>
    </w:p>
    <w:p w14:paraId="4B4B1D7E" w14:textId="77777777" w:rsidR="001E72B4" w:rsidRDefault="001E72B4" w:rsidP="001E72B4">
      <w:pPr>
        <w:widowControl w:val="0"/>
        <w:spacing w:after="0" w:line="480" w:lineRule="auto"/>
        <w:jc w:val="center"/>
        <w:rPr>
          <w:rFonts w:ascii="Times New Roman" w:eastAsia="Times New Roman" w:hAnsi="Times New Roman" w:cs="Times New Roman"/>
          <w:b/>
          <w:color w:val="000000"/>
        </w:rPr>
      </w:pPr>
    </w:p>
    <w:p w14:paraId="07AD7659" w14:textId="77777777" w:rsidR="008D639D" w:rsidRPr="00ED45BD" w:rsidRDefault="00733421" w:rsidP="00ED45BD">
      <w:pPr>
        <w:pStyle w:val="Para-FL"/>
      </w:pPr>
      <w:r>
        <w:rPr>
          <w:rFonts w:ascii="Times New Roman" w:eastAsia="Times New Roman" w:hAnsi="Times New Roman" w:cs="Times New Roman"/>
          <w:color w:val="000000"/>
          <w:sz w:val="22"/>
          <w:szCs w:val="22"/>
        </w:rPr>
        <w:t xml:space="preserve">You have learned so much thus far, and I know you are eager and ready to officially begin on your </w:t>
      </w:r>
      <w:r>
        <w:rPr>
          <w:rFonts w:ascii="Times New Roman" w:eastAsia="Times New Roman" w:hAnsi="Times New Roman" w:cs="Times New Roman"/>
          <w:i/>
          <w:color w:val="000000"/>
          <w:sz w:val="22"/>
          <w:szCs w:val="22"/>
        </w:rPr>
        <w:t xml:space="preserve">Yes, You Can Get </w:t>
      </w:r>
      <w:proofErr w:type="gramStart"/>
      <w:r>
        <w:rPr>
          <w:rFonts w:ascii="Times New Roman" w:eastAsia="Times New Roman" w:hAnsi="Times New Roman" w:cs="Times New Roman"/>
          <w:i/>
          <w:color w:val="000000"/>
          <w:sz w:val="22"/>
          <w:szCs w:val="22"/>
        </w:rPr>
        <w:t>Pregnant</w:t>
      </w:r>
      <w:proofErr w:type="gramEnd"/>
      <w:r>
        <w:rPr>
          <w:rFonts w:ascii="Times New Roman" w:eastAsia="Times New Roman" w:hAnsi="Times New Roman" w:cs="Times New Roman"/>
          <w:color w:val="000000"/>
          <w:sz w:val="22"/>
          <w:szCs w:val="22"/>
        </w:rPr>
        <w:t xml:space="preserve"> fertility rejuvenation program. In this chapter, I want to discuss some additional al</w:t>
      </w:r>
      <w:r>
        <w:rPr>
          <w:rFonts w:ascii="Times New Roman" w:eastAsia="Times New Roman" w:hAnsi="Times New Roman" w:cs="Times New Roman"/>
          <w:sz w:val="22"/>
          <w:szCs w:val="22"/>
        </w:rPr>
        <w:t xml:space="preserve">ternative </w:t>
      </w:r>
      <w:r>
        <w:rPr>
          <w:rFonts w:ascii="Times New Roman" w:eastAsia="Times New Roman" w:hAnsi="Times New Roman" w:cs="Times New Roman"/>
          <w:color w:val="000000"/>
          <w:sz w:val="22"/>
          <w:szCs w:val="22"/>
        </w:rPr>
        <w:t>therapies that have been scienti</w:t>
      </w:r>
      <w:r>
        <w:rPr>
          <w:rFonts w:ascii="Times New Roman" w:eastAsia="Times New Roman" w:hAnsi="Times New Roman" w:cs="Times New Roman"/>
          <w:sz w:val="22"/>
          <w:szCs w:val="22"/>
        </w:rPr>
        <w:t xml:space="preserve">fically shown to enhance fertility outcomes.  As a practitioner of </w:t>
      </w:r>
      <w:r>
        <w:rPr>
          <w:rFonts w:ascii="Times New Roman" w:eastAsia="Times New Roman" w:hAnsi="Times New Roman" w:cs="Times New Roman"/>
          <w:color w:val="000000"/>
          <w:sz w:val="22"/>
          <w:szCs w:val="22"/>
        </w:rPr>
        <w:t>Traditional Oriental Medicine (TOM)</w:t>
      </w:r>
      <w:r>
        <w:rPr>
          <w:rFonts w:ascii="Times New Roman" w:eastAsia="Times New Roman" w:hAnsi="Times New Roman" w:cs="Times New Roman"/>
          <w:sz w:val="22"/>
          <w:szCs w:val="22"/>
        </w:rPr>
        <w:t xml:space="preserve">, I want to address </w:t>
      </w:r>
      <w:r>
        <w:rPr>
          <w:rFonts w:ascii="Times New Roman" w:eastAsia="Times New Roman" w:hAnsi="Times New Roman" w:cs="Times New Roman"/>
          <w:color w:val="000000"/>
          <w:sz w:val="22"/>
          <w:szCs w:val="22"/>
        </w:rPr>
        <w:t>topics such as acupuncture and its success in treating fertility, Chinese herbs and why they are so useful in the treatment of female hormonal disorders, Qi Gong (a TOM mind–body practice) and its effectiveness in treating fertility challenges as well as mental–emotional distress,</w:t>
      </w:r>
      <w:r>
        <w:rPr>
          <w:rFonts w:ascii="Times New Roman" w:eastAsia="Times New Roman" w:hAnsi="Times New Roman" w:cs="Times New Roman"/>
          <w:i/>
          <w:sz w:val="22"/>
          <w:szCs w:val="22"/>
        </w:rPr>
        <w:t xml:space="preserve"> plus get into emerging alternative fertility enhancing therapies that you can add, without harm, to your fertility rejuvenation protocol.</w:t>
      </w:r>
      <w:r>
        <w:rPr>
          <w:rFonts w:ascii="Times New Roman" w:eastAsia="Times New Roman" w:hAnsi="Times New Roman" w:cs="Times New Roman"/>
          <w:sz w:val="22"/>
          <w:szCs w:val="22"/>
        </w:rPr>
        <w:t xml:space="preserve"> Since writing the first edition of this book in 2014, there are quite a few additional therapies—like pelvic floor physical therapy, abdominal massage, yoni or vaginal steaming, functional medicine testing, low-level lasers, red light therapy, ozone </w:t>
      </w:r>
      <w:r>
        <w:rPr>
          <w:rFonts w:ascii="Times New Roman" w:eastAsia="Times New Roman" w:hAnsi="Times New Roman" w:cs="Times New Roman"/>
          <w:sz w:val="22"/>
          <w:szCs w:val="22"/>
        </w:rPr>
        <w:lastRenderedPageBreak/>
        <w:t xml:space="preserve">saunas, and hyperbaric oxygen chambers—that are proving to be quite promising for optimizing hormones and fertility. What many of these approaches share is their ability to address circulation, inflammation, mitochondrial function and nervous system regulation all at once. For example, pelvic floor physical therapy and abdominal massage can help release adhesions and fascial restrictions around the uterus and ovaries, improving blood flow and reducing congestion in the pelvis. </w:t>
      </w:r>
      <w:proofErr w:type="gramStart"/>
      <w:r>
        <w:rPr>
          <w:rFonts w:ascii="Times New Roman" w:eastAsia="Times New Roman" w:hAnsi="Times New Roman" w:cs="Times New Roman"/>
          <w:sz w:val="22"/>
          <w:szCs w:val="22"/>
        </w:rPr>
        <w:t>Yoni steaming</w:t>
      </w:r>
      <w:proofErr w:type="gramEnd"/>
      <w:r>
        <w:rPr>
          <w:rFonts w:ascii="Times New Roman" w:eastAsia="Times New Roman" w:hAnsi="Times New Roman" w:cs="Times New Roman"/>
          <w:sz w:val="22"/>
          <w:szCs w:val="22"/>
        </w:rPr>
        <w:t xml:space="preserve"> and castor oil packs may help soften tissues and support lymphatic drainage, while also offering a calming, ritual-like way to connect with your reproductive </w:t>
      </w:r>
      <w:proofErr w:type="spellStart"/>
      <w:r>
        <w:rPr>
          <w:rFonts w:ascii="Times New Roman" w:eastAsia="Times New Roman" w:hAnsi="Times New Roman" w:cs="Times New Roman"/>
          <w:sz w:val="22"/>
          <w:szCs w:val="22"/>
        </w:rPr>
        <w:t>center</w:t>
      </w:r>
      <w:proofErr w:type="spellEnd"/>
      <w:r>
        <w:rPr>
          <w:rFonts w:ascii="Times New Roman" w:eastAsia="Times New Roman" w:hAnsi="Times New Roman" w:cs="Times New Roman"/>
          <w:sz w:val="22"/>
          <w:szCs w:val="22"/>
        </w:rPr>
        <w:t>.</w:t>
      </w:r>
    </w:p>
    <w:p w14:paraId="315D9E9D" w14:textId="77777777" w:rsidR="008D639D" w:rsidRPr="00ED45BD" w:rsidRDefault="00733421" w:rsidP="00ED45BD">
      <w:pPr>
        <w:pStyle w:val="ParaFirstLine-Ind"/>
      </w:pPr>
      <w:r>
        <w:rPr>
          <w:rFonts w:ascii="Times New Roman" w:eastAsia="Times New Roman" w:hAnsi="Times New Roman" w:cs="Times New Roman"/>
          <w:sz w:val="22"/>
          <w:szCs w:val="22"/>
        </w:rPr>
        <w:t xml:space="preserve">Emerging research on modalities like low-level laser therapy, red and near-infrared light, ozone therapy, and hyperbaric oxygen shows that they can enhance mitochondrial function and oxygen delivery, reduce oxidative stress, and create a more receptive endometrial environment—all of which can translate to better egg and sperm quality, a healthier uterine environment and implantation potential. Many of these therapies also promote parasympathetic activation, which means they help quiet the chronic “fight-or-flight” state that so often disrupts reproductive hormone </w:t>
      </w:r>
      <w:proofErr w:type="spellStart"/>
      <w:r>
        <w:rPr>
          <w:rFonts w:ascii="Times New Roman" w:eastAsia="Times New Roman" w:hAnsi="Times New Roman" w:cs="Times New Roman"/>
          <w:sz w:val="22"/>
          <w:szCs w:val="22"/>
        </w:rPr>
        <w:t>signaling</w:t>
      </w:r>
      <w:proofErr w:type="spellEnd"/>
      <w:r>
        <w:rPr>
          <w:rFonts w:ascii="Times New Roman" w:eastAsia="Times New Roman" w:hAnsi="Times New Roman" w:cs="Times New Roman"/>
          <w:sz w:val="22"/>
          <w:szCs w:val="22"/>
        </w:rPr>
        <w:t xml:space="preserve">. In other words, they work on multiple levels: increasing nutrient-rich blood flow, calming the nervous system, supporting cellular energy, and reducing the inflammation that can silently interfere with conception. While not every therapy is right for every person, exploring these integrative options with a qualified practitioner can be a powerful way to expand your toolkit and support your body’s innate capacity for fertility (Keep in mind: in chapter 13, I will go even deeper on the cutting edge medical advancements for fertility like ovarian PRP, stem cells and more).  </w:t>
      </w:r>
    </w:p>
    <w:p w14:paraId="26DC1FCB" w14:textId="17C6242B" w:rsidR="00FD7C85" w:rsidRPr="00ED45BD" w:rsidRDefault="008D639D" w:rsidP="00ED45BD">
      <w:pPr>
        <w:pStyle w:val="Head1"/>
      </w:pPr>
      <w:r w:rsidRPr="008D639D">
        <w:rPr>
          <w:rFonts w:ascii="Times New Roman" w:eastAsia="Times New Roman" w:hAnsi="Times New Roman" w:cs="Times New Roman"/>
          <w:b/>
          <w:bCs/>
          <w:u w:val="single"/>
        </w:rPr>
        <w:t>&lt;H1&gt;</w:t>
      </w:r>
      <w:r w:rsidRPr="008D639D">
        <w:rPr>
          <w:rFonts w:ascii="Times New Roman" w:eastAsia="Times New Roman" w:hAnsi="Times New Roman" w:cs="Times New Roman"/>
          <w:b/>
          <w:bCs/>
          <w:smallCaps/>
          <w:color w:val="000000"/>
          <w:u w:val="single"/>
        </w:rPr>
        <w:t>ACUPUNCTURE AND CHINESE HERBS</w:t>
      </w:r>
    </w:p>
    <w:p w14:paraId="26DC1FCC" w14:textId="5332CE0B" w:rsidR="00FD7C85" w:rsidRPr="00ED45BD" w:rsidRDefault="00733421" w:rsidP="00ED45BD">
      <w:pPr>
        <w:pStyle w:val="Para-FL"/>
      </w:pPr>
      <w:r>
        <w:rPr>
          <w:rFonts w:ascii="Times New Roman" w:eastAsia="Times New Roman" w:hAnsi="Times New Roman" w:cs="Times New Roman"/>
          <w:color w:val="000000"/>
          <w:sz w:val="22"/>
          <w:szCs w:val="22"/>
        </w:rPr>
        <w:t xml:space="preserve">We have discussed TOM extensively throughout this book; however, I haven’t mentioned much about acupuncture or Chinese herbs. That is not because I don’t practice acupuncture and see clinical results from it, prescribe Chinese herbs, or believe they are extremely powerful substances that can definitely help improve your fertility. I do. However, I do not think it is ethical to generally recommend acupuncture points to use or Chinese herbs to take as each individual case is so entirely different (but on the </w:t>
      </w:r>
      <w:r>
        <w:rPr>
          <w:rFonts w:ascii="Times New Roman" w:eastAsia="Times New Roman" w:hAnsi="Times New Roman" w:cs="Times New Roman"/>
          <w:sz w:val="22"/>
          <w:szCs w:val="22"/>
        </w:rPr>
        <w:t>website</w:t>
      </w:r>
      <w:r>
        <w:rPr>
          <w:rFonts w:ascii="Times New Roman" w:eastAsia="Times New Roman" w:hAnsi="Times New Roman" w:cs="Times New Roman"/>
          <w:color w:val="000000"/>
          <w:sz w:val="22"/>
          <w:szCs w:val="22"/>
        </w:rPr>
        <w:t xml:space="preserve"> that goes with this </w:t>
      </w:r>
      <w:r>
        <w:rPr>
          <w:rFonts w:ascii="Times New Roman" w:eastAsia="Times New Roman" w:hAnsi="Times New Roman" w:cs="Times New Roman"/>
          <w:sz w:val="22"/>
          <w:szCs w:val="22"/>
        </w:rPr>
        <w:t xml:space="preserve">book, </w:t>
      </w:r>
      <w:hyperlink r:id="rId12">
        <w:r w:rsidR="00FD7C85">
          <w:rPr>
            <w:rFonts w:ascii="Times New Roman" w:eastAsia="Times New Roman" w:hAnsi="Times New Roman" w:cs="Times New Roman"/>
            <w:color w:val="1155CC"/>
            <w:sz w:val="22"/>
            <w:szCs w:val="22"/>
            <w:u w:val="single"/>
          </w:rPr>
          <w:t>YesYouCanGetPregnant.com</w:t>
        </w:r>
      </w:hyperlink>
      <w:r>
        <w:rPr>
          <w:rFonts w:ascii="Times New Roman" w:eastAsia="Times New Roman" w:hAnsi="Times New Roman" w:cs="Times New Roman"/>
          <w:sz w:val="22"/>
          <w:szCs w:val="22"/>
        </w:rPr>
        <w:t xml:space="preserve"> I do have a fertility acupressure guide </w:t>
      </w:r>
      <w:r>
        <w:rPr>
          <w:rFonts w:ascii="Times New Roman" w:eastAsia="Times New Roman" w:hAnsi="Times New Roman" w:cs="Times New Roman"/>
          <w:sz w:val="22"/>
          <w:szCs w:val="22"/>
        </w:rPr>
        <w:lastRenderedPageBreak/>
        <w:t>for you that you will love)</w:t>
      </w:r>
      <w:r>
        <w:rPr>
          <w:rFonts w:ascii="Times New Roman" w:eastAsia="Times New Roman" w:hAnsi="Times New Roman" w:cs="Times New Roman"/>
          <w:color w:val="000000"/>
          <w:sz w:val="22"/>
          <w:szCs w:val="22"/>
        </w:rPr>
        <w:t xml:space="preserve">. These modalities are very potent and should only be prescribed to you by a practitioner you are physically seeing in his or her office (or doing live consults with) who has extensively studied acupuncture and Chinese herbology and is certified by the National Certification Commission for Acupuncture and Oriental Medicine (NCCAOM). It is important to keep in mind that herbs, of any kind, should not be taken based on a recommendation by an employee of your local health food store or because a magazine suggested them. Additionally, recommending the use of acupuncture points or acupressure should also be left up to a professional whom you have direct contact with. Sure, there are acupressure points that can help with regulating your hormone </w:t>
      </w:r>
      <w:r w:rsidR="00D2070D">
        <w:rPr>
          <w:rFonts w:ascii="Times New Roman" w:eastAsia="Times New Roman" w:hAnsi="Times New Roman" w:cs="Times New Roman"/>
          <w:color w:val="000000"/>
          <w:sz w:val="22"/>
          <w:szCs w:val="22"/>
        </w:rPr>
        <w:t>levels but</w:t>
      </w:r>
      <w:r>
        <w:rPr>
          <w:rFonts w:ascii="Times New Roman" w:eastAsia="Times New Roman" w:hAnsi="Times New Roman" w:cs="Times New Roman"/>
          <w:color w:val="000000"/>
          <w:sz w:val="22"/>
          <w:szCs w:val="22"/>
        </w:rPr>
        <w:t xml:space="preserve"> encouraging you to use them on your own is not the best way to practice the medicine I studied and practiced for so many years.</w:t>
      </w:r>
    </w:p>
    <w:p w14:paraId="26DC1FCD" w14:textId="77777777" w:rsidR="00FD7C85" w:rsidRPr="00ED45BD" w:rsidRDefault="00733421" w:rsidP="00ED45BD">
      <w:pPr>
        <w:pStyle w:val="ParaFirstLine-Ind"/>
      </w:pPr>
      <w:r>
        <w:rPr>
          <w:rFonts w:ascii="Times New Roman" w:eastAsia="Times New Roman" w:hAnsi="Times New Roman" w:cs="Times New Roman"/>
          <w:color w:val="000000"/>
          <w:sz w:val="22"/>
          <w:szCs w:val="22"/>
        </w:rPr>
        <w:t xml:space="preserve">With that said, using both acupuncture and Chinese herbs in regulating a woman’s menstrual cycle and improving her fertility quotient is extremely beneficial. Both acupuncture and Chinese herbs have been used for centuries to improve blood flow and circulation to your child’s palace. By inserting tiny needles in specific areas of your body, acupuncture has been scientifically proven to improve uterine blood flow and ovulation, regulate menstrual cycles, and curb PMS. Several articles have been published in the scientific journal </w:t>
      </w:r>
      <w:r>
        <w:rPr>
          <w:rFonts w:ascii="Times New Roman" w:eastAsia="Times New Roman" w:hAnsi="Times New Roman" w:cs="Times New Roman"/>
          <w:i/>
          <w:color w:val="000000"/>
          <w:sz w:val="22"/>
          <w:szCs w:val="22"/>
        </w:rPr>
        <w:t>Fertility and Sterility</w:t>
      </w:r>
      <w:r>
        <w:rPr>
          <w:rFonts w:ascii="Times New Roman" w:eastAsia="Times New Roman" w:hAnsi="Times New Roman" w:cs="Times New Roman"/>
          <w:color w:val="000000"/>
          <w:sz w:val="22"/>
          <w:szCs w:val="22"/>
        </w:rPr>
        <w:t xml:space="preserve"> on the effects of acupuncture on a woman’s menstrual cycle. Specifically, researchers have found that acupuncture can help with:</w:t>
      </w:r>
    </w:p>
    <w:p w14:paraId="26DC1FCE" w14:textId="09C74E01" w:rsidR="00FD7C85" w:rsidRPr="00ED45BD" w:rsidRDefault="00D50409" w:rsidP="00ED45BD">
      <w:pPr>
        <w:pStyle w:val="BulletList1First"/>
      </w:pPr>
      <w:r w:rsidRPr="00314C9B">
        <w:rPr>
          <w:rFonts w:ascii="Symbol" w:eastAsia="Times New Roman" w:hAnsi="Symbol" w:cs="Times New Roman"/>
          <w:color w:val="000000"/>
          <w:sz w:val="22"/>
          <w:szCs w:val="22"/>
        </w:rPr>
        <w:t></w:t>
      </w:r>
      <w:r w:rsidRPr="00314C9B">
        <w:rPr>
          <w:rFonts w:ascii="Symbol" w:eastAsia="Times New Roman" w:hAnsi="Symbol" w:cs="Times New Roman"/>
          <w:color w:val="000000"/>
          <w:sz w:val="22"/>
          <w:szCs w:val="22"/>
        </w:rPr>
        <w:tab/>
      </w:r>
      <w:proofErr w:type="gramStart"/>
      <w:r w:rsidR="00733421" w:rsidRPr="00D50409">
        <w:rPr>
          <w:rFonts w:ascii="Times New Roman" w:eastAsia="Times New Roman" w:hAnsi="Times New Roman" w:cs="Times New Roman"/>
          <w:color w:val="000000"/>
          <w:sz w:val="22"/>
          <w:szCs w:val="22"/>
        </w:rPr>
        <w:t>Regulating</w:t>
      </w:r>
      <w:proofErr w:type="gramEnd"/>
      <w:r w:rsidR="00733421" w:rsidRPr="00D50409">
        <w:rPr>
          <w:rFonts w:ascii="Times New Roman" w:eastAsia="Times New Roman" w:hAnsi="Times New Roman" w:cs="Times New Roman"/>
          <w:color w:val="000000"/>
          <w:sz w:val="22"/>
          <w:szCs w:val="22"/>
        </w:rPr>
        <w:t xml:space="preserve"> the menstrual cycle</w:t>
      </w:r>
    </w:p>
    <w:p w14:paraId="26DC1FCF" w14:textId="746DC282" w:rsidR="00FD7C85" w:rsidRPr="00ED45BD" w:rsidRDefault="00D50409" w:rsidP="00ED45BD">
      <w:pPr>
        <w:pStyle w:val="BulletList1"/>
      </w:pPr>
      <w:r w:rsidRPr="00314C9B">
        <w:rPr>
          <w:rFonts w:ascii="Symbol" w:eastAsia="Times New Roman" w:hAnsi="Symbol" w:cs="Times New Roman"/>
          <w:color w:val="000000"/>
        </w:rPr>
        <w:t></w:t>
      </w:r>
      <w:r w:rsidRPr="00314C9B">
        <w:rPr>
          <w:rFonts w:ascii="Symbol" w:eastAsia="Times New Roman" w:hAnsi="Symbol" w:cs="Times New Roman"/>
          <w:color w:val="000000"/>
        </w:rPr>
        <w:tab/>
      </w:r>
      <w:r w:rsidR="00733421" w:rsidRPr="00D50409">
        <w:rPr>
          <w:rFonts w:ascii="Times New Roman" w:eastAsia="Times New Roman" w:hAnsi="Times New Roman" w:cs="Times New Roman"/>
          <w:color w:val="000000"/>
        </w:rPr>
        <w:t>Regulating and inducing ovulation</w:t>
      </w:r>
    </w:p>
    <w:p w14:paraId="26DC1FD0" w14:textId="581CBACA" w:rsidR="00FD7C85" w:rsidRPr="00D50409" w:rsidRDefault="00D50409" w:rsidP="00ED45BD">
      <w:pPr>
        <w:pStyle w:val="BulletList1"/>
        <w:rPr>
          <w:rFonts w:ascii="Times New Roman" w:eastAsia="Times New Roman" w:hAnsi="Times New Roman" w:cs="Times New Roman"/>
          <w:color w:val="000000"/>
        </w:rPr>
      </w:pPr>
      <w:r w:rsidRPr="00314C9B">
        <w:rPr>
          <w:rFonts w:ascii="Symbol" w:eastAsia="Times New Roman" w:hAnsi="Symbol" w:cs="Times New Roman"/>
          <w:color w:val="000000"/>
        </w:rPr>
        <w:t></w:t>
      </w:r>
      <w:r w:rsidRPr="00314C9B">
        <w:rPr>
          <w:rFonts w:ascii="Symbol" w:eastAsia="Times New Roman" w:hAnsi="Symbol" w:cs="Times New Roman"/>
          <w:color w:val="000000"/>
        </w:rPr>
        <w:tab/>
      </w:r>
      <w:proofErr w:type="gramStart"/>
      <w:r w:rsidR="00733421" w:rsidRPr="00D50409">
        <w:rPr>
          <w:rFonts w:ascii="Times New Roman" w:eastAsia="Times New Roman" w:hAnsi="Times New Roman" w:cs="Times New Roman"/>
          <w:color w:val="000000"/>
        </w:rPr>
        <w:t>Balancing</w:t>
      </w:r>
      <w:proofErr w:type="gramEnd"/>
      <w:r w:rsidR="00733421" w:rsidRPr="00D50409">
        <w:rPr>
          <w:rFonts w:ascii="Times New Roman" w:eastAsia="Times New Roman" w:hAnsi="Times New Roman" w:cs="Times New Roman"/>
          <w:color w:val="000000"/>
        </w:rPr>
        <w:t xml:space="preserve"> the endocrine (hormonal) system</w:t>
      </w:r>
    </w:p>
    <w:p w14:paraId="26DC1FD1" w14:textId="7EC00DDD" w:rsidR="00FD7C85" w:rsidRPr="00D50409" w:rsidRDefault="00D50409" w:rsidP="00ED45BD">
      <w:pPr>
        <w:pStyle w:val="BulletList1"/>
        <w:rPr>
          <w:rFonts w:ascii="Times New Roman" w:eastAsia="Times New Roman" w:hAnsi="Times New Roman" w:cs="Times New Roman"/>
          <w:color w:val="000000"/>
        </w:rPr>
      </w:pPr>
      <w:r w:rsidRPr="00314C9B">
        <w:rPr>
          <w:rFonts w:ascii="Symbol" w:eastAsia="Times New Roman" w:hAnsi="Symbol" w:cs="Times New Roman"/>
          <w:color w:val="000000"/>
        </w:rPr>
        <w:t></w:t>
      </w:r>
      <w:r w:rsidRPr="00314C9B">
        <w:rPr>
          <w:rFonts w:ascii="Symbol" w:eastAsia="Times New Roman" w:hAnsi="Symbol" w:cs="Times New Roman"/>
          <w:color w:val="000000"/>
        </w:rPr>
        <w:tab/>
      </w:r>
      <w:proofErr w:type="gramStart"/>
      <w:r w:rsidR="00733421" w:rsidRPr="00D50409">
        <w:rPr>
          <w:rFonts w:ascii="Times New Roman" w:eastAsia="Times New Roman" w:hAnsi="Times New Roman" w:cs="Times New Roman"/>
          <w:color w:val="000000"/>
        </w:rPr>
        <w:t>Improving</w:t>
      </w:r>
      <w:proofErr w:type="gramEnd"/>
      <w:r w:rsidR="00733421" w:rsidRPr="00D50409">
        <w:rPr>
          <w:rFonts w:ascii="Times New Roman" w:eastAsia="Times New Roman" w:hAnsi="Times New Roman" w:cs="Times New Roman"/>
          <w:color w:val="000000"/>
        </w:rPr>
        <w:t xml:space="preserve"> the blood flow to the pelvic cavity, specifically the uterus</w:t>
      </w:r>
    </w:p>
    <w:p w14:paraId="26DC1FD2" w14:textId="69F8A936" w:rsidR="00FD7C85" w:rsidRPr="00ED45BD" w:rsidRDefault="00D50409" w:rsidP="00ED45BD">
      <w:pPr>
        <w:pStyle w:val="BulletList1Last"/>
      </w:pPr>
      <w:r w:rsidRPr="00314C9B">
        <w:rPr>
          <w:rFonts w:ascii="Symbol" w:eastAsia="Times New Roman" w:hAnsi="Symbol" w:cs="Times New Roman"/>
          <w:color w:val="000000"/>
          <w:sz w:val="22"/>
          <w:szCs w:val="22"/>
        </w:rPr>
        <w:t></w:t>
      </w:r>
      <w:r w:rsidRPr="00314C9B">
        <w:rPr>
          <w:rFonts w:ascii="Symbol" w:eastAsia="Times New Roman" w:hAnsi="Symbol" w:cs="Times New Roman"/>
          <w:color w:val="000000"/>
          <w:sz w:val="22"/>
          <w:szCs w:val="22"/>
        </w:rPr>
        <w:tab/>
      </w:r>
      <w:proofErr w:type="gramStart"/>
      <w:r w:rsidR="00733421" w:rsidRPr="00D50409">
        <w:rPr>
          <w:rFonts w:ascii="Times New Roman" w:eastAsia="Times New Roman" w:hAnsi="Times New Roman" w:cs="Times New Roman"/>
          <w:color w:val="000000"/>
          <w:sz w:val="22"/>
          <w:szCs w:val="22"/>
        </w:rPr>
        <w:t>Increasing</w:t>
      </w:r>
      <w:proofErr w:type="gramEnd"/>
      <w:r w:rsidR="00733421" w:rsidRPr="00D50409">
        <w:rPr>
          <w:rFonts w:ascii="Times New Roman" w:eastAsia="Times New Roman" w:hAnsi="Times New Roman" w:cs="Times New Roman"/>
          <w:color w:val="000000"/>
          <w:sz w:val="22"/>
          <w:szCs w:val="22"/>
        </w:rPr>
        <w:t xml:space="preserve"> the chance of pregnancy for women undergoing in vitro fertilization (IVF)</w:t>
      </w:r>
    </w:p>
    <w:p w14:paraId="26DC1FD3" w14:textId="77777777" w:rsidR="00FD7C85" w:rsidRPr="00ED45BD" w:rsidRDefault="00733421" w:rsidP="00ED45BD">
      <w:pPr>
        <w:pStyle w:val="ParaFirstLine-Ind"/>
      </w:pPr>
      <w:r>
        <w:rPr>
          <w:rFonts w:ascii="Times New Roman" w:eastAsia="Times New Roman" w:hAnsi="Times New Roman" w:cs="Times New Roman"/>
          <w:color w:val="000000"/>
          <w:sz w:val="22"/>
          <w:szCs w:val="22"/>
        </w:rPr>
        <w:t>And for your man, it has been shown to:</w:t>
      </w:r>
    </w:p>
    <w:p w14:paraId="26DC1FD4" w14:textId="4759475C" w:rsidR="00FD7C85" w:rsidRPr="00D50409" w:rsidRDefault="00D50409" w:rsidP="00ED45BD">
      <w:pPr>
        <w:pStyle w:val="BulletList1First"/>
        <w:rPr>
          <w:rFonts w:ascii="Times New Roman" w:eastAsia="Times New Roman" w:hAnsi="Times New Roman" w:cs="Times New Roman"/>
          <w:color w:val="000000"/>
          <w:sz w:val="22"/>
          <w:szCs w:val="22"/>
        </w:rPr>
      </w:pPr>
      <w:r w:rsidRPr="00314C9B">
        <w:rPr>
          <w:rFonts w:ascii="Symbol" w:eastAsia="Times New Roman" w:hAnsi="Symbol" w:cs="Times New Roman"/>
          <w:color w:val="000000"/>
          <w:sz w:val="22"/>
          <w:szCs w:val="22"/>
        </w:rPr>
        <w:t></w:t>
      </w:r>
      <w:r w:rsidRPr="00314C9B">
        <w:rPr>
          <w:rFonts w:ascii="Symbol" w:eastAsia="Times New Roman" w:hAnsi="Symbol" w:cs="Times New Roman"/>
          <w:color w:val="000000"/>
          <w:sz w:val="22"/>
          <w:szCs w:val="22"/>
        </w:rPr>
        <w:tab/>
      </w:r>
      <w:r w:rsidR="00733421" w:rsidRPr="00D50409">
        <w:rPr>
          <w:rFonts w:ascii="Times New Roman" w:eastAsia="Times New Roman" w:hAnsi="Times New Roman" w:cs="Times New Roman"/>
          <w:color w:val="000000"/>
          <w:sz w:val="22"/>
          <w:szCs w:val="22"/>
        </w:rPr>
        <w:t>Invigorate sperm</w:t>
      </w:r>
    </w:p>
    <w:p w14:paraId="26DC1FD5" w14:textId="2E94B860" w:rsidR="00FD7C85" w:rsidRPr="00D50409" w:rsidRDefault="00D50409" w:rsidP="00ED45BD">
      <w:pPr>
        <w:pStyle w:val="BulletList1Last"/>
        <w:rPr>
          <w:rFonts w:ascii="Times New Roman" w:eastAsia="Times New Roman" w:hAnsi="Times New Roman" w:cs="Times New Roman"/>
          <w:color w:val="000000"/>
          <w:sz w:val="22"/>
          <w:szCs w:val="22"/>
        </w:rPr>
      </w:pPr>
      <w:r w:rsidRPr="00314C9B">
        <w:rPr>
          <w:rFonts w:ascii="Symbol" w:eastAsia="Times New Roman" w:hAnsi="Symbol" w:cs="Times New Roman"/>
          <w:color w:val="000000"/>
          <w:sz w:val="22"/>
          <w:szCs w:val="22"/>
        </w:rPr>
        <w:t></w:t>
      </w:r>
      <w:r w:rsidRPr="00314C9B">
        <w:rPr>
          <w:rFonts w:ascii="Symbol" w:eastAsia="Times New Roman" w:hAnsi="Symbol" w:cs="Times New Roman"/>
          <w:color w:val="000000"/>
          <w:sz w:val="22"/>
          <w:szCs w:val="22"/>
        </w:rPr>
        <w:tab/>
      </w:r>
      <w:r w:rsidR="00733421" w:rsidRPr="00D50409">
        <w:rPr>
          <w:rFonts w:ascii="Times New Roman" w:eastAsia="Times New Roman" w:hAnsi="Times New Roman" w:cs="Times New Roman"/>
          <w:color w:val="000000"/>
          <w:sz w:val="22"/>
          <w:szCs w:val="22"/>
        </w:rPr>
        <w:t>Enhance sperm count and motility</w:t>
      </w:r>
    </w:p>
    <w:p w14:paraId="26DC1FD6" w14:textId="7287A443" w:rsidR="00FD7C85" w:rsidRDefault="00733421" w:rsidP="0022019B">
      <w:pPr>
        <w:pStyle w:val="ParaFirstLine-Ind"/>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More recent research shows that acupuncture can lower sympathetic nervous system activity while </w:t>
      </w:r>
      <w:r>
        <w:rPr>
          <w:rFonts w:ascii="Times New Roman" w:eastAsia="Times New Roman" w:hAnsi="Times New Roman" w:cs="Times New Roman"/>
          <w:sz w:val="22"/>
          <w:szCs w:val="22"/>
        </w:rPr>
        <w:lastRenderedPageBreak/>
        <w:t>enhancing parasympathetic tone, helping the body shift out of chronic “fight-or-flight” stress that interferes with healthy ovulation and implantation</w:t>
      </w:r>
      <w:r w:rsidR="00A719F8" w:rsidRPr="00444C66">
        <w:rPr>
          <w:rStyle w:val="citebib"/>
          <w:vertAlign w:val="superscript"/>
        </w:rPr>
        <w:t>1</w:t>
      </w:r>
      <w:r>
        <w:rPr>
          <w:rFonts w:ascii="Times New Roman" w:eastAsia="Times New Roman" w:hAnsi="Times New Roman" w:cs="Times New Roman"/>
          <w:sz w:val="22"/>
          <w:szCs w:val="22"/>
        </w:rPr>
        <w:t>. Clinical studies have found that acupuncture can modulate key reproductive hormones—including increasing beta-endorphins, balancing gonadotropin-releasing hormone (GnRH), and supporting optimal luteinizing hormone (LH) and follicle-stimulating hormone (FSH) levels</w:t>
      </w:r>
      <w:r w:rsidR="00A719F8" w:rsidRPr="00444C66">
        <w:rPr>
          <w:rStyle w:val="citebib"/>
          <w:vertAlign w:val="superscript"/>
        </w:rPr>
        <w:t>2</w:t>
      </w:r>
      <w:r>
        <w:rPr>
          <w:rFonts w:ascii="Times New Roman" w:eastAsia="Times New Roman" w:hAnsi="Times New Roman" w:cs="Times New Roman"/>
          <w:sz w:val="22"/>
          <w:szCs w:val="22"/>
        </w:rPr>
        <w:t>. Meta-analyses have further demonstrated that acupuncture performed alongside IVF may improve pregnancy and live birth rates, possibly by enhancing uterine blood flow and reducing stress</w:t>
      </w:r>
      <w:r w:rsidR="00375D11" w:rsidRPr="00444C66">
        <w:rPr>
          <w:rStyle w:val="citebib"/>
          <w:vertAlign w:val="superscript"/>
        </w:rPr>
        <w:t>3</w:t>
      </w:r>
      <w:r w:rsidR="00375D11" w:rsidRPr="00CC4122">
        <w:rPr>
          <w:rFonts w:ascii="Times New Roman" w:eastAsia="Times New Roman" w:hAnsi="Times New Roman" w:cs="Times New Roman"/>
          <w:sz w:val="22"/>
          <w:szCs w:val="22"/>
          <w:vertAlign w:val="superscript"/>
        </w:rPr>
        <w:t xml:space="preserve">, </w:t>
      </w:r>
      <w:r w:rsidR="00375D11" w:rsidRPr="00444C66">
        <w:rPr>
          <w:rStyle w:val="citebib"/>
          <w:vertAlign w:val="superscript"/>
        </w:rPr>
        <w:t>4</w:t>
      </w:r>
      <w:r>
        <w:rPr>
          <w:rFonts w:ascii="Times New Roman" w:eastAsia="Times New Roman" w:hAnsi="Times New Roman" w:cs="Times New Roman"/>
          <w:sz w:val="22"/>
          <w:szCs w:val="22"/>
        </w:rPr>
        <w:t>. In this way, acupuncture offers a gentle, evidence-based approach to calming the nervous system and creating a more receptive environment for conception.</w:t>
      </w:r>
    </w:p>
    <w:p w14:paraId="5ABE035B" w14:textId="602581FF" w:rsidR="00314C9B" w:rsidRDefault="00733421" w:rsidP="0022019B">
      <w:pPr>
        <w:pStyle w:val="ParaFirstLine-Ind"/>
        <w:rPr>
          <w:rFonts w:ascii="Times New Roman" w:eastAsia="Times New Roman" w:hAnsi="Times New Roman" w:cs="Times New Roman"/>
          <w:b/>
          <w:i/>
          <w:sz w:val="22"/>
          <w:szCs w:val="22"/>
        </w:rPr>
      </w:pPr>
      <w:r>
        <w:rPr>
          <w:rFonts w:ascii="Times New Roman" w:eastAsia="Times New Roman" w:hAnsi="Times New Roman" w:cs="Times New Roman"/>
          <w:sz w:val="22"/>
          <w:szCs w:val="22"/>
        </w:rPr>
        <w:t xml:space="preserve">When it comes to Chinese </w:t>
      </w:r>
      <w:r w:rsidR="00314C9B">
        <w:rPr>
          <w:rFonts w:ascii="Times New Roman" w:eastAsia="Times New Roman" w:hAnsi="Times New Roman" w:cs="Times New Roman"/>
          <w:sz w:val="22"/>
          <w:szCs w:val="22"/>
        </w:rPr>
        <w:t>herbal medicine</w:t>
      </w:r>
      <w:r>
        <w:rPr>
          <w:rFonts w:ascii="Times New Roman" w:eastAsia="Times New Roman" w:hAnsi="Times New Roman" w:cs="Times New Roman"/>
          <w:sz w:val="22"/>
          <w:szCs w:val="22"/>
        </w:rPr>
        <w:t>, which has been used for centuries to support reproductive health, modern research increasingly validates its role in regulating hormones, improving ovarian function, and enhancing fertility outcomes. Studies have shown that individualized herbal formulas can help modulate the hypothalamic-pituitary-ovarian axis, promote more regular ovulation, and improve endometrial receptivity</w:t>
      </w:r>
      <w:r w:rsidR="00CC4122" w:rsidRPr="00444C66">
        <w:rPr>
          <w:rStyle w:val="citebib"/>
          <w:vertAlign w:val="superscript"/>
        </w:rPr>
        <w:t>5</w:t>
      </w:r>
      <w:r>
        <w:rPr>
          <w:rFonts w:ascii="Times New Roman" w:eastAsia="Times New Roman" w:hAnsi="Times New Roman" w:cs="Times New Roman"/>
          <w:sz w:val="22"/>
          <w:szCs w:val="22"/>
        </w:rPr>
        <w:t>. Randomized controlled trials have demonstrated that Chinese herbal medicine may significantly increase pregnancy rates in women with conditions such as polycystic ovarian syndrome (PCOS) and luteal phase defects compared to standard pharmaceutical treatments alone</w:t>
      </w:r>
      <w:r w:rsidR="00F164FF" w:rsidRPr="00444C66">
        <w:rPr>
          <w:rStyle w:val="citebib"/>
          <w:vertAlign w:val="superscript"/>
        </w:rPr>
        <w:t>6</w:t>
      </w:r>
      <w:r>
        <w:rPr>
          <w:rFonts w:ascii="Times New Roman" w:eastAsia="Times New Roman" w:hAnsi="Times New Roman" w:cs="Times New Roman"/>
          <w:sz w:val="22"/>
          <w:szCs w:val="22"/>
        </w:rPr>
        <w:t xml:space="preserve">. Some herbs, such as </w:t>
      </w:r>
      <w:r>
        <w:rPr>
          <w:rFonts w:ascii="Times New Roman" w:eastAsia="Times New Roman" w:hAnsi="Times New Roman" w:cs="Times New Roman"/>
          <w:i/>
          <w:sz w:val="22"/>
          <w:szCs w:val="22"/>
        </w:rPr>
        <w:t xml:space="preserve">Dang </w:t>
      </w:r>
      <w:proofErr w:type="spellStart"/>
      <w:r>
        <w:rPr>
          <w:rFonts w:ascii="Times New Roman" w:eastAsia="Times New Roman" w:hAnsi="Times New Roman" w:cs="Times New Roman"/>
          <w:i/>
          <w:sz w:val="22"/>
          <w:szCs w:val="22"/>
        </w:rPr>
        <w:t>Gui</w:t>
      </w:r>
      <w:proofErr w:type="spellEnd"/>
      <w:r>
        <w:rPr>
          <w:rFonts w:ascii="Times New Roman" w:eastAsia="Times New Roman" w:hAnsi="Times New Roman" w:cs="Times New Roman"/>
          <w:sz w:val="22"/>
          <w:szCs w:val="22"/>
        </w:rPr>
        <w:t xml:space="preserve"> (Angelica </w:t>
      </w:r>
      <w:proofErr w:type="spellStart"/>
      <w:r>
        <w:rPr>
          <w:rFonts w:ascii="Times New Roman" w:eastAsia="Times New Roman" w:hAnsi="Times New Roman" w:cs="Times New Roman"/>
          <w:sz w:val="22"/>
          <w:szCs w:val="22"/>
        </w:rPr>
        <w:t>sinensis</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i/>
          <w:sz w:val="22"/>
          <w:szCs w:val="22"/>
        </w:rPr>
        <w:t>Bai</w:t>
      </w:r>
      <w:proofErr w:type="spellEnd"/>
      <w:r>
        <w:rPr>
          <w:rFonts w:ascii="Times New Roman" w:eastAsia="Times New Roman" w:hAnsi="Times New Roman" w:cs="Times New Roman"/>
          <w:i/>
          <w:sz w:val="22"/>
          <w:szCs w:val="22"/>
        </w:rPr>
        <w:t xml:space="preserve"> Shao</w:t>
      </w:r>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Paeonia</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lactiflora</w:t>
      </w:r>
      <w:proofErr w:type="spellEnd"/>
      <w:r>
        <w:rPr>
          <w:rFonts w:ascii="Times New Roman" w:eastAsia="Times New Roman" w:hAnsi="Times New Roman" w:cs="Times New Roman"/>
          <w:sz w:val="22"/>
          <w:szCs w:val="22"/>
        </w:rPr>
        <w:t>), have been found to improve uterine blood flow and reduce inflammation—factors critical for conception and implantation</w:t>
      </w:r>
      <w:r w:rsidR="00F164FF" w:rsidRPr="00444C66">
        <w:rPr>
          <w:rStyle w:val="citebib"/>
          <w:vertAlign w:val="superscript"/>
        </w:rPr>
        <w:t>7</w:t>
      </w:r>
      <w:r>
        <w:rPr>
          <w:rFonts w:ascii="Times New Roman" w:eastAsia="Times New Roman" w:hAnsi="Times New Roman" w:cs="Times New Roman"/>
          <w:sz w:val="22"/>
          <w:szCs w:val="22"/>
        </w:rPr>
        <w:t>. While Chinese herbal medicine should always be prescribed by a qualified practitioner to ensure safety and the right match for your body, it offers a time-honored, evidence-informed approach to restoring hormonal balance and supporting your fertility and</w:t>
      </w:r>
      <w:r>
        <w:rPr>
          <w:rFonts w:ascii="Times New Roman" w:eastAsia="Times New Roman" w:hAnsi="Times New Roman" w:cs="Times New Roman"/>
          <w:color w:val="000000"/>
          <w:sz w:val="22"/>
          <w:szCs w:val="22"/>
        </w:rPr>
        <w:t xml:space="preserve"> your child’s palace. Depending on your specific presentation, an NCCAOM board certified Chinese herbalist can make you your own special fertility-quotient-enhancing blend. Chinese herbs are prescribed according to specific herbal properties such as acupuncture meridian entered, functions, clinical use, major combinations, and dosage. Don’t worry if it sounds complicated, </w:t>
      </w:r>
      <w:r w:rsidR="00314C9B">
        <w:rPr>
          <w:rFonts w:ascii="Times New Roman" w:eastAsia="Times New Roman" w:hAnsi="Times New Roman" w:cs="Times New Roman"/>
          <w:color w:val="000000"/>
          <w:sz w:val="22"/>
          <w:szCs w:val="22"/>
        </w:rPr>
        <w:t>board-certified</w:t>
      </w:r>
      <w:r>
        <w:rPr>
          <w:rFonts w:ascii="Times New Roman" w:eastAsia="Times New Roman" w:hAnsi="Times New Roman" w:cs="Times New Roman"/>
          <w:color w:val="000000"/>
          <w:sz w:val="22"/>
          <w:szCs w:val="22"/>
        </w:rPr>
        <w:t xml:space="preserve"> Chinese herbalists are up on the current pharmacological research on Chinese herbs including their potential drug interactions; antimicrobial, antiviral, and antifungal effect; </w:t>
      </w:r>
      <w:r>
        <w:rPr>
          <w:rFonts w:ascii="Times New Roman" w:eastAsia="Times New Roman" w:hAnsi="Times New Roman" w:cs="Times New Roman"/>
          <w:color w:val="000000"/>
          <w:sz w:val="22"/>
          <w:szCs w:val="22"/>
        </w:rPr>
        <w:lastRenderedPageBreak/>
        <w:t xml:space="preserve">and effects on blood pressure, smooth muscle, hormones, the central nervous system, and gynecology. </w:t>
      </w:r>
    </w:p>
    <w:p w14:paraId="1A3C3EC0" w14:textId="77777777" w:rsidR="00314C9B" w:rsidRPr="0022019B" w:rsidRDefault="00314C9B" w:rsidP="00362E6C">
      <w:pPr>
        <w:pStyle w:val="PMI"/>
      </w:pPr>
      <w:r w:rsidRPr="00163CED">
        <w:rPr>
          <w:rFonts w:ascii="Times New Roman" w:eastAsia="Times New Roman" w:hAnsi="Times New Roman" w:cs="Times New Roman"/>
          <w:b/>
          <w:iCs/>
        </w:rPr>
        <w:t>&lt;START BOX&gt;</w:t>
      </w:r>
    </w:p>
    <w:p w14:paraId="48D8C1F3" w14:textId="77777777" w:rsidR="00163CED" w:rsidRPr="0022019B" w:rsidRDefault="00733421" w:rsidP="0022019B">
      <w:pPr>
        <w:pStyle w:val="Box-01-BoxTitle"/>
      </w:pPr>
      <w:r>
        <w:rPr>
          <w:rFonts w:ascii="Times New Roman" w:eastAsia="Times New Roman" w:hAnsi="Times New Roman" w:cs="Times New Roman"/>
          <w:b/>
          <w:sz w:val="22"/>
          <w:szCs w:val="22"/>
        </w:rPr>
        <w:t>A Note on Non-Individualized Chinese Herbal Formulas and Online Dispensaries</w:t>
      </w:r>
    </w:p>
    <w:p w14:paraId="26DC1FD9" w14:textId="40C5D0A1" w:rsidR="00FD7C85" w:rsidRPr="00F04630" w:rsidRDefault="00733421" w:rsidP="00EF027B">
      <w:pPr>
        <w:pStyle w:val="Box-01-Para-FL"/>
      </w:pPr>
      <w:r>
        <w:t xml:space="preserve">While Chinese herbal medicine can be a powerful tool for supporting fertility, it is essential to understand that herbs are not benign simply because they are “natural.” Self-prescribing formulas or purchasing herbs from online sources that do not provide individualized </w:t>
      </w:r>
      <w:proofErr w:type="gramStart"/>
      <w:r w:rsidR="00DD61AF">
        <w:t>guidance,</w:t>
      </w:r>
      <w:proofErr w:type="gramEnd"/>
      <w:r>
        <w:t xml:space="preserve"> and third-party testing can carry real risks. Herbal combinations must be carefully tailored to your unique constitution, diagnosis, and reproductive goals—what helps one person may worsen symptoms in another. Additionally, online products may be contaminated with heavy metals, pesticides, or adulterants and are often not tested for purity or potency. For your safety and the best possible outcomes, always consult with a licensed practitioner trained in Chinese herbal medicine, and use only reputable dispensaries that ensure rigorous sourcing and quality control. Your fertility journey deserves nothing less than the highest standard of care.</w:t>
      </w:r>
    </w:p>
    <w:p w14:paraId="0A16F206" w14:textId="11486D44" w:rsidR="00163CED" w:rsidRPr="0022019B" w:rsidRDefault="00163CED" w:rsidP="00362E6C">
      <w:pPr>
        <w:pStyle w:val="PMI"/>
      </w:pPr>
      <w:r>
        <w:rPr>
          <w:rFonts w:ascii="Times New Roman" w:eastAsia="Times New Roman" w:hAnsi="Times New Roman" w:cs="Times New Roman"/>
        </w:rPr>
        <w:t>&lt;END BOX&gt;</w:t>
      </w:r>
    </w:p>
    <w:p w14:paraId="26DC1FDB" w14:textId="77777777" w:rsidR="00FD7C85" w:rsidRPr="0022019B" w:rsidRDefault="00733421" w:rsidP="0022019B">
      <w:pPr>
        <w:pStyle w:val="ParaFirstLine-Ind"/>
      </w:pPr>
      <w:r>
        <w:rPr>
          <w:rFonts w:ascii="Times New Roman" w:eastAsia="Times New Roman" w:hAnsi="Times New Roman" w:cs="Times New Roman"/>
          <w:i/>
          <w:color w:val="000000"/>
          <w:sz w:val="22"/>
          <w:szCs w:val="22"/>
        </w:rPr>
        <w:t>Remember:</w:t>
      </w:r>
      <w:r>
        <w:rPr>
          <w:rFonts w:ascii="Times New Roman" w:eastAsia="Times New Roman" w:hAnsi="Times New Roman" w:cs="Times New Roman"/>
          <w:color w:val="000000"/>
          <w:sz w:val="22"/>
          <w:szCs w:val="22"/>
        </w:rPr>
        <w:t xml:space="preserve"> only go to a qualified and NCCAOM board certified acupuncturist and herbalist for treatment. Unfortunately, there are practitioners out there who are not as qualified to treat you as they should be. Be smart and check out the credentials of any and all medical professionals you seek the advice of. And DO NOT self-treat with Chinese herbs; being natural does not mean they are always safe.</w:t>
      </w:r>
    </w:p>
    <w:p w14:paraId="55B1DCB9" w14:textId="29635992" w:rsidR="00163CED" w:rsidRPr="0022019B" w:rsidRDefault="00163CED" w:rsidP="00362E6C">
      <w:pPr>
        <w:pStyle w:val="PMI"/>
      </w:pPr>
      <w:r>
        <w:rPr>
          <w:rFonts w:ascii="Times New Roman" w:eastAsia="Times New Roman" w:hAnsi="Times New Roman" w:cs="Times New Roman"/>
          <w:color w:val="000000"/>
        </w:rPr>
        <w:t>&lt;START BOX&gt;</w:t>
      </w:r>
    </w:p>
    <w:p w14:paraId="0A67CB7C" w14:textId="58559F96" w:rsidR="00DD61AF" w:rsidRPr="0022019B" w:rsidRDefault="00163CED" w:rsidP="0022019B">
      <w:pPr>
        <w:pStyle w:val="Box-01-Para-FL1"/>
      </w:pPr>
      <w:r>
        <w:rPr>
          <w:rFonts w:ascii="Times New Roman" w:eastAsia="Times New Roman" w:hAnsi="Times New Roman" w:cs="Times New Roman"/>
          <w:color w:val="000000"/>
          <w:szCs w:val="22"/>
        </w:rPr>
        <w:t xml:space="preserve">Go to www.NCCAOM.org to find a qualified practitioner in your area or schedule </w:t>
      </w:r>
      <w:r>
        <w:rPr>
          <w:rFonts w:ascii="Times New Roman" w:eastAsia="Times New Roman" w:hAnsi="Times New Roman" w:cs="Times New Roman"/>
          <w:szCs w:val="22"/>
        </w:rPr>
        <w:t>fertility coaching session with Team Aimee (we are all certified herbalist) at YesYouCanGetPregnant.com</w:t>
      </w:r>
    </w:p>
    <w:p w14:paraId="139028EC" w14:textId="77777777" w:rsidR="00163CED" w:rsidRDefault="00163CED" w:rsidP="00362E6C">
      <w:pPr>
        <w:pStyle w:val="PMI"/>
      </w:pPr>
      <w:r>
        <w:rPr>
          <w:rFonts w:ascii="Times New Roman" w:eastAsia="Times New Roman" w:hAnsi="Times New Roman" w:cs="Times New Roman"/>
        </w:rPr>
        <w:t>&lt;END BOX&gt;</w:t>
      </w:r>
    </w:p>
    <w:p w14:paraId="26DC1FDE" w14:textId="0F4F565A" w:rsidR="00FD7C85" w:rsidRPr="0022019B" w:rsidRDefault="00163CED" w:rsidP="0022019B">
      <w:pPr>
        <w:pStyle w:val="Head1"/>
      </w:pPr>
      <w:r w:rsidRPr="00163CED">
        <w:rPr>
          <w:rFonts w:ascii="Times New Roman" w:eastAsia="Times New Roman" w:hAnsi="Times New Roman" w:cs="Times New Roman"/>
          <w:b/>
          <w:bCs/>
          <w:color w:val="000000"/>
          <w:u w:val="single"/>
        </w:rPr>
        <w:t>&lt;H1&gt;</w:t>
      </w:r>
      <w:r w:rsidRPr="00163CED">
        <w:rPr>
          <w:rFonts w:ascii="Times New Roman" w:eastAsia="Times New Roman" w:hAnsi="Times New Roman" w:cs="Times New Roman"/>
          <w:b/>
          <w:bCs/>
          <w:smallCaps/>
          <w:color w:val="000000"/>
          <w:u w:val="single"/>
        </w:rPr>
        <w:t>QI GONG</w:t>
      </w:r>
    </w:p>
    <w:p w14:paraId="5ED8C97E" w14:textId="77777777" w:rsidR="001869A2" w:rsidRPr="0022019B" w:rsidRDefault="00733421" w:rsidP="0022019B">
      <w:pPr>
        <w:pStyle w:val="Para-FL"/>
      </w:pPr>
      <w:r>
        <w:rPr>
          <w:rFonts w:ascii="Times New Roman" w:eastAsia="Times New Roman" w:hAnsi="Times New Roman" w:cs="Times New Roman"/>
          <w:color w:val="000000"/>
          <w:sz w:val="22"/>
          <w:szCs w:val="22"/>
        </w:rPr>
        <w:t xml:space="preserve">Qi Gong is a type of meditative movement, a combination of slow movements with deep breathing and focused </w:t>
      </w:r>
      <w:proofErr w:type="gramStart"/>
      <w:r>
        <w:rPr>
          <w:rFonts w:ascii="Times New Roman" w:eastAsia="Times New Roman" w:hAnsi="Times New Roman" w:cs="Times New Roman"/>
          <w:color w:val="000000"/>
          <w:sz w:val="22"/>
          <w:szCs w:val="22"/>
        </w:rPr>
        <w:t>concentration, that</w:t>
      </w:r>
      <w:proofErr w:type="gramEnd"/>
      <w:r>
        <w:rPr>
          <w:rFonts w:ascii="Times New Roman" w:eastAsia="Times New Roman" w:hAnsi="Times New Roman" w:cs="Times New Roman"/>
          <w:color w:val="000000"/>
          <w:sz w:val="22"/>
          <w:szCs w:val="22"/>
        </w:rPr>
        <w:t xml:space="preserve"> has been a part of TOM for thousands of years. It is often recommended by TOM practitioners as an exercise that improves health and vitality. In the re</w:t>
      </w:r>
      <w:r>
        <w:rPr>
          <w:rFonts w:ascii="Times New Roman" w:eastAsia="Times New Roman" w:hAnsi="Times New Roman" w:cs="Times New Roman"/>
          <w:sz w:val="22"/>
          <w:szCs w:val="22"/>
        </w:rPr>
        <w:t>search,</w:t>
      </w:r>
      <w:r>
        <w:rPr>
          <w:rFonts w:ascii="Times New Roman" w:eastAsia="Times New Roman" w:hAnsi="Times New Roman" w:cs="Times New Roman"/>
          <w:color w:val="000000"/>
          <w:sz w:val="22"/>
          <w:szCs w:val="22"/>
        </w:rPr>
        <w:t xml:space="preserve"> Qigong has been </w:t>
      </w:r>
      <w:r>
        <w:rPr>
          <w:rFonts w:ascii="Times New Roman" w:eastAsia="Times New Roman" w:hAnsi="Times New Roman" w:cs="Times New Roman"/>
          <w:color w:val="000000"/>
          <w:sz w:val="22"/>
          <w:szCs w:val="22"/>
        </w:rPr>
        <w:lastRenderedPageBreak/>
        <w:t>shown to regulate the nervous system in meaningful ways that may indirectly support fertility and hormonal balance. Research demonstrates that consistent qigong practice helps shift the autonomic nervous system toward parasympathetic dominance—what we often call the “rest-</w:t>
      </w:r>
      <w:r>
        <w:rPr>
          <w:rFonts w:ascii="Times New Roman" w:eastAsia="Times New Roman" w:hAnsi="Times New Roman" w:cs="Times New Roman"/>
          <w:sz w:val="22"/>
          <w:szCs w:val="22"/>
        </w:rPr>
        <w:t>relax-reproduce</w:t>
      </w:r>
      <w:r>
        <w:rPr>
          <w:rFonts w:ascii="Times New Roman" w:eastAsia="Times New Roman" w:hAnsi="Times New Roman" w:cs="Times New Roman"/>
          <w:color w:val="000000"/>
          <w:sz w:val="22"/>
          <w:szCs w:val="22"/>
        </w:rPr>
        <w:t>” state—while calming the overactive stress response that can disrupt reproductive hormones</w:t>
      </w:r>
      <w:r w:rsidR="007E74B9" w:rsidRPr="00444C66">
        <w:rPr>
          <w:rStyle w:val="citebib"/>
          <w:vertAlign w:val="superscript"/>
        </w:rPr>
        <w:t>8</w:t>
      </w:r>
      <w:r w:rsidR="007E74B9" w:rsidRPr="007E74B9">
        <w:rPr>
          <w:rFonts w:ascii="Times New Roman" w:eastAsia="Times New Roman" w:hAnsi="Times New Roman" w:cs="Times New Roman"/>
          <w:color w:val="000000"/>
          <w:sz w:val="22"/>
          <w:szCs w:val="22"/>
          <w:vertAlign w:val="superscript"/>
        </w:rPr>
        <w:t xml:space="preserve">, </w:t>
      </w:r>
      <w:r w:rsidR="007E74B9" w:rsidRPr="00444C66">
        <w:rPr>
          <w:rStyle w:val="citebib"/>
          <w:vertAlign w:val="superscript"/>
        </w:rPr>
        <w:t>9</w:t>
      </w:r>
      <w:r>
        <w:rPr>
          <w:rFonts w:ascii="Times New Roman" w:eastAsia="Times New Roman" w:hAnsi="Times New Roman" w:cs="Times New Roman"/>
          <w:color w:val="000000"/>
          <w:sz w:val="22"/>
          <w:szCs w:val="22"/>
        </w:rPr>
        <w:t>. Neuroimaging and physiological studies have found that qigong reduces cortisol, lowers markers of inflammation, improves mood, and enhances sleep quality</w:t>
      </w:r>
      <w:r w:rsidR="007E74B9" w:rsidRPr="00444C66">
        <w:rPr>
          <w:rStyle w:val="citebib"/>
          <w:vertAlign w:val="superscript"/>
        </w:rPr>
        <w:t>10</w:t>
      </w:r>
      <w:r w:rsidR="007E74B9" w:rsidRPr="001869A2">
        <w:rPr>
          <w:rFonts w:ascii="Times New Roman" w:eastAsia="Times New Roman" w:hAnsi="Times New Roman" w:cs="Times New Roman"/>
          <w:color w:val="000000"/>
          <w:sz w:val="22"/>
          <w:szCs w:val="22"/>
          <w:vertAlign w:val="superscript"/>
        </w:rPr>
        <w:t xml:space="preserve">, </w:t>
      </w:r>
      <w:r w:rsidR="007E74B9" w:rsidRPr="00444C66">
        <w:rPr>
          <w:rStyle w:val="citebib"/>
          <w:vertAlign w:val="superscript"/>
        </w:rPr>
        <w:t>11</w:t>
      </w:r>
      <w:r>
        <w:rPr>
          <w:rFonts w:ascii="Times New Roman" w:eastAsia="Times New Roman" w:hAnsi="Times New Roman" w:cs="Times New Roman"/>
          <w:color w:val="000000"/>
          <w:sz w:val="22"/>
          <w:szCs w:val="22"/>
        </w:rPr>
        <w:t>. Because chronic stress and high cortisol are well-documented contributors to ovulatory dysfunction, luteal phase defects, and impaired implantation, practices like qigong can be valuable tools to help restore hormonal rhythm and create an internal environment more conducive to conception.</w:t>
      </w:r>
    </w:p>
    <w:p w14:paraId="26DC1FE0" w14:textId="4901A30B" w:rsidR="00FD7C85" w:rsidRPr="0022019B" w:rsidRDefault="00733421" w:rsidP="0022019B">
      <w:pPr>
        <w:pStyle w:val="ParaFirstLine-Ind"/>
      </w:pPr>
      <w:r>
        <w:rPr>
          <w:rFonts w:ascii="Times New Roman" w:eastAsia="Times New Roman" w:hAnsi="Times New Roman" w:cs="Times New Roman"/>
          <w:sz w:val="22"/>
          <w:szCs w:val="22"/>
        </w:rPr>
        <w:t xml:space="preserve">As you can see, </w:t>
      </w:r>
      <w:r>
        <w:rPr>
          <w:rFonts w:ascii="Times New Roman" w:eastAsia="Times New Roman" w:hAnsi="Times New Roman" w:cs="Times New Roman"/>
          <w:color w:val="000000"/>
          <w:sz w:val="22"/>
          <w:szCs w:val="22"/>
        </w:rPr>
        <w:t xml:space="preserve">Qi Gong </w:t>
      </w:r>
      <w:r>
        <w:rPr>
          <w:rFonts w:ascii="Times New Roman" w:eastAsia="Times New Roman" w:hAnsi="Times New Roman" w:cs="Times New Roman"/>
          <w:sz w:val="22"/>
          <w:szCs w:val="22"/>
        </w:rPr>
        <w:t>can be a</w:t>
      </w:r>
      <w:r>
        <w:rPr>
          <w:rFonts w:ascii="Times New Roman" w:eastAsia="Times New Roman" w:hAnsi="Times New Roman" w:cs="Times New Roman"/>
          <w:color w:val="000000"/>
          <w:sz w:val="22"/>
          <w:szCs w:val="22"/>
        </w:rPr>
        <w:t xml:space="preserve"> potent treatment for fertility and emotional distress. Through using breath with coordinated movements, this technique cultivates Qi in your body and supports the functioning of your reproductive system. It not only improves circulation and blood flow to your reproductive area but also improves sex drive and, as one of my professors put it, helps you achieve “orgasmic bliss.” Sign me up!</w:t>
      </w:r>
    </w:p>
    <w:p w14:paraId="029A2739" w14:textId="6EDC0044" w:rsidR="00163CED" w:rsidRDefault="00733421" w:rsidP="0022019B">
      <w:pPr>
        <w:pStyle w:val="ParaFirstLine-Ind"/>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Women in their 20s, 30s, and 40s need to focus on improving the health of their child’s palace so conception can occur with ease. When you practice </w:t>
      </w:r>
      <w:r w:rsidR="001869A2">
        <w:rPr>
          <w:rFonts w:ascii="Times New Roman" w:eastAsia="Times New Roman" w:hAnsi="Times New Roman" w:cs="Times New Roman"/>
          <w:color w:val="000000"/>
          <w:sz w:val="22"/>
          <w:szCs w:val="22"/>
        </w:rPr>
        <w:t>Qi Gong,</w:t>
      </w:r>
      <w:r>
        <w:rPr>
          <w:rFonts w:ascii="Times New Roman" w:eastAsia="Times New Roman" w:hAnsi="Times New Roman" w:cs="Times New Roman"/>
          <w:color w:val="000000"/>
          <w:sz w:val="22"/>
          <w:szCs w:val="22"/>
        </w:rPr>
        <w:t xml:space="preserve"> you tap into, balance, and enliven the flow of energy in your body. As Qi Gong is a meditative practice, it is also beneficial as it quiets the mind and allows stress to be eased while improving the flow of Qi, blood, and essence to your entire reproductive system. By practicing Qi Gong, you can breathe new life into and through your child’s palace. I recommend you try some of these exercises and bring healthy, vital energy into your reproductive system.</w:t>
      </w:r>
    </w:p>
    <w:p w14:paraId="26DC1FE2" w14:textId="6EA9A875" w:rsidR="00FD7C85" w:rsidRPr="0022019B" w:rsidRDefault="00163CED" w:rsidP="0022019B">
      <w:pPr>
        <w:pStyle w:val="Head1"/>
      </w:pPr>
      <w:r w:rsidRPr="00163CED">
        <w:rPr>
          <w:rFonts w:ascii="Times New Roman" w:eastAsia="Times New Roman" w:hAnsi="Times New Roman" w:cs="Times New Roman"/>
          <w:b/>
          <w:bCs/>
          <w:color w:val="000000"/>
          <w:u w:val="single"/>
        </w:rPr>
        <w:t>&lt;H1&gt;</w:t>
      </w:r>
      <w:r w:rsidRPr="00163CED">
        <w:rPr>
          <w:rFonts w:ascii="Times New Roman" w:eastAsia="Times New Roman" w:hAnsi="Times New Roman" w:cs="Times New Roman"/>
          <w:b/>
          <w:bCs/>
          <w:smallCaps/>
          <w:color w:val="000000"/>
          <w:u w:val="single"/>
        </w:rPr>
        <w:t>FERTILE GODDESS QI GONG EXERCISES</w:t>
      </w:r>
    </w:p>
    <w:p w14:paraId="0A4F87A4" w14:textId="77777777" w:rsidR="00163CED" w:rsidRPr="0022019B" w:rsidRDefault="00733421" w:rsidP="0022019B">
      <w:pPr>
        <w:pStyle w:val="Para-FL"/>
      </w:pPr>
      <w:r>
        <w:rPr>
          <w:rFonts w:ascii="Times New Roman" w:eastAsia="Times New Roman" w:hAnsi="Times New Roman" w:cs="Times New Roman"/>
          <w:color w:val="000000"/>
          <w:sz w:val="22"/>
          <w:szCs w:val="22"/>
        </w:rPr>
        <w:t xml:space="preserve">The following three Qi Gong exercises are said to improve Qi flow to your heart, child’s palace, and kidneys to nourish your three vital substances for fertility: Qi, blood, and essence. It is said that it is best to practice Qi Gong between 7:00 and 9:00 a.m. or 7:00 and 9:00 p.m. outside in nature, but for now you should just practice it where you can, when you can. The more you practice these exercises the more you </w:t>
      </w:r>
      <w:r>
        <w:rPr>
          <w:rFonts w:ascii="Times New Roman" w:eastAsia="Times New Roman" w:hAnsi="Times New Roman" w:cs="Times New Roman"/>
          <w:color w:val="000000"/>
          <w:sz w:val="22"/>
          <w:szCs w:val="22"/>
        </w:rPr>
        <w:lastRenderedPageBreak/>
        <w:t>will be in touch with not only the natural rhythm of your body, but also with your Qi and how it flows through your fertile body. Often patients tell me the more they practice Qi Gong the more they can feel a sort of “buzz” or electrical current running through their body.</w:t>
      </w:r>
    </w:p>
    <w:p w14:paraId="26DC1FE4" w14:textId="2899C04A" w:rsidR="00FD7C85" w:rsidRPr="0022019B" w:rsidRDefault="00163CED" w:rsidP="0022019B">
      <w:pPr>
        <w:pStyle w:val="Head2"/>
      </w:pPr>
      <w:r w:rsidRPr="00163CED">
        <w:rPr>
          <w:rFonts w:ascii="Times New Roman" w:eastAsia="Times New Roman" w:hAnsi="Times New Roman" w:cs="Times New Roman"/>
          <w:b/>
          <w:bCs/>
          <w:color w:val="000000"/>
        </w:rPr>
        <w:t>&lt;H2&gt;</w:t>
      </w:r>
      <w:r w:rsidRPr="00163CED">
        <w:rPr>
          <w:rFonts w:ascii="Times New Roman" w:eastAsia="Times New Roman" w:hAnsi="Times New Roman" w:cs="Times New Roman"/>
          <w:b/>
          <w:bCs/>
          <w:smallCaps/>
          <w:color w:val="000000"/>
        </w:rPr>
        <w:t>OPEN YOUR HEART</w:t>
      </w:r>
    </w:p>
    <w:p w14:paraId="3F415074" w14:textId="77777777" w:rsidR="00163CED" w:rsidRPr="0022019B" w:rsidRDefault="00733421" w:rsidP="0022019B">
      <w:pPr>
        <w:pStyle w:val="Para-FL"/>
      </w:pPr>
      <w:r>
        <w:rPr>
          <w:rFonts w:ascii="Times New Roman" w:eastAsia="Times New Roman" w:hAnsi="Times New Roman" w:cs="Times New Roman"/>
          <w:i/>
          <w:color w:val="000000"/>
          <w:sz w:val="22"/>
          <w:szCs w:val="22"/>
        </w:rPr>
        <w:t>Instructions:</w:t>
      </w:r>
      <w:r>
        <w:rPr>
          <w:rFonts w:ascii="Times New Roman" w:eastAsia="Times New Roman" w:hAnsi="Times New Roman" w:cs="Times New Roman"/>
          <w:color w:val="000000"/>
          <w:sz w:val="22"/>
          <w:szCs w:val="22"/>
        </w:rPr>
        <w:t xml:space="preserve"> Stand with feet shoulder-width apart and swing your arms at your sides up to the height of your mouth. Swing them in unison. Do this for at least three minutes. While you are swinging your arms, concentrate on energy flowing through your chest and your heart, opening your heart up to letting go of any anxiety and tension.</w:t>
      </w:r>
    </w:p>
    <w:p w14:paraId="26DC1FE6" w14:textId="7BDF9D14" w:rsidR="00FD7C85" w:rsidRPr="0022019B" w:rsidRDefault="008E2084" w:rsidP="0022019B">
      <w:pPr>
        <w:pStyle w:val="Head2"/>
      </w:pPr>
      <w:r w:rsidRPr="008E2084">
        <w:rPr>
          <w:rFonts w:ascii="Times New Roman" w:eastAsia="Times New Roman" w:hAnsi="Times New Roman" w:cs="Times New Roman"/>
          <w:b/>
          <w:bCs/>
          <w:color w:val="000000"/>
        </w:rPr>
        <w:t>&lt;H2&gt;</w:t>
      </w:r>
      <w:r w:rsidRPr="008E2084">
        <w:rPr>
          <w:rFonts w:ascii="Times New Roman" w:eastAsia="Times New Roman" w:hAnsi="Times New Roman" w:cs="Times New Roman"/>
          <w:b/>
          <w:bCs/>
          <w:smallCaps/>
          <w:color w:val="000000"/>
        </w:rPr>
        <w:t>INVIGORATE YOUR KIDNEYS</w:t>
      </w:r>
    </w:p>
    <w:p w14:paraId="26DC1FE7" w14:textId="77777777" w:rsidR="00FD7C85" w:rsidRPr="0022019B" w:rsidRDefault="00733421" w:rsidP="0022019B">
      <w:pPr>
        <w:pStyle w:val="Para-FL"/>
      </w:pPr>
      <w:r>
        <w:rPr>
          <w:rFonts w:ascii="Times New Roman" w:eastAsia="Times New Roman" w:hAnsi="Times New Roman" w:cs="Times New Roman"/>
          <w:i/>
          <w:color w:val="000000"/>
          <w:sz w:val="22"/>
          <w:szCs w:val="22"/>
        </w:rPr>
        <w:t>Instructions:</w:t>
      </w:r>
      <w:r>
        <w:rPr>
          <w:rFonts w:ascii="Times New Roman" w:eastAsia="Times New Roman" w:hAnsi="Times New Roman" w:cs="Times New Roman"/>
          <w:color w:val="000000"/>
          <w:sz w:val="22"/>
          <w:szCs w:val="22"/>
        </w:rPr>
        <w:t xml:space="preserve"> Take the palms of both your hands, place them over your kidneys (located below your rib cage on your back, on either side of your spine) and begin to rub them back and forth over your kidneys. As you rub, focus on the connection between your palms and your kidneys. The palms have to do with your heart, and by placing your palms over your kidneys and rubbing them you are creating a circuit between the heart and kidneys. This is bringing healthy blood flow to your child’s palace as both the heart and the kidneys connect to your child’s palace via their own individual channels. Do this for at least three minutes, focusing on sending fertile energy from your palms to your kidneys and your child’s palace.</w:t>
      </w:r>
    </w:p>
    <w:p w14:paraId="3EC422DC" w14:textId="77777777" w:rsidR="008E2084" w:rsidRPr="0022019B" w:rsidRDefault="00733421" w:rsidP="0022019B">
      <w:pPr>
        <w:pStyle w:val="ParaFirstLine-Ind"/>
      </w:pPr>
      <w:r>
        <w:rPr>
          <w:rFonts w:ascii="Times New Roman" w:eastAsia="Times New Roman" w:hAnsi="Times New Roman" w:cs="Times New Roman"/>
          <w:i/>
          <w:color w:val="000000"/>
          <w:sz w:val="22"/>
          <w:szCs w:val="22"/>
        </w:rPr>
        <w:t>Another tip:</w:t>
      </w:r>
      <w:r>
        <w:rPr>
          <w:rFonts w:ascii="Times New Roman" w:eastAsia="Times New Roman" w:hAnsi="Times New Roman" w:cs="Times New Roman"/>
          <w:color w:val="000000"/>
          <w:sz w:val="22"/>
          <w:szCs w:val="22"/>
        </w:rPr>
        <w:t xml:space="preserve"> Do this rubbing regularly and even on your partner before intercourse as this can help men maintain their erections, generate healthy sperm, and stave off premature ejaculation.</w:t>
      </w:r>
    </w:p>
    <w:p w14:paraId="26DC1FE9" w14:textId="4C4FA492" w:rsidR="00FD7C85" w:rsidRPr="0022019B" w:rsidRDefault="008E2084" w:rsidP="00C067C6">
      <w:pPr>
        <w:pStyle w:val="Head2"/>
      </w:pPr>
      <w:r w:rsidRPr="00D01F67">
        <w:rPr>
          <w:rFonts w:ascii="Times New Roman" w:eastAsia="Times New Roman" w:hAnsi="Times New Roman" w:cs="Times New Roman"/>
          <w:b/>
          <w:bCs/>
          <w:color w:val="000000"/>
        </w:rPr>
        <w:t>&lt;H2&gt;</w:t>
      </w:r>
      <w:r w:rsidRPr="00D01F67">
        <w:rPr>
          <w:rFonts w:ascii="Times New Roman" w:eastAsia="Times New Roman" w:hAnsi="Times New Roman" w:cs="Times New Roman"/>
          <w:b/>
          <w:bCs/>
          <w:smallCaps/>
          <w:color w:val="000000"/>
        </w:rPr>
        <w:t>SEND JOY AND LOVE TO YOUR CHILD’S PALACE</w:t>
      </w:r>
    </w:p>
    <w:p w14:paraId="26DC1FEA" w14:textId="77777777" w:rsidR="00FD7C85" w:rsidRPr="00C067C6" w:rsidRDefault="00733421" w:rsidP="00C067C6">
      <w:pPr>
        <w:pStyle w:val="Para-FL"/>
      </w:pPr>
      <w:r>
        <w:rPr>
          <w:rFonts w:ascii="Times New Roman" w:eastAsia="Times New Roman" w:hAnsi="Times New Roman" w:cs="Times New Roman"/>
          <w:i/>
          <w:color w:val="000000"/>
          <w:sz w:val="22"/>
          <w:szCs w:val="22"/>
        </w:rPr>
        <w:t>Instructions:</w:t>
      </w:r>
      <w:r>
        <w:rPr>
          <w:rFonts w:ascii="Times New Roman" w:eastAsia="Times New Roman" w:hAnsi="Times New Roman" w:cs="Times New Roman"/>
          <w:color w:val="000000"/>
          <w:sz w:val="22"/>
          <w:szCs w:val="22"/>
        </w:rPr>
        <w:t xml:space="preserve"> In a comfortable, seated position, close your eyes and try to clear your mind. Place the tip of your tongue on the roof of your mouth just behind the top of your front teeth and breathe deeply in through your nose and concentrate on bringing your breath from your nose and down the midline of your body, between your breasts, down your abdomen, and to a region about two inches below your belly button.</w:t>
      </w:r>
    </w:p>
    <w:p w14:paraId="26DC1FEB" w14:textId="77777777" w:rsidR="00FD7C85" w:rsidRPr="00C067C6" w:rsidRDefault="00733421" w:rsidP="00C067C6">
      <w:pPr>
        <w:pStyle w:val="ParaFirstLine-Ind"/>
      </w:pPr>
      <w:r>
        <w:rPr>
          <w:rFonts w:ascii="Times New Roman" w:eastAsia="Times New Roman" w:hAnsi="Times New Roman" w:cs="Times New Roman"/>
          <w:color w:val="000000"/>
          <w:sz w:val="22"/>
          <w:szCs w:val="22"/>
        </w:rPr>
        <w:t xml:space="preserve">As you continue breathing in, move your focus to the muscles of your genital area and below your </w:t>
      </w:r>
      <w:r>
        <w:rPr>
          <w:rFonts w:ascii="Times New Roman" w:eastAsia="Times New Roman" w:hAnsi="Times New Roman" w:cs="Times New Roman"/>
          <w:color w:val="000000"/>
          <w:sz w:val="22"/>
          <w:szCs w:val="22"/>
        </w:rPr>
        <w:lastRenderedPageBreak/>
        <w:t xml:space="preserve">navel to your uterus. While doing this, gently contract your pelvic floor muscles as if you were trying to stop urinating (this is called a Kegel). Relax your muscles and exhale fully from your abdomen while letting your focus return up the posterior midline of your body to the top of your head and back to your nose. Repeat this breathing exercise 10 times. As you are breathing in through your nose and down to your lower abdomen send love and joy to your child’s palace. You can literally think of the words </w:t>
      </w:r>
      <w:r>
        <w:rPr>
          <w:rFonts w:ascii="Times New Roman" w:eastAsia="Times New Roman" w:hAnsi="Times New Roman" w:cs="Times New Roman"/>
          <w:i/>
          <w:color w:val="000000"/>
          <w:sz w:val="22"/>
          <w:szCs w:val="22"/>
        </w:rPr>
        <w:t>love</w:t>
      </w:r>
      <w:r>
        <w:rPr>
          <w:rFonts w:ascii="Times New Roman" w:eastAsia="Times New Roman" w:hAnsi="Times New Roman" w:cs="Times New Roman"/>
          <w:color w:val="000000"/>
          <w:sz w:val="22"/>
          <w:szCs w:val="22"/>
        </w:rPr>
        <w:t xml:space="preserve"> and </w:t>
      </w:r>
      <w:r>
        <w:rPr>
          <w:rFonts w:ascii="Times New Roman" w:eastAsia="Times New Roman" w:hAnsi="Times New Roman" w:cs="Times New Roman"/>
          <w:i/>
          <w:color w:val="000000"/>
          <w:sz w:val="22"/>
          <w:szCs w:val="22"/>
        </w:rPr>
        <w:t>joy</w:t>
      </w:r>
      <w:r>
        <w:rPr>
          <w:rFonts w:ascii="Times New Roman" w:eastAsia="Times New Roman" w:hAnsi="Times New Roman" w:cs="Times New Roman"/>
          <w:color w:val="000000"/>
          <w:sz w:val="22"/>
          <w:szCs w:val="22"/>
        </w:rPr>
        <w:t xml:space="preserve"> and nothing </w:t>
      </w:r>
      <w:proofErr w:type="gramStart"/>
      <w:r>
        <w:rPr>
          <w:rFonts w:ascii="Times New Roman" w:eastAsia="Times New Roman" w:hAnsi="Times New Roman" w:cs="Times New Roman"/>
          <w:color w:val="000000"/>
          <w:sz w:val="22"/>
          <w:szCs w:val="22"/>
        </w:rPr>
        <w:t>more,</w:t>
      </w:r>
      <w:proofErr w:type="gramEnd"/>
      <w:r>
        <w:rPr>
          <w:rFonts w:ascii="Times New Roman" w:eastAsia="Times New Roman" w:hAnsi="Times New Roman" w:cs="Times New Roman"/>
          <w:color w:val="000000"/>
          <w:sz w:val="22"/>
          <w:szCs w:val="22"/>
        </w:rPr>
        <w:t xml:space="preserve"> or you can think loving, joyous thoughts. Either will work. </w:t>
      </w:r>
    </w:p>
    <w:p w14:paraId="77BACAB4" w14:textId="19198F74" w:rsidR="008E2084" w:rsidRDefault="008E2084" w:rsidP="00362E6C">
      <w:pPr>
        <w:pStyle w:val="PMI"/>
      </w:pPr>
      <w:r>
        <w:rPr>
          <w:rFonts w:ascii="Times New Roman" w:eastAsia="Times New Roman" w:hAnsi="Times New Roman" w:cs="Times New Roman"/>
          <w:color w:val="000000"/>
        </w:rPr>
        <w:t>&lt;START BOX&gt;</w:t>
      </w:r>
    </w:p>
    <w:p w14:paraId="4926759F" w14:textId="1EF064B8" w:rsidR="005340DD" w:rsidRPr="00C067C6" w:rsidRDefault="005340DD" w:rsidP="00C067C6">
      <w:pPr>
        <w:pStyle w:val="Box-01-Head1"/>
      </w:pPr>
      <w:r>
        <w:rPr>
          <w:rFonts w:ascii="Times New Roman" w:eastAsia="Times New Roman" w:hAnsi="Times New Roman" w:cs="Times New Roman"/>
          <w:b/>
          <w:smallCaps/>
          <w:u w:val="single"/>
        </w:rPr>
        <w:t>&lt;H1&gt;THE IMPORTANCE OF IMPROVING OVARIAN AND UTERINE BLOOD FLOW</w:t>
      </w:r>
    </w:p>
    <w:p w14:paraId="2C0DA34B" w14:textId="77777777" w:rsidR="005340DD" w:rsidRPr="00117648" w:rsidRDefault="005340DD" w:rsidP="00117648">
      <w:pPr>
        <w:pStyle w:val="Box-01-Para-FL"/>
      </w:pPr>
      <w:r>
        <w:rPr>
          <w:rFonts w:eastAsia="Times New Roman" w:cs="Times New Roman"/>
        </w:rPr>
        <w:t>One of the most essential foundations of fertility is healthy blood flow to your uterus and ovaries. From a Western medical perspective, optimal circulation delivers oxygen, nutrients, and hormonal signals that are critical for follicle development, endometrial lining growth, and implantation. Simply put, if blood flow is compromised—whether due to inflammation, constricted vessels, or pelvic congestion—your reproductive organs cannot receive the nourishment they need to function at their best.</w:t>
      </w:r>
    </w:p>
    <w:p w14:paraId="10348030" w14:textId="3C448777" w:rsidR="005340DD" w:rsidRPr="00117648" w:rsidRDefault="005340DD" w:rsidP="00117648">
      <w:pPr>
        <w:pStyle w:val="Box-01-ParaFirstLine-Ind"/>
      </w:pPr>
      <w:r>
        <w:rPr>
          <w:rFonts w:ascii="Times New Roman" w:eastAsia="Times New Roman" w:hAnsi="Times New Roman" w:cs="Times New Roman"/>
          <w:sz w:val="22"/>
          <w:szCs w:val="22"/>
        </w:rPr>
        <w:t xml:space="preserve">Traditional Oriental Medicine echoes this principle with the concept of abundant, free-flowing Qi and Blood. In TOM, stagnation is often at the root of conditions like painful periods, thin endometrial lining, or anovulation. Practices such as acupuncture, herbal medicine, </w:t>
      </w:r>
      <w:proofErr w:type="spellStart"/>
      <w:r>
        <w:rPr>
          <w:rFonts w:ascii="Times New Roman" w:eastAsia="Times New Roman" w:hAnsi="Times New Roman" w:cs="Times New Roman"/>
          <w:sz w:val="22"/>
          <w:szCs w:val="22"/>
        </w:rPr>
        <w:t>moxibustion</w:t>
      </w:r>
      <w:proofErr w:type="spellEnd"/>
      <w:r>
        <w:rPr>
          <w:rFonts w:ascii="Times New Roman" w:eastAsia="Times New Roman" w:hAnsi="Times New Roman" w:cs="Times New Roman"/>
          <w:sz w:val="22"/>
          <w:szCs w:val="22"/>
        </w:rPr>
        <w:t xml:space="preserve">, and abdominal massage are designed to restore circulation and clear blockages, allowing your “child’s palace” to become warm, well-nourished, and receptive to new life. Supporting pelvic blood flow is not just a nice-to-have—it is a foundational aspect of creating a fertile environment in your body. Whether through lifestyle practices, targeted therapies, or </w:t>
      </w:r>
      <w:proofErr w:type="gramStart"/>
      <w:r>
        <w:rPr>
          <w:rFonts w:ascii="Times New Roman" w:eastAsia="Times New Roman" w:hAnsi="Times New Roman" w:cs="Times New Roman"/>
          <w:sz w:val="22"/>
          <w:szCs w:val="22"/>
        </w:rPr>
        <w:t>mindful</w:t>
      </w:r>
      <w:proofErr w:type="gramEnd"/>
      <w:r>
        <w:rPr>
          <w:rFonts w:ascii="Times New Roman" w:eastAsia="Times New Roman" w:hAnsi="Times New Roman" w:cs="Times New Roman"/>
          <w:sz w:val="22"/>
          <w:szCs w:val="22"/>
        </w:rPr>
        <w:t xml:space="preserve"> movement, making circulation a priority can help you cultivate the healthiest conditions possible for conception.</w:t>
      </w:r>
    </w:p>
    <w:p w14:paraId="09FD08FC" w14:textId="77777777" w:rsidR="005340DD" w:rsidRDefault="005340DD" w:rsidP="00362E6C">
      <w:pPr>
        <w:pStyle w:val="PMI"/>
      </w:pPr>
      <w:r>
        <w:rPr>
          <w:rFonts w:ascii="Times New Roman" w:eastAsia="Times New Roman" w:hAnsi="Times New Roman" w:cs="Times New Roman"/>
        </w:rPr>
        <w:t>&lt;END BOX&gt;</w:t>
      </w:r>
    </w:p>
    <w:p w14:paraId="0ED1D034" w14:textId="77777777" w:rsidR="005340DD" w:rsidRPr="00117648" w:rsidRDefault="005340DD" w:rsidP="00117648">
      <w:pPr>
        <w:pStyle w:val="Head1"/>
      </w:pPr>
      <w:r w:rsidRPr="005340DD">
        <w:rPr>
          <w:rFonts w:ascii="Times New Roman" w:eastAsia="Times New Roman" w:hAnsi="Times New Roman" w:cs="Times New Roman"/>
          <w:b/>
          <w:smallCaps/>
          <w:u w:val="single"/>
        </w:rPr>
        <w:t>&lt;H1&gt;ADDITIONAL THERAPIES FOR ENHANCING UTERINE AND OVARIAN BLOOD FLOW</w:t>
      </w:r>
    </w:p>
    <w:p w14:paraId="6E70A131" w14:textId="77777777" w:rsidR="009B71C1" w:rsidRPr="00117648" w:rsidRDefault="00733421" w:rsidP="00117648">
      <w:pPr>
        <w:pStyle w:val="Para-FL"/>
      </w:pPr>
      <w:r>
        <w:rPr>
          <w:rFonts w:ascii="Times New Roman" w:eastAsia="Times New Roman" w:hAnsi="Times New Roman" w:cs="Times New Roman"/>
          <w:sz w:val="22"/>
          <w:szCs w:val="22"/>
        </w:rPr>
        <w:t xml:space="preserve">In addition to TOM modalities, which are the most researched, tested and true therapies for supporting fertility, the below practices are also supportive to you on your path to baby.  I do NOT </w:t>
      </w:r>
      <w:r>
        <w:rPr>
          <w:rFonts w:ascii="Times New Roman" w:eastAsia="Times New Roman" w:hAnsi="Times New Roman" w:cs="Times New Roman"/>
          <w:sz w:val="22"/>
          <w:szCs w:val="22"/>
        </w:rPr>
        <w:lastRenderedPageBreak/>
        <w:t>recommend doing each of these therapies daily, as that would be overwhelming.  Rather</w:t>
      </w:r>
      <w:r w:rsidR="005340DD">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I recommend picking and choosing the ones that </w:t>
      </w:r>
      <w:proofErr w:type="gramStart"/>
      <w:r>
        <w:rPr>
          <w:rFonts w:ascii="Times New Roman" w:eastAsia="Times New Roman" w:hAnsi="Times New Roman" w:cs="Times New Roman"/>
          <w:sz w:val="22"/>
          <w:szCs w:val="22"/>
        </w:rPr>
        <w:t>resonate</w:t>
      </w:r>
      <w:proofErr w:type="gramEnd"/>
      <w:r>
        <w:rPr>
          <w:rFonts w:ascii="Times New Roman" w:eastAsia="Times New Roman" w:hAnsi="Times New Roman" w:cs="Times New Roman"/>
          <w:sz w:val="22"/>
          <w:szCs w:val="22"/>
        </w:rPr>
        <w:t xml:space="preserve"> the most with you and where you are at. An approachable cadence could be something like this:</w:t>
      </w:r>
    </w:p>
    <w:p w14:paraId="26DC1FF4" w14:textId="3182C56A" w:rsidR="00FD7C85" w:rsidRPr="00117648" w:rsidRDefault="00D50409" w:rsidP="00117648">
      <w:pPr>
        <w:pStyle w:val="BulletList1First"/>
      </w:pPr>
      <w:r w:rsidRPr="009B71C1">
        <w:rPr>
          <w:rFonts w:ascii="Symbol" w:eastAsia="Times New Roman" w:hAnsi="Symbol" w:cs="Times New Roman"/>
          <w:sz w:val="22"/>
          <w:szCs w:val="22"/>
        </w:rPr>
        <w:t></w:t>
      </w:r>
      <w:r w:rsidRPr="009B71C1">
        <w:rPr>
          <w:rFonts w:ascii="Symbol" w:eastAsia="Times New Roman" w:hAnsi="Symbol" w:cs="Times New Roman"/>
          <w:sz w:val="22"/>
          <w:szCs w:val="22"/>
        </w:rPr>
        <w:tab/>
      </w:r>
      <w:r w:rsidR="00733421" w:rsidRPr="00D50409">
        <w:rPr>
          <w:rFonts w:ascii="Times New Roman" w:eastAsia="Times New Roman" w:hAnsi="Times New Roman" w:cs="Times New Roman"/>
          <w:i/>
          <w:iCs/>
          <w:sz w:val="22"/>
          <w:szCs w:val="22"/>
        </w:rPr>
        <w:t>Acupuncture:</w:t>
      </w:r>
      <w:r w:rsidR="00733421" w:rsidRPr="00D50409">
        <w:rPr>
          <w:rFonts w:ascii="Times New Roman" w:eastAsia="Times New Roman" w:hAnsi="Times New Roman" w:cs="Times New Roman"/>
          <w:sz w:val="22"/>
          <w:szCs w:val="22"/>
        </w:rPr>
        <w:t xml:space="preserve"> 1-2</w:t>
      </w:r>
      <w:r w:rsidR="00C51434" w:rsidRPr="00D50409">
        <w:rPr>
          <w:rFonts w:ascii="Times New Roman" w:eastAsia="Times New Roman" w:hAnsi="Times New Roman" w:cs="Times New Roman"/>
          <w:sz w:val="22"/>
          <w:szCs w:val="22"/>
        </w:rPr>
        <w:t>×</w:t>
      </w:r>
      <w:r w:rsidR="00733421" w:rsidRPr="00D50409">
        <w:rPr>
          <w:rFonts w:ascii="Times New Roman" w:eastAsia="Times New Roman" w:hAnsi="Times New Roman" w:cs="Times New Roman"/>
          <w:sz w:val="22"/>
          <w:szCs w:val="22"/>
        </w:rPr>
        <w:t>/month</w:t>
      </w:r>
    </w:p>
    <w:p w14:paraId="26DC1FF5" w14:textId="001914F2" w:rsidR="00FD7C85" w:rsidRPr="00117648" w:rsidRDefault="00D50409" w:rsidP="00117648">
      <w:pPr>
        <w:pStyle w:val="BulletList1"/>
      </w:pPr>
      <w:r w:rsidRPr="009B71C1">
        <w:rPr>
          <w:rFonts w:ascii="Symbol" w:eastAsia="Times New Roman" w:hAnsi="Symbol" w:cs="Times New Roman"/>
        </w:rPr>
        <w:t></w:t>
      </w:r>
      <w:r w:rsidRPr="009B71C1">
        <w:rPr>
          <w:rFonts w:ascii="Symbol" w:eastAsia="Times New Roman" w:hAnsi="Symbol" w:cs="Times New Roman"/>
        </w:rPr>
        <w:tab/>
      </w:r>
      <w:r w:rsidR="00733421" w:rsidRPr="00D50409">
        <w:rPr>
          <w:rFonts w:ascii="Times New Roman" w:eastAsia="Times New Roman" w:hAnsi="Times New Roman" w:cs="Times New Roman"/>
          <w:i/>
          <w:iCs/>
        </w:rPr>
        <w:t>Chinese herbs:</w:t>
      </w:r>
      <w:r w:rsidR="00733421" w:rsidRPr="00D50409">
        <w:rPr>
          <w:rFonts w:ascii="Times New Roman" w:eastAsia="Times New Roman" w:hAnsi="Times New Roman" w:cs="Times New Roman"/>
        </w:rPr>
        <w:t xml:space="preserve"> as prescribed by an herbalist taken daily as directed</w:t>
      </w:r>
    </w:p>
    <w:p w14:paraId="26DC1FF6" w14:textId="33870DD1" w:rsidR="00FD7C85" w:rsidRPr="00D50409" w:rsidRDefault="00D50409" w:rsidP="00117648">
      <w:pPr>
        <w:pStyle w:val="BulletList1"/>
        <w:rPr>
          <w:rFonts w:ascii="Times New Roman" w:eastAsia="Times New Roman" w:hAnsi="Times New Roman" w:cs="Times New Roman"/>
        </w:rPr>
      </w:pPr>
      <w:r w:rsidRPr="009B71C1">
        <w:rPr>
          <w:rFonts w:ascii="Symbol" w:eastAsia="Times New Roman" w:hAnsi="Symbol" w:cs="Times New Roman"/>
        </w:rPr>
        <w:t></w:t>
      </w:r>
      <w:r w:rsidRPr="009B71C1">
        <w:rPr>
          <w:rFonts w:ascii="Symbol" w:eastAsia="Times New Roman" w:hAnsi="Symbol" w:cs="Times New Roman"/>
        </w:rPr>
        <w:tab/>
      </w:r>
      <w:r w:rsidR="00733421" w:rsidRPr="00D50409">
        <w:rPr>
          <w:rFonts w:ascii="Times New Roman" w:eastAsia="Times New Roman" w:hAnsi="Times New Roman" w:cs="Times New Roman"/>
          <w:i/>
          <w:iCs/>
        </w:rPr>
        <w:t>Qi Gong:</w:t>
      </w:r>
      <w:r w:rsidR="00733421" w:rsidRPr="00D50409">
        <w:rPr>
          <w:rFonts w:ascii="Times New Roman" w:eastAsia="Times New Roman" w:hAnsi="Times New Roman" w:cs="Times New Roman"/>
        </w:rPr>
        <w:t xml:space="preserve"> a few times a week or when you feel inspired to do it.</w:t>
      </w:r>
    </w:p>
    <w:p w14:paraId="26DC1FF7" w14:textId="3C71AB25" w:rsidR="00FD7C85" w:rsidRPr="00D50409" w:rsidRDefault="00D50409" w:rsidP="00117648">
      <w:pPr>
        <w:pStyle w:val="BulletList1"/>
        <w:rPr>
          <w:rFonts w:ascii="Times New Roman" w:eastAsia="Times New Roman" w:hAnsi="Times New Roman" w:cs="Times New Roman"/>
          <w:b/>
        </w:rPr>
      </w:pPr>
      <w:r w:rsidRPr="009B71C1">
        <w:rPr>
          <w:rFonts w:ascii="Symbol" w:eastAsia="Times New Roman" w:hAnsi="Symbol" w:cs="Times New Roman"/>
        </w:rPr>
        <w:t></w:t>
      </w:r>
      <w:r w:rsidRPr="009B71C1">
        <w:rPr>
          <w:rFonts w:ascii="Symbol" w:eastAsia="Times New Roman" w:hAnsi="Symbol" w:cs="Times New Roman"/>
        </w:rPr>
        <w:tab/>
      </w:r>
      <w:r w:rsidR="00733421" w:rsidRPr="00D50409">
        <w:rPr>
          <w:rFonts w:ascii="Times New Roman" w:eastAsia="Times New Roman" w:hAnsi="Times New Roman" w:cs="Times New Roman"/>
          <w:i/>
          <w:iCs/>
        </w:rPr>
        <w:t>Castor oil packs:</w:t>
      </w:r>
      <w:r w:rsidR="00733421" w:rsidRPr="00D50409">
        <w:rPr>
          <w:rFonts w:ascii="Times New Roman" w:eastAsia="Times New Roman" w:hAnsi="Times New Roman" w:cs="Times New Roman"/>
        </w:rPr>
        <w:t xml:space="preserve"> 5-7 days per week, for 20 minutes, in your follicular phase only; </w:t>
      </w:r>
      <w:r w:rsidR="00733421" w:rsidRPr="00D50409">
        <w:rPr>
          <w:rFonts w:ascii="Times New Roman" w:eastAsia="Times New Roman" w:hAnsi="Times New Roman" w:cs="Times New Roman"/>
          <w:b/>
        </w:rPr>
        <w:t>do not do castor oil packs once you could be pregnant; also do not do them on your heavy period days.</w:t>
      </w:r>
    </w:p>
    <w:p w14:paraId="26DC1FF8" w14:textId="3BF096BF" w:rsidR="00FD7C85" w:rsidRPr="00D50409" w:rsidRDefault="00D50409" w:rsidP="00117648">
      <w:pPr>
        <w:pStyle w:val="BulletList1"/>
        <w:rPr>
          <w:rFonts w:ascii="Times New Roman" w:eastAsia="Times New Roman" w:hAnsi="Times New Roman" w:cs="Times New Roman"/>
          <w:b/>
        </w:rPr>
      </w:pPr>
      <w:r w:rsidRPr="009B71C1">
        <w:rPr>
          <w:rFonts w:ascii="Symbol" w:eastAsia="Times New Roman" w:hAnsi="Symbol" w:cs="Times New Roman"/>
        </w:rPr>
        <w:t></w:t>
      </w:r>
      <w:r w:rsidRPr="009B71C1">
        <w:rPr>
          <w:rFonts w:ascii="Symbol" w:eastAsia="Times New Roman" w:hAnsi="Symbol" w:cs="Times New Roman"/>
        </w:rPr>
        <w:tab/>
      </w:r>
      <w:r w:rsidR="00733421" w:rsidRPr="00D50409">
        <w:rPr>
          <w:rFonts w:ascii="Times New Roman" w:eastAsia="Times New Roman" w:hAnsi="Times New Roman" w:cs="Times New Roman"/>
          <w:i/>
          <w:iCs/>
        </w:rPr>
        <w:t xml:space="preserve">Yoni </w:t>
      </w:r>
      <w:r w:rsidR="00C51434" w:rsidRPr="00D50409">
        <w:rPr>
          <w:rFonts w:ascii="Times New Roman" w:eastAsia="Times New Roman" w:hAnsi="Times New Roman" w:cs="Times New Roman"/>
          <w:i/>
          <w:iCs/>
        </w:rPr>
        <w:t>v</w:t>
      </w:r>
      <w:r w:rsidR="00733421" w:rsidRPr="00D50409">
        <w:rPr>
          <w:rFonts w:ascii="Times New Roman" w:eastAsia="Times New Roman" w:hAnsi="Times New Roman" w:cs="Times New Roman"/>
          <w:i/>
          <w:iCs/>
        </w:rPr>
        <w:t xml:space="preserve">aginal </w:t>
      </w:r>
      <w:r w:rsidR="00C51434" w:rsidRPr="00D50409">
        <w:rPr>
          <w:rFonts w:ascii="Times New Roman" w:eastAsia="Times New Roman" w:hAnsi="Times New Roman" w:cs="Times New Roman"/>
          <w:i/>
          <w:iCs/>
        </w:rPr>
        <w:t>s</w:t>
      </w:r>
      <w:r w:rsidR="00733421" w:rsidRPr="00D50409">
        <w:rPr>
          <w:rFonts w:ascii="Times New Roman" w:eastAsia="Times New Roman" w:hAnsi="Times New Roman" w:cs="Times New Roman"/>
          <w:i/>
          <w:iCs/>
        </w:rPr>
        <w:t>teaming:</w:t>
      </w:r>
      <w:r w:rsidR="00733421" w:rsidRPr="00D50409">
        <w:rPr>
          <w:rFonts w:ascii="Times New Roman" w:eastAsia="Times New Roman" w:hAnsi="Times New Roman" w:cs="Times New Roman"/>
        </w:rPr>
        <w:t xml:space="preserve"> 3-5 days during your follicular phase </w:t>
      </w:r>
      <w:r w:rsidR="00733421" w:rsidRPr="00D50409">
        <w:rPr>
          <w:rFonts w:ascii="Times New Roman" w:eastAsia="Times New Roman" w:hAnsi="Times New Roman" w:cs="Times New Roman"/>
          <w:b/>
        </w:rPr>
        <w:t>only.  Do NOT vaginal steam during your period or after ovulation if you could be pregnant.</w:t>
      </w:r>
    </w:p>
    <w:p w14:paraId="37B3D9F2" w14:textId="109CA588" w:rsidR="009B71C1" w:rsidRPr="00D50409" w:rsidRDefault="00D50409" w:rsidP="00117648">
      <w:pPr>
        <w:pStyle w:val="BulletList1"/>
        <w:rPr>
          <w:rFonts w:ascii="Times New Roman" w:eastAsia="Times New Roman" w:hAnsi="Times New Roman" w:cs="Times New Roman"/>
        </w:rPr>
      </w:pPr>
      <w:r w:rsidRPr="009B71C1">
        <w:rPr>
          <w:rFonts w:ascii="Symbol" w:eastAsia="Times New Roman" w:hAnsi="Symbol" w:cs="Times New Roman"/>
        </w:rPr>
        <w:t></w:t>
      </w:r>
      <w:r w:rsidRPr="009B71C1">
        <w:rPr>
          <w:rFonts w:ascii="Symbol" w:eastAsia="Times New Roman" w:hAnsi="Symbol" w:cs="Times New Roman"/>
        </w:rPr>
        <w:tab/>
      </w:r>
      <w:r w:rsidR="00733421" w:rsidRPr="00D50409">
        <w:rPr>
          <w:rFonts w:ascii="Times New Roman" w:eastAsia="Times New Roman" w:hAnsi="Times New Roman" w:cs="Times New Roman"/>
          <w:i/>
          <w:iCs/>
        </w:rPr>
        <w:t xml:space="preserve">Pelvic </w:t>
      </w:r>
      <w:r w:rsidR="00C51434" w:rsidRPr="00D50409">
        <w:rPr>
          <w:rFonts w:ascii="Times New Roman" w:eastAsia="Times New Roman" w:hAnsi="Times New Roman" w:cs="Times New Roman"/>
          <w:i/>
          <w:iCs/>
        </w:rPr>
        <w:t>f</w:t>
      </w:r>
      <w:r w:rsidR="00733421" w:rsidRPr="00D50409">
        <w:rPr>
          <w:rFonts w:ascii="Times New Roman" w:eastAsia="Times New Roman" w:hAnsi="Times New Roman" w:cs="Times New Roman"/>
          <w:i/>
          <w:iCs/>
        </w:rPr>
        <w:t xml:space="preserve">loor </w:t>
      </w:r>
      <w:r w:rsidR="00C51434" w:rsidRPr="00D50409">
        <w:rPr>
          <w:rFonts w:ascii="Times New Roman" w:eastAsia="Times New Roman" w:hAnsi="Times New Roman" w:cs="Times New Roman"/>
          <w:i/>
          <w:iCs/>
        </w:rPr>
        <w:t>p</w:t>
      </w:r>
      <w:r w:rsidR="00733421" w:rsidRPr="00D50409">
        <w:rPr>
          <w:rFonts w:ascii="Times New Roman" w:eastAsia="Times New Roman" w:hAnsi="Times New Roman" w:cs="Times New Roman"/>
          <w:i/>
          <w:iCs/>
        </w:rPr>
        <w:t xml:space="preserve">hysical </w:t>
      </w:r>
      <w:r w:rsidR="00C51434" w:rsidRPr="00D50409">
        <w:rPr>
          <w:rFonts w:ascii="Times New Roman" w:eastAsia="Times New Roman" w:hAnsi="Times New Roman" w:cs="Times New Roman"/>
          <w:i/>
          <w:iCs/>
        </w:rPr>
        <w:t>t</w:t>
      </w:r>
      <w:r w:rsidR="00733421" w:rsidRPr="00D50409">
        <w:rPr>
          <w:rFonts w:ascii="Times New Roman" w:eastAsia="Times New Roman" w:hAnsi="Times New Roman" w:cs="Times New Roman"/>
          <w:i/>
          <w:iCs/>
        </w:rPr>
        <w:t>herapy</w:t>
      </w:r>
      <w:r w:rsidR="00C51434" w:rsidRPr="00D50409">
        <w:rPr>
          <w:rFonts w:ascii="Times New Roman" w:eastAsia="Times New Roman" w:hAnsi="Times New Roman" w:cs="Times New Roman"/>
        </w:rPr>
        <w:t>:</w:t>
      </w:r>
      <w:r w:rsidR="00733421" w:rsidRPr="00D50409">
        <w:rPr>
          <w:rFonts w:ascii="Times New Roman" w:eastAsia="Times New Roman" w:hAnsi="Times New Roman" w:cs="Times New Roman"/>
        </w:rPr>
        <w:t xml:space="preserve"> once or twice a month during your follicular phase</w:t>
      </w:r>
      <w:r w:rsidR="00C51434" w:rsidRPr="00D50409">
        <w:rPr>
          <w:rFonts w:ascii="Times New Roman" w:eastAsia="Times New Roman" w:hAnsi="Times New Roman" w:cs="Times New Roman"/>
        </w:rPr>
        <w:t>.</w:t>
      </w:r>
      <w:r w:rsidR="00733421" w:rsidRPr="00D50409">
        <w:rPr>
          <w:rFonts w:ascii="Times New Roman" w:eastAsia="Times New Roman" w:hAnsi="Times New Roman" w:cs="Times New Roman"/>
        </w:rPr>
        <w:t xml:space="preserve"> </w:t>
      </w:r>
      <w:r w:rsidR="00C51434" w:rsidRPr="00D50409">
        <w:rPr>
          <w:rFonts w:ascii="Times New Roman" w:eastAsia="Times New Roman" w:hAnsi="Times New Roman" w:cs="Times New Roman"/>
          <w:b/>
        </w:rPr>
        <w:t>T</w:t>
      </w:r>
      <w:r w:rsidR="00733421" w:rsidRPr="00D50409">
        <w:rPr>
          <w:rFonts w:ascii="Times New Roman" w:eastAsia="Times New Roman" w:hAnsi="Times New Roman" w:cs="Times New Roman"/>
          <w:b/>
        </w:rPr>
        <w:t>his is not a modality every single woman trying to conceive needs.</w:t>
      </w:r>
      <w:r w:rsidR="00733421" w:rsidRPr="00D50409">
        <w:rPr>
          <w:rFonts w:ascii="Times New Roman" w:eastAsia="Times New Roman" w:hAnsi="Times New Roman" w:cs="Times New Roman"/>
        </w:rPr>
        <w:t xml:space="preserve">  I think this is best for those who have pain or discomfort during intercourse, previous abdominal surgeries and or endometriosis. Insurance will often cover this.</w:t>
      </w:r>
    </w:p>
    <w:p w14:paraId="26DC1FFA" w14:textId="27B3A30F" w:rsidR="00FD7C85" w:rsidRPr="00117648" w:rsidRDefault="00D50409" w:rsidP="00117648">
      <w:pPr>
        <w:pStyle w:val="BulletList1"/>
      </w:pPr>
      <w:r w:rsidRPr="009B71C1">
        <w:rPr>
          <w:rFonts w:ascii="Symbol" w:eastAsia="Times New Roman" w:hAnsi="Symbol" w:cs="Times New Roman"/>
        </w:rPr>
        <w:t></w:t>
      </w:r>
      <w:r w:rsidRPr="009B71C1">
        <w:rPr>
          <w:rFonts w:ascii="Symbol" w:eastAsia="Times New Roman" w:hAnsi="Symbol" w:cs="Times New Roman"/>
        </w:rPr>
        <w:tab/>
      </w:r>
      <w:r w:rsidR="00733421" w:rsidRPr="00D50409">
        <w:rPr>
          <w:rFonts w:ascii="Times New Roman" w:eastAsia="Times New Roman" w:hAnsi="Times New Roman" w:cs="Times New Roman"/>
          <w:i/>
          <w:iCs/>
        </w:rPr>
        <w:t xml:space="preserve">Mayan </w:t>
      </w:r>
      <w:r w:rsidR="00C51434" w:rsidRPr="00D50409">
        <w:rPr>
          <w:rFonts w:ascii="Times New Roman" w:eastAsia="Times New Roman" w:hAnsi="Times New Roman" w:cs="Times New Roman"/>
          <w:i/>
          <w:iCs/>
        </w:rPr>
        <w:t>a</w:t>
      </w:r>
      <w:r w:rsidR="00733421" w:rsidRPr="00D50409">
        <w:rPr>
          <w:rFonts w:ascii="Times New Roman" w:eastAsia="Times New Roman" w:hAnsi="Times New Roman" w:cs="Times New Roman"/>
          <w:i/>
          <w:iCs/>
        </w:rPr>
        <w:t xml:space="preserve">bdominal </w:t>
      </w:r>
      <w:r w:rsidR="00C51434" w:rsidRPr="00D50409">
        <w:rPr>
          <w:rFonts w:ascii="Times New Roman" w:eastAsia="Times New Roman" w:hAnsi="Times New Roman" w:cs="Times New Roman"/>
          <w:i/>
          <w:iCs/>
        </w:rPr>
        <w:t>m</w:t>
      </w:r>
      <w:r w:rsidR="00733421" w:rsidRPr="00D50409">
        <w:rPr>
          <w:rFonts w:ascii="Times New Roman" w:eastAsia="Times New Roman" w:hAnsi="Times New Roman" w:cs="Times New Roman"/>
          <w:i/>
          <w:iCs/>
        </w:rPr>
        <w:t>assage/</w:t>
      </w:r>
      <w:proofErr w:type="spellStart"/>
      <w:r w:rsidR="00733421" w:rsidRPr="00D50409">
        <w:rPr>
          <w:rFonts w:ascii="Times New Roman" w:eastAsia="Times New Roman" w:hAnsi="Times New Roman" w:cs="Times New Roman"/>
          <w:i/>
          <w:iCs/>
        </w:rPr>
        <w:t>Avrigo</w:t>
      </w:r>
      <w:proofErr w:type="spellEnd"/>
      <w:r w:rsidR="00733421" w:rsidRPr="00D50409">
        <w:rPr>
          <w:rFonts w:ascii="Times New Roman" w:eastAsia="Times New Roman" w:hAnsi="Times New Roman" w:cs="Times New Roman"/>
          <w:i/>
          <w:iCs/>
        </w:rPr>
        <w:t xml:space="preserve"> </w:t>
      </w:r>
      <w:r w:rsidR="00C51434" w:rsidRPr="00D50409">
        <w:rPr>
          <w:rFonts w:ascii="Times New Roman" w:eastAsia="Times New Roman" w:hAnsi="Times New Roman" w:cs="Times New Roman"/>
          <w:i/>
          <w:iCs/>
        </w:rPr>
        <w:t>m</w:t>
      </w:r>
      <w:r w:rsidR="00733421" w:rsidRPr="00D50409">
        <w:rPr>
          <w:rFonts w:ascii="Times New Roman" w:eastAsia="Times New Roman" w:hAnsi="Times New Roman" w:cs="Times New Roman"/>
          <w:i/>
          <w:iCs/>
        </w:rPr>
        <w:t>assage:</w:t>
      </w:r>
      <w:r w:rsidR="00733421" w:rsidRPr="00D50409">
        <w:rPr>
          <w:rFonts w:ascii="Times New Roman" w:eastAsia="Times New Roman" w:hAnsi="Times New Roman" w:cs="Times New Roman"/>
        </w:rPr>
        <w:t xml:space="preserve"> </w:t>
      </w:r>
      <w:r w:rsidR="00C51434" w:rsidRPr="00D50409">
        <w:rPr>
          <w:rFonts w:ascii="Times New Roman" w:eastAsia="Times New Roman" w:hAnsi="Times New Roman" w:cs="Times New Roman"/>
        </w:rPr>
        <w:t>S</w:t>
      </w:r>
      <w:r w:rsidR="00733421" w:rsidRPr="00D50409">
        <w:rPr>
          <w:rFonts w:ascii="Times New Roman" w:eastAsia="Times New Roman" w:hAnsi="Times New Roman" w:cs="Times New Roman"/>
        </w:rPr>
        <w:t>imilar to pelvic floor physical therapy it can be done once or twice a month during your follicular phase; t</w:t>
      </w:r>
      <w:r w:rsidR="00733421" w:rsidRPr="00D50409">
        <w:rPr>
          <w:rFonts w:ascii="Times New Roman" w:eastAsia="Times New Roman" w:hAnsi="Times New Roman" w:cs="Times New Roman"/>
          <w:b/>
        </w:rPr>
        <w:t>his is not a modality every single woman trying to conceive needs.</w:t>
      </w:r>
      <w:r w:rsidR="00733421" w:rsidRPr="00D50409">
        <w:rPr>
          <w:rFonts w:ascii="Times New Roman" w:eastAsia="Times New Roman" w:hAnsi="Times New Roman" w:cs="Times New Roman"/>
        </w:rPr>
        <w:t xml:space="preserve">  I think this is a great modality any woman trying to conceive can benefit from but </w:t>
      </w:r>
      <w:r w:rsidR="000765CA" w:rsidRPr="00D50409">
        <w:rPr>
          <w:rFonts w:ascii="Times New Roman" w:eastAsia="Times New Roman" w:hAnsi="Times New Roman" w:cs="Times New Roman"/>
        </w:rPr>
        <w:t xml:space="preserve">only </w:t>
      </w:r>
      <w:r w:rsidR="00733421" w:rsidRPr="00D50409">
        <w:rPr>
          <w:rFonts w:ascii="Times New Roman" w:eastAsia="Times New Roman" w:hAnsi="Times New Roman" w:cs="Times New Roman"/>
        </w:rPr>
        <w:t xml:space="preserve">if access to care is easy and in the budget. </w:t>
      </w:r>
    </w:p>
    <w:p w14:paraId="26DC1FFB" w14:textId="2DA1E1D8" w:rsidR="00FD7C85" w:rsidRPr="00117648" w:rsidRDefault="00E1539A" w:rsidP="00117648">
      <w:pPr>
        <w:pStyle w:val="Head1"/>
      </w:pPr>
      <w:r>
        <w:rPr>
          <w:rFonts w:ascii="Times New Roman" w:eastAsia="Times New Roman" w:hAnsi="Times New Roman" w:cs="Times New Roman"/>
          <w:b/>
          <w:smallCaps/>
          <w:u w:val="single"/>
        </w:rPr>
        <w:t xml:space="preserve">&lt;H1&gt;CASTOR OIL PACKS </w:t>
      </w:r>
    </w:p>
    <w:p w14:paraId="41D721D6" w14:textId="03EBD72B" w:rsidR="007570E3" w:rsidRPr="00117648" w:rsidRDefault="00733421" w:rsidP="00117648">
      <w:pPr>
        <w:pStyle w:val="Para-FL"/>
      </w:pPr>
      <w:r>
        <w:rPr>
          <w:rFonts w:ascii="Times New Roman" w:eastAsia="Times New Roman" w:hAnsi="Times New Roman" w:cs="Times New Roman"/>
          <w:sz w:val="22"/>
          <w:szCs w:val="22"/>
        </w:rPr>
        <w:t xml:space="preserve">Castor oil packs are a gentle, time-honored practice that can help support circulation, reduce pelvic congestion, and calm inflammation in the reproductive organs. Castor oil contains </w:t>
      </w:r>
      <w:proofErr w:type="spellStart"/>
      <w:r>
        <w:rPr>
          <w:rFonts w:ascii="Times New Roman" w:eastAsia="Times New Roman" w:hAnsi="Times New Roman" w:cs="Times New Roman"/>
          <w:sz w:val="22"/>
          <w:szCs w:val="22"/>
        </w:rPr>
        <w:t>ricinoleic</w:t>
      </w:r>
      <w:proofErr w:type="spellEnd"/>
      <w:r>
        <w:rPr>
          <w:rFonts w:ascii="Times New Roman" w:eastAsia="Times New Roman" w:hAnsi="Times New Roman" w:cs="Times New Roman"/>
          <w:sz w:val="22"/>
          <w:szCs w:val="22"/>
        </w:rPr>
        <w:t xml:space="preserve"> acid, which is believed to penetrate tissues, promote lymphatic flow, and soften adhesions around the uterus and ovaries. While modern research specific to fertility is limited, animal studies and clinical observations have shown anti-inflammatory and analgesic effects</w:t>
      </w:r>
      <w:r w:rsidR="00FC04EA" w:rsidRPr="00444C66">
        <w:rPr>
          <w:rStyle w:val="citebib"/>
          <w:vertAlign w:val="superscript"/>
        </w:rPr>
        <w:t>12</w:t>
      </w:r>
      <w:r>
        <w:rPr>
          <w:rFonts w:ascii="Times New Roman" w:eastAsia="Times New Roman" w:hAnsi="Times New Roman" w:cs="Times New Roman"/>
          <w:sz w:val="22"/>
          <w:szCs w:val="22"/>
        </w:rPr>
        <w:t xml:space="preserve">. For women trying to conceive—whether naturally </w:t>
      </w:r>
      <w:r>
        <w:rPr>
          <w:rFonts w:ascii="Times New Roman" w:eastAsia="Times New Roman" w:hAnsi="Times New Roman" w:cs="Times New Roman"/>
          <w:sz w:val="22"/>
          <w:szCs w:val="22"/>
        </w:rPr>
        <w:lastRenderedPageBreak/>
        <w:t>or with assisted reproductive technology—castor oil packs may be especially supportive before ovulation to enhance blood flow to the ovaries and help prepare the endometrial lining.</w:t>
      </w:r>
    </w:p>
    <w:p w14:paraId="19CA20FA" w14:textId="77777777" w:rsidR="007570E3" w:rsidRPr="00117648" w:rsidRDefault="007570E3" w:rsidP="00117648">
      <w:pPr>
        <w:pStyle w:val="Head2"/>
      </w:pPr>
      <w:r>
        <w:rPr>
          <w:rFonts w:ascii="Times New Roman" w:eastAsia="Times New Roman" w:hAnsi="Times New Roman" w:cs="Times New Roman"/>
          <w:b/>
        </w:rPr>
        <w:t>&lt;H2&gt;HOW TO USE</w:t>
      </w:r>
    </w:p>
    <w:p w14:paraId="5CB9DC00" w14:textId="77777777" w:rsidR="007570E3" w:rsidRPr="00117648" w:rsidRDefault="00733421" w:rsidP="00117648">
      <w:pPr>
        <w:pStyle w:val="Para-FL"/>
      </w:pPr>
      <w:r>
        <w:rPr>
          <w:rFonts w:ascii="Times New Roman" w:eastAsia="Times New Roman" w:hAnsi="Times New Roman" w:cs="Times New Roman"/>
          <w:sz w:val="22"/>
          <w:szCs w:val="22"/>
        </w:rPr>
        <w:t xml:space="preserve">Apply a warm castor oil pack over your lower abdomen for 20-30 minutes, ideally 3–7 times per week, during the </w:t>
      </w:r>
      <w:r>
        <w:rPr>
          <w:rFonts w:ascii="Times New Roman" w:eastAsia="Times New Roman" w:hAnsi="Times New Roman" w:cs="Times New Roman"/>
          <w:b/>
          <w:sz w:val="22"/>
          <w:szCs w:val="22"/>
        </w:rPr>
        <w:t>follicular phase (cycle days 3–12)</w:t>
      </w:r>
      <w:r>
        <w:rPr>
          <w:rFonts w:ascii="Times New Roman" w:eastAsia="Times New Roman" w:hAnsi="Times New Roman" w:cs="Times New Roman"/>
          <w:sz w:val="22"/>
          <w:szCs w:val="22"/>
        </w:rPr>
        <w:t>. Avoid using castor oil packs after ovulation or during heavy menstruation days if you are trying to conceive, as their stimulating effects may interfere with implantation. For a complete how to video with all the details visit YesYouCanGetPregnant.com</w:t>
      </w:r>
    </w:p>
    <w:p w14:paraId="1F9D8966" w14:textId="0C63BC5F" w:rsidR="007570E3" w:rsidRPr="00117648" w:rsidRDefault="007570E3" w:rsidP="00117648">
      <w:pPr>
        <w:pStyle w:val="Head1"/>
      </w:pPr>
      <w:r w:rsidRPr="007570E3">
        <w:rPr>
          <w:rFonts w:ascii="Times New Roman" w:eastAsia="Times New Roman" w:hAnsi="Times New Roman" w:cs="Times New Roman"/>
          <w:b/>
          <w:bCs/>
          <w:u w:val="single"/>
        </w:rPr>
        <w:t>&lt;H1&gt;</w:t>
      </w:r>
      <w:r w:rsidRPr="007570E3">
        <w:rPr>
          <w:rFonts w:ascii="Times New Roman" w:eastAsia="Times New Roman" w:hAnsi="Times New Roman" w:cs="Times New Roman"/>
          <w:b/>
          <w:bCs/>
          <w:smallCaps/>
          <w:u w:val="single"/>
        </w:rPr>
        <w:t xml:space="preserve">YONI VAGINAL STEAMING </w:t>
      </w:r>
    </w:p>
    <w:p w14:paraId="6678A552" w14:textId="77777777" w:rsidR="007570E3" w:rsidRPr="00117648" w:rsidRDefault="00733421" w:rsidP="00117648">
      <w:pPr>
        <w:pStyle w:val="Para-FL"/>
      </w:pPr>
      <w:r>
        <w:rPr>
          <w:rFonts w:ascii="Times New Roman" w:eastAsia="Times New Roman" w:hAnsi="Times New Roman" w:cs="Times New Roman"/>
          <w:sz w:val="22"/>
          <w:szCs w:val="22"/>
        </w:rPr>
        <w:t>Yoni steaming involves sitting over warm herbal-infused steam to gently heat the pelvic area, a practice used in many traditional cultures to promote uterine health and circulation. While robust scientific studies are still needed, women report that steaming helps reduce menstrual cramps, regulate cycles, and create a sense of warmth and openness in the pelvis—an important consideration in Traditional Chinese Medicine, where a “cold uterus” is thought to impede implantation. Some small observational studies suggest vaginal steaming may also influence pH and microbiome balance, indirectly supporting reproductive health (</w:t>
      </w:r>
      <w:proofErr w:type="spellStart"/>
      <w:r>
        <w:rPr>
          <w:rFonts w:ascii="Times New Roman" w:eastAsia="Times New Roman" w:hAnsi="Times New Roman" w:cs="Times New Roman"/>
          <w:sz w:val="22"/>
          <w:szCs w:val="22"/>
        </w:rPr>
        <w:t>Castleman</w:t>
      </w:r>
      <w:proofErr w:type="spellEnd"/>
      <w:r>
        <w:rPr>
          <w:rFonts w:ascii="Times New Roman" w:eastAsia="Times New Roman" w:hAnsi="Times New Roman" w:cs="Times New Roman"/>
          <w:sz w:val="22"/>
          <w:szCs w:val="22"/>
        </w:rPr>
        <w:t>, 2020).</w:t>
      </w:r>
    </w:p>
    <w:p w14:paraId="708D297F" w14:textId="77777777" w:rsidR="007570E3" w:rsidRPr="00117648" w:rsidRDefault="007570E3" w:rsidP="00117648">
      <w:pPr>
        <w:pStyle w:val="Head2"/>
      </w:pPr>
      <w:r>
        <w:rPr>
          <w:rFonts w:ascii="Times New Roman" w:eastAsia="Times New Roman" w:hAnsi="Times New Roman" w:cs="Times New Roman"/>
          <w:b/>
        </w:rPr>
        <w:t>&lt;H2&gt;HOW TO USE</w:t>
      </w:r>
    </w:p>
    <w:p w14:paraId="6A9C6509" w14:textId="77777777" w:rsidR="007570E3" w:rsidRPr="00117648" w:rsidRDefault="00733421" w:rsidP="00117648">
      <w:pPr>
        <w:pStyle w:val="Para-FL"/>
      </w:pPr>
      <w:r>
        <w:rPr>
          <w:rFonts w:ascii="Times New Roman" w:eastAsia="Times New Roman" w:hAnsi="Times New Roman" w:cs="Times New Roman"/>
          <w:sz w:val="22"/>
          <w:szCs w:val="22"/>
        </w:rPr>
        <w:t xml:space="preserve">If you choose to incorporate yoni steaming, I recommend doing so in the </w:t>
      </w:r>
      <w:r>
        <w:rPr>
          <w:rFonts w:ascii="Times New Roman" w:eastAsia="Times New Roman" w:hAnsi="Times New Roman" w:cs="Times New Roman"/>
          <w:b/>
          <w:sz w:val="22"/>
          <w:szCs w:val="22"/>
        </w:rPr>
        <w:t>late menstrual phase through mid-follicular phase (cycle days 5–10)</w:t>
      </w:r>
      <w:r>
        <w:rPr>
          <w:rFonts w:ascii="Times New Roman" w:eastAsia="Times New Roman" w:hAnsi="Times New Roman" w:cs="Times New Roman"/>
          <w:sz w:val="22"/>
          <w:szCs w:val="22"/>
        </w:rPr>
        <w:t xml:space="preserve">—before ovulation—to encourage circulation and support endometrial renewal. </w:t>
      </w:r>
      <w:r>
        <w:rPr>
          <w:rFonts w:ascii="Times New Roman" w:eastAsia="Times New Roman" w:hAnsi="Times New Roman" w:cs="Times New Roman"/>
          <w:b/>
          <w:sz w:val="22"/>
          <w:szCs w:val="22"/>
        </w:rPr>
        <w:t xml:space="preserve">Avoid steaming after ovulation </w:t>
      </w:r>
      <w:r w:rsidRPr="00C51434">
        <w:rPr>
          <w:rFonts w:ascii="Times New Roman" w:eastAsia="Times New Roman" w:hAnsi="Times New Roman" w:cs="Times New Roman"/>
          <w:bCs/>
          <w:sz w:val="22"/>
          <w:szCs w:val="22"/>
        </w:rPr>
        <w:t>if</w:t>
      </w:r>
      <w:r>
        <w:rPr>
          <w:rFonts w:ascii="Times New Roman" w:eastAsia="Times New Roman" w:hAnsi="Times New Roman" w:cs="Times New Roman"/>
          <w:sz w:val="22"/>
          <w:szCs w:val="22"/>
        </w:rPr>
        <w:t xml:space="preserve"> you are trying to conceive to protect potential implantation. Always ensure water temperature is comfortable and consult your practitioner if you have an active infection, bleeding, or are undergoing fertility treatments. </w:t>
      </w:r>
    </w:p>
    <w:p w14:paraId="58C54463" w14:textId="77777777" w:rsidR="00E60794" w:rsidRDefault="00E60794" w:rsidP="00117648">
      <w:pPr>
        <w:pStyle w:val="Head1"/>
        <w:rPr>
          <w:rFonts w:ascii="Times New Roman" w:eastAsia="Times New Roman" w:hAnsi="Times New Roman" w:cs="Times New Roman"/>
          <w:b/>
          <w:bCs/>
          <w:u w:val="single"/>
        </w:rPr>
      </w:pPr>
      <w:r w:rsidRPr="00E60794">
        <w:rPr>
          <w:rFonts w:ascii="Times New Roman" w:eastAsia="Times New Roman" w:hAnsi="Times New Roman" w:cs="Times New Roman"/>
          <w:b/>
          <w:bCs/>
          <w:u w:val="single"/>
        </w:rPr>
        <w:t>&lt;H1&gt;</w:t>
      </w:r>
      <w:r w:rsidRPr="00E60794">
        <w:rPr>
          <w:rFonts w:ascii="Times New Roman" w:eastAsia="Times New Roman" w:hAnsi="Times New Roman" w:cs="Times New Roman"/>
          <w:b/>
          <w:smallCaps/>
          <w:u w:val="single"/>
        </w:rPr>
        <w:t xml:space="preserve">PELVIC FLOOR PHYSICAL THERAPY </w:t>
      </w:r>
    </w:p>
    <w:p w14:paraId="26DC2002" w14:textId="45DC1066" w:rsidR="00FD7C85" w:rsidRPr="00E60794" w:rsidRDefault="00733421" w:rsidP="00117648">
      <w:pPr>
        <w:pStyle w:val="Para-FL"/>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 xml:space="preserve">Pelvic floor physical therapy can be transformative for fertility, especially if you have a history of painful periods, endometriosis, pelvic surgery, or unexplained infertility. A skilled pelvic floor therapist uses internal and external techniques to release fascial restrictions, improve mobility of the uterus and ovaries, and restore balanced muscle tone. Research shows pelvic floor therapy can reduce adhesions, </w:t>
      </w:r>
      <w:r>
        <w:rPr>
          <w:rFonts w:ascii="Times New Roman" w:eastAsia="Times New Roman" w:hAnsi="Times New Roman" w:cs="Times New Roman"/>
          <w:sz w:val="22"/>
          <w:szCs w:val="22"/>
        </w:rPr>
        <w:lastRenderedPageBreak/>
        <w:t>improve pelvic blood flow, and alleviate nervous system overactivation—factors that can all interfere with conception</w:t>
      </w:r>
      <w:r w:rsidR="00BB6F4E" w:rsidRPr="00444C66">
        <w:rPr>
          <w:rStyle w:val="citebib"/>
          <w:vertAlign w:val="superscript"/>
        </w:rPr>
        <w:t>13</w:t>
      </w:r>
      <w:r>
        <w:rPr>
          <w:rFonts w:ascii="Times New Roman" w:eastAsia="Times New Roman" w:hAnsi="Times New Roman" w:cs="Times New Roman"/>
          <w:sz w:val="22"/>
          <w:szCs w:val="22"/>
        </w:rPr>
        <w:t>. Some small studies have even found improved IVF outcomes in women receiving pelvic physical therapy as part of their fertility care plan.</w:t>
      </w:r>
    </w:p>
    <w:p w14:paraId="436C8CF0" w14:textId="77777777" w:rsidR="005758EE" w:rsidRDefault="005758EE" w:rsidP="00117648">
      <w:pPr>
        <w:pStyle w:val="Head2"/>
        <w:rPr>
          <w:rFonts w:ascii="Times New Roman" w:eastAsia="Times New Roman" w:hAnsi="Times New Roman" w:cs="Times New Roman"/>
          <w:b/>
        </w:rPr>
      </w:pPr>
      <w:r>
        <w:rPr>
          <w:rFonts w:ascii="Times New Roman" w:eastAsia="Times New Roman" w:hAnsi="Times New Roman" w:cs="Times New Roman"/>
          <w:b/>
        </w:rPr>
        <w:t>&lt;H2&gt;WHEN TO SCHEDULE</w:t>
      </w:r>
    </w:p>
    <w:p w14:paraId="3DE9B42A" w14:textId="77777777" w:rsidR="005758EE" w:rsidRDefault="00733421" w:rsidP="00117648">
      <w:pPr>
        <w:pStyle w:val="Para-FL"/>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Pelvic floor PT is most often done in the </w:t>
      </w:r>
      <w:r>
        <w:rPr>
          <w:rFonts w:ascii="Times New Roman" w:eastAsia="Times New Roman" w:hAnsi="Times New Roman" w:cs="Times New Roman"/>
          <w:b/>
          <w:sz w:val="22"/>
          <w:szCs w:val="22"/>
        </w:rPr>
        <w:t>follicular phase (cycle days 5–12)</w:t>
      </w:r>
      <w:r>
        <w:rPr>
          <w:rFonts w:ascii="Times New Roman" w:eastAsia="Times New Roman" w:hAnsi="Times New Roman" w:cs="Times New Roman"/>
          <w:sz w:val="22"/>
          <w:szCs w:val="22"/>
        </w:rPr>
        <w:t xml:space="preserve"> when hormone levels are rising, circulation is naturally increasing, and there is no chance of disrupting early implantation. For some women, gentle sessions can continue through the luteal phase if approved by your practitioner.</w:t>
      </w:r>
    </w:p>
    <w:p w14:paraId="31FE7236" w14:textId="77777777" w:rsidR="005758EE" w:rsidRDefault="005758EE" w:rsidP="00117648">
      <w:pPr>
        <w:pStyle w:val="Head1"/>
        <w:rPr>
          <w:rFonts w:ascii="Times New Roman" w:eastAsia="Times New Roman" w:hAnsi="Times New Roman" w:cs="Times New Roman"/>
          <w:b/>
          <w:bCs/>
          <w:u w:val="single"/>
        </w:rPr>
      </w:pPr>
      <w:r w:rsidRPr="005758EE">
        <w:rPr>
          <w:rFonts w:ascii="Times New Roman" w:eastAsia="Times New Roman" w:hAnsi="Times New Roman" w:cs="Times New Roman"/>
          <w:b/>
          <w:bCs/>
          <w:u w:val="single"/>
        </w:rPr>
        <w:t>&lt;H1&gt;</w:t>
      </w:r>
      <w:r w:rsidRPr="005758EE">
        <w:rPr>
          <w:rFonts w:ascii="Times New Roman" w:eastAsia="Times New Roman" w:hAnsi="Times New Roman" w:cs="Times New Roman"/>
          <w:b/>
          <w:bCs/>
          <w:smallCaps/>
          <w:u w:val="single"/>
        </w:rPr>
        <w:t xml:space="preserve">MAYAN ABDOMINAL (ARVIGO) MASSAGE  </w:t>
      </w:r>
    </w:p>
    <w:p w14:paraId="552AB7AE" w14:textId="75661040" w:rsidR="005758EE" w:rsidRDefault="00733421" w:rsidP="00117648">
      <w:pPr>
        <w:pStyle w:val="Para-FL"/>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 xml:space="preserve">Mayan abdominal massage—also known as </w:t>
      </w:r>
      <w:proofErr w:type="spellStart"/>
      <w:r>
        <w:rPr>
          <w:rFonts w:ascii="Times New Roman" w:eastAsia="Times New Roman" w:hAnsi="Times New Roman" w:cs="Times New Roman"/>
          <w:sz w:val="22"/>
          <w:szCs w:val="22"/>
        </w:rPr>
        <w:t>Arvigo</w:t>
      </w:r>
      <w:proofErr w:type="spellEnd"/>
      <w:r>
        <w:rPr>
          <w:rFonts w:ascii="Times New Roman" w:eastAsia="Times New Roman" w:hAnsi="Times New Roman" w:cs="Times New Roman"/>
          <w:sz w:val="22"/>
          <w:szCs w:val="22"/>
        </w:rPr>
        <w:t xml:space="preserve"> </w:t>
      </w:r>
      <w:r w:rsidR="00C51434">
        <w:rPr>
          <w:rFonts w:ascii="Times New Roman" w:eastAsia="Times New Roman" w:hAnsi="Times New Roman" w:cs="Times New Roman"/>
          <w:sz w:val="22"/>
          <w:szCs w:val="22"/>
        </w:rPr>
        <w:t>t</w:t>
      </w:r>
      <w:r>
        <w:rPr>
          <w:rFonts w:ascii="Times New Roman" w:eastAsia="Times New Roman" w:hAnsi="Times New Roman" w:cs="Times New Roman"/>
          <w:sz w:val="22"/>
          <w:szCs w:val="22"/>
        </w:rPr>
        <w:t>herapy—is an external technique that helps reposition the uterus, break up adhesions, and promote blood and lymph flow to the reproductive organs. Traditionally, this therapy is believed to “wake up” a stagnant womb, helping to create the warm, well-nourished environment needed for conception. Although research is still emerging, practitioners report improvements in menstrual regularity, reduced pain, and increased pregnancy rates in women integrating abdominal massage into their fertility protocols. A small study also found decreased stress hormones and improved pelvic mobility after regular abdominal therapy</w:t>
      </w:r>
      <w:r w:rsidR="005E6FB0" w:rsidRPr="00444C66">
        <w:rPr>
          <w:rStyle w:val="citebib"/>
          <w:vertAlign w:val="superscript"/>
        </w:rPr>
        <w:t>14</w:t>
      </w:r>
      <w:r w:rsidR="000261B0">
        <w:rPr>
          <w:rFonts w:ascii="Times New Roman" w:eastAsia="Times New Roman" w:hAnsi="Times New Roman" w:cs="Times New Roman"/>
          <w:sz w:val="22"/>
          <w:szCs w:val="22"/>
        </w:rPr>
        <w:t>.</w:t>
      </w:r>
    </w:p>
    <w:p w14:paraId="02A0BD49" w14:textId="77777777" w:rsidR="00296E36" w:rsidRDefault="005758EE" w:rsidP="00117648">
      <w:pPr>
        <w:pStyle w:val="Head2"/>
        <w:rPr>
          <w:rFonts w:ascii="Times New Roman Bold" w:eastAsia="Times New Roman" w:hAnsi="Times New Roman Bold" w:cs="Times New Roman"/>
          <w:b/>
          <w:bCs/>
          <w:caps/>
        </w:rPr>
      </w:pPr>
      <w:r w:rsidRPr="005758EE">
        <w:rPr>
          <w:rFonts w:ascii="Times New Roman" w:eastAsia="Times New Roman" w:hAnsi="Times New Roman" w:cs="Times New Roman"/>
          <w:b/>
          <w:bCs/>
        </w:rPr>
        <w:t>&lt;H2&gt;</w:t>
      </w:r>
      <w:r w:rsidRPr="00C51434">
        <w:rPr>
          <w:rFonts w:ascii="Times New Roman Bold" w:eastAsia="Times New Roman" w:hAnsi="Times New Roman Bold" w:cs="Times New Roman"/>
          <w:b/>
          <w:bCs/>
          <w:caps/>
        </w:rPr>
        <w:t>Best Timing</w:t>
      </w:r>
    </w:p>
    <w:p w14:paraId="2DE970EC" w14:textId="6B8A4760" w:rsidR="005758EE" w:rsidRDefault="005758EE" w:rsidP="00117648">
      <w:pPr>
        <w:pStyle w:val="Para-FL"/>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 xml:space="preserve">For conception support, Mayan abdominal massage is generally recommended in the </w:t>
      </w:r>
      <w:r>
        <w:rPr>
          <w:rFonts w:ascii="Times New Roman" w:eastAsia="Times New Roman" w:hAnsi="Times New Roman" w:cs="Times New Roman"/>
          <w:b/>
          <w:sz w:val="22"/>
          <w:szCs w:val="22"/>
        </w:rPr>
        <w:t>follicular phase (cycle days 5–12)</w:t>
      </w:r>
      <w:r>
        <w:rPr>
          <w:rFonts w:ascii="Times New Roman" w:eastAsia="Times New Roman" w:hAnsi="Times New Roman" w:cs="Times New Roman"/>
          <w:sz w:val="22"/>
          <w:szCs w:val="22"/>
        </w:rPr>
        <w:t xml:space="preserve"> and sometimes during menstruation (if you are not trying that cycle) to encourage cleansing and circulation. Avoid deep abdominal work after ovulation or during pregnancy unless your practitioner has specific training in prenatal applications.</w:t>
      </w:r>
    </w:p>
    <w:p w14:paraId="28256DD6" w14:textId="77777777" w:rsidR="005758EE" w:rsidRDefault="005758EE" w:rsidP="00117648">
      <w:pPr>
        <w:pStyle w:val="Head1"/>
        <w:rPr>
          <w:rFonts w:ascii="Times New Roman" w:eastAsia="Times New Roman" w:hAnsi="Times New Roman" w:cs="Times New Roman"/>
          <w:b/>
          <w:bCs/>
          <w:u w:val="single"/>
        </w:rPr>
      </w:pPr>
      <w:r w:rsidRPr="005758EE">
        <w:rPr>
          <w:rFonts w:ascii="Times New Roman" w:eastAsia="Times New Roman" w:hAnsi="Times New Roman" w:cs="Times New Roman"/>
          <w:b/>
          <w:smallCaps/>
          <w:u w:val="single"/>
        </w:rPr>
        <w:t xml:space="preserve">&lt;H1&gt;THERAPIES THAT SUPPORT CELLULAR HEALTH AND MITOCHONDRIAL FUNCTION </w:t>
      </w:r>
    </w:p>
    <w:p w14:paraId="729C4EB0" w14:textId="77777777" w:rsidR="006D1BD9" w:rsidRDefault="00733421" w:rsidP="00117648">
      <w:pPr>
        <w:pStyle w:val="Para-FL"/>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 xml:space="preserve">Similar to the above therapies discussed above, I don’t recommend doing </w:t>
      </w:r>
      <w:r>
        <w:rPr>
          <w:rFonts w:ascii="Times New Roman" w:eastAsia="Times New Roman" w:hAnsi="Times New Roman" w:cs="Times New Roman"/>
          <w:i/>
          <w:sz w:val="22"/>
          <w:szCs w:val="22"/>
        </w:rPr>
        <w:t xml:space="preserve">all </w:t>
      </w:r>
      <w:r>
        <w:rPr>
          <w:rFonts w:ascii="Times New Roman" w:eastAsia="Times New Roman" w:hAnsi="Times New Roman" w:cs="Times New Roman"/>
          <w:sz w:val="22"/>
          <w:szCs w:val="22"/>
        </w:rPr>
        <w:t xml:space="preserve">of the ones I have listed below.  I would pick one or two and focus on the recommended use and timing.  </w:t>
      </w:r>
    </w:p>
    <w:p w14:paraId="5C561647" w14:textId="77777777" w:rsidR="006D1BD9" w:rsidRDefault="006D1BD9" w:rsidP="00117648">
      <w:pPr>
        <w:pStyle w:val="Head2"/>
        <w:rPr>
          <w:rFonts w:ascii="Times New Roman" w:eastAsia="Times New Roman" w:hAnsi="Times New Roman" w:cs="Times New Roman"/>
          <w:b/>
          <w:bCs/>
        </w:rPr>
      </w:pPr>
      <w:r w:rsidRPr="006D1BD9">
        <w:rPr>
          <w:rFonts w:ascii="Times New Roman" w:eastAsia="Times New Roman" w:hAnsi="Times New Roman" w:cs="Times New Roman"/>
          <w:b/>
          <w:bCs/>
        </w:rPr>
        <w:t>&lt;H2&gt;</w:t>
      </w:r>
      <w:r w:rsidRPr="006D1BD9">
        <w:rPr>
          <w:rFonts w:ascii="Times New Roman" w:eastAsia="Times New Roman" w:hAnsi="Times New Roman" w:cs="Times New Roman"/>
          <w:b/>
          <w:smallCaps/>
        </w:rPr>
        <w:t xml:space="preserve">OZONE SAUNA </w:t>
      </w:r>
    </w:p>
    <w:p w14:paraId="10972FD9" w14:textId="77777777" w:rsidR="006D1BD9" w:rsidRDefault="00733421" w:rsidP="00117648">
      <w:pPr>
        <w:pStyle w:val="Para-FL"/>
        <w:rPr>
          <w:rFonts w:ascii="Times New Roman" w:eastAsia="Times New Roman" w:hAnsi="Times New Roman" w:cs="Times New Roman"/>
          <w:b/>
          <w:bCs/>
          <w:sz w:val="22"/>
          <w:szCs w:val="22"/>
        </w:rPr>
      </w:pPr>
      <w:r>
        <w:rPr>
          <w:rFonts w:ascii="Times New Roman" w:eastAsia="Times New Roman" w:hAnsi="Times New Roman" w:cs="Times New Roman"/>
          <w:sz w:val="22"/>
          <w:szCs w:val="22"/>
        </w:rPr>
        <w:lastRenderedPageBreak/>
        <w:t xml:space="preserve">Ozone sauna therapy uses a gentle transdermal delivery of ozone to improve circulation, reduce systemic inflammation, and enhance cellular oxygenation—factors that may help create a healthier endometrial environment and support egg quality, especially in women with chronic pelvic congestion or inflammatory conditions. For women doing IVF who are navigating diminished ovarian reserve, poor embryo quality, or persistent thin lining, ozone sauna therapy (OST) is emerging as a powerful adjunct to IVF. While still considered innovative, a growing body of research shows that OST (especially when combined with modalities that improve ovarian and uterine blood flow like acupuncture, electro-acupuncture, </w:t>
      </w:r>
      <w:proofErr w:type="gramStart"/>
      <w:r>
        <w:rPr>
          <w:rFonts w:ascii="Times New Roman" w:eastAsia="Times New Roman" w:hAnsi="Times New Roman" w:cs="Times New Roman"/>
          <w:sz w:val="22"/>
          <w:szCs w:val="22"/>
        </w:rPr>
        <w:t>castor</w:t>
      </w:r>
      <w:proofErr w:type="gramEnd"/>
      <w:r>
        <w:rPr>
          <w:rFonts w:ascii="Times New Roman" w:eastAsia="Times New Roman" w:hAnsi="Times New Roman" w:cs="Times New Roman"/>
          <w:sz w:val="22"/>
          <w:szCs w:val="22"/>
        </w:rPr>
        <w:t xml:space="preserve"> oil packs and pulsed electromagnetic fields (PEMF)) can improve both oocyte quality and endometrial receptivity, two of the most critical determinants of IVF success.</w:t>
      </w:r>
    </w:p>
    <w:p w14:paraId="6A4F2902" w14:textId="745413AC" w:rsidR="006D1BD9" w:rsidRPr="00117648" w:rsidRDefault="00733421" w:rsidP="00B02B29">
      <w:pPr>
        <w:pStyle w:val="ParaFirstLine-Ind"/>
      </w:pPr>
      <w:r>
        <w:rPr>
          <w:rFonts w:ascii="Times New Roman" w:eastAsia="Times New Roman" w:hAnsi="Times New Roman" w:cs="Times New Roman"/>
          <w:sz w:val="22"/>
          <w:szCs w:val="22"/>
        </w:rPr>
        <w:t xml:space="preserve">Although a small research study, a 2023 article published in </w:t>
      </w:r>
      <w:proofErr w:type="spellStart"/>
      <w:r>
        <w:rPr>
          <w:rFonts w:ascii="Times New Roman" w:eastAsia="Times New Roman" w:hAnsi="Times New Roman" w:cs="Times New Roman"/>
          <w:i/>
          <w:sz w:val="22"/>
          <w:szCs w:val="22"/>
        </w:rPr>
        <w:t>Cureus</w:t>
      </w:r>
      <w:proofErr w:type="spellEnd"/>
      <w:r>
        <w:rPr>
          <w:rFonts w:ascii="Times New Roman" w:eastAsia="Times New Roman" w:hAnsi="Times New Roman" w:cs="Times New Roman"/>
          <w:sz w:val="22"/>
          <w:szCs w:val="22"/>
        </w:rPr>
        <w:t xml:space="preserve"> evaluated 44 women with diminished ovarian reserve who had previously undergone IVF</w:t>
      </w:r>
      <w:r w:rsidR="002144F8" w:rsidRPr="00444C66">
        <w:rPr>
          <w:rStyle w:val="citebib"/>
          <w:vertAlign w:val="superscript"/>
        </w:rPr>
        <w:t>15</w:t>
      </w:r>
      <w:r>
        <w:rPr>
          <w:rFonts w:ascii="Gungsuh" w:eastAsia="Gungsuh" w:hAnsi="Gungsuh" w:cs="Gungsuh"/>
          <w:sz w:val="22"/>
          <w:szCs w:val="22"/>
        </w:rPr>
        <w:t xml:space="preserve">. </w:t>
      </w:r>
      <w:r w:rsidRPr="006D1BD9">
        <w:rPr>
          <w:rFonts w:ascii="Times New Roman" w:eastAsia="Gungsuh" w:hAnsi="Times New Roman" w:cs="Times New Roman"/>
          <w:sz w:val="22"/>
          <w:szCs w:val="22"/>
        </w:rPr>
        <w:t xml:space="preserve">In this crossover design, patients completed one IVF cycle with standard prep and a second cycle after six bi-weekly ozone sauna sessions combined with PEMF therapy. </w:t>
      </w:r>
      <w:proofErr w:type="gramStart"/>
      <w:r w:rsidRPr="006D1BD9">
        <w:rPr>
          <w:rFonts w:ascii="Times New Roman" w:eastAsia="Gungsuh" w:hAnsi="Times New Roman" w:cs="Times New Roman"/>
          <w:sz w:val="22"/>
          <w:szCs w:val="22"/>
        </w:rPr>
        <w:t>The result?</w:t>
      </w:r>
      <w:proofErr w:type="gramEnd"/>
      <w:r w:rsidRPr="006D1BD9">
        <w:rPr>
          <w:rFonts w:ascii="Times New Roman" w:eastAsia="Gungsuh" w:hAnsi="Times New Roman" w:cs="Times New Roman"/>
          <w:sz w:val="22"/>
          <w:szCs w:val="22"/>
        </w:rPr>
        <w:t xml:space="preserve"> While the number of oocytes retrieved remained the same, the number of embryos formed significantly </w:t>
      </w:r>
      <w:proofErr w:type="gramStart"/>
      <w:r w:rsidRPr="006D1BD9">
        <w:rPr>
          <w:rFonts w:ascii="Times New Roman" w:eastAsia="Gungsuh" w:hAnsi="Times New Roman" w:cs="Times New Roman"/>
          <w:sz w:val="22"/>
          <w:szCs w:val="22"/>
        </w:rPr>
        <w:t>increased,</w:t>
      </w:r>
      <w:proofErr w:type="gramEnd"/>
      <w:r w:rsidRPr="006D1BD9">
        <w:rPr>
          <w:rFonts w:ascii="Times New Roman" w:eastAsia="Gungsuh" w:hAnsi="Times New Roman" w:cs="Times New Roman"/>
          <w:sz w:val="22"/>
          <w:szCs w:val="22"/>
        </w:rPr>
        <w:t xml:space="preserve"> and endometrial thickness improved in every participant—reaching a receptive ≥7 mm threshold in all cases.</w:t>
      </w:r>
    </w:p>
    <w:p w14:paraId="092E8846" w14:textId="77777777" w:rsidR="006D1BD9" w:rsidRDefault="00733421" w:rsidP="00B02B29">
      <w:pPr>
        <w:pStyle w:val="ParaFirstLine-Ind"/>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Even more remarkable, when researchers looked at how the ovarian cells were functioning, they found that after using ozone therapy with PEMF, the cells were making five times more of the enzyme that helps produce </w:t>
      </w:r>
      <w:proofErr w:type="spellStart"/>
      <w:r>
        <w:rPr>
          <w:rFonts w:ascii="Times New Roman" w:eastAsia="Times New Roman" w:hAnsi="Times New Roman" w:cs="Times New Roman"/>
          <w:sz w:val="22"/>
          <w:szCs w:val="22"/>
        </w:rPr>
        <w:t>estrogen</w:t>
      </w:r>
      <w:proofErr w:type="spellEnd"/>
      <w:r>
        <w:rPr>
          <w:rFonts w:ascii="Times New Roman" w:eastAsia="Times New Roman" w:hAnsi="Times New Roman" w:cs="Times New Roman"/>
          <w:sz w:val="22"/>
          <w:szCs w:val="22"/>
        </w:rPr>
        <w:t>. At the same time, they had 50% less of another enzyme that is usually too high when eggs are stressed or aging. This means the treatment seemed to help the ovaries make hormones more effectively and keep the eggs healthier.</w:t>
      </w:r>
    </w:p>
    <w:p w14:paraId="0183B4B2" w14:textId="77777777" w:rsidR="006D1BD9" w:rsidRDefault="00733421" w:rsidP="00B02B29">
      <w:pPr>
        <w:pStyle w:val="ParaFirstLine-Ind"/>
        <w:rPr>
          <w:rFonts w:ascii="Times New Roman" w:eastAsia="Times New Roman" w:hAnsi="Times New Roman" w:cs="Times New Roman"/>
          <w:b/>
          <w:bCs/>
          <w:sz w:val="22"/>
          <w:szCs w:val="22"/>
        </w:rPr>
      </w:pPr>
      <w:r w:rsidRPr="006D1BD9">
        <w:rPr>
          <w:rFonts w:ascii="Times New Roman" w:eastAsia="Gungsuh" w:hAnsi="Times New Roman" w:cs="Times New Roman"/>
          <w:sz w:val="22"/>
          <w:szCs w:val="22"/>
        </w:rPr>
        <w:t>In a separate 2019 case series of women with persistently thin endometrial lining, two out of three women conceived after undergoing ozone sauna therapy, which improved their lining to ≥7 mm before embryo transfer (Herlihy et al., 2019,</w:t>
      </w:r>
      <w:r>
        <w:rPr>
          <w:rFonts w:ascii="Gungsuh" w:eastAsia="Gungsuh" w:hAnsi="Gungsuh" w:cs="Gungsuh"/>
          <w:sz w:val="22"/>
          <w:szCs w:val="22"/>
        </w:rPr>
        <w:t xml:space="preserve"> </w:t>
      </w:r>
      <w:r>
        <w:rPr>
          <w:rFonts w:ascii="Times New Roman" w:eastAsia="Times New Roman" w:hAnsi="Times New Roman" w:cs="Times New Roman"/>
          <w:i/>
          <w:sz w:val="22"/>
          <w:szCs w:val="22"/>
        </w:rPr>
        <w:t>Case Reports in Women's Health</w:t>
      </w:r>
      <w:r>
        <w:rPr>
          <w:rFonts w:ascii="Times New Roman" w:eastAsia="Times New Roman" w:hAnsi="Times New Roman" w:cs="Times New Roman"/>
          <w:sz w:val="22"/>
          <w:szCs w:val="22"/>
        </w:rPr>
        <w:t>). While preliminary, these findings speak to ozone's unique ability to enhance uterine blood flow, reduce inflammation, and restore receptivity—especially in women with a history of failed cycles.</w:t>
      </w:r>
    </w:p>
    <w:p w14:paraId="34C153DA" w14:textId="44593755" w:rsidR="006D1BD9" w:rsidRPr="00B02B29" w:rsidRDefault="006D1BD9" w:rsidP="00B02B29">
      <w:pPr>
        <w:pStyle w:val="Head3"/>
      </w:pPr>
      <w:r>
        <w:rPr>
          <w:rFonts w:ascii="Times New Roman" w:eastAsia="Times New Roman" w:hAnsi="Times New Roman" w:cs="Times New Roman"/>
          <w:b/>
          <w:bCs/>
          <w:sz w:val="22"/>
          <w:szCs w:val="22"/>
        </w:rPr>
        <w:lastRenderedPageBreak/>
        <w:t>&lt;H3&gt;</w:t>
      </w:r>
      <w:r>
        <w:rPr>
          <w:rFonts w:ascii="Times New Roman" w:eastAsia="Times New Roman" w:hAnsi="Times New Roman" w:cs="Times New Roman"/>
          <w:b/>
          <w:sz w:val="22"/>
          <w:szCs w:val="22"/>
        </w:rPr>
        <w:t xml:space="preserve">Why </w:t>
      </w:r>
      <w:r w:rsidR="00C51434">
        <w:rPr>
          <w:rFonts w:ascii="Times New Roman" w:eastAsia="Times New Roman" w:hAnsi="Times New Roman" w:cs="Times New Roman"/>
          <w:b/>
          <w:sz w:val="22"/>
          <w:szCs w:val="22"/>
        </w:rPr>
        <w:t>I</w:t>
      </w:r>
      <w:r>
        <w:rPr>
          <w:rFonts w:ascii="Times New Roman" w:eastAsia="Times New Roman" w:hAnsi="Times New Roman" w:cs="Times New Roman"/>
          <w:b/>
          <w:sz w:val="22"/>
          <w:szCs w:val="22"/>
        </w:rPr>
        <w:t>t Matters for Fertility</w:t>
      </w:r>
    </w:p>
    <w:p w14:paraId="386C404E" w14:textId="77777777" w:rsidR="00A17E19" w:rsidRPr="00B02B29" w:rsidRDefault="00733421" w:rsidP="00B02B29">
      <w:pPr>
        <w:pStyle w:val="Para-FL"/>
      </w:pPr>
      <w:r>
        <w:rPr>
          <w:rFonts w:ascii="Times New Roman" w:eastAsia="Times New Roman" w:hAnsi="Times New Roman" w:cs="Times New Roman"/>
          <w:sz w:val="22"/>
          <w:szCs w:val="22"/>
        </w:rPr>
        <w:t>Ozone therapy works by stimulating microcirculation, oxygenation, and mitochondrial function in reproductive tissues. Paired with PEMF, it reduces oxidative stress and supports stem cell activity, creating a regenerative microenvironment for both egg maturation and endometrial repair.</w:t>
      </w:r>
      <w:r w:rsidR="00A17E19">
        <w:rPr>
          <w:rFonts w:ascii="Times New Roman" w:eastAsia="Times New Roman" w:hAnsi="Times New Roman" w:cs="Times New Roman"/>
          <w:b/>
          <w:bCs/>
          <w:sz w:val="22"/>
          <w:szCs w:val="22"/>
        </w:rPr>
        <w:t xml:space="preserve"> </w:t>
      </w:r>
    </w:p>
    <w:p w14:paraId="6F0A1A4B" w14:textId="77777777" w:rsidR="00A17E19" w:rsidRPr="00B02B29" w:rsidRDefault="00733421" w:rsidP="00B02B29">
      <w:pPr>
        <w:pStyle w:val="ParaFirstLine-Ind"/>
      </w:pPr>
      <w:r>
        <w:rPr>
          <w:rFonts w:ascii="Times New Roman" w:eastAsia="Times New Roman" w:hAnsi="Times New Roman" w:cs="Times New Roman"/>
          <w:sz w:val="22"/>
          <w:szCs w:val="22"/>
        </w:rPr>
        <w:t xml:space="preserve">In my clinical view, this is where science and nature intersect. </w:t>
      </w:r>
      <w:proofErr w:type="gramStart"/>
      <w:r>
        <w:rPr>
          <w:rFonts w:ascii="Times New Roman" w:eastAsia="Times New Roman" w:hAnsi="Times New Roman" w:cs="Times New Roman"/>
          <w:sz w:val="22"/>
          <w:szCs w:val="22"/>
        </w:rPr>
        <w:t>When your body needs a cellular reboot—especially after failed transfers or stubborn hormone responses—ozone sauna therapy offers a gentle but powerful reset.</w:t>
      </w:r>
      <w:proofErr w:type="gramEnd"/>
      <w:r w:rsidR="006D1BD9">
        <w:rPr>
          <w:rFonts w:ascii="Times New Roman" w:eastAsia="Times New Roman" w:hAnsi="Times New Roman" w:cs="Times New Roman"/>
          <w:sz w:val="22"/>
          <w:szCs w:val="22"/>
        </w:rPr>
        <w:t xml:space="preserve"> </w:t>
      </w:r>
    </w:p>
    <w:p w14:paraId="2B89EA40" w14:textId="77777777" w:rsidR="00A17E19" w:rsidRDefault="00733421" w:rsidP="00B02B29">
      <w:pPr>
        <w:pStyle w:val="ParaFirstLine-Ind"/>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While large randomized trials are still forthcoming, the existing data, paired with overwhelmingly positive clinical experience, make OST, </w:t>
      </w:r>
      <w:r>
        <w:rPr>
          <w:rFonts w:ascii="Times New Roman" w:eastAsia="Times New Roman" w:hAnsi="Times New Roman" w:cs="Times New Roman"/>
          <w:i/>
          <w:sz w:val="22"/>
          <w:szCs w:val="22"/>
        </w:rPr>
        <w:t>especially when paired with therapies that optimize ovarian and uterine blood flow,</w:t>
      </w:r>
      <w:r>
        <w:rPr>
          <w:rFonts w:ascii="Times New Roman" w:eastAsia="Times New Roman" w:hAnsi="Times New Roman" w:cs="Times New Roman"/>
          <w:sz w:val="22"/>
          <w:szCs w:val="22"/>
        </w:rPr>
        <w:t xml:space="preserve"> a promising option to maximize fertility outcomes whether trying naturally or doing assisted reproductive techniques.</w:t>
      </w:r>
    </w:p>
    <w:p w14:paraId="4C500B1A" w14:textId="77777777" w:rsidR="00A17E19" w:rsidRPr="00110EF3" w:rsidRDefault="00A17E19" w:rsidP="00110EF3">
      <w:pPr>
        <w:pStyle w:val="Head2"/>
      </w:pPr>
      <w:r w:rsidRPr="00A17E19">
        <w:rPr>
          <w:rFonts w:ascii="Times New Roman" w:eastAsia="Times New Roman" w:hAnsi="Times New Roman" w:cs="Times New Roman"/>
          <w:b/>
          <w:bCs/>
          <w:u w:val="single"/>
        </w:rPr>
        <w:t>&lt;H2&gt;</w:t>
      </w:r>
      <w:r w:rsidRPr="00A17E19">
        <w:rPr>
          <w:rFonts w:ascii="Times New Roman" w:eastAsia="Times New Roman" w:hAnsi="Times New Roman" w:cs="Times New Roman"/>
          <w:b/>
          <w:smallCaps/>
          <w:u w:val="single"/>
        </w:rPr>
        <w:t>HYPERBARIC OXYGEN CHAMPER</w:t>
      </w:r>
    </w:p>
    <w:p w14:paraId="47DB9624" w14:textId="77777777" w:rsidR="00A17E19" w:rsidRDefault="00733421" w:rsidP="00110EF3">
      <w:pPr>
        <w:pStyle w:val="Para-FL"/>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When it comes to supporting fertility, oxygen is one of the most overlooked yet essential resources. Every egg, embryo, and endometrial cell relies on oxygen to function at the mitochondrial level—and hyperbaric oxygen therapy (HBOT) delivers it in a way that standard circulation simply cannot. By exposing the body to 100% oxygen at elevated atmospheric pressure, HBOT saturates tissues with oxygen, triggering regenerative effects that have important implications for oocyte quality, endometrial receptivity, and implantation success in IVF. HBOT involves breathing concentrated oxygen under pressure to saturate tissues, which has been shown to improve endometrial thickness, support implantation, and reduce oxidative stress—making it a promising adjunct for women preparing for IVF or recovering from recurrent implantation failure.</w:t>
      </w:r>
    </w:p>
    <w:p w14:paraId="2C3E7DD3" w14:textId="54F1985E" w:rsidR="00A17E19" w:rsidRPr="00110EF3" w:rsidRDefault="00733421" w:rsidP="00110EF3">
      <w:pPr>
        <w:pStyle w:val="ParaFirstLine-Ind"/>
      </w:pPr>
      <w:r>
        <w:rPr>
          <w:rFonts w:ascii="Times New Roman" w:eastAsia="Times New Roman" w:hAnsi="Times New Roman" w:cs="Times New Roman"/>
          <w:sz w:val="22"/>
          <w:szCs w:val="22"/>
        </w:rPr>
        <w:t>Emerging studies support the use of HBOT as a safe and promising adjunct in assisted reproduction. A 2022 randomized controlled trial published in Reproductive Sciences found that women undergoing IVF who received HBOT prior to frozen embryo transfer had significantly higher clinical pregnancy and implantation rates compared to controls</w:t>
      </w:r>
      <w:r w:rsidR="008612B7" w:rsidRPr="00444C66">
        <w:rPr>
          <w:rStyle w:val="citebib"/>
          <w:vertAlign w:val="superscript"/>
        </w:rPr>
        <w:t>16</w:t>
      </w:r>
      <w:r>
        <w:rPr>
          <w:rFonts w:ascii="Times New Roman" w:eastAsia="Times New Roman" w:hAnsi="Times New Roman" w:cs="Times New Roman"/>
          <w:sz w:val="22"/>
          <w:szCs w:val="22"/>
        </w:rPr>
        <w:t>. In the HBOT group, endometrial thickness also improved—</w:t>
      </w:r>
      <w:r>
        <w:rPr>
          <w:rFonts w:ascii="Times New Roman" w:eastAsia="Times New Roman" w:hAnsi="Times New Roman" w:cs="Times New Roman"/>
          <w:sz w:val="22"/>
          <w:szCs w:val="22"/>
        </w:rPr>
        <w:lastRenderedPageBreak/>
        <w:t>reaching optimal levels (&gt;8 mm) more consistently. These findings suggest that HBOT may enhance the uterine environment by improving blood flow, tissue oxygenation, and endometrial responsiveness to hormones.</w:t>
      </w:r>
    </w:p>
    <w:p w14:paraId="57EF95E8" w14:textId="69E974DA" w:rsidR="00A17E19" w:rsidRDefault="00733421" w:rsidP="00110EF3">
      <w:pPr>
        <w:pStyle w:val="ParaFirstLine-Ind"/>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Mechanistically, HBOT appears to stimulate angiogenesis, reduce inflammation, and activate stem cell pathways that repair and regenerate reproductive tissues. In a 2019 study on women with thin endometrial lining, HBOT led to significantly improved lining thickness and successful embryo transfers in previously unresponsive patients</w:t>
      </w:r>
      <w:r w:rsidR="009F31B7" w:rsidRPr="00444C66">
        <w:rPr>
          <w:rStyle w:val="citebib"/>
          <w:vertAlign w:val="superscript"/>
        </w:rPr>
        <w:t>17</w:t>
      </w:r>
      <w:r w:rsidR="009F31B7">
        <w:rPr>
          <w:rFonts w:ascii="Times New Roman" w:eastAsia="Times New Roman" w:hAnsi="Times New Roman" w:cs="Times New Roman"/>
          <w:sz w:val="22"/>
          <w:szCs w:val="22"/>
        </w:rPr>
        <w:t>.</w:t>
      </w:r>
    </w:p>
    <w:p w14:paraId="78E2670E" w14:textId="7E2950EA" w:rsidR="00A17E19" w:rsidRDefault="00733421" w:rsidP="00110EF3">
      <w:pPr>
        <w:pStyle w:val="ParaFirstLine-Ind"/>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In animal models, HBOT has also been shown to improve ovarian function and reduce oxidative stress. A 2021 study in aging mice demonstrated that HBOT enhanced ovarian follicle counts and increased anti-Müllerian hormone (AMH) levels, suggesting improved ovarian reserve and rejuvenation potential</w:t>
      </w:r>
      <w:r w:rsidR="005C5ED9" w:rsidRPr="00444C66">
        <w:rPr>
          <w:rStyle w:val="citebib"/>
          <w:vertAlign w:val="superscript"/>
        </w:rPr>
        <w:t>18</w:t>
      </w:r>
      <w:r>
        <w:rPr>
          <w:rFonts w:ascii="Times New Roman" w:eastAsia="Times New Roman" w:hAnsi="Times New Roman" w:cs="Times New Roman"/>
          <w:sz w:val="22"/>
          <w:szCs w:val="22"/>
        </w:rPr>
        <w:t>.</w:t>
      </w:r>
    </w:p>
    <w:p w14:paraId="7856F64D" w14:textId="64A8C918" w:rsidR="00A17E19" w:rsidRPr="00110EF3" w:rsidRDefault="00A17E19" w:rsidP="00110EF3">
      <w:pPr>
        <w:pStyle w:val="Head3"/>
      </w:pPr>
      <w:r w:rsidRPr="00A17E19">
        <w:rPr>
          <w:rFonts w:ascii="Times New Roman" w:eastAsia="Times New Roman" w:hAnsi="Times New Roman" w:cs="Times New Roman"/>
          <w:b/>
          <w:bCs/>
          <w:sz w:val="22"/>
          <w:szCs w:val="22"/>
        </w:rPr>
        <w:t>&lt;H3&gt;</w:t>
      </w:r>
      <w:r>
        <w:rPr>
          <w:rFonts w:ascii="Times New Roman" w:eastAsia="Times New Roman" w:hAnsi="Times New Roman" w:cs="Times New Roman"/>
          <w:b/>
          <w:sz w:val="22"/>
          <w:szCs w:val="22"/>
        </w:rPr>
        <w:t xml:space="preserve">Why </w:t>
      </w:r>
      <w:r w:rsidR="00C51434">
        <w:rPr>
          <w:rFonts w:ascii="Times New Roman" w:eastAsia="Times New Roman" w:hAnsi="Times New Roman" w:cs="Times New Roman"/>
          <w:b/>
          <w:bCs/>
          <w:sz w:val="22"/>
          <w:szCs w:val="22"/>
        </w:rPr>
        <w:t>H</w:t>
      </w:r>
      <w:r w:rsidR="00C51434" w:rsidRPr="00C51434">
        <w:rPr>
          <w:rFonts w:ascii="Times New Roman" w:eastAsia="Times New Roman" w:hAnsi="Times New Roman" w:cs="Times New Roman"/>
          <w:b/>
          <w:bCs/>
          <w:sz w:val="22"/>
          <w:szCs w:val="22"/>
        </w:rPr>
        <w:t xml:space="preserve">yperbaric </w:t>
      </w:r>
      <w:r w:rsidR="00C51434">
        <w:rPr>
          <w:rFonts w:ascii="Times New Roman" w:eastAsia="Times New Roman" w:hAnsi="Times New Roman" w:cs="Times New Roman"/>
          <w:b/>
          <w:bCs/>
          <w:sz w:val="22"/>
          <w:szCs w:val="22"/>
        </w:rPr>
        <w:t>O</w:t>
      </w:r>
      <w:r w:rsidR="00C51434" w:rsidRPr="00C51434">
        <w:rPr>
          <w:rFonts w:ascii="Times New Roman" w:eastAsia="Times New Roman" w:hAnsi="Times New Roman" w:cs="Times New Roman"/>
          <w:b/>
          <w:bCs/>
          <w:sz w:val="22"/>
          <w:szCs w:val="22"/>
        </w:rPr>
        <w:t xml:space="preserve">xygen </w:t>
      </w:r>
      <w:r w:rsidR="00C51434">
        <w:rPr>
          <w:rFonts w:ascii="Times New Roman" w:eastAsia="Times New Roman" w:hAnsi="Times New Roman" w:cs="Times New Roman"/>
          <w:b/>
          <w:bCs/>
          <w:sz w:val="22"/>
          <w:szCs w:val="22"/>
        </w:rPr>
        <w:t>T</w:t>
      </w:r>
      <w:r w:rsidR="00C51434" w:rsidRPr="00C51434">
        <w:rPr>
          <w:rFonts w:ascii="Times New Roman" w:eastAsia="Times New Roman" w:hAnsi="Times New Roman" w:cs="Times New Roman"/>
          <w:b/>
          <w:bCs/>
          <w:sz w:val="22"/>
          <w:szCs w:val="22"/>
        </w:rPr>
        <w:t>herapy</w:t>
      </w:r>
      <w:r w:rsidR="00C51434">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Matters for Fertility</w:t>
      </w:r>
    </w:p>
    <w:p w14:paraId="3742237C" w14:textId="77777777" w:rsidR="00A17E19" w:rsidRPr="00110EF3" w:rsidRDefault="00733421" w:rsidP="00110EF3">
      <w:pPr>
        <w:pStyle w:val="Para-FL"/>
      </w:pPr>
      <w:r>
        <w:rPr>
          <w:rFonts w:ascii="Times New Roman" w:eastAsia="Times New Roman" w:hAnsi="Times New Roman" w:cs="Times New Roman"/>
          <w:sz w:val="22"/>
          <w:szCs w:val="22"/>
        </w:rPr>
        <w:t>Whether you're trying naturally, preparing for embryo transfer, navigating recurrent implantation failure, or working to improve ovarian response, HBOT may provide the physiological support needed to shift outcomes. It's non-invasive, drug-free, and targets root contributors to IVF failure—like hypoxia, inflammation, and mitochondrial insufficiency.</w:t>
      </w:r>
    </w:p>
    <w:p w14:paraId="5ED055AD" w14:textId="77777777" w:rsidR="00A17E19" w:rsidRPr="00110EF3" w:rsidRDefault="00733421" w:rsidP="00110EF3">
      <w:pPr>
        <w:pStyle w:val="ParaFirstLine-Ind"/>
      </w:pPr>
      <w:r>
        <w:rPr>
          <w:rFonts w:ascii="Times New Roman" w:eastAsia="Times New Roman" w:hAnsi="Times New Roman" w:cs="Times New Roman"/>
          <w:sz w:val="22"/>
          <w:szCs w:val="22"/>
        </w:rPr>
        <w:t>In my clinical experience, HBOT is especially valuable for women with “stuck” patterns—those who’ve done everything right but still face thin lining, poor egg quality, or unexplained failed transfers. Oxygen is medicine. And in this case, it may be the very element your fertility has been missing.</w:t>
      </w:r>
    </w:p>
    <w:p w14:paraId="43161BF5" w14:textId="77777777" w:rsidR="00A17E19" w:rsidRPr="00110EF3" w:rsidRDefault="00A17E19" w:rsidP="00110EF3">
      <w:pPr>
        <w:pStyle w:val="Head2"/>
      </w:pPr>
      <w:r>
        <w:rPr>
          <w:rFonts w:ascii="Times New Roman" w:eastAsia="Times New Roman" w:hAnsi="Times New Roman" w:cs="Times New Roman"/>
          <w:b/>
          <w:bCs/>
          <w:u w:val="single"/>
        </w:rPr>
        <w:t>&lt;H2&gt;</w:t>
      </w:r>
      <w:r>
        <w:rPr>
          <w:rFonts w:ascii="Times New Roman" w:eastAsia="Times New Roman" w:hAnsi="Times New Roman" w:cs="Times New Roman"/>
          <w:b/>
          <w:smallCaps/>
          <w:u w:val="single"/>
        </w:rPr>
        <w:t>LOW LEVEL LASER THERAPY (LLLT) AND RED LIGHT THERAPY</w:t>
      </w:r>
    </w:p>
    <w:p w14:paraId="18A66337" w14:textId="77777777" w:rsidR="00A17E19" w:rsidRPr="00110EF3" w:rsidRDefault="00733421" w:rsidP="00110EF3">
      <w:pPr>
        <w:pStyle w:val="Para-FL"/>
      </w:pPr>
      <w:proofErr w:type="spellStart"/>
      <w:r>
        <w:rPr>
          <w:rFonts w:ascii="Times New Roman" w:eastAsia="Times New Roman" w:hAnsi="Times New Roman" w:cs="Times New Roman"/>
          <w:sz w:val="22"/>
          <w:szCs w:val="22"/>
        </w:rPr>
        <w:t>Photobiomodulation</w:t>
      </w:r>
      <w:proofErr w:type="spellEnd"/>
      <w:r>
        <w:rPr>
          <w:rFonts w:ascii="Times New Roman" w:eastAsia="Times New Roman" w:hAnsi="Times New Roman" w:cs="Times New Roman"/>
          <w:sz w:val="22"/>
          <w:szCs w:val="22"/>
        </w:rPr>
        <w:t xml:space="preserve"> therapy—commonly referred to as red or near-infrared (NIR) light or Low Level Laser (LLLT) therapy—is an emerging, non-invasive technique that uses specific wavelengths of light (typically 600–1000 nm) to stimulate mitochondrial activity, enhance circulation, and support cellular repair. In the context of fertility, these mechanisms are highly relevant: optimal egg quality, endometrial receptivity, and implantation success all depend on robust mitochondrial and vascular function. LLLT, or </w:t>
      </w:r>
      <w:proofErr w:type="spellStart"/>
      <w:r>
        <w:rPr>
          <w:rFonts w:ascii="Times New Roman" w:eastAsia="Times New Roman" w:hAnsi="Times New Roman" w:cs="Times New Roman"/>
          <w:sz w:val="22"/>
          <w:szCs w:val="22"/>
        </w:rPr>
        <w:lastRenderedPageBreak/>
        <w:t>photobiomodulation</w:t>
      </w:r>
      <w:proofErr w:type="spellEnd"/>
      <w:r>
        <w:rPr>
          <w:rFonts w:ascii="Times New Roman" w:eastAsia="Times New Roman" w:hAnsi="Times New Roman" w:cs="Times New Roman"/>
          <w:sz w:val="22"/>
          <w:szCs w:val="22"/>
        </w:rPr>
        <w:t>, delivers targeted red and near-infrared wavelengths to the pelvic region to stimulate mitochondrial function, improve ovarian blood flow, and reduce inflammation, all of which can support follicle development and hormonal balance.</w:t>
      </w:r>
    </w:p>
    <w:p w14:paraId="719AE34B" w14:textId="709B8615" w:rsidR="00445B24" w:rsidRPr="00110EF3" w:rsidRDefault="00733421" w:rsidP="00110EF3">
      <w:pPr>
        <w:pStyle w:val="ParaFirstLine-Ind"/>
      </w:pPr>
      <w:r>
        <w:rPr>
          <w:rFonts w:ascii="Times New Roman" w:eastAsia="Times New Roman" w:hAnsi="Times New Roman" w:cs="Times New Roman"/>
          <w:sz w:val="22"/>
          <w:szCs w:val="22"/>
        </w:rPr>
        <w:t>A 2024 prospective case series by Cartwright and colleagues explored red/NIR light therapy in women with unexplained, age-related infertility who had previously failed IVF cycles. After undergoing weekly or bi-weekly red light treatments (600–1000 nm) over the course of several months, three patients conceived and went on to have full-term, healthy births—a significant improvement compared to their earlier outcomes. The authors concluded that red light may enhance egg quality, implantation potential, and uterine receptivity</w:t>
      </w:r>
      <w:r w:rsidR="00445B24" w:rsidRPr="00444C66">
        <w:rPr>
          <w:rStyle w:val="citebib"/>
          <w:vertAlign w:val="superscript"/>
        </w:rPr>
        <w:t>19</w:t>
      </w:r>
      <w:r w:rsidR="00445B24">
        <w:rPr>
          <w:rFonts w:ascii="Times New Roman" w:eastAsia="Times New Roman" w:hAnsi="Times New Roman" w:cs="Times New Roman"/>
          <w:sz w:val="22"/>
          <w:szCs w:val="22"/>
        </w:rPr>
        <w:t>.</w:t>
      </w:r>
    </w:p>
    <w:p w14:paraId="148EDB2B" w14:textId="663671A1" w:rsidR="00A17E19" w:rsidRDefault="00733421" w:rsidP="00110EF3">
      <w:pPr>
        <w:pStyle w:val="ParaFirstLine-Ind"/>
        <w:rPr>
          <w:rFonts w:ascii="Times New Roman" w:eastAsia="Times New Roman" w:hAnsi="Times New Roman" w:cs="Times New Roman"/>
          <w:b/>
          <w:bCs/>
          <w:sz w:val="22"/>
          <w:szCs w:val="22"/>
          <w:u w:val="single"/>
        </w:rPr>
      </w:pPr>
      <w:r>
        <w:rPr>
          <w:rFonts w:ascii="Times New Roman" w:eastAsia="Times New Roman" w:hAnsi="Times New Roman" w:cs="Times New Roman"/>
          <w:sz w:val="22"/>
          <w:szCs w:val="22"/>
        </w:rPr>
        <w:t xml:space="preserve">Earlier data from a Japanese clinic also demonstrated promising results. In a study of 74 women undergoing NIR light and LLLT therapy </w:t>
      </w:r>
      <w:r>
        <w:rPr>
          <w:rFonts w:ascii="Times New Roman" w:eastAsia="Times New Roman" w:hAnsi="Times New Roman" w:cs="Times New Roman"/>
          <w:b/>
          <w:sz w:val="22"/>
          <w:szCs w:val="22"/>
        </w:rPr>
        <w:t>(NOT RED LIGHT)</w:t>
      </w:r>
      <w:r>
        <w:rPr>
          <w:rFonts w:ascii="Times New Roman" w:eastAsia="Times New Roman" w:hAnsi="Times New Roman" w:cs="Times New Roman"/>
          <w:sz w:val="22"/>
          <w:szCs w:val="22"/>
        </w:rPr>
        <w:t xml:space="preserve"> prior to IVF, the researchers reported a 21.7% pregnancy rate and a 68% live birth rate—despite prior treatment failure. A follow-up study on 701 patients showed similar trends, with 22.3% achieving pregnancy and over 50% resulting in live births</w:t>
      </w:r>
      <w:r w:rsidR="00117651" w:rsidRPr="00444C66">
        <w:rPr>
          <w:rStyle w:val="citebib"/>
          <w:vertAlign w:val="superscript"/>
        </w:rPr>
        <w:t>20</w:t>
      </w:r>
      <w:r w:rsidR="00117651">
        <w:rPr>
          <w:rFonts w:ascii="Times New Roman" w:eastAsia="Times New Roman" w:hAnsi="Times New Roman" w:cs="Times New Roman"/>
          <w:sz w:val="22"/>
          <w:szCs w:val="22"/>
        </w:rPr>
        <w:t>.</w:t>
      </w:r>
    </w:p>
    <w:p w14:paraId="2D30D71F" w14:textId="609F683D" w:rsidR="00117651" w:rsidRDefault="00733421" w:rsidP="00110EF3">
      <w:pPr>
        <w:pStyle w:val="ParaFirstLine-Ind"/>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Additionally, a small study by Takasaki et al. (2019) assessed the impact of </w:t>
      </w:r>
      <w:proofErr w:type="spellStart"/>
      <w:r>
        <w:rPr>
          <w:rFonts w:ascii="Times New Roman" w:eastAsia="Times New Roman" w:hAnsi="Times New Roman" w:cs="Times New Roman"/>
          <w:sz w:val="22"/>
          <w:szCs w:val="22"/>
        </w:rPr>
        <w:t>photobiomodulation</w:t>
      </w:r>
      <w:proofErr w:type="spellEnd"/>
      <w:r>
        <w:rPr>
          <w:rFonts w:ascii="Times New Roman" w:eastAsia="Times New Roman" w:hAnsi="Times New Roman" w:cs="Times New Roman"/>
          <w:sz w:val="22"/>
          <w:szCs w:val="22"/>
        </w:rPr>
        <w:t xml:space="preserve"> on recurrent implantation failure. Women who received red light therapy prior to embryo transfer experienced higher biochemical and clinical pregnancy rates compared to controls, suggesting enhanced endometrial receptivity</w:t>
      </w:r>
      <w:r w:rsidR="00117651" w:rsidRPr="00444C66">
        <w:rPr>
          <w:rStyle w:val="citebib"/>
          <w:vertAlign w:val="superscript"/>
        </w:rPr>
        <w:t>21</w:t>
      </w:r>
      <w:r w:rsidR="00FA7FC9">
        <w:rPr>
          <w:rFonts w:ascii="Times New Roman" w:eastAsia="Times New Roman" w:hAnsi="Times New Roman" w:cs="Times New Roman"/>
          <w:sz w:val="22"/>
          <w:szCs w:val="22"/>
        </w:rPr>
        <w:t>.</w:t>
      </w:r>
    </w:p>
    <w:p w14:paraId="12073691" w14:textId="77777777" w:rsidR="00A17E19" w:rsidRPr="00110EF3" w:rsidRDefault="00A17E19" w:rsidP="00110EF3">
      <w:pPr>
        <w:pStyle w:val="Head3"/>
      </w:pPr>
      <w:r w:rsidRPr="00A17E19">
        <w:rPr>
          <w:rFonts w:ascii="Times New Roman" w:eastAsia="Times New Roman" w:hAnsi="Times New Roman" w:cs="Times New Roman"/>
          <w:b/>
          <w:bCs/>
          <w:sz w:val="22"/>
          <w:szCs w:val="22"/>
        </w:rPr>
        <w:t>&lt;H3&gt;Key Mechanisms Supporting IVF Success</w:t>
      </w:r>
    </w:p>
    <w:p w14:paraId="69BEB064" w14:textId="77777777" w:rsidR="00A17E19" w:rsidRPr="00110EF3" w:rsidRDefault="00733421" w:rsidP="00110EF3">
      <w:pPr>
        <w:pStyle w:val="Para-FL"/>
      </w:pPr>
      <w:r>
        <w:rPr>
          <w:rFonts w:ascii="Times New Roman" w:eastAsia="Times New Roman" w:hAnsi="Times New Roman" w:cs="Times New Roman"/>
          <w:sz w:val="22"/>
          <w:szCs w:val="22"/>
        </w:rPr>
        <w:t>Red and NIR light wavelengths target the mitochondria—the energy powerhouses of the cell—especially in energy-demanding tissues like oocytes, granulosa cells, and endometrial lining. Research shows that red light therapy:</w:t>
      </w:r>
    </w:p>
    <w:p w14:paraId="7D9F4289" w14:textId="73C1A7A8" w:rsidR="00FA7FC9" w:rsidRPr="00110EF3" w:rsidRDefault="00D50409" w:rsidP="00110EF3">
      <w:pPr>
        <w:pStyle w:val="BulletList1First"/>
      </w:pPr>
      <w:proofErr w:type="gramStart"/>
      <w:r w:rsidRPr="00FA7FC9">
        <w:rPr>
          <w:rFonts w:ascii="Symbol" w:eastAsia="Times New Roman" w:hAnsi="Symbol" w:cs="Times New Roman"/>
          <w:bCs/>
          <w:sz w:val="22"/>
          <w:szCs w:val="22"/>
        </w:rPr>
        <w:t></w:t>
      </w:r>
      <w:r w:rsidRPr="00FA7FC9">
        <w:rPr>
          <w:rFonts w:ascii="Symbol" w:eastAsia="Times New Roman" w:hAnsi="Symbol" w:cs="Times New Roman"/>
          <w:bCs/>
          <w:sz w:val="22"/>
          <w:szCs w:val="22"/>
        </w:rPr>
        <w:tab/>
      </w:r>
      <w:r w:rsidR="00733421" w:rsidRPr="00D50409">
        <w:rPr>
          <w:rFonts w:ascii="Times New Roman" w:eastAsia="Times New Roman" w:hAnsi="Times New Roman" w:cs="Times New Roman"/>
          <w:sz w:val="22"/>
          <w:szCs w:val="22"/>
        </w:rPr>
        <w:t>Boosts ATP production by stimulating cytochrome c oxidase, supporting oocyte maturation and endometrial energy metabolism</w:t>
      </w:r>
      <w:r w:rsidR="00FA7FC9" w:rsidRPr="00444C66">
        <w:rPr>
          <w:rStyle w:val="citebib"/>
          <w:vertAlign w:val="superscript"/>
        </w:rPr>
        <w:t>22</w:t>
      </w:r>
      <w:r w:rsidR="00C22630" w:rsidRPr="00D50409">
        <w:rPr>
          <w:rFonts w:ascii="Times New Roman" w:eastAsia="Times New Roman" w:hAnsi="Times New Roman" w:cs="Times New Roman"/>
          <w:sz w:val="22"/>
          <w:szCs w:val="22"/>
        </w:rPr>
        <w:t>.</w:t>
      </w:r>
      <w:proofErr w:type="gramEnd"/>
    </w:p>
    <w:p w14:paraId="328D70BF" w14:textId="2E1A547E" w:rsidR="00303753" w:rsidRPr="00110EF3" w:rsidRDefault="00D50409" w:rsidP="00110EF3">
      <w:pPr>
        <w:pStyle w:val="BulletList1"/>
      </w:pPr>
      <w:proofErr w:type="gramStart"/>
      <w:r w:rsidRPr="00303753">
        <w:rPr>
          <w:rFonts w:ascii="Symbol" w:eastAsia="Times New Roman" w:hAnsi="Symbol" w:cs="Times New Roman"/>
          <w:bCs/>
        </w:rPr>
        <w:t></w:t>
      </w:r>
      <w:r w:rsidRPr="00303753">
        <w:rPr>
          <w:rFonts w:ascii="Symbol" w:eastAsia="Times New Roman" w:hAnsi="Symbol" w:cs="Times New Roman"/>
          <w:bCs/>
        </w:rPr>
        <w:tab/>
      </w:r>
      <w:r w:rsidR="00733421" w:rsidRPr="00D50409">
        <w:rPr>
          <w:rFonts w:ascii="Times New Roman" w:eastAsia="Times New Roman" w:hAnsi="Times New Roman" w:cs="Times New Roman"/>
        </w:rPr>
        <w:t xml:space="preserve">Increases blood flow and angiogenesis, improving oxygen and nutrient delivery to the ovaries and </w:t>
      </w:r>
      <w:r w:rsidR="00733421" w:rsidRPr="00D50409">
        <w:rPr>
          <w:rFonts w:ascii="Times New Roman" w:eastAsia="Times New Roman" w:hAnsi="Times New Roman" w:cs="Times New Roman"/>
        </w:rPr>
        <w:lastRenderedPageBreak/>
        <w:t>uterus</w:t>
      </w:r>
      <w:r w:rsidR="00C22630" w:rsidRPr="00444C66">
        <w:rPr>
          <w:rStyle w:val="citebib"/>
          <w:vertAlign w:val="superscript"/>
        </w:rPr>
        <w:t>23</w:t>
      </w:r>
      <w:r w:rsidR="00303753" w:rsidRPr="00D50409">
        <w:rPr>
          <w:rFonts w:ascii="Times New Roman" w:eastAsia="Times New Roman" w:hAnsi="Times New Roman" w:cs="Times New Roman"/>
        </w:rPr>
        <w:t>.</w:t>
      </w:r>
      <w:proofErr w:type="gramEnd"/>
    </w:p>
    <w:p w14:paraId="54C9ACE7" w14:textId="37447B3A" w:rsidR="00303753" w:rsidRPr="00110EF3" w:rsidRDefault="00D50409" w:rsidP="00110EF3">
      <w:pPr>
        <w:pStyle w:val="BulletList1Last"/>
      </w:pPr>
      <w:r w:rsidRPr="00303753">
        <w:rPr>
          <w:rFonts w:ascii="Symbol" w:eastAsia="Times New Roman" w:hAnsi="Symbol" w:cs="Times New Roman"/>
          <w:bCs/>
          <w:sz w:val="22"/>
          <w:szCs w:val="22"/>
        </w:rPr>
        <w:t></w:t>
      </w:r>
      <w:r w:rsidRPr="00303753">
        <w:rPr>
          <w:rFonts w:ascii="Symbol" w:eastAsia="Times New Roman" w:hAnsi="Symbol" w:cs="Times New Roman"/>
          <w:bCs/>
          <w:sz w:val="22"/>
          <w:szCs w:val="22"/>
        </w:rPr>
        <w:tab/>
      </w:r>
      <w:r w:rsidR="00733421" w:rsidRPr="00D50409">
        <w:rPr>
          <w:rFonts w:ascii="Times New Roman" w:eastAsia="Times New Roman" w:hAnsi="Times New Roman" w:cs="Times New Roman"/>
          <w:sz w:val="22"/>
          <w:szCs w:val="22"/>
        </w:rPr>
        <w:t>Reduces oxidative stress and inflammation, two key disruptors of egg quality and implantation potential</w:t>
      </w:r>
      <w:r w:rsidR="00303753" w:rsidRPr="00444C66">
        <w:rPr>
          <w:rStyle w:val="citebib"/>
          <w:vertAlign w:val="superscript"/>
        </w:rPr>
        <w:t>24</w:t>
      </w:r>
      <w:r w:rsidR="00303753" w:rsidRPr="00D50409">
        <w:rPr>
          <w:rFonts w:ascii="Times New Roman" w:eastAsia="Times New Roman" w:hAnsi="Times New Roman" w:cs="Times New Roman"/>
          <w:sz w:val="22"/>
          <w:szCs w:val="22"/>
        </w:rPr>
        <w:t>.</w:t>
      </w:r>
    </w:p>
    <w:p w14:paraId="1566CD98" w14:textId="77777777" w:rsidR="00A17E19" w:rsidRPr="00110EF3" w:rsidRDefault="00733421" w:rsidP="00110EF3">
      <w:pPr>
        <w:pStyle w:val="ParaFirstLine-Ind"/>
      </w:pPr>
      <w:r w:rsidRPr="00A17E19">
        <w:rPr>
          <w:rFonts w:ascii="Times New Roman" w:eastAsia="Times New Roman" w:hAnsi="Times New Roman" w:cs="Times New Roman"/>
          <w:sz w:val="22"/>
          <w:szCs w:val="22"/>
        </w:rPr>
        <w:t>While large-scale randomized controlled trials are still pending, the available evidence suggests that red light therapy is a safe, accessible, and potentially powerful adjunct for individuals navigating IVF—especially those with poor egg quality, thin or resistant endometrial linings, or repeat implantation failure. It’s not a magic bullet, but it may be the missing piece for some. However, I need to point out that red light therapy is NOT what was used in the Japanese study mentioned above.  In the Japanese study they used NIR.  There is a BIG difference between the at home red light therapy tools and the NIR laser machines that were used in the Japanese study (see below chart for the breakdown):</w:t>
      </w:r>
    </w:p>
    <w:p w14:paraId="61CC3E9C" w14:textId="37F18D89" w:rsidR="00A17E19" w:rsidRPr="00A17E19" w:rsidRDefault="00A17E19" w:rsidP="00362E6C">
      <w:pPr>
        <w:pStyle w:val="PMI"/>
      </w:pPr>
      <w:r w:rsidRPr="00A17E19">
        <w:rPr>
          <w:rFonts w:ascii="Times New Roman" w:eastAsia="Times New Roman" w:hAnsi="Times New Roman" w:cs="Times New Roman"/>
        </w:rPr>
        <w:t>&lt;START BOX&gt;</w:t>
      </w:r>
    </w:p>
    <w:p w14:paraId="26DC2027" w14:textId="23E9F798" w:rsidR="00FD7C85" w:rsidRPr="00110EF3" w:rsidRDefault="00733421" w:rsidP="00110EF3">
      <w:pPr>
        <w:pStyle w:val="Box-01-UN-TableCaption"/>
      </w:pPr>
      <w:r>
        <w:rPr>
          <w:rFonts w:ascii="Times New Roman" w:eastAsia="Times New Roman" w:hAnsi="Times New Roman" w:cs="Times New Roman"/>
          <w:b/>
          <w:sz w:val="22"/>
          <w:szCs w:val="22"/>
        </w:rPr>
        <w:t>Red light therapy vs NIR/LLLT: Know the difference before you buy!</w:t>
      </w:r>
    </w:p>
    <w:tbl>
      <w:tblPr>
        <w:tblStyle w:val="a1"/>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65"/>
        <w:gridCol w:w="3470"/>
        <w:gridCol w:w="3815"/>
      </w:tblGrid>
      <w:tr w:rsidR="00FD7C85" w14:paraId="26DC202B" w14:textId="77777777" w:rsidTr="00A17E19">
        <w:trPr>
          <w:trHeight w:val="1177"/>
        </w:trPr>
        <w:tc>
          <w:tcPr>
            <w:tcW w:w="1565" w:type="dxa"/>
            <w:tcMar>
              <w:top w:w="100" w:type="dxa"/>
              <w:left w:w="100" w:type="dxa"/>
              <w:bottom w:w="100" w:type="dxa"/>
              <w:right w:w="100" w:type="dxa"/>
            </w:tcMar>
          </w:tcPr>
          <w:p w14:paraId="26DC2028" w14:textId="77777777" w:rsidR="00FD7C85" w:rsidRDefault="00733421" w:rsidP="00110EF3">
            <w:pPr>
              <w:pStyle w:val="Box-01-UN-TableColumnHead1"/>
            </w:pPr>
            <w:r>
              <w:t>Feature</w:t>
            </w:r>
          </w:p>
        </w:tc>
        <w:tc>
          <w:tcPr>
            <w:tcW w:w="3470" w:type="dxa"/>
            <w:tcMar>
              <w:top w:w="100" w:type="dxa"/>
              <w:left w:w="100" w:type="dxa"/>
              <w:bottom w:w="100" w:type="dxa"/>
              <w:right w:w="100" w:type="dxa"/>
            </w:tcMar>
          </w:tcPr>
          <w:p w14:paraId="26DC2029" w14:textId="77777777" w:rsidR="00FD7C85" w:rsidRDefault="00733421" w:rsidP="00110EF3">
            <w:pPr>
              <w:pStyle w:val="Box-01-UN-TableColumnHead1"/>
            </w:pPr>
            <w:proofErr w:type="spellStart"/>
            <w:r>
              <w:t>Celluma</w:t>
            </w:r>
            <w:proofErr w:type="spellEnd"/>
            <w:r>
              <w:t>/JOOVV Red Light (LED)</w:t>
            </w:r>
          </w:p>
        </w:tc>
        <w:tc>
          <w:tcPr>
            <w:tcW w:w="3815" w:type="dxa"/>
            <w:tcMar>
              <w:top w:w="100" w:type="dxa"/>
              <w:left w:w="100" w:type="dxa"/>
              <w:bottom w:w="100" w:type="dxa"/>
              <w:right w:w="100" w:type="dxa"/>
            </w:tcMar>
          </w:tcPr>
          <w:p w14:paraId="26DC202A" w14:textId="77777777" w:rsidR="00FD7C85" w:rsidRDefault="00733421" w:rsidP="00110EF3">
            <w:pPr>
              <w:pStyle w:val="Box-01-UN-TableColumnHead1"/>
            </w:pPr>
            <w:r>
              <w:t>NIR Laser (LLLT - Yoshioka 2016)</w:t>
            </w:r>
          </w:p>
        </w:tc>
      </w:tr>
      <w:tr w:rsidR="00FD7C85" w14:paraId="26DC202F" w14:textId="77777777" w:rsidTr="00A17E19">
        <w:trPr>
          <w:trHeight w:val="500"/>
        </w:trPr>
        <w:tc>
          <w:tcPr>
            <w:tcW w:w="1565" w:type="dxa"/>
            <w:tcMar>
              <w:top w:w="100" w:type="dxa"/>
              <w:left w:w="100" w:type="dxa"/>
              <w:bottom w:w="100" w:type="dxa"/>
              <w:right w:w="100" w:type="dxa"/>
            </w:tcMar>
          </w:tcPr>
          <w:p w14:paraId="26DC202C" w14:textId="77777777" w:rsidR="00FD7C85" w:rsidRDefault="00733421" w:rsidP="00110EF3">
            <w:pPr>
              <w:pStyle w:val="Box-01-UN-TableBody"/>
            </w:pPr>
            <w:r>
              <w:t>Light Type</w:t>
            </w:r>
          </w:p>
        </w:tc>
        <w:tc>
          <w:tcPr>
            <w:tcW w:w="3470" w:type="dxa"/>
            <w:tcMar>
              <w:top w:w="100" w:type="dxa"/>
              <w:left w:w="100" w:type="dxa"/>
              <w:bottom w:w="100" w:type="dxa"/>
              <w:right w:w="100" w:type="dxa"/>
            </w:tcMar>
          </w:tcPr>
          <w:p w14:paraId="26DC202D" w14:textId="77777777" w:rsidR="00FD7C85" w:rsidRDefault="00733421" w:rsidP="00110EF3">
            <w:pPr>
              <w:pStyle w:val="Box-01-UN-TableBody"/>
            </w:pPr>
            <w:r>
              <w:t>Non-coherent LED</w:t>
            </w:r>
          </w:p>
        </w:tc>
        <w:tc>
          <w:tcPr>
            <w:tcW w:w="3815" w:type="dxa"/>
            <w:tcMar>
              <w:top w:w="100" w:type="dxa"/>
              <w:left w:w="100" w:type="dxa"/>
              <w:bottom w:w="100" w:type="dxa"/>
              <w:right w:w="100" w:type="dxa"/>
            </w:tcMar>
          </w:tcPr>
          <w:p w14:paraId="26DC202E" w14:textId="77777777" w:rsidR="00FD7C85" w:rsidRDefault="00733421" w:rsidP="00110EF3">
            <w:pPr>
              <w:pStyle w:val="Box-01-UN-TableBody"/>
            </w:pPr>
            <w:r>
              <w:t>Coherent laser</w:t>
            </w:r>
          </w:p>
        </w:tc>
      </w:tr>
      <w:tr w:rsidR="00FD7C85" w14:paraId="26DC2033" w14:textId="77777777" w:rsidTr="00A17E19">
        <w:trPr>
          <w:trHeight w:val="500"/>
        </w:trPr>
        <w:tc>
          <w:tcPr>
            <w:tcW w:w="1565" w:type="dxa"/>
            <w:tcMar>
              <w:top w:w="100" w:type="dxa"/>
              <w:left w:w="100" w:type="dxa"/>
              <w:bottom w:w="100" w:type="dxa"/>
              <w:right w:w="100" w:type="dxa"/>
            </w:tcMar>
          </w:tcPr>
          <w:p w14:paraId="26DC2030" w14:textId="77777777" w:rsidR="00FD7C85" w:rsidRDefault="00733421" w:rsidP="00110EF3">
            <w:pPr>
              <w:pStyle w:val="Box-01-UN-TableBody"/>
            </w:pPr>
            <w:r>
              <w:t>Wavelength</w:t>
            </w:r>
          </w:p>
        </w:tc>
        <w:tc>
          <w:tcPr>
            <w:tcW w:w="3470" w:type="dxa"/>
            <w:tcMar>
              <w:top w:w="100" w:type="dxa"/>
              <w:left w:w="100" w:type="dxa"/>
              <w:bottom w:w="100" w:type="dxa"/>
              <w:right w:w="100" w:type="dxa"/>
            </w:tcMar>
          </w:tcPr>
          <w:p w14:paraId="26DC2031" w14:textId="77777777" w:rsidR="00FD7C85" w:rsidRDefault="00733421" w:rsidP="00110EF3">
            <w:pPr>
              <w:pStyle w:val="Box-01-UN-TableBody"/>
            </w:pPr>
            <w:r>
              <w:t>630–660 nm (Red); some 850 nm</w:t>
            </w:r>
          </w:p>
        </w:tc>
        <w:tc>
          <w:tcPr>
            <w:tcW w:w="3815" w:type="dxa"/>
            <w:tcMar>
              <w:top w:w="100" w:type="dxa"/>
              <w:left w:w="100" w:type="dxa"/>
              <w:bottom w:w="100" w:type="dxa"/>
              <w:right w:w="100" w:type="dxa"/>
            </w:tcMar>
          </w:tcPr>
          <w:p w14:paraId="26DC2032" w14:textId="77777777" w:rsidR="00FD7C85" w:rsidRDefault="00733421" w:rsidP="00110EF3">
            <w:pPr>
              <w:pStyle w:val="Box-01-UN-TableBody"/>
            </w:pPr>
            <w:r>
              <w:t>830 nm NIR</w:t>
            </w:r>
          </w:p>
        </w:tc>
      </w:tr>
      <w:tr w:rsidR="00FD7C85" w14:paraId="26DC2037" w14:textId="77777777" w:rsidTr="00A17E19">
        <w:trPr>
          <w:trHeight w:val="500"/>
        </w:trPr>
        <w:tc>
          <w:tcPr>
            <w:tcW w:w="1565" w:type="dxa"/>
            <w:tcMar>
              <w:top w:w="100" w:type="dxa"/>
              <w:left w:w="100" w:type="dxa"/>
              <w:bottom w:w="100" w:type="dxa"/>
              <w:right w:w="100" w:type="dxa"/>
            </w:tcMar>
          </w:tcPr>
          <w:p w14:paraId="26DC2034" w14:textId="77777777" w:rsidR="00FD7C85" w:rsidRDefault="00733421" w:rsidP="00110EF3">
            <w:pPr>
              <w:pStyle w:val="Box-01-UN-TableBody"/>
            </w:pPr>
            <w:r>
              <w:t>Power Output</w:t>
            </w:r>
          </w:p>
        </w:tc>
        <w:tc>
          <w:tcPr>
            <w:tcW w:w="3470" w:type="dxa"/>
            <w:tcMar>
              <w:top w:w="100" w:type="dxa"/>
              <w:left w:w="100" w:type="dxa"/>
              <w:bottom w:w="100" w:type="dxa"/>
              <w:right w:w="100" w:type="dxa"/>
            </w:tcMar>
          </w:tcPr>
          <w:p w14:paraId="26DC2035" w14:textId="77777777" w:rsidR="00FD7C85" w:rsidRDefault="00733421" w:rsidP="00110EF3">
            <w:pPr>
              <w:pStyle w:val="Box-01-UN-TableBody"/>
            </w:pPr>
            <w:r>
              <w:t>Low</w:t>
            </w:r>
          </w:p>
        </w:tc>
        <w:tc>
          <w:tcPr>
            <w:tcW w:w="3815" w:type="dxa"/>
            <w:tcMar>
              <w:top w:w="100" w:type="dxa"/>
              <w:left w:w="100" w:type="dxa"/>
              <w:bottom w:w="100" w:type="dxa"/>
              <w:right w:w="100" w:type="dxa"/>
            </w:tcMar>
          </w:tcPr>
          <w:p w14:paraId="26DC2036" w14:textId="77777777" w:rsidR="00FD7C85" w:rsidRDefault="00733421" w:rsidP="00110EF3">
            <w:pPr>
              <w:pStyle w:val="Box-01-UN-TableBody"/>
            </w:pPr>
            <w:r>
              <w:t>Medium to high</w:t>
            </w:r>
          </w:p>
        </w:tc>
      </w:tr>
      <w:tr w:rsidR="00FD7C85" w14:paraId="26DC203B" w14:textId="77777777" w:rsidTr="00A17E19">
        <w:trPr>
          <w:trHeight w:val="500"/>
        </w:trPr>
        <w:tc>
          <w:tcPr>
            <w:tcW w:w="1565" w:type="dxa"/>
            <w:tcMar>
              <w:top w:w="100" w:type="dxa"/>
              <w:left w:w="100" w:type="dxa"/>
              <w:bottom w:w="100" w:type="dxa"/>
              <w:right w:w="100" w:type="dxa"/>
            </w:tcMar>
          </w:tcPr>
          <w:p w14:paraId="26DC2038" w14:textId="77777777" w:rsidR="00FD7C85" w:rsidRDefault="00733421" w:rsidP="00110EF3">
            <w:pPr>
              <w:pStyle w:val="Box-01-UN-TableBody"/>
            </w:pPr>
            <w:r>
              <w:t>Penetration</w:t>
            </w:r>
          </w:p>
        </w:tc>
        <w:tc>
          <w:tcPr>
            <w:tcW w:w="3470" w:type="dxa"/>
            <w:tcMar>
              <w:top w:w="100" w:type="dxa"/>
              <w:left w:w="100" w:type="dxa"/>
              <w:bottom w:w="100" w:type="dxa"/>
              <w:right w:w="100" w:type="dxa"/>
            </w:tcMar>
          </w:tcPr>
          <w:p w14:paraId="26DC2039" w14:textId="77777777" w:rsidR="00FD7C85" w:rsidRDefault="00733421" w:rsidP="00110EF3">
            <w:pPr>
              <w:pStyle w:val="Box-01-UN-TableBody"/>
            </w:pPr>
            <w:r>
              <w:t>Shallow to moderate</w:t>
            </w:r>
          </w:p>
        </w:tc>
        <w:tc>
          <w:tcPr>
            <w:tcW w:w="3815" w:type="dxa"/>
            <w:tcMar>
              <w:top w:w="100" w:type="dxa"/>
              <w:left w:w="100" w:type="dxa"/>
              <w:bottom w:w="100" w:type="dxa"/>
              <w:right w:w="100" w:type="dxa"/>
            </w:tcMar>
          </w:tcPr>
          <w:p w14:paraId="26DC203A" w14:textId="77777777" w:rsidR="00FD7C85" w:rsidRDefault="00733421" w:rsidP="00110EF3">
            <w:pPr>
              <w:pStyle w:val="Box-01-UN-TableBody"/>
            </w:pPr>
            <w:r>
              <w:t>Deep (up to several cm)</w:t>
            </w:r>
          </w:p>
        </w:tc>
      </w:tr>
      <w:tr w:rsidR="00FD7C85" w14:paraId="26DC203F" w14:textId="77777777" w:rsidTr="00A17E19">
        <w:trPr>
          <w:trHeight w:val="500"/>
        </w:trPr>
        <w:tc>
          <w:tcPr>
            <w:tcW w:w="1565" w:type="dxa"/>
            <w:tcMar>
              <w:top w:w="100" w:type="dxa"/>
              <w:left w:w="100" w:type="dxa"/>
              <w:bottom w:w="100" w:type="dxa"/>
              <w:right w:w="100" w:type="dxa"/>
            </w:tcMar>
          </w:tcPr>
          <w:p w14:paraId="26DC203C" w14:textId="77777777" w:rsidR="00FD7C85" w:rsidRDefault="00733421" w:rsidP="00110EF3">
            <w:pPr>
              <w:pStyle w:val="Box-01-UN-TableBody"/>
            </w:pPr>
            <w:r>
              <w:t>Use Case</w:t>
            </w:r>
          </w:p>
        </w:tc>
        <w:tc>
          <w:tcPr>
            <w:tcW w:w="3470" w:type="dxa"/>
            <w:tcMar>
              <w:top w:w="100" w:type="dxa"/>
              <w:left w:w="100" w:type="dxa"/>
              <w:bottom w:w="100" w:type="dxa"/>
              <w:right w:w="100" w:type="dxa"/>
            </w:tcMar>
          </w:tcPr>
          <w:p w14:paraId="26DC203D" w14:textId="77777777" w:rsidR="00FD7C85" w:rsidRDefault="00733421" w:rsidP="00110EF3">
            <w:pPr>
              <w:pStyle w:val="Box-01-UN-TableBody"/>
            </w:pPr>
            <w:r>
              <w:t>Home, wellness</w:t>
            </w:r>
          </w:p>
        </w:tc>
        <w:tc>
          <w:tcPr>
            <w:tcW w:w="3815" w:type="dxa"/>
            <w:tcMar>
              <w:top w:w="100" w:type="dxa"/>
              <w:left w:w="100" w:type="dxa"/>
              <w:bottom w:w="100" w:type="dxa"/>
              <w:right w:w="100" w:type="dxa"/>
            </w:tcMar>
          </w:tcPr>
          <w:p w14:paraId="26DC203E" w14:textId="77777777" w:rsidR="00FD7C85" w:rsidRDefault="00733421" w:rsidP="00110EF3">
            <w:pPr>
              <w:pStyle w:val="Box-01-UN-TableBody"/>
            </w:pPr>
            <w:r>
              <w:t>Clinical, fertility-specific</w:t>
            </w:r>
          </w:p>
        </w:tc>
      </w:tr>
      <w:tr w:rsidR="00FD7C85" w14:paraId="26DC2043" w14:textId="77777777" w:rsidTr="00A17E19">
        <w:trPr>
          <w:trHeight w:val="500"/>
        </w:trPr>
        <w:tc>
          <w:tcPr>
            <w:tcW w:w="1565" w:type="dxa"/>
            <w:tcMar>
              <w:top w:w="100" w:type="dxa"/>
              <w:left w:w="100" w:type="dxa"/>
              <w:bottom w:w="100" w:type="dxa"/>
              <w:right w:w="100" w:type="dxa"/>
            </w:tcMar>
          </w:tcPr>
          <w:p w14:paraId="26DC2040" w14:textId="77777777" w:rsidR="00FD7C85" w:rsidRDefault="00733421" w:rsidP="00110EF3">
            <w:pPr>
              <w:pStyle w:val="Box-01-UN-TableBody"/>
            </w:pPr>
            <w:r>
              <w:t>Target</w:t>
            </w:r>
          </w:p>
        </w:tc>
        <w:tc>
          <w:tcPr>
            <w:tcW w:w="3470" w:type="dxa"/>
            <w:tcMar>
              <w:top w:w="100" w:type="dxa"/>
              <w:left w:w="100" w:type="dxa"/>
              <w:bottom w:w="100" w:type="dxa"/>
              <w:right w:w="100" w:type="dxa"/>
            </w:tcMar>
          </w:tcPr>
          <w:p w14:paraId="26DC2041" w14:textId="77777777" w:rsidR="00FD7C85" w:rsidRDefault="00733421" w:rsidP="00110EF3">
            <w:pPr>
              <w:pStyle w:val="Box-01-UN-TableBody"/>
            </w:pPr>
            <w:r>
              <w:t>General pelvic or systemic</w:t>
            </w:r>
          </w:p>
        </w:tc>
        <w:tc>
          <w:tcPr>
            <w:tcW w:w="3815" w:type="dxa"/>
            <w:tcMar>
              <w:top w:w="100" w:type="dxa"/>
              <w:left w:w="100" w:type="dxa"/>
              <w:bottom w:w="100" w:type="dxa"/>
              <w:right w:w="100" w:type="dxa"/>
            </w:tcMar>
          </w:tcPr>
          <w:p w14:paraId="26DC2042" w14:textId="77777777" w:rsidR="00FD7C85" w:rsidRDefault="00733421" w:rsidP="00110EF3">
            <w:pPr>
              <w:pStyle w:val="Box-01-UN-TableBody"/>
            </w:pPr>
            <w:r>
              <w:t>Ovaries/uterus directly</w:t>
            </w:r>
          </w:p>
        </w:tc>
      </w:tr>
      <w:tr w:rsidR="00FD7C85" w14:paraId="26DC2047" w14:textId="77777777" w:rsidTr="00A17E19">
        <w:trPr>
          <w:trHeight w:val="500"/>
        </w:trPr>
        <w:tc>
          <w:tcPr>
            <w:tcW w:w="1565" w:type="dxa"/>
            <w:tcMar>
              <w:top w:w="100" w:type="dxa"/>
              <w:left w:w="100" w:type="dxa"/>
              <w:bottom w:w="100" w:type="dxa"/>
              <w:right w:w="100" w:type="dxa"/>
            </w:tcMar>
          </w:tcPr>
          <w:p w14:paraId="26DC2044" w14:textId="77777777" w:rsidR="00FD7C85" w:rsidRDefault="00733421" w:rsidP="00110EF3">
            <w:pPr>
              <w:pStyle w:val="Box-01-UN-TableBody"/>
            </w:pPr>
            <w:r>
              <w:t>Evidence</w:t>
            </w:r>
          </w:p>
        </w:tc>
        <w:tc>
          <w:tcPr>
            <w:tcW w:w="3470" w:type="dxa"/>
            <w:tcMar>
              <w:top w:w="100" w:type="dxa"/>
              <w:left w:w="100" w:type="dxa"/>
              <w:bottom w:w="100" w:type="dxa"/>
              <w:right w:w="100" w:type="dxa"/>
            </w:tcMar>
          </w:tcPr>
          <w:p w14:paraId="26DC2045" w14:textId="77777777" w:rsidR="00FD7C85" w:rsidRDefault="00733421" w:rsidP="00110EF3">
            <w:pPr>
              <w:pStyle w:val="Box-01-UN-TableBody"/>
            </w:pPr>
            <w:r>
              <w:t>Indirect fertility support</w:t>
            </w:r>
          </w:p>
        </w:tc>
        <w:tc>
          <w:tcPr>
            <w:tcW w:w="3815" w:type="dxa"/>
            <w:tcMar>
              <w:top w:w="100" w:type="dxa"/>
              <w:left w:w="100" w:type="dxa"/>
              <w:bottom w:w="100" w:type="dxa"/>
              <w:right w:w="100" w:type="dxa"/>
            </w:tcMar>
          </w:tcPr>
          <w:p w14:paraId="26DC2046" w14:textId="77777777" w:rsidR="00FD7C85" w:rsidRDefault="00733421" w:rsidP="00110EF3">
            <w:pPr>
              <w:pStyle w:val="Box-01-UN-TableBody"/>
            </w:pPr>
            <w:r>
              <w:t>Clinical fertility improvements</w:t>
            </w:r>
          </w:p>
        </w:tc>
      </w:tr>
    </w:tbl>
    <w:p w14:paraId="26DC2049" w14:textId="59063337" w:rsidR="00FD7C85" w:rsidRPr="00110EF3" w:rsidRDefault="00733421" w:rsidP="00FA78BC">
      <w:pPr>
        <w:pStyle w:val="Box-01-UN-TableFootnote"/>
      </w:pPr>
      <w:r>
        <w:rPr>
          <w:rFonts w:ascii="Times New Roman" w:eastAsia="Times New Roman" w:hAnsi="Times New Roman" w:cs="Times New Roman"/>
          <w:sz w:val="22"/>
          <w:szCs w:val="22"/>
        </w:rPr>
        <w:t xml:space="preserve">Know this: </w:t>
      </w:r>
      <w:proofErr w:type="spellStart"/>
      <w:r>
        <w:rPr>
          <w:rFonts w:ascii="Times New Roman" w:eastAsia="Times New Roman" w:hAnsi="Times New Roman" w:cs="Times New Roman"/>
          <w:sz w:val="22"/>
          <w:szCs w:val="22"/>
        </w:rPr>
        <w:t>Celluma</w:t>
      </w:r>
      <w:proofErr w:type="spellEnd"/>
      <w:r>
        <w:rPr>
          <w:rFonts w:ascii="Times New Roman" w:eastAsia="Times New Roman" w:hAnsi="Times New Roman" w:cs="Times New Roman"/>
          <w:sz w:val="22"/>
          <w:szCs w:val="22"/>
        </w:rPr>
        <w:t xml:space="preserve"> or similar devices are more accessible for general wellness and support, suitable </w:t>
      </w:r>
      <w:r>
        <w:rPr>
          <w:rFonts w:ascii="Times New Roman" w:eastAsia="Times New Roman" w:hAnsi="Times New Roman" w:cs="Times New Roman"/>
          <w:sz w:val="22"/>
          <w:szCs w:val="22"/>
        </w:rPr>
        <w:lastRenderedPageBreak/>
        <w:t xml:space="preserve">for consistent use at home. The NIR laser /LLLT therapy as used by Yoshioka et al. is more potent, with deeper penetration and targeted delivery—making it particularly effective for stimulating ovarian and uterine tissues in fertility treatments. There are places throughout the world that offer the NIR/LLLT--look for places that have a Giga-Laser to get the same treatment that was used in the Japanese study. I typically think investing in a </w:t>
      </w:r>
      <w:r w:rsidR="00FD1E4D">
        <w:rPr>
          <w:rFonts w:ascii="Times New Roman" w:eastAsia="Times New Roman" w:hAnsi="Times New Roman" w:cs="Times New Roman"/>
          <w:sz w:val="22"/>
          <w:szCs w:val="22"/>
        </w:rPr>
        <w:t>red-light</w:t>
      </w:r>
      <w:r>
        <w:rPr>
          <w:rFonts w:ascii="Times New Roman" w:eastAsia="Times New Roman" w:hAnsi="Times New Roman" w:cs="Times New Roman"/>
          <w:sz w:val="22"/>
          <w:szCs w:val="22"/>
        </w:rPr>
        <w:t xml:space="preserve"> therapy device is not always worth the cost however you can decide that for yourself based on the information I have shared. </w:t>
      </w:r>
    </w:p>
    <w:p w14:paraId="5D1398FB" w14:textId="77777777" w:rsidR="00DA264D" w:rsidRDefault="00FD1E4D" w:rsidP="00362E6C">
      <w:pPr>
        <w:pStyle w:val="PMI"/>
      </w:pPr>
      <w:r>
        <w:rPr>
          <w:rFonts w:ascii="Times New Roman" w:eastAsia="Times New Roman" w:hAnsi="Times New Roman" w:cs="Times New Roman"/>
        </w:rPr>
        <w:t>&lt;END BOX&gt;</w:t>
      </w:r>
    </w:p>
    <w:p w14:paraId="278BA0CE" w14:textId="77777777" w:rsidR="00DA264D" w:rsidRPr="00110EF3" w:rsidRDefault="00DA264D" w:rsidP="00110EF3">
      <w:pPr>
        <w:pStyle w:val="Head1"/>
      </w:pPr>
      <w:r w:rsidRPr="00DA264D">
        <w:rPr>
          <w:rFonts w:ascii="Times New Roman" w:eastAsia="Times New Roman" w:hAnsi="Times New Roman" w:cs="Times New Roman"/>
          <w:b/>
          <w:u w:val="single"/>
        </w:rPr>
        <w:t>&lt;H1&gt;OTHER THERAPIES THAT CAN SUPPORT FERTILITY</w:t>
      </w:r>
    </w:p>
    <w:p w14:paraId="05C0CE8F" w14:textId="77777777" w:rsidR="00DA264D" w:rsidRPr="00110EF3" w:rsidRDefault="00DA264D" w:rsidP="00110EF3">
      <w:pPr>
        <w:pStyle w:val="Head2"/>
      </w:pPr>
      <w:r w:rsidRPr="00DA264D">
        <w:rPr>
          <w:rFonts w:ascii="Times New Roman" w:eastAsia="Times New Roman" w:hAnsi="Times New Roman" w:cs="Times New Roman"/>
          <w:b/>
          <w:smallCaps/>
        </w:rPr>
        <w:t>&lt;H2&gt;IV Drips</w:t>
      </w:r>
    </w:p>
    <w:p w14:paraId="27151FA4" w14:textId="77777777" w:rsidR="00DA264D" w:rsidRPr="00110EF3" w:rsidRDefault="00733421" w:rsidP="00110EF3">
      <w:pPr>
        <w:pStyle w:val="Para-FL"/>
      </w:pPr>
      <w:r>
        <w:rPr>
          <w:rFonts w:ascii="Times New Roman" w:eastAsia="Times New Roman" w:hAnsi="Times New Roman" w:cs="Times New Roman"/>
          <w:sz w:val="22"/>
          <w:szCs w:val="22"/>
        </w:rPr>
        <w:t>IV nutrient therapy has become an increasingly popular option for women seeking to optimize fertility, both naturally and alongside treatments like IVF or IUI. IV drips deliver vitamins, minerals, antioxidants, and amino acids directly into the bloodstream, bypassing the digestive system for maximum absorption. Common fertility-focused formulations may include B vitamins to support methylation and egg quality, vitamin C and glutathione for antioxidant protection, magnesium for nervous system balance, and trace minerals critical for hormone production. While large-scale studies on IV nutrient therapy specifically for fertility are still emerging, research shows that targeted nutrients—especially antioxidants—can help reduce oxidative stress in the ovaries and support mitochondrial health, both of which are essential for optimal egg development (Agarwal et al., 2012; PMID: 22541771).</w:t>
      </w:r>
    </w:p>
    <w:p w14:paraId="7EE3554A" w14:textId="77777777" w:rsidR="00296E36" w:rsidRPr="00110EF3" w:rsidRDefault="00DA264D" w:rsidP="00110EF3">
      <w:pPr>
        <w:pStyle w:val="Head3"/>
      </w:pPr>
      <w:r>
        <w:rPr>
          <w:rFonts w:ascii="Times New Roman" w:eastAsia="Times New Roman" w:hAnsi="Times New Roman" w:cs="Times New Roman"/>
          <w:b/>
          <w:sz w:val="22"/>
          <w:szCs w:val="22"/>
        </w:rPr>
        <w:t>&lt;H3&gt;When to Use</w:t>
      </w:r>
    </w:p>
    <w:p w14:paraId="50909EDF" w14:textId="65E9A7A3" w:rsidR="00FA38EE" w:rsidRPr="00110EF3" w:rsidRDefault="00DA264D" w:rsidP="00110EF3">
      <w:pPr>
        <w:pStyle w:val="Para-FL"/>
      </w:pPr>
      <w:r>
        <w:rPr>
          <w:rFonts w:ascii="Times New Roman" w:eastAsia="Times New Roman" w:hAnsi="Times New Roman" w:cs="Times New Roman"/>
          <w:sz w:val="22"/>
          <w:szCs w:val="22"/>
        </w:rPr>
        <w:t xml:space="preserve">IV therapy can be especially supportive in the </w:t>
      </w:r>
      <w:r>
        <w:rPr>
          <w:rFonts w:ascii="Times New Roman" w:eastAsia="Times New Roman" w:hAnsi="Times New Roman" w:cs="Times New Roman"/>
          <w:b/>
          <w:sz w:val="22"/>
          <w:szCs w:val="22"/>
        </w:rPr>
        <w:t>preconception window (3–6 months before trying)</w:t>
      </w:r>
      <w:r>
        <w:rPr>
          <w:rFonts w:ascii="Times New Roman" w:eastAsia="Times New Roman" w:hAnsi="Times New Roman" w:cs="Times New Roman"/>
          <w:sz w:val="22"/>
          <w:szCs w:val="22"/>
        </w:rPr>
        <w:t xml:space="preserve"> to replenish nutrient stores, during the </w:t>
      </w:r>
      <w:r>
        <w:rPr>
          <w:rFonts w:ascii="Times New Roman" w:eastAsia="Times New Roman" w:hAnsi="Times New Roman" w:cs="Times New Roman"/>
          <w:b/>
          <w:sz w:val="22"/>
          <w:szCs w:val="22"/>
        </w:rPr>
        <w:t>stimulation phase of IVF</w:t>
      </w:r>
      <w:r>
        <w:rPr>
          <w:rFonts w:ascii="Times New Roman" w:eastAsia="Times New Roman" w:hAnsi="Times New Roman" w:cs="Times New Roman"/>
          <w:sz w:val="22"/>
          <w:szCs w:val="22"/>
        </w:rPr>
        <w:t xml:space="preserve"> to help counteract oxidative stress and inflammation, and in the </w:t>
      </w:r>
      <w:r>
        <w:rPr>
          <w:rFonts w:ascii="Times New Roman" w:eastAsia="Times New Roman" w:hAnsi="Times New Roman" w:cs="Times New Roman"/>
          <w:b/>
          <w:sz w:val="22"/>
          <w:szCs w:val="22"/>
        </w:rPr>
        <w:t>luteal phase</w:t>
      </w:r>
      <w:r>
        <w:rPr>
          <w:rFonts w:ascii="Times New Roman" w:eastAsia="Times New Roman" w:hAnsi="Times New Roman" w:cs="Times New Roman"/>
          <w:sz w:val="22"/>
          <w:szCs w:val="22"/>
        </w:rPr>
        <w:t xml:space="preserve"> to promote calm and hormonal stability. Always work with a licensed integrative physician to ensure safety, individualized dosing, and compatibility with any medications or protocols you are using.</w:t>
      </w:r>
    </w:p>
    <w:p w14:paraId="7C155118" w14:textId="77777777" w:rsidR="00FA38EE" w:rsidRDefault="00FA38EE" w:rsidP="00362E6C">
      <w:pPr>
        <w:pStyle w:val="PMI"/>
      </w:pPr>
      <w:r>
        <w:rPr>
          <w:rFonts w:ascii="Times New Roman" w:eastAsia="Times New Roman" w:hAnsi="Times New Roman" w:cs="Times New Roman"/>
        </w:rPr>
        <w:t>&lt;START BOX&gt;</w:t>
      </w:r>
    </w:p>
    <w:p w14:paraId="26DC2052" w14:textId="229AAA26" w:rsidR="00FD7C85" w:rsidRPr="00110EF3" w:rsidRDefault="00FA38EE" w:rsidP="00110EF3">
      <w:pPr>
        <w:pStyle w:val="Box-01-Head1"/>
      </w:pPr>
      <w:r w:rsidRPr="00FA38EE">
        <w:rPr>
          <w:rFonts w:ascii="Times New Roman" w:eastAsia="Times New Roman" w:hAnsi="Times New Roman" w:cs="Times New Roman"/>
          <w:b/>
          <w:bCs/>
          <w:smallCaps/>
          <w:u w:val="single"/>
        </w:rPr>
        <w:t xml:space="preserve">&lt;H1&gt;HOW AND WHEN TO USE THESE THERAPIES DURING EACH PHASE OF YOUR </w:t>
      </w:r>
      <w:r w:rsidRPr="00FA38EE">
        <w:rPr>
          <w:rFonts w:ascii="Times New Roman" w:eastAsia="Times New Roman" w:hAnsi="Times New Roman" w:cs="Times New Roman"/>
          <w:b/>
          <w:bCs/>
          <w:smallCaps/>
          <w:u w:val="single"/>
        </w:rPr>
        <w:lastRenderedPageBreak/>
        <w:t>CYCLE</w:t>
      </w:r>
    </w:p>
    <w:tbl>
      <w:tblPr>
        <w:tblStyle w:val="a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77"/>
        <w:gridCol w:w="1779"/>
        <w:gridCol w:w="2600"/>
        <w:gridCol w:w="2204"/>
      </w:tblGrid>
      <w:tr w:rsidR="00FD7C85" w14:paraId="26DC2057" w14:textId="77777777" w:rsidTr="00FA38EE">
        <w:trPr>
          <w:trHeight w:val="770"/>
        </w:trPr>
        <w:tc>
          <w:tcPr>
            <w:tcW w:w="2776" w:type="dxa"/>
            <w:tcMar>
              <w:top w:w="100" w:type="dxa"/>
              <w:left w:w="100" w:type="dxa"/>
              <w:bottom w:w="100" w:type="dxa"/>
              <w:right w:w="100" w:type="dxa"/>
            </w:tcMar>
          </w:tcPr>
          <w:p w14:paraId="26DC2053" w14:textId="6B3F2258" w:rsidR="00FD7C85" w:rsidRPr="00110EF3" w:rsidRDefault="00FA38EE" w:rsidP="00110EF3">
            <w:pPr>
              <w:pStyle w:val="Box-01-UN-TableColumnHead1"/>
              <w:rPr>
                <w:b w:val="0"/>
              </w:rPr>
            </w:pPr>
            <w:r w:rsidRPr="00110EF3">
              <w:rPr>
                <w:b w:val="0"/>
              </w:rPr>
              <w:t>THERAPY</w:t>
            </w:r>
          </w:p>
        </w:tc>
        <w:tc>
          <w:tcPr>
            <w:tcW w:w="1779" w:type="dxa"/>
            <w:tcMar>
              <w:top w:w="100" w:type="dxa"/>
              <w:left w:w="100" w:type="dxa"/>
              <w:bottom w:w="100" w:type="dxa"/>
              <w:right w:w="100" w:type="dxa"/>
            </w:tcMar>
          </w:tcPr>
          <w:p w14:paraId="26DC2054" w14:textId="05850A2F" w:rsidR="00FD7C85" w:rsidRPr="00110EF3" w:rsidRDefault="00FA38EE" w:rsidP="00110EF3">
            <w:pPr>
              <w:pStyle w:val="Box-01-UN-TableColumnHead1"/>
              <w:rPr>
                <w:b w:val="0"/>
              </w:rPr>
            </w:pPr>
            <w:r w:rsidRPr="00110EF3">
              <w:rPr>
                <w:b w:val="0"/>
              </w:rPr>
              <w:t>FOLLICULAR PHASE</w:t>
            </w:r>
          </w:p>
        </w:tc>
        <w:tc>
          <w:tcPr>
            <w:tcW w:w="2600" w:type="dxa"/>
            <w:tcMar>
              <w:top w:w="100" w:type="dxa"/>
              <w:left w:w="100" w:type="dxa"/>
              <w:bottom w:w="100" w:type="dxa"/>
              <w:right w:w="100" w:type="dxa"/>
            </w:tcMar>
          </w:tcPr>
          <w:p w14:paraId="26DC2055" w14:textId="62AC5AA7" w:rsidR="00FD7C85" w:rsidRPr="00110EF3" w:rsidRDefault="00FA38EE" w:rsidP="00110EF3">
            <w:pPr>
              <w:pStyle w:val="Box-01-UN-TableColumnHead1"/>
              <w:rPr>
                <w:b w:val="0"/>
              </w:rPr>
            </w:pPr>
            <w:r w:rsidRPr="00110EF3">
              <w:rPr>
                <w:b w:val="0"/>
              </w:rPr>
              <w:t>OVULATION</w:t>
            </w:r>
          </w:p>
        </w:tc>
        <w:tc>
          <w:tcPr>
            <w:tcW w:w="2204" w:type="dxa"/>
            <w:tcMar>
              <w:top w:w="100" w:type="dxa"/>
              <w:left w:w="100" w:type="dxa"/>
              <w:bottom w:w="100" w:type="dxa"/>
              <w:right w:w="100" w:type="dxa"/>
            </w:tcMar>
          </w:tcPr>
          <w:p w14:paraId="26DC2056" w14:textId="77657A2F" w:rsidR="00FD7C85" w:rsidRPr="00110EF3" w:rsidRDefault="00FA38EE" w:rsidP="00110EF3">
            <w:pPr>
              <w:pStyle w:val="Box-01-UN-TableColumnHead1"/>
              <w:rPr>
                <w:b w:val="0"/>
              </w:rPr>
            </w:pPr>
            <w:r w:rsidRPr="00110EF3">
              <w:rPr>
                <w:b w:val="0"/>
              </w:rPr>
              <w:t>LUTEAL PHASE</w:t>
            </w:r>
          </w:p>
        </w:tc>
      </w:tr>
      <w:tr w:rsidR="00FD7C85" w14:paraId="26DC205C" w14:textId="77777777" w:rsidTr="00FA38EE">
        <w:trPr>
          <w:trHeight w:val="545"/>
        </w:trPr>
        <w:tc>
          <w:tcPr>
            <w:tcW w:w="2776" w:type="dxa"/>
            <w:tcMar>
              <w:top w:w="100" w:type="dxa"/>
              <w:left w:w="100" w:type="dxa"/>
              <w:bottom w:w="100" w:type="dxa"/>
              <w:right w:w="100" w:type="dxa"/>
            </w:tcMar>
          </w:tcPr>
          <w:p w14:paraId="26DC2058" w14:textId="43D03168" w:rsidR="00FD7C85" w:rsidRDefault="00FA38EE" w:rsidP="00DB2AEF">
            <w:pPr>
              <w:pStyle w:val="Box-01-UN-TableBody"/>
            </w:pPr>
            <w:r>
              <w:t>OZONE SAUNA</w:t>
            </w:r>
          </w:p>
        </w:tc>
        <w:tc>
          <w:tcPr>
            <w:tcW w:w="1779" w:type="dxa"/>
            <w:tcMar>
              <w:top w:w="100" w:type="dxa"/>
              <w:left w:w="100" w:type="dxa"/>
              <w:bottom w:w="100" w:type="dxa"/>
              <w:right w:w="100" w:type="dxa"/>
            </w:tcMar>
          </w:tcPr>
          <w:p w14:paraId="26DC2059" w14:textId="26253798" w:rsidR="00FD7C85" w:rsidRDefault="00DE6348" w:rsidP="00DB2AEF">
            <w:pPr>
              <w:pStyle w:val="Box-01-UN-TableBody"/>
            </w:pPr>
            <w:sdt>
              <w:sdtPr>
                <w:tag w:val="goog_rdk_2"/>
                <w:id w:val="605539335"/>
              </w:sdtPr>
              <w:sdtEndPr/>
              <w:sdtContent>
                <w:r w:rsidR="00FA38EE">
                  <w:rPr>
                    <w:rFonts w:ascii="Arial Unicode MS" w:eastAsia="Arial Unicode MS" w:hAnsi="Arial Unicode MS" w:cs="Arial Unicode MS" w:hint="eastAsia"/>
                  </w:rPr>
                  <w:t>✅</w:t>
                </w:r>
                <w:r w:rsidR="00FA38EE">
                  <w:rPr>
                    <w:rFonts w:ascii="Arial Unicode MS" w:eastAsia="Arial Unicode MS" w:hAnsi="Arial Unicode MS" w:cs="Arial Unicode MS"/>
                  </w:rPr>
                  <w:t xml:space="preserve"> 2–3X/WEEK</w:t>
                </w:r>
              </w:sdtContent>
            </w:sdt>
          </w:p>
        </w:tc>
        <w:tc>
          <w:tcPr>
            <w:tcW w:w="2600" w:type="dxa"/>
            <w:tcMar>
              <w:top w:w="100" w:type="dxa"/>
              <w:left w:w="100" w:type="dxa"/>
              <w:bottom w:w="100" w:type="dxa"/>
              <w:right w:w="100" w:type="dxa"/>
            </w:tcMar>
          </w:tcPr>
          <w:p w14:paraId="26DC205A" w14:textId="620885F7" w:rsidR="00FD7C85" w:rsidRDefault="00DE6348" w:rsidP="00DB2AEF">
            <w:pPr>
              <w:pStyle w:val="Box-01-UN-TableBody"/>
            </w:pPr>
            <w:sdt>
              <w:sdtPr>
                <w:tag w:val="goog_rdk_3"/>
                <w:id w:val="984113747"/>
              </w:sdtPr>
              <w:sdtEndPr/>
              <w:sdtContent>
                <w:r w:rsidR="00FA38EE">
                  <w:rPr>
                    <w:rFonts w:ascii="Arial Unicode MS" w:eastAsia="Arial Unicode MS" w:hAnsi="Arial Unicode MS" w:cs="Arial Unicode MS" w:hint="eastAsia"/>
                  </w:rPr>
                  <w:t>✅</w:t>
                </w:r>
                <w:r w:rsidR="00FA38EE">
                  <w:rPr>
                    <w:rFonts w:ascii="Arial Unicode MS" w:eastAsia="Arial Unicode MS" w:hAnsi="Arial Unicode MS" w:cs="Arial Unicode MS"/>
                  </w:rPr>
                  <w:t xml:space="preserve"> (UP TO OVULATION)</w:t>
                </w:r>
              </w:sdtContent>
            </w:sdt>
          </w:p>
        </w:tc>
        <w:tc>
          <w:tcPr>
            <w:tcW w:w="2204" w:type="dxa"/>
            <w:tcMar>
              <w:top w:w="100" w:type="dxa"/>
              <w:left w:w="100" w:type="dxa"/>
              <w:bottom w:w="100" w:type="dxa"/>
              <w:right w:w="100" w:type="dxa"/>
            </w:tcMar>
          </w:tcPr>
          <w:p w14:paraId="26DC205B" w14:textId="42158608" w:rsidR="00FD7C85" w:rsidRDefault="00DE6348" w:rsidP="00DB2AEF">
            <w:pPr>
              <w:pStyle w:val="Box-01-UN-TableBody"/>
            </w:pPr>
            <w:sdt>
              <w:sdtPr>
                <w:tag w:val="goog_rdk_4"/>
                <w:id w:val="-992547535"/>
              </w:sdtPr>
              <w:sdtEndPr/>
              <w:sdtContent>
                <w:r w:rsidR="00FA38EE">
                  <w:rPr>
                    <w:rFonts w:ascii="Arial Unicode MS" w:eastAsia="Arial Unicode MS" w:hAnsi="Arial Unicode MS" w:cs="Arial Unicode MS" w:hint="eastAsia"/>
                  </w:rPr>
                  <w:t>❌</w:t>
                </w:r>
                <w:r w:rsidR="00FA38EE">
                  <w:rPr>
                    <w:rFonts w:ascii="Arial Unicode MS" w:eastAsia="Arial Unicode MS" w:hAnsi="Arial Unicode MS" w:cs="Arial Unicode MS"/>
                  </w:rPr>
                  <w:t xml:space="preserve"> AVOID</w:t>
                </w:r>
              </w:sdtContent>
            </w:sdt>
          </w:p>
        </w:tc>
      </w:tr>
      <w:tr w:rsidR="00FD7C85" w14:paraId="26DC2061" w14:textId="77777777" w:rsidTr="00FA38EE">
        <w:trPr>
          <w:trHeight w:val="545"/>
        </w:trPr>
        <w:tc>
          <w:tcPr>
            <w:tcW w:w="2776" w:type="dxa"/>
            <w:tcMar>
              <w:top w:w="100" w:type="dxa"/>
              <w:left w:w="100" w:type="dxa"/>
              <w:bottom w:w="100" w:type="dxa"/>
              <w:right w:w="100" w:type="dxa"/>
            </w:tcMar>
          </w:tcPr>
          <w:p w14:paraId="26DC205D" w14:textId="6B4C05DC" w:rsidR="00FD7C85" w:rsidRDefault="00FA38EE" w:rsidP="00DB2AEF">
            <w:pPr>
              <w:pStyle w:val="Box-01-UN-TableBody"/>
            </w:pPr>
            <w:r>
              <w:t>HBOT</w:t>
            </w:r>
          </w:p>
        </w:tc>
        <w:tc>
          <w:tcPr>
            <w:tcW w:w="1779" w:type="dxa"/>
            <w:tcMar>
              <w:top w:w="100" w:type="dxa"/>
              <w:left w:w="100" w:type="dxa"/>
              <w:bottom w:w="100" w:type="dxa"/>
              <w:right w:w="100" w:type="dxa"/>
            </w:tcMar>
          </w:tcPr>
          <w:p w14:paraId="26DC205E" w14:textId="591710E7" w:rsidR="00FD7C85" w:rsidRDefault="00DE6348" w:rsidP="00DB2AEF">
            <w:pPr>
              <w:pStyle w:val="Box-01-UN-TableBody"/>
            </w:pPr>
            <w:sdt>
              <w:sdtPr>
                <w:tag w:val="goog_rdk_5"/>
                <w:id w:val="-1769549418"/>
              </w:sdtPr>
              <w:sdtEndPr/>
              <w:sdtContent>
                <w:r w:rsidR="00FA38EE">
                  <w:rPr>
                    <w:rFonts w:ascii="Arial Unicode MS" w:eastAsia="Arial Unicode MS" w:hAnsi="Arial Unicode MS" w:cs="Arial Unicode MS" w:hint="eastAsia"/>
                  </w:rPr>
                  <w:t>✅</w:t>
                </w:r>
                <w:r w:rsidR="00FA38EE">
                  <w:rPr>
                    <w:rFonts w:ascii="Arial Unicode MS" w:eastAsia="Arial Unicode MS" w:hAnsi="Arial Unicode MS" w:cs="Arial Unicode MS"/>
                  </w:rPr>
                  <w:t xml:space="preserve"> 2–3X/WEEK</w:t>
                </w:r>
              </w:sdtContent>
            </w:sdt>
          </w:p>
        </w:tc>
        <w:tc>
          <w:tcPr>
            <w:tcW w:w="2600" w:type="dxa"/>
            <w:tcMar>
              <w:top w:w="100" w:type="dxa"/>
              <w:left w:w="100" w:type="dxa"/>
              <w:bottom w:w="100" w:type="dxa"/>
              <w:right w:w="100" w:type="dxa"/>
            </w:tcMar>
          </w:tcPr>
          <w:p w14:paraId="26DC205F" w14:textId="46C28951" w:rsidR="00FD7C85" w:rsidRDefault="00DE6348" w:rsidP="00DB2AEF">
            <w:pPr>
              <w:pStyle w:val="Box-01-UN-TableBody"/>
            </w:pPr>
            <w:sdt>
              <w:sdtPr>
                <w:tag w:val="goog_rdk_6"/>
                <w:id w:val="-493913850"/>
              </w:sdtPr>
              <w:sdtEndPr/>
              <w:sdtContent>
                <w:r w:rsidR="00FA38EE">
                  <w:rPr>
                    <w:rFonts w:ascii="Arial Unicode MS" w:eastAsia="Arial Unicode MS" w:hAnsi="Arial Unicode MS" w:cs="Arial Unicode MS" w:hint="eastAsia"/>
                  </w:rPr>
                  <w:t>✅</w:t>
                </w:r>
                <w:r w:rsidR="00FA38EE">
                  <w:rPr>
                    <w:rFonts w:ascii="Arial Unicode MS" w:eastAsia="Arial Unicode MS" w:hAnsi="Arial Unicode MS" w:cs="Arial Unicode MS"/>
                  </w:rPr>
                  <w:t xml:space="preserve"> (UP TO OVULATION)</w:t>
                </w:r>
              </w:sdtContent>
            </w:sdt>
          </w:p>
        </w:tc>
        <w:tc>
          <w:tcPr>
            <w:tcW w:w="2204" w:type="dxa"/>
            <w:tcMar>
              <w:top w:w="100" w:type="dxa"/>
              <w:left w:w="100" w:type="dxa"/>
              <w:bottom w:w="100" w:type="dxa"/>
              <w:right w:w="100" w:type="dxa"/>
            </w:tcMar>
          </w:tcPr>
          <w:p w14:paraId="26DC2060" w14:textId="4619AD1C" w:rsidR="00FD7C85" w:rsidRDefault="00DE6348" w:rsidP="00DB2AEF">
            <w:pPr>
              <w:pStyle w:val="Box-01-UN-TableBody"/>
            </w:pPr>
            <w:sdt>
              <w:sdtPr>
                <w:tag w:val="goog_rdk_7"/>
                <w:id w:val="331626101"/>
              </w:sdtPr>
              <w:sdtEndPr/>
              <w:sdtContent>
                <w:r w:rsidR="00FA38EE">
                  <w:rPr>
                    <w:rFonts w:ascii="Arial Unicode MS" w:eastAsia="Arial Unicode MS" w:hAnsi="Arial Unicode MS" w:cs="Arial Unicode MS" w:hint="eastAsia"/>
                  </w:rPr>
                  <w:t>❌</w:t>
                </w:r>
                <w:r w:rsidR="00FA38EE">
                  <w:rPr>
                    <w:rFonts w:ascii="Arial Unicode MS" w:eastAsia="Arial Unicode MS" w:hAnsi="Arial Unicode MS" w:cs="Arial Unicode MS"/>
                  </w:rPr>
                  <w:t xml:space="preserve"> AVOID</w:t>
                </w:r>
              </w:sdtContent>
            </w:sdt>
          </w:p>
        </w:tc>
      </w:tr>
      <w:tr w:rsidR="00FD7C85" w14:paraId="26DC2066" w14:textId="77777777" w:rsidTr="00FA38EE">
        <w:trPr>
          <w:trHeight w:val="815"/>
        </w:trPr>
        <w:tc>
          <w:tcPr>
            <w:tcW w:w="2776" w:type="dxa"/>
            <w:tcMar>
              <w:top w:w="100" w:type="dxa"/>
              <w:left w:w="100" w:type="dxa"/>
              <w:bottom w:w="100" w:type="dxa"/>
              <w:right w:w="100" w:type="dxa"/>
            </w:tcMar>
          </w:tcPr>
          <w:p w14:paraId="26DC2062" w14:textId="2A2A08A7" w:rsidR="00FD7C85" w:rsidRDefault="00FA38EE" w:rsidP="00DB2AEF">
            <w:pPr>
              <w:pStyle w:val="Box-01-UN-TableBody"/>
            </w:pPr>
            <w:r>
              <w:t>LLLT/RED LIGHT</w:t>
            </w:r>
          </w:p>
        </w:tc>
        <w:tc>
          <w:tcPr>
            <w:tcW w:w="1779" w:type="dxa"/>
            <w:tcMar>
              <w:top w:w="100" w:type="dxa"/>
              <w:left w:w="100" w:type="dxa"/>
              <w:bottom w:w="100" w:type="dxa"/>
              <w:right w:w="100" w:type="dxa"/>
            </w:tcMar>
          </w:tcPr>
          <w:p w14:paraId="26DC2063" w14:textId="19717FB4" w:rsidR="00FD7C85" w:rsidRDefault="00DE6348" w:rsidP="00DB2AEF">
            <w:pPr>
              <w:pStyle w:val="Box-01-UN-TableBody"/>
            </w:pPr>
            <w:sdt>
              <w:sdtPr>
                <w:tag w:val="goog_rdk_8"/>
                <w:id w:val="-1325802554"/>
              </w:sdtPr>
              <w:sdtEndPr/>
              <w:sdtContent>
                <w:r w:rsidR="00FA38EE">
                  <w:rPr>
                    <w:rFonts w:ascii="Arial Unicode MS" w:eastAsia="Arial Unicode MS" w:hAnsi="Arial Unicode MS" w:cs="Arial Unicode MS" w:hint="eastAsia"/>
                  </w:rPr>
                  <w:t>✅</w:t>
                </w:r>
                <w:r w:rsidR="00FA38EE">
                  <w:rPr>
                    <w:rFonts w:ascii="Arial Unicode MS" w:eastAsia="Arial Unicode MS" w:hAnsi="Arial Unicode MS" w:cs="Arial Unicode MS"/>
                  </w:rPr>
                  <w:t xml:space="preserve"> FREQUENT USE</w:t>
                </w:r>
              </w:sdtContent>
            </w:sdt>
          </w:p>
        </w:tc>
        <w:tc>
          <w:tcPr>
            <w:tcW w:w="2600" w:type="dxa"/>
            <w:tcMar>
              <w:top w:w="100" w:type="dxa"/>
              <w:left w:w="100" w:type="dxa"/>
              <w:bottom w:w="100" w:type="dxa"/>
              <w:right w:w="100" w:type="dxa"/>
            </w:tcMar>
          </w:tcPr>
          <w:p w14:paraId="26DC2064" w14:textId="788AE088" w:rsidR="00FD7C85" w:rsidRDefault="00DE6348" w:rsidP="00DB2AEF">
            <w:pPr>
              <w:pStyle w:val="Box-01-UN-TableBody"/>
            </w:pPr>
            <w:sdt>
              <w:sdtPr>
                <w:tag w:val="goog_rdk_9"/>
                <w:id w:val="1993787419"/>
              </w:sdtPr>
              <w:sdtEndPr/>
              <w:sdtContent>
                <w:r w:rsidR="00FA38EE">
                  <w:rPr>
                    <w:rFonts w:ascii="Arial Unicode MS" w:eastAsia="Arial Unicode MS" w:hAnsi="Arial Unicode MS" w:cs="Arial Unicode MS" w:hint="eastAsia"/>
                  </w:rPr>
                  <w:t>✅</w:t>
                </w:r>
                <w:r w:rsidR="00FA38EE">
                  <w:rPr>
                    <w:rFonts w:ascii="Arial Unicode MS" w:eastAsia="Arial Unicode MS" w:hAnsi="Arial Unicode MS" w:cs="Arial Unicode MS"/>
                  </w:rPr>
                  <w:t xml:space="preserve"> (REDUCE IF DESIRED)</w:t>
                </w:r>
              </w:sdtContent>
            </w:sdt>
          </w:p>
        </w:tc>
        <w:tc>
          <w:tcPr>
            <w:tcW w:w="2204" w:type="dxa"/>
            <w:tcMar>
              <w:top w:w="100" w:type="dxa"/>
              <w:left w:w="100" w:type="dxa"/>
              <w:bottom w:w="100" w:type="dxa"/>
              <w:right w:w="100" w:type="dxa"/>
            </w:tcMar>
          </w:tcPr>
          <w:p w14:paraId="26DC2065" w14:textId="2686A805" w:rsidR="00FD7C85" w:rsidRDefault="00FA38EE" w:rsidP="00DB2AEF">
            <w:pPr>
              <w:pStyle w:val="Box-01-UN-TableBody"/>
            </w:pPr>
            <w:r>
              <w:t>⚠️ LIMITED USE</w:t>
            </w:r>
          </w:p>
        </w:tc>
      </w:tr>
      <w:tr w:rsidR="00FD7C85" w14:paraId="26DC206C" w14:textId="77777777" w:rsidTr="00FA38EE">
        <w:trPr>
          <w:trHeight w:val="770"/>
        </w:trPr>
        <w:tc>
          <w:tcPr>
            <w:tcW w:w="2776" w:type="dxa"/>
            <w:tcMar>
              <w:top w:w="100" w:type="dxa"/>
              <w:left w:w="100" w:type="dxa"/>
              <w:bottom w:w="100" w:type="dxa"/>
              <w:right w:w="100" w:type="dxa"/>
            </w:tcMar>
          </w:tcPr>
          <w:p w14:paraId="26DC2067" w14:textId="74216C20" w:rsidR="00FD7C85" w:rsidRDefault="00FA38EE" w:rsidP="00DB2AEF">
            <w:pPr>
              <w:pStyle w:val="Box-01-UN-TableBody"/>
            </w:pPr>
            <w:r>
              <w:t>CYCLE DAYS RECOMMENDED</w:t>
            </w:r>
          </w:p>
        </w:tc>
        <w:tc>
          <w:tcPr>
            <w:tcW w:w="1779" w:type="dxa"/>
            <w:tcMar>
              <w:top w:w="100" w:type="dxa"/>
              <w:left w:w="100" w:type="dxa"/>
              <w:bottom w:w="100" w:type="dxa"/>
              <w:right w:w="100" w:type="dxa"/>
            </w:tcMar>
          </w:tcPr>
          <w:p w14:paraId="26DC2068" w14:textId="019FDA49" w:rsidR="00FD7C85" w:rsidRDefault="00FA38EE" w:rsidP="00DB2AEF">
            <w:pPr>
              <w:pStyle w:val="Box-01-UN-TableBody"/>
            </w:pPr>
            <w:r>
              <w:t>DAYS 1–13</w:t>
            </w:r>
          </w:p>
        </w:tc>
        <w:tc>
          <w:tcPr>
            <w:tcW w:w="2600" w:type="dxa"/>
            <w:tcMar>
              <w:top w:w="100" w:type="dxa"/>
              <w:left w:w="100" w:type="dxa"/>
              <w:bottom w:w="100" w:type="dxa"/>
              <w:right w:w="100" w:type="dxa"/>
            </w:tcMar>
          </w:tcPr>
          <w:p w14:paraId="26DC2069" w14:textId="6372A033" w:rsidR="00FD7C85" w:rsidRDefault="00FA38EE" w:rsidP="00DB2AEF">
            <w:pPr>
              <w:pStyle w:val="Box-01-UN-TableBody"/>
            </w:pPr>
            <w:r>
              <w:t>COMPLETE BEFORE OVULATION</w:t>
            </w:r>
          </w:p>
        </w:tc>
        <w:tc>
          <w:tcPr>
            <w:tcW w:w="2204" w:type="dxa"/>
            <w:tcMar>
              <w:top w:w="100" w:type="dxa"/>
              <w:left w:w="100" w:type="dxa"/>
              <w:bottom w:w="100" w:type="dxa"/>
              <w:right w:w="100" w:type="dxa"/>
            </w:tcMar>
          </w:tcPr>
          <w:p w14:paraId="26DC206A" w14:textId="1320B9A6" w:rsidR="00FD7C85" w:rsidRDefault="00FA38EE" w:rsidP="00DB2AEF">
            <w:pPr>
              <w:pStyle w:val="Box-01-UN-TableBody"/>
            </w:pPr>
            <w:r>
              <w:t>PAUSE OZONE &amp; HBOT</w:t>
            </w:r>
          </w:p>
          <w:p w14:paraId="26DC206B" w14:textId="77777777" w:rsidR="00FD7C85" w:rsidRDefault="00FD7C85" w:rsidP="00DB2AEF">
            <w:pPr>
              <w:pStyle w:val="Box-01-UN-TableBody"/>
            </w:pPr>
          </w:p>
        </w:tc>
      </w:tr>
    </w:tbl>
    <w:p w14:paraId="6A81201F" w14:textId="77777777" w:rsidR="00FA38EE" w:rsidRDefault="00FA38EE" w:rsidP="00362E6C">
      <w:pPr>
        <w:pStyle w:val="PMI"/>
      </w:pPr>
      <w:r w:rsidRPr="00FA38EE">
        <w:rPr>
          <w:rFonts w:ascii="Times New Roman" w:hAnsi="Times New Roman" w:cs="Times New Roman"/>
        </w:rPr>
        <w:t>&lt;END BOX&gt;</w:t>
      </w:r>
    </w:p>
    <w:p w14:paraId="24B78EEF" w14:textId="77777777" w:rsidR="00FA38EE" w:rsidRPr="00252F2E" w:rsidRDefault="00FA38EE" w:rsidP="00252F2E">
      <w:pPr>
        <w:pStyle w:val="Head1"/>
      </w:pPr>
      <w:r w:rsidRPr="00FA38EE">
        <w:rPr>
          <w:rFonts w:ascii="Times New Roman" w:hAnsi="Times New Roman" w:cs="Times New Roman"/>
          <w:b/>
          <w:bCs/>
          <w:u w:val="single"/>
        </w:rPr>
        <w:t>&lt;H1&gt;</w:t>
      </w:r>
      <w:r w:rsidRPr="00FA38EE">
        <w:rPr>
          <w:rFonts w:ascii="Times New Roman" w:eastAsia="Times New Roman" w:hAnsi="Times New Roman" w:cs="Times New Roman"/>
          <w:b/>
          <w:bCs/>
          <w:smallCaps/>
          <w:u w:val="single"/>
        </w:rPr>
        <w:t>FUNCTIONAL MEDICINE TESTING</w:t>
      </w:r>
    </w:p>
    <w:p w14:paraId="616542E1" w14:textId="77777777" w:rsidR="00FA38EE" w:rsidRPr="00252F2E" w:rsidRDefault="00733421" w:rsidP="00252F2E">
      <w:pPr>
        <w:pStyle w:val="Para-FL"/>
      </w:pPr>
      <w:r>
        <w:rPr>
          <w:rFonts w:ascii="Times New Roman" w:eastAsia="Times New Roman" w:hAnsi="Times New Roman" w:cs="Times New Roman"/>
          <w:sz w:val="22"/>
          <w:szCs w:val="22"/>
        </w:rPr>
        <w:t xml:space="preserve">Functional medicine testing is a powerful tool for uncovering hidden imbalances that may be affecting your fertility. Unlike conventional labs, functional tests look deeper into hormone metabolites, nutrient deficiencies, gut health, inflammation, and environmental exposures. For example, a DUTCH test can reveal subtle </w:t>
      </w:r>
      <w:proofErr w:type="spellStart"/>
      <w:r>
        <w:rPr>
          <w:rFonts w:ascii="Times New Roman" w:eastAsia="Times New Roman" w:hAnsi="Times New Roman" w:cs="Times New Roman"/>
          <w:sz w:val="22"/>
          <w:szCs w:val="22"/>
        </w:rPr>
        <w:t>estrogen</w:t>
      </w:r>
      <w:proofErr w:type="spellEnd"/>
      <w:r>
        <w:rPr>
          <w:rFonts w:ascii="Times New Roman" w:eastAsia="Times New Roman" w:hAnsi="Times New Roman" w:cs="Times New Roman"/>
          <w:sz w:val="22"/>
          <w:szCs w:val="22"/>
        </w:rPr>
        <w:t xml:space="preserve"> and progesterone patterns, adrenal function, and methylation status; a GI-MAP can detect dysbiosis or pathogens that disrupt hormone clearance; and advanced toxin panels or a hair mineral analysis test can identify heavy metals or chemicals that impact ovarian reserve and egg quality. </w:t>
      </w:r>
      <w:r>
        <w:rPr>
          <w:rFonts w:ascii="Times New Roman" w:eastAsia="Times New Roman" w:hAnsi="Times New Roman" w:cs="Times New Roman"/>
          <w:sz w:val="22"/>
          <w:szCs w:val="22"/>
        </w:rPr>
        <w:lastRenderedPageBreak/>
        <w:t>Research has shown that addressing root-cause issues like chronic inflammation, oxidative stress, and endocrine disruption can improve fertility outcomes (Fleming et al., 2018; PMID</w:t>
      </w:r>
      <w:proofErr w:type="gramStart"/>
      <w:r>
        <w:rPr>
          <w:rFonts w:ascii="Times New Roman" w:eastAsia="Times New Roman" w:hAnsi="Times New Roman" w:cs="Times New Roman"/>
          <w:sz w:val="22"/>
          <w:szCs w:val="22"/>
        </w:rPr>
        <w:t>: </w:t>
      </w:r>
      <w:proofErr w:type="gramEnd"/>
      <w:r>
        <w:rPr>
          <w:rFonts w:ascii="Times New Roman" w:eastAsia="Times New Roman" w:hAnsi="Times New Roman" w:cs="Times New Roman"/>
          <w:sz w:val="22"/>
          <w:szCs w:val="22"/>
        </w:rPr>
        <w:t>30077883).</w:t>
      </w:r>
    </w:p>
    <w:p w14:paraId="232F97B8" w14:textId="77777777" w:rsidR="00296E36" w:rsidRPr="00252F2E" w:rsidRDefault="00FA38EE" w:rsidP="00252F2E">
      <w:pPr>
        <w:pStyle w:val="Head2"/>
      </w:pPr>
      <w:r w:rsidRPr="00FA38EE">
        <w:rPr>
          <w:rFonts w:ascii="Times New Roman" w:hAnsi="Times New Roman" w:cs="Times New Roman"/>
          <w:b/>
          <w:bCs/>
        </w:rPr>
        <w:t>&lt;H2&gt;</w:t>
      </w:r>
      <w:r w:rsidRPr="00FA38EE">
        <w:rPr>
          <w:rFonts w:ascii="Times New Roman" w:eastAsia="Times New Roman" w:hAnsi="Times New Roman" w:cs="Times New Roman"/>
          <w:b/>
        </w:rPr>
        <w:t>WHEN TO USE</w:t>
      </w:r>
    </w:p>
    <w:p w14:paraId="449C2E23" w14:textId="73DC2C42" w:rsidR="00CF69EF" w:rsidRPr="00252F2E" w:rsidRDefault="00FA38EE" w:rsidP="00252F2E">
      <w:pPr>
        <w:pStyle w:val="Para-FL"/>
      </w:pPr>
      <w:r>
        <w:rPr>
          <w:rFonts w:ascii="Times New Roman" w:eastAsia="Times New Roman" w:hAnsi="Times New Roman" w:cs="Times New Roman"/>
          <w:sz w:val="22"/>
          <w:szCs w:val="22"/>
        </w:rPr>
        <w:t>I typically recommend functional medicine testing for women who:</w:t>
      </w:r>
    </w:p>
    <w:p w14:paraId="00075365" w14:textId="7A66C9E0" w:rsidR="00CF69EF" w:rsidRPr="00252F2E" w:rsidRDefault="00D50409" w:rsidP="00252F2E">
      <w:pPr>
        <w:pStyle w:val="BulletList1First"/>
      </w:pPr>
      <w:r w:rsidRPr="00CF69EF">
        <w:rPr>
          <w:rFonts w:ascii="Symbol" w:hAnsi="Symbol" w:cs="Times New Roman"/>
          <w:bCs/>
          <w:sz w:val="22"/>
          <w:szCs w:val="22"/>
        </w:rPr>
        <w:t></w:t>
      </w:r>
      <w:r w:rsidRPr="00CF69EF">
        <w:rPr>
          <w:rFonts w:ascii="Symbol" w:hAnsi="Symbol" w:cs="Times New Roman"/>
          <w:bCs/>
          <w:sz w:val="22"/>
          <w:szCs w:val="22"/>
        </w:rPr>
        <w:tab/>
      </w:r>
      <w:proofErr w:type="gramStart"/>
      <w:r w:rsidR="00733421" w:rsidRPr="00D50409">
        <w:rPr>
          <w:rFonts w:ascii="Times New Roman" w:eastAsia="Times New Roman" w:hAnsi="Times New Roman" w:cs="Times New Roman"/>
          <w:sz w:val="22"/>
          <w:szCs w:val="22"/>
        </w:rPr>
        <w:t>Have</w:t>
      </w:r>
      <w:proofErr w:type="gramEnd"/>
      <w:r w:rsidR="00733421" w:rsidRPr="00D50409">
        <w:rPr>
          <w:rFonts w:ascii="Times New Roman" w:eastAsia="Times New Roman" w:hAnsi="Times New Roman" w:cs="Times New Roman"/>
          <w:sz w:val="22"/>
          <w:szCs w:val="22"/>
        </w:rPr>
        <w:t xml:space="preserve"> been trying to conceive for </w:t>
      </w:r>
      <w:r w:rsidR="00733421" w:rsidRPr="00D50409">
        <w:rPr>
          <w:rFonts w:ascii="Times New Roman" w:eastAsia="Times New Roman" w:hAnsi="Times New Roman" w:cs="Times New Roman"/>
          <w:b/>
          <w:sz w:val="22"/>
          <w:szCs w:val="22"/>
        </w:rPr>
        <w:t>6–12 months without success</w:t>
      </w:r>
    </w:p>
    <w:p w14:paraId="6F10154F" w14:textId="43D16A59" w:rsidR="00CF69EF" w:rsidRPr="00252F2E" w:rsidRDefault="00D50409" w:rsidP="00252F2E">
      <w:pPr>
        <w:pStyle w:val="BulletList1"/>
      </w:pPr>
      <w:r w:rsidRPr="00CF69EF">
        <w:rPr>
          <w:rFonts w:ascii="Symbol" w:hAnsi="Symbol" w:cs="Times New Roman"/>
          <w:bCs/>
        </w:rPr>
        <w:t></w:t>
      </w:r>
      <w:r w:rsidRPr="00CF69EF">
        <w:rPr>
          <w:rFonts w:ascii="Symbol" w:hAnsi="Symbol" w:cs="Times New Roman"/>
          <w:bCs/>
        </w:rPr>
        <w:tab/>
      </w:r>
      <w:proofErr w:type="gramStart"/>
      <w:r w:rsidR="00733421" w:rsidRPr="00D50409">
        <w:rPr>
          <w:rFonts w:ascii="Times New Roman" w:eastAsia="Times New Roman" w:hAnsi="Times New Roman" w:cs="Times New Roman"/>
        </w:rPr>
        <w:t>Have</w:t>
      </w:r>
      <w:proofErr w:type="gramEnd"/>
      <w:r w:rsidR="00733421" w:rsidRPr="00D50409">
        <w:rPr>
          <w:rFonts w:ascii="Times New Roman" w:eastAsia="Times New Roman" w:hAnsi="Times New Roman" w:cs="Times New Roman"/>
        </w:rPr>
        <w:t xml:space="preserve"> unexplained infertility, recurrent pregnancy loss, or poor IVF response</w:t>
      </w:r>
    </w:p>
    <w:p w14:paraId="26DC2073" w14:textId="6262C3CF" w:rsidR="00FD7C85" w:rsidRPr="00252F2E" w:rsidRDefault="00D50409" w:rsidP="00252F2E">
      <w:pPr>
        <w:pStyle w:val="BulletList1Last"/>
      </w:pPr>
      <w:r w:rsidRPr="00CF69EF">
        <w:rPr>
          <w:rFonts w:ascii="Symbol" w:hAnsi="Symbol" w:cs="Times New Roman"/>
          <w:bCs/>
          <w:sz w:val="22"/>
          <w:szCs w:val="22"/>
        </w:rPr>
        <w:t></w:t>
      </w:r>
      <w:r w:rsidRPr="00CF69EF">
        <w:rPr>
          <w:rFonts w:ascii="Symbol" w:hAnsi="Symbol" w:cs="Times New Roman"/>
          <w:bCs/>
          <w:sz w:val="22"/>
          <w:szCs w:val="22"/>
        </w:rPr>
        <w:tab/>
      </w:r>
      <w:r w:rsidR="00733421" w:rsidRPr="00D50409">
        <w:rPr>
          <w:rFonts w:ascii="Times New Roman" w:eastAsia="Times New Roman" w:hAnsi="Times New Roman" w:cs="Times New Roman"/>
          <w:sz w:val="22"/>
          <w:szCs w:val="22"/>
        </w:rPr>
        <w:t>Want to create a personalized preconception roadmap to optimize egg and sperm quality</w:t>
      </w:r>
    </w:p>
    <w:p w14:paraId="5083C025" w14:textId="77777777" w:rsidR="00CF69EF" w:rsidRPr="00252F2E" w:rsidRDefault="00733421" w:rsidP="00252F2E">
      <w:pPr>
        <w:pStyle w:val="ParaFirstLine-Ind"/>
      </w:pPr>
      <w:r>
        <w:rPr>
          <w:rFonts w:ascii="Times New Roman" w:eastAsia="Times New Roman" w:hAnsi="Times New Roman" w:cs="Times New Roman"/>
          <w:sz w:val="22"/>
          <w:szCs w:val="22"/>
        </w:rPr>
        <w:t>By understanding what is happening beneath the surface, you can make precise, targeted changes that empower your body to restore balance and improve your chances of conception—naturally or with assisted treatment.</w:t>
      </w:r>
    </w:p>
    <w:p w14:paraId="26DC2075" w14:textId="59ACAD5D" w:rsidR="00FD7C85" w:rsidRDefault="00733421" w:rsidP="00252F2E">
      <w:pPr>
        <w:pStyle w:val="ParaFirstLine-Ind"/>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Now that you have the fertility rejuvenation protocol all mapped out for you along with some extra fertility-enhancing tips, let’s get into some specifics about the most commonly diagnosed Western medical fertility challenges women face, how they are linked to certain autoimmune diseases, and how to use the knowledge and power you now have to best overcome them.</w:t>
      </w:r>
    </w:p>
    <w:p w14:paraId="6ABDCCAA" w14:textId="77777777" w:rsidR="00D32957" w:rsidRPr="004A4E74" w:rsidRDefault="00D32957" w:rsidP="00D32957">
      <w:pPr>
        <w:pStyle w:val="ReferencesHeading1"/>
      </w:pPr>
      <w:r>
        <w:rPr>
          <w:rFonts w:ascii="Times New Roman" w:eastAsia="Times New Roman" w:hAnsi="Times New Roman" w:cs="Times New Roman"/>
          <w:b/>
          <w:bCs/>
          <w:color w:val="000000"/>
          <w:u w:val="single"/>
        </w:rPr>
        <w:t>&lt;H1&gt;REFERENCES</w:t>
      </w:r>
    </w:p>
    <w:p w14:paraId="0E61906B" w14:textId="7D902220" w:rsidR="00D32957" w:rsidRPr="004A4E74" w:rsidRDefault="00D32957" w:rsidP="00D32957">
      <w:pPr>
        <w:pStyle w:val="Reference-Numbered"/>
        <w:widowControl w:val="0"/>
        <w:spacing w:line="480" w:lineRule="auto"/>
        <w:ind w:hanging="360"/>
      </w:pPr>
      <w:r w:rsidRPr="00BF0D57">
        <w:rPr>
          <w:rStyle w:val="bibnumber"/>
        </w:rPr>
        <w:t>1</w:t>
      </w:r>
      <w:r>
        <w:rPr>
          <w:color w:val="000000"/>
          <w:sz w:val="22"/>
          <w:szCs w:val="22"/>
        </w:rPr>
        <w:t>.</w:t>
      </w:r>
      <w:r>
        <w:rPr>
          <w:color w:val="000000"/>
          <w:sz w:val="22"/>
          <w:szCs w:val="22"/>
        </w:rPr>
        <w:tab/>
      </w:r>
      <w:proofErr w:type="spellStart"/>
      <w:r>
        <w:rPr>
          <w:rStyle w:val="bibsurname"/>
          <w:color w:val="000000"/>
          <w:sz w:val="22"/>
          <w:szCs w:val="22"/>
        </w:rPr>
        <w:t>Stener-Victorin</w:t>
      </w:r>
      <w:proofErr w:type="spellEnd"/>
      <w:r>
        <w:rPr>
          <w:color w:val="000000"/>
          <w:sz w:val="22"/>
          <w:szCs w:val="22"/>
        </w:rPr>
        <w:t xml:space="preserve"> </w:t>
      </w:r>
      <w:r>
        <w:rPr>
          <w:rStyle w:val="bibfname"/>
          <w:color w:val="000000"/>
          <w:sz w:val="22"/>
          <w:szCs w:val="22"/>
        </w:rPr>
        <w:t>E</w:t>
      </w:r>
      <w:r>
        <w:rPr>
          <w:color w:val="000000"/>
          <w:sz w:val="22"/>
          <w:szCs w:val="22"/>
        </w:rPr>
        <w:t xml:space="preserve">, </w:t>
      </w:r>
      <w:r>
        <w:rPr>
          <w:rStyle w:val="bibsurname"/>
          <w:color w:val="000000"/>
          <w:sz w:val="22"/>
          <w:szCs w:val="22"/>
        </w:rPr>
        <w:t>Holm</w:t>
      </w:r>
      <w:r>
        <w:rPr>
          <w:color w:val="000000"/>
          <w:sz w:val="22"/>
          <w:szCs w:val="22"/>
        </w:rPr>
        <w:t xml:space="preserve"> </w:t>
      </w:r>
      <w:r>
        <w:rPr>
          <w:rStyle w:val="bibfname"/>
          <w:color w:val="000000"/>
          <w:sz w:val="22"/>
          <w:szCs w:val="22"/>
        </w:rPr>
        <w:t>G</w:t>
      </w:r>
      <w:r>
        <w:rPr>
          <w:color w:val="000000"/>
          <w:sz w:val="22"/>
          <w:szCs w:val="22"/>
        </w:rPr>
        <w:t xml:space="preserve">, </w:t>
      </w:r>
      <w:proofErr w:type="spellStart"/>
      <w:r>
        <w:rPr>
          <w:rStyle w:val="bibsurname"/>
          <w:color w:val="000000"/>
          <w:sz w:val="22"/>
          <w:szCs w:val="22"/>
        </w:rPr>
        <w:t>Labrie</w:t>
      </w:r>
      <w:proofErr w:type="spellEnd"/>
      <w:r>
        <w:rPr>
          <w:color w:val="000000"/>
          <w:sz w:val="22"/>
          <w:szCs w:val="22"/>
        </w:rPr>
        <w:t xml:space="preserve"> </w:t>
      </w:r>
      <w:r>
        <w:rPr>
          <w:rStyle w:val="bibfname"/>
          <w:color w:val="000000"/>
          <w:sz w:val="22"/>
          <w:szCs w:val="22"/>
        </w:rPr>
        <w:t>F</w:t>
      </w:r>
      <w:r>
        <w:rPr>
          <w:color w:val="000000"/>
          <w:sz w:val="22"/>
          <w:szCs w:val="22"/>
        </w:rPr>
        <w:t xml:space="preserve">, </w:t>
      </w:r>
      <w:r>
        <w:rPr>
          <w:rStyle w:val="bibsurname"/>
          <w:color w:val="000000"/>
          <w:sz w:val="22"/>
          <w:szCs w:val="22"/>
        </w:rPr>
        <w:t>Nilsson</w:t>
      </w:r>
      <w:r>
        <w:rPr>
          <w:color w:val="000000"/>
          <w:sz w:val="22"/>
          <w:szCs w:val="22"/>
        </w:rPr>
        <w:t xml:space="preserve"> </w:t>
      </w:r>
      <w:r>
        <w:rPr>
          <w:rStyle w:val="bibfname"/>
          <w:color w:val="000000"/>
          <w:sz w:val="22"/>
          <w:szCs w:val="22"/>
        </w:rPr>
        <w:t>L</w:t>
      </w:r>
      <w:r>
        <w:rPr>
          <w:color w:val="000000"/>
          <w:sz w:val="22"/>
          <w:szCs w:val="22"/>
        </w:rPr>
        <w:t xml:space="preserve">, </w:t>
      </w:r>
      <w:proofErr w:type="spellStart"/>
      <w:r>
        <w:rPr>
          <w:rStyle w:val="bibsurname"/>
          <w:color w:val="000000"/>
          <w:sz w:val="22"/>
          <w:szCs w:val="22"/>
        </w:rPr>
        <w:t>Janson</w:t>
      </w:r>
      <w:proofErr w:type="spellEnd"/>
      <w:r>
        <w:rPr>
          <w:color w:val="000000"/>
          <w:sz w:val="22"/>
          <w:szCs w:val="22"/>
        </w:rPr>
        <w:t xml:space="preserve"> </w:t>
      </w:r>
      <w:r>
        <w:rPr>
          <w:rStyle w:val="bibfname"/>
          <w:color w:val="000000"/>
          <w:sz w:val="22"/>
          <w:szCs w:val="22"/>
        </w:rPr>
        <w:t>PO</w:t>
      </w:r>
      <w:r>
        <w:rPr>
          <w:color w:val="000000"/>
          <w:sz w:val="22"/>
          <w:szCs w:val="22"/>
        </w:rPr>
        <w:t xml:space="preserve">, </w:t>
      </w:r>
      <w:proofErr w:type="spellStart"/>
      <w:r>
        <w:rPr>
          <w:rStyle w:val="bibsurname"/>
          <w:color w:val="000000"/>
          <w:sz w:val="22"/>
          <w:szCs w:val="22"/>
        </w:rPr>
        <w:t>Ohlsson</w:t>
      </w:r>
      <w:proofErr w:type="spellEnd"/>
      <w:r>
        <w:rPr>
          <w:color w:val="000000"/>
          <w:sz w:val="22"/>
          <w:szCs w:val="22"/>
        </w:rPr>
        <w:t xml:space="preserve"> </w:t>
      </w:r>
      <w:r>
        <w:rPr>
          <w:rStyle w:val="bibfname"/>
          <w:color w:val="000000"/>
          <w:sz w:val="22"/>
          <w:szCs w:val="22"/>
        </w:rPr>
        <w:t>C.</w:t>
      </w:r>
      <w:r>
        <w:rPr>
          <w:color w:val="000000"/>
          <w:sz w:val="22"/>
          <w:szCs w:val="22"/>
        </w:rPr>
        <w:t xml:space="preserve"> </w:t>
      </w:r>
      <w:r>
        <w:rPr>
          <w:rStyle w:val="bibarticle"/>
          <w:color w:val="000000"/>
          <w:sz w:val="22"/>
          <w:szCs w:val="22"/>
        </w:rPr>
        <w:t>Are there any sensitive and specific sex steroid markers for polycystic ovary syndrome</w:t>
      </w:r>
      <w:r w:rsidR="003C1E96">
        <w:rPr>
          <w:rStyle w:val="bibarticle"/>
          <w:color w:val="000000"/>
          <w:sz w:val="22"/>
          <w:szCs w:val="22"/>
        </w:rPr>
        <w:t>?</w:t>
      </w:r>
      <w:r w:rsidRPr="003C1E96">
        <w:t xml:space="preserve"> </w:t>
      </w:r>
      <w:proofErr w:type="gramStart"/>
      <w:r w:rsidRPr="00E63252">
        <w:rPr>
          <w:rStyle w:val="bibjournal"/>
          <w:i/>
        </w:rPr>
        <w:t xml:space="preserve">J </w:t>
      </w:r>
      <w:proofErr w:type="spellStart"/>
      <w:r w:rsidRPr="00E63252">
        <w:rPr>
          <w:rStyle w:val="bibjournal"/>
          <w:i/>
        </w:rPr>
        <w:t>Clin</w:t>
      </w:r>
      <w:proofErr w:type="spellEnd"/>
      <w:r w:rsidRPr="00E63252">
        <w:rPr>
          <w:rStyle w:val="bibjournal"/>
          <w:i/>
        </w:rPr>
        <w:t xml:space="preserve"> </w:t>
      </w:r>
      <w:proofErr w:type="spellStart"/>
      <w:r w:rsidRPr="00E63252">
        <w:rPr>
          <w:rStyle w:val="bibjournal"/>
          <w:i/>
        </w:rPr>
        <w:t>Endocrinol</w:t>
      </w:r>
      <w:proofErr w:type="spellEnd"/>
      <w:r w:rsidRPr="00E63252">
        <w:rPr>
          <w:rStyle w:val="bibjournal"/>
          <w:i/>
        </w:rPr>
        <w:t xml:space="preserve"> </w:t>
      </w:r>
      <w:proofErr w:type="spellStart"/>
      <w:r w:rsidRPr="00E63252">
        <w:rPr>
          <w:rStyle w:val="bibjournal"/>
          <w:i/>
        </w:rPr>
        <w:t>Metab</w:t>
      </w:r>
      <w:proofErr w:type="spellEnd"/>
      <w:r>
        <w:rPr>
          <w:color w:val="000000"/>
          <w:sz w:val="22"/>
          <w:szCs w:val="22"/>
        </w:rPr>
        <w:t>.</w:t>
      </w:r>
      <w:proofErr w:type="gramEnd"/>
      <w:r>
        <w:rPr>
          <w:color w:val="000000"/>
          <w:sz w:val="22"/>
          <w:szCs w:val="22"/>
        </w:rPr>
        <w:t xml:space="preserve"> </w:t>
      </w:r>
      <w:r w:rsidRPr="00AD486B">
        <w:rPr>
          <w:rStyle w:val="bibyear"/>
        </w:rPr>
        <w:t>2010 Feb</w:t>
      </w:r>
      <w:proofErr w:type="gramStart"/>
      <w:r>
        <w:rPr>
          <w:color w:val="000000"/>
          <w:sz w:val="22"/>
          <w:szCs w:val="22"/>
        </w:rPr>
        <w:t>;</w:t>
      </w:r>
      <w:r w:rsidRPr="00AD486B">
        <w:rPr>
          <w:rStyle w:val="bibvolume"/>
        </w:rPr>
        <w:t>95</w:t>
      </w:r>
      <w:proofErr w:type="gramEnd"/>
      <w:r>
        <w:rPr>
          <w:color w:val="000000"/>
          <w:sz w:val="22"/>
          <w:szCs w:val="22"/>
        </w:rPr>
        <w:t>(</w:t>
      </w:r>
      <w:r>
        <w:rPr>
          <w:rStyle w:val="bibissue"/>
          <w:color w:val="000000"/>
          <w:sz w:val="22"/>
          <w:szCs w:val="22"/>
        </w:rPr>
        <w:t>2</w:t>
      </w:r>
      <w:r>
        <w:rPr>
          <w:color w:val="000000"/>
          <w:sz w:val="22"/>
          <w:szCs w:val="22"/>
        </w:rPr>
        <w:t>):</w:t>
      </w:r>
      <w:r>
        <w:rPr>
          <w:rStyle w:val="bibfpage"/>
          <w:color w:val="000000"/>
          <w:sz w:val="22"/>
          <w:szCs w:val="22"/>
        </w:rPr>
        <w:t>810</w:t>
      </w:r>
      <w:r>
        <w:rPr>
          <w:color w:val="000000"/>
          <w:sz w:val="22"/>
          <w:szCs w:val="22"/>
        </w:rPr>
        <w:t>-</w:t>
      </w:r>
      <w:r>
        <w:rPr>
          <w:rStyle w:val="biblpage"/>
          <w:color w:val="000000"/>
          <w:sz w:val="22"/>
          <w:szCs w:val="22"/>
        </w:rPr>
        <w:t>9</w:t>
      </w:r>
      <w:r>
        <w:rPr>
          <w:color w:val="000000"/>
          <w:sz w:val="22"/>
          <w:szCs w:val="22"/>
        </w:rPr>
        <w:t xml:space="preserve">. </w:t>
      </w:r>
      <w:proofErr w:type="spellStart"/>
      <w:proofErr w:type="gramStart"/>
      <w:r>
        <w:rPr>
          <w:rStyle w:val="bibdoi"/>
          <w:color w:val="000000"/>
          <w:sz w:val="22"/>
          <w:szCs w:val="22"/>
        </w:rPr>
        <w:t>doi</w:t>
      </w:r>
      <w:proofErr w:type="spellEnd"/>
      <w:proofErr w:type="gramEnd"/>
      <w:r>
        <w:rPr>
          <w:rStyle w:val="bibdoi"/>
          <w:color w:val="000000"/>
          <w:sz w:val="22"/>
          <w:szCs w:val="22"/>
        </w:rPr>
        <w:t>: 10.1210/jc.2009-1908</w:t>
      </w:r>
      <w:r>
        <w:rPr>
          <w:color w:val="000000"/>
          <w:sz w:val="22"/>
          <w:szCs w:val="22"/>
        </w:rPr>
        <w:t xml:space="preserve">. </w:t>
      </w:r>
      <w:proofErr w:type="spellStart"/>
      <w:r w:rsidRPr="001F4554">
        <w:t>Epub</w:t>
      </w:r>
      <w:proofErr w:type="spellEnd"/>
      <w:r w:rsidRPr="001F4554">
        <w:t xml:space="preserve"> 2009 Dec 16. PMID: 20016048.</w:t>
      </w:r>
    </w:p>
    <w:p w14:paraId="4FEE199C" w14:textId="77777777" w:rsidR="00D32957" w:rsidRPr="00315A3B" w:rsidRDefault="00D32957" w:rsidP="00D32957">
      <w:pPr>
        <w:pStyle w:val="Reference-Numbered"/>
        <w:widowControl w:val="0"/>
        <w:spacing w:line="480" w:lineRule="auto"/>
        <w:ind w:hanging="360"/>
      </w:pPr>
      <w:r w:rsidRPr="00BF0D57">
        <w:rPr>
          <w:rStyle w:val="bibnumber"/>
        </w:rPr>
        <w:t>2</w:t>
      </w:r>
      <w:r>
        <w:rPr>
          <w:color w:val="000000"/>
          <w:sz w:val="22"/>
          <w:szCs w:val="22"/>
        </w:rPr>
        <w:t>.</w:t>
      </w:r>
      <w:r>
        <w:rPr>
          <w:color w:val="000000"/>
          <w:sz w:val="22"/>
          <w:szCs w:val="22"/>
        </w:rPr>
        <w:tab/>
      </w:r>
      <w:r>
        <w:rPr>
          <w:rStyle w:val="bibsurname"/>
          <w:color w:val="000000"/>
          <w:sz w:val="22"/>
          <w:szCs w:val="22"/>
        </w:rPr>
        <w:t>Lim</w:t>
      </w:r>
      <w:r>
        <w:rPr>
          <w:color w:val="000000"/>
          <w:sz w:val="22"/>
          <w:szCs w:val="22"/>
        </w:rPr>
        <w:t xml:space="preserve"> </w:t>
      </w:r>
      <w:r>
        <w:rPr>
          <w:rStyle w:val="bibfname"/>
          <w:color w:val="000000"/>
          <w:sz w:val="22"/>
          <w:szCs w:val="22"/>
        </w:rPr>
        <w:t>AWY</w:t>
      </w:r>
      <w:r>
        <w:rPr>
          <w:color w:val="000000"/>
          <w:sz w:val="22"/>
          <w:szCs w:val="22"/>
        </w:rPr>
        <w:t xml:space="preserve">, </w:t>
      </w:r>
      <w:r>
        <w:rPr>
          <w:rStyle w:val="bibsurname"/>
          <w:color w:val="000000"/>
          <w:sz w:val="22"/>
          <w:szCs w:val="22"/>
        </w:rPr>
        <w:t xml:space="preserve">van </w:t>
      </w:r>
      <w:proofErr w:type="spellStart"/>
      <w:r>
        <w:rPr>
          <w:rStyle w:val="bibsurname"/>
          <w:color w:val="000000"/>
          <w:sz w:val="22"/>
          <w:szCs w:val="22"/>
        </w:rPr>
        <w:t>Schalkwyk</w:t>
      </w:r>
      <w:proofErr w:type="spellEnd"/>
      <w:r>
        <w:rPr>
          <w:color w:val="000000"/>
          <w:sz w:val="22"/>
          <w:szCs w:val="22"/>
        </w:rPr>
        <w:t xml:space="preserve"> </w:t>
      </w:r>
      <w:r>
        <w:rPr>
          <w:rStyle w:val="bibfname"/>
          <w:color w:val="000000"/>
          <w:sz w:val="22"/>
          <w:szCs w:val="22"/>
        </w:rPr>
        <w:t>MCI</w:t>
      </w:r>
      <w:r>
        <w:rPr>
          <w:color w:val="000000"/>
          <w:sz w:val="22"/>
          <w:szCs w:val="22"/>
        </w:rPr>
        <w:t xml:space="preserve">, </w:t>
      </w:r>
      <w:proofErr w:type="spellStart"/>
      <w:r w:rsidRPr="00F2331B">
        <w:rPr>
          <w:rStyle w:val="bibsurname"/>
          <w:sz w:val="22"/>
        </w:rPr>
        <w:t>Maani</w:t>
      </w:r>
      <w:proofErr w:type="spellEnd"/>
      <w:r w:rsidRPr="00F2331B">
        <w:rPr>
          <w:rStyle w:val="bibsurname"/>
          <w:sz w:val="22"/>
        </w:rPr>
        <w:t xml:space="preserve"> </w:t>
      </w:r>
      <w:proofErr w:type="spellStart"/>
      <w:r w:rsidRPr="00F2331B">
        <w:rPr>
          <w:rStyle w:val="bibsurname"/>
          <w:sz w:val="22"/>
        </w:rPr>
        <w:t>Hessari</w:t>
      </w:r>
      <w:proofErr w:type="spellEnd"/>
      <w:r>
        <w:rPr>
          <w:color w:val="000000"/>
          <w:sz w:val="22"/>
          <w:szCs w:val="22"/>
        </w:rPr>
        <w:t xml:space="preserve"> </w:t>
      </w:r>
      <w:r>
        <w:rPr>
          <w:rStyle w:val="bibfname"/>
          <w:color w:val="000000"/>
          <w:sz w:val="22"/>
          <w:szCs w:val="22"/>
        </w:rPr>
        <w:t>N</w:t>
      </w:r>
      <w:r>
        <w:rPr>
          <w:color w:val="000000"/>
          <w:sz w:val="22"/>
          <w:szCs w:val="22"/>
        </w:rPr>
        <w:t xml:space="preserve">, </w:t>
      </w:r>
      <w:proofErr w:type="spellStart"/>
      <w:r w:rsidRPr="00FA78BC">
        <w:rPr>
          <w:rStyle w:val="bibsurname"/>
          <w:sz w:val="22"/>
        </w:rPr>
        <w:t>Petticrew</w:t>
      </w:r>
      <w:proofErr w:type="spellEnd"/>
      <w:r>
        <w:rPr>
          <w:color w:val="000000"/>
          <w:sz w:val="22"/>
          <w:szCs w:val="22"/>
        </w:rPr>
        <w:t xml:space="preserve"> </w:t>
      </w:r>
      <w:r>
        <w:rPr>
          <w:rStyle w:val="bibfname"/>
          <w:color w:val="000000"/>
          <w:sz w:val="22"/>
          <w:szCs w:val="22"/>
        </w:rPr>
        <w:t>MP</w:t>
      </w:r>
      <w:r>
        <w:rPr>
          <w:color w:val="000000"/>
          <w:sz w:val="22"/>
          <w:szCs w:val="22"/>
        </w:rPr>
        <w:t xml:space="preserve">. </w:t>
      </w:r>
      <w:r w:rsidRPr="00F2331B">
        <w:rPr>
          <w:rStyle w:val="bibarticle"/>
        </w:rPr>
        <w:t>Pregnancy, Fertility, Breastfeeding, and Alcohol Consumption: An Analysis of Framing and Completeness of Information Disseminated by Alcohol Industry-Funded Organizations</w:t>
      </w:r>
      <w:r>
        <w:rPr>
          <w:color w:val="000000"/>
          <w:sz w:val="22"/>
          <w:szCs w:val="22"/>
        </w:rPr>
        <w:t xml:space="preserve">. </w:t>
      </w:r>
      <w:proofErr w:type="gramStart"/>
      <w:r w:rsidRPr="00E63252">
        <w:rPr>
          <w:rStyle w:val="bibjournal"/>
          <w:i/>
          <w:color w:val="000000"/>
          <w:sz w:val="22"/>
          <w:szCs w:val="22"/>
        </w:rPr>
        <w:t>J Stud Alcohol Drugs</w:t>
      </w:r>
      <w:r>
        <w:rPr>
          <w:color w:val="000000"/>
          <w:sz w:val="22"/>
          <w:szCs w:val="22"/>
        </w:rPr>
        <w:t>.</w:t>
      </w:r>
      <w:proofErr w:type="gramEnd"/>
      <w:r>
        <w:rPr>
          <w:color w:val="000000"/>
          <w:sz w:val="22"/>
          <w:szCs w:val="22"/>
        </w:rPr>
        <w:t xml:space="preserve"> </w:t>
      </w:r>
      <w:r>
        <w:rPr>
          <w:rStyle w:val="bibyear"/>
          <w:color w:val="000000"/>
          <w:sz w:val="22"/>
          <w:szCs w:val="22"/>
        </w:rPr>
        <w:t>2019 Sep</w:t>
      </w:r>
      <w:proofErr w:type="gramStart"/>
      <w:r w:rsidRPr="00F2331B">
        <w:t>;</w:t>
      </w:r>
      <w:r w:rsidRPr="00F2331B">
        <w:rPr>
          <w:rStyle w:val="bibvolume"/>
        </w:rPr>
        <w:t>80</w:t>
      </w:r>
      <w:proofErr w:type="gramEnd"/>
      <w:r>
        <w:rPr>
          <w:color w:val="000000"/>
          <w:sz w:val="22"/>
          <w:szCs w:val="22"/>
        </w:rPr>
        <w:t>(</w:t>
      </w:r>
      <w:r>
        <w:rPr>
          <w:rStyle w:val="bibissue"/>
          <w:color w:val="000000"/>
          <w:sz w:val="22"/>
          <w:szCs w:val="22"/>
        </w:rPr>
        <w:t>5</w:t>
      </w:r>
      <w:r>
        <w:rPr>
          <w:color w:val="000000"/>
          <w:sz w:val="22"/>
          <w:szCs w:val="22"/>
        </w:rPr>
        <w:t>):</w:t>
      </w:r>
      <w:r>
        <w:rPr>
          <w:rStyle w:val="bibfpage"/>
          <w:color w:val="000000"/>
          <w:sz w:val="22"/>
          <w:szCs w:val="22"/>
        </w:rPr>
        <w:t>524</w:t>
      </w:r>
      <w:r>
        <w:rPr>
          <w:color w:val="000000"/>
          <w:sz w:val="22"/>
          <w:szCs w:val="22"/>
        </w:rPr>
        <w:t>-</w:t>
      </w:r>
      <w:r>
        <w:rPr>
          <w:rStyle w:val="biblpage"/>
          <w:color w:val="000000"/>
          <w:sz w:val="22"/>
          <w:szCs w:val="22"/>
        </w:rPr>
        <w:t>533</w:t>
      </w:r>
      <w:r>
        <w:rPr>
          <w:color w:val="000000"/>
          <w:sz w:val="22"/>
          <w:szCs w:val="22"/>
        </w:rPr>
        <w:t xml:space="preserve">. </w:t>
      </w:r>
      <w:proofErr w:type="spellStart"/>
      <w:proofErr w:type="gramStart"/>
      <w:r>
        <w:rPr>
          <w:rStyle w:val="bibdoi"/>
          <w:color w:val="000000"/>
          <w:sz w:val="22"/>
          <w:szCs w:val="22"/>
        </w:rPr>
        <w:t>doi</w:t>
      </w:r>
      <w:proofErr w:type="spellEnd"/>
      <w:proofErr w:type="gramEnd"/>
      <w:r>
        <w:rPr>
          <w:rStyle w:val="bibdoi"/>
          <w:color w:val="000000"/>
          <w:sz w:val="22"/>
          <w:szCs w:val="22"/>
        </w:rPr>
        <w:t>: 10.15288/jsad.2019.80.524</w:t>
      </w:r>
      <w:r>
        <w:rPr>
          <w:color w:val="000000"/>
          <w:sz w:val="22"/>
          <w:szCs w:val="22"/>
        </w:rPr>
        <w:t xml:space="preserve">. </w:t>
      </w:r>
      <w:r>
        <w:rPr>
          <w:rStyle w:val="Id"/>
          <w:color w:val="000000"/>
          <w:sz w:val="22"/>
          <w:szCs w:val="22"/>
        </w:rPr>
        <w:t xml:space="preserve">PMID: </w:t>
      </w:r>
      <w:r w:rsidRPr="00315A3B">
        <w:t>31603753; PMCID: PMC6811724.</w:t>
      </w:r>
    </w:p>
    <w:p w14:paraId="7C594D1C" w14:textId="77777777" w:rsidR="00D32957" w:rsidRDefault="00D32957" w:rsidP="00D32957">
      <w:pPr>
        <w:pStyle w:val="Reference-Numbered"/>
        <w:widowControl w:val="0"/>
        <w:spacing w:line="480" w:lineRule="auto"/>
        <w:ind w:hanging="360"/>
        <w:rPr>
          <w:color w:val="000000"/>
          <w:sz w:val="22"/>
          <w:szCs w:val="22"/>
        </w:rPr>
      </w:pPr>
      <w:r w:rsidRPr="00BF0D57">
        <w:rPr>
          <w:rStyle w:val="bibnumber"/>
        </w:rPr>
        <w:t>3</w:t>
      </w:r>
      <w:r>
        <w:rPr>
          <w:color w:val="000000"/>
          <w:sz w:val="22"/>
          <w:szCs w:val="22"/>
        </w:rPr>
        <w:t>.</w:t>
      </w:r>
      <w:r>
        <w:rPr>
          <w:color w:val="000000"/>
          <w:sz w:val="22"/>
          <w:szCs w:val="22"/>
        </w:rPr>
        <w:tab/>
      </w:r>
      <w:r w:rsidRPr="00A775AA">
        <w:rPr>
          <w:rStyle w:val="bibsurname"/>
          <w:color w:val="000000"/>
          <w:sz w:val="22"/>
        </w:rPr>
        <w:t>Qin</w:t>
      </w:r>
      <w:r>
        <w:rPr>
          <w:sz w:val="22"/>
          <w:szCs w:val="22"/>
        </w:rPr>
        <w:t xml:space="preserve"> </w:t>
      </w:r>
      <w:r>
        <w:rPr>
          <w:rStyle w:val="bibetal"/>
          <w:sz w:val="22"/>
          <w:szCs w:val="22"/>
        </w:rPr>
        <w:t>et al</w:t>
      </w:r>
      <w:r>
        <w:rPr>
          <w:sz w:val="22"/>
          <w:szCs w:val="22"/>
        </w:rPr>
        <w:t xml:space="preserve">., </w:t>
      </w:r>
      <w:r>
        <w:rPr>
          <w:rStyle w:val="bibyear"/>
          <w:sz w:val="22"/>
          <w:szCs w:val="22"/>
        </w:rPr>
        <w:t>2017</w:t>
      </w:r>
    </w:p>
    <w:p w14:paraId="08F02A67" w14:textId="77777777" w:rsidR="00D32957" w:rsidRDefault="00D32957" w:rsidP="00D32957">
      <w:pPr>
        <w:pStyle w:val="Reference-Numbered"/>
        <w:widowControl w:val="0"/>
        <w:spacing w:line="480" w:lineRule="auto"/>
        <w:ind w:hanging="360"/>
        <w:rPr>
          <w:color w:val="000000"/>
          <w:sz w:val="22"/>
          <w:szCs w:val="22"/>
        </w:rPr>
      </w:pPr>
      <w:r w:rsidRPr="00BF0D57">
        <w:rPr>
          <w:rStyle w:val="bibnumber"/>
        </w:rPr>
        <w:lastRenderedPageBreak/>
        <w:t>4</w:t>
      </w:r>
      <w:r>
        <w:rPr>
          <w:color w:val="000000"/>
          <w:sz w:val="22"/>
          <w:szCs w:val="22"/>
        </w:rPr>
        <w:t>.</w:t>
      </w:r>
      <w:r>
        <w:rPr>
          <w:color w:val="000000"/>
          <w:sz w:val="22"/>
          <w:szCs w:val="22"/>
        </w:rPr>
        <w:tab/>
      </w:r>
      <w:r w:rsidRPr="00A775AA">
        <w:rPr>
          <w:rStyle w:val="bibsurname"/>
          <w:color w:val="000000"/>
          <w:sz w:val="22"/>
        </w:rPr>
        <w:t>Smith</w:t>
      </w:r>
      <w:r>
        <w:rPr>
          <w:sz w:val="22"/>
          <w:szCs w:val="22"/>
        </w:rPr>
        <w:t xml:space="preserve"> </w:t>
      </w:r>
      <w:r>
        <w:rPr>
          <w:rStyle w:val="bibetal"/>
          <w:sz w:val="22"/>
          <w:szCs w:val="22"/>
        </w:rPr>
        <w:t>et al</w:t>
      </w:r>
      <w:r>
        <w:rPr>
          <w:sz w:val="22"/>
          <w:szCs w:val="22"/>
        </w:rPr>
        <w:t xml:space="preserve">., </w:t>
      </w:r>
      <w:r>
        <w:rPr>
          <w:rStyle w:val="bibyear"/>
          <w:sz w:val="22"/>
          <w:szCs w:val="22"/>
        </w:rPr>
        <w:t>2019</w:t>
      </w:r>
    </w:p>
    <w:p w14:paraId="0097753B" w14:textId="77777777" w:rsidR="00D32957" w:rsidRDefault="00D32957" w:rsidP="00D32957">
      <w:pPr>
        <w:pStyle w:val="Reference-Numbered"/>
        <w:widowControl w:val="0"/>
        <w:spacing w:line="480" w:lineRule="auto"/>
        <w:ind w:hanging="360"/>
        <w:rPr>
          <w:color w:val="000000"/>
          <w:sz w:val="22"/>
          <w:szCs w:val="22"/>
        </w:rPr>
      </w:pPr>
      <w:r w:rsidRPr="00BF0D57">
        <w:rPr>
          <w:rStyle w:val="bibnumber"/>
        </w:rPr>
        <w:t>5</w:t>
      </w:r>
      <w:r>
        <w:rPr>
          <w:color w:val="000000"/>
          <w:sz w:val="22"/>
          <w:szCs w:val="22"/>
        </w:rPr>
        <w:t>.</w:t>
      </w:r>
      <w:r>
        <w:rPr>
          <w:color w:val="000000"/>
          <w:sz w:val="22"/>
          <w:szCs w:val="22"/>
        </w:rPr>
        <w:tab/>
      </w:r>
      <w:r>
        <w:rPr>
          <w:rStyle w:val="bibsurname"/>
          <w:sz w:val="22"/>
          <w:szCs w:val="22"/>
        </w:rPr>
        <w:t>Zhou</w:t>
      </w:r>
      <w:r>
        <w:rPr>
          <w:sz w:val="22"/>
          <w:szCs w:val="22"/>
        </w:rPr>
        <w:t xml:space="preserve"> </w:t>
      </w:r>
      <w:r>
        <w:rPr>
          <w:rStyle w:val="bibetal"/>
          <w:sz w:val="22"/>
          <w:szCs w:val="22"/>
        </w:rPr>
        <w:t>et al</w:t>
      </w:r>
      <w:r>
        <w:rPr>
          <w:sz w:val="22"/>
          <w:szCs w:val="22"/>
        </w:rPr>
        <w:t xml:space="preserve">., </w:t>
      </w:r>
      <w:r>
        <w:rPr>
          <w:rStyle w:val="bibyear"/>
          <w:sz w:val="22"/>
          <w:szCs w:val="22"/>
        </w:rPr>
        <w:t>2019</w:t>
      </w:r>
    </w:p>
    <w:p w14:paraId="4D791AAB" w14:textId="77777777" w:rsidR="00D32957" w:rsidRDefault="00D32957" w:rsidP="00D32957">
      <w:pPr>
        <w:pStyle w:val="Reference-Numbered"/>
        <w:widowControl w:val="0"/>
        <w:spacing w:line="480" w:lineRule="auto"/>
        <w:ind w:hanging="360"/>
        <w:rPr>
          <w:color w:val="000000"/>
          <w:sz w:val="22"/>
          <w:szCs w:val="22"/>
        </w:rPr>
      </w:pPr>
      <w:r w:rsidRPr="00BF0D57">
        <w:rPr>
          <w:rStyle w:val="bibnumber"/>
        </w:rPr>
        <w:t>6</w:t>
      </w:r>
      <w:r>
        <w:rPr>
          <w:color w:val="000000"/>
          <w:sz w:val="22"/>
          <w:szCs w:val="22"/>
        </w:rPr>
        <w:t>.</w:t>
      </w:r>
      <w:r>
        <w:rPr>
          <w:color w:val="000000"/>
          <w:sz w:val="22"/>
          <w:szCs w:val="22"/>
        </w:rPr>
        <w:tab/>
      </w:r>
      <w:proofErr w:type="spellStart"/>
      <w:r w:rsidRPr="00A775AA">
        <w:rPr>
          <w:rStyle w:val="bibsurname"/>
          <w:color w:val="000000"/>
          <w:sz w:val="22"/>
        </w:rPr>
        <w:t>Ried</w:t>
      </w:r>
      <w:proofErr w:type="spellEnd"/>
      <w:r>
        <w:rPr>
          <w:sz w:val="22"/>
          <w:szCs w:val="22"/>
        </w:rPr>
        <w:t xml:space="preserve">, </w:t>
      </w:r>
      <w:r>
        <w:rPr>
          <w:rStyle w:val="bibyear"/>
          <w:sz w:val="22"/>
          <w:szCs w:val="22"/>
        </w:rPr>
        <w:t>2015</w:t>
      </w:r>
    </w:p>
    <w:p w14:paraId="3A0101D7" w14:textId="77777777" w:rsidR="00D32957" w:rsidRDefault="00D32957" w:rsidP="00D32957">
      <w:pPr>
        <w:pStyle w:val="Reference-Numbered"/>
        <w:widowControl w:val="0"/>
        <w:spacing w:line="480" w:lineRule="auto"/>
        <w:ind w:hanging="360"/>
        <w:rPr>
          <w:color w:val="000000"/>
          <w:sz w:val="22"/>
          <w:szCs w:val="22"/>
        </w:rPr>
      </w:pPr>
      <w:r w:rsidRPr="00BF0D57">
        <w:rPr>
          <w:rStyle w:val="bibnumber"/>
        </w:rPr>
        <w:t>7</w:t>
      </w:r>
      <w:r>
        <w:rPr>
          <w:color w:val="000000"/>
          <w:sz w:val="22"/>
          <w:szCs w:val="22"/>
        </w:rPr>
        <w:t>.</w:t>
      </w:r>
      <w:r>
        <w:rPr>
          <w:color w:val="000000"/>
          <w:sz w:val="22"/>
          <w:szCs w:val="22"/>
        </w:rPr>
        <w:tab/>
      </w:r>
      <w:r w:rsidRPr="00A775AA">
        <w:rPr>
          <w:rStyle w:val="bibsurname"/>
          <w:color w:val="000000"/>
          <w:sz w:val="22"/>
        </w:rPr>
        <w:t>Zheng</w:t>
      </w:r>
      <w:r>
        <w:rPr>
          <w:sz w:val="22"/>
          <w:szCs w:val="22"/>
        </w:rPr>
        <w:t xml:space="preserve"> </w:t>
      </w:r>
      <w:r>
        <w:rPr>
          <w:rStyle w:val="bibetal"/>
          <w:sz w:val="22"/>
          <w:szCs w:val="22"/>
        </w:rPr>
        <w:t>et al</w:t>
      </w:r>
      <w:r>
        <w:rPr>
          <w:sz w:val="22"/>
          <w:szCs w:val="22"/>
        </w:rPr>
        <w:t xml:space="preserve">., </w:t>
      </w:r>
      <w:r>
        <w:rPr>
          <w:rStyle w:val="bibyear"/>
          <w:sz w:val="22"/>
          <w:szCs w:val="22"/>
        </w:rPr>
        <w:t>2021</w:t>
      </w:r>
    </w:p>
    <w:p w14:paraId="53B073BD" w14:textId="77777777" w:rsidR="00D32957" w:rsidRPr="00177334" w:rsidRDefault="00D32957" w:rsidP="00D32957">
      <w:pPr>
        <w:pStyle w:val="Reference-Numbered"/>
        <w:widowControl w:val="0"/>
        <w:spacing w:line="480" w:lineRule="auto"/>
        <w:ind w:hanging="360"/>
      </w:pPr>
      <w:r w:rsidRPr="004B10EC">
        <w:rPr>
          <w:rStyle w:val="bibnumber"/>
        </w:rPr>
        <w:t>8</w:t>
      </w:r>
      <w:r>
        <w:rPr>
          <w:color w:val="000000"/>
          <w:sz w:val="22"/>
          <w:szCs w:val="22"/>
        </w:rPr>
        <w:t>.</w:t>
      </w:r>
      <w:r>
        <w:rPr>
          <w:color w:val="000000"/>
          <w:sz w:val="22"/>
          <w:szCs w:val="22"/>
        </w:rPr>
        <w:tab/>
      </w:r>
      <w:proofErr w:type="spellStart"/>
      <w:r>
        <w:rPr>
          <w:rStyle w:val="bibsurname"/>
          <w:color w:val="000000"/>
          <w:sz w:val="22"/>
          <w:szCs w:val="22"/>
        </w:rPr>
        <w:t>Jahnke</w:t>
      </w:r>
      <w:proofErr w:type="spellEnd"/>
      <w:r>
        <w:rPr>
          <w:color w:val="000000"/>
          <w:sz w:val="22"/>
          <w:szCs w:val="22"/>
        </w:rPr>
        <w:t xml:space="preserve"> </w:t>
      </w:r>
      <w:r>
        <w:rPr>
          <w:rStyle w:val="bibfname"/>
          <w:color w:val="000000"/>
          <w:sz w:val="22"/>
          <w:szCs w:val="22"/>
        </w:rPr>
        <w:t>R</w:t>
      </w:r>
      <w:r>
        <w:rPr>
          <w:color w:val="000000"/>
          <w:sz w:val="22"/>
          <w:szCs w:val="22"/>
        </w:rPr>
        <w:t xml:space="preserve">, </w:t>
      </w:r>
      <w:proofErr w:type="spellStart"/>
      <w:r>
        <w:rPr>
          <w:rStyle w:val="bibsurname"/>
          <w:color w:val="000000"/>
          <w:sz w:val="22"/>
          <w:szCs w:val="22"/>
        </w:rPr>
        <w:t>Larkey</w:t>
      </w:r>
      <w:proofErr w:type="spellEnd"/>
      <w:r>
        <w:rPr>
          <w:color w:val="000000"/>
          <w:sz w:val="22"/>
          <w:szCs w:val="22"/>
        </w:rPr>
        <w:t xml:space="preserve"> </w:t>
      </w:r>
      <w:r>
        <w:rPr>
          <w:rStyle w:val="bibfname"/>
          <w:color w:val="000000"/>
          <w:sz w:val="22"/>
          <w:szCs w:val="22"/>
        </w:rPr>
        <w:t>L</w:t>
      </w:r>
      <w:r>
        <w:rPr>
          <w:color w:val="000000"/>
          <w:sz w:val="22"/>
          <w:szCs w:val="22"/>
        </w:rPr>
        <w:t xml:space="preserve">, </w:t>
      </w:r>
      <w:r>
        <w:rPr>
          <w:rStyle w:val="bibsurname"/>
          <w:color w:val="000000"/>
          <w:sz w:val="22"/>
          <w:szCs w:val="22"/>
        </w:rPr>
        <w:t>Rogers</w:t>
      </w:r>
      <w:r>
        <w:rPr>
          <w:color w:val="000000"/>
          <w:sz w:val="22"/>
          <w:szCs w:val="22"/>
        </w:rPr>
        <w:t xml:space="preserve"> </w:t>
      </w:r>
      <w:r>
        <w:rPr>
          <w:rStyle w:val="bibfname"/>
          <w:color w:val="000000"/>
          <w:sz w:val="22"/>
          <w:szCs w:val="22"/>
        </w:rPr>
        <w:t>C</w:t>
      </w:r>
      <w:r>
        <w:rPr>
          <w:color w:val="000000"/>
          <w:sz w:val="22"/>
          <w:szCs w:val="22"/>
        </w:rPr>
        <w:t xml:space="preserve">, </w:t>
      </w:r>
      <w:proofErr w:type="spellStart"/>
      <w:r>
        <w:rPr>
          <w:rStyle w:val="bibsurname"/>
          <w:color w:val="000000"/>
          <w:sz w:val="22"/>
          <w:szCs w:val="22"/>
        </w:rPr>
        <w:t>Etnier</w:t>
      </w:r>
      <w:proofErr w:type="spellEnd"/>
      <w:r>
        <w:rPr>
          <w:color w:val="000000"/>
          <w:sz w:val="22"/>
          <w:szCs w:val="22"/>
        </w:rPr>
        <w:t xml:space="preserve"> </w:t>
      </w:r>
      <w:r>
        <w:rPr>
          <w:rStyle w:val="bibfname"/>
          <w:color w:val="000000"/>
          <w:sz w:val="22"/>
          <w:szCs w:val="22"/>
        </w:rPr>
        <w:t>J</w:t>
      </w:r>
      <w:r>
        <w:rPr>
          <w:color w:val="000000"/>
          <w:sz w:val="22"/>
          <w:szCs w:val="22"/>
        </w:rPr>
        <w:t xml:space="preserve">, </w:t>
      </w:r>
      <w:r>
        <w:rPr>
          <w:rStyle w:val="bibsurname"/>
          <w:color w:val="000000"/>
          <w:sz w:val="22"/>
          <w:szCs w:val="22"/>
        </w:rPr>
        <w:t>Lin</w:t>
      </w:r>
      <w:r>
        <w:rPr>
          <w:color w:val="000000"/>
          <w:sz w:val="22"/>
          <w:szCs w:val="22"/>
        </w:rPr>
        <w:t xml:space="preserve"> </w:t>
      </w:r>
      <w:r>
        <w:rPr>
          <w:rStyle w:val="bibfname"/>
          <w:color w:val="000000"/>
          <w:sz w:val="22"/>
          <w:szCs w:val="22"/>
        </w:rPr>
        <w:t>F.</w:t>
      </w:r>
      <w:r>
        <w:rPr>
          <w:color w:val="000000"/>
          <w:sz w:val="22"/>
          <w:szCs w:val="22"/>
        </w:rPr>
        <w:t xml:space="preserve"> </w:t>
      </w:r>
      <w:r>
        <w:rPr>
          <w:rStyle w:val="bibarticle"/>
          <w:color w:val="000000"/>
          <w:sz w:val="22"/>
          <w:szCs w:val="22"/>
        </w:rPr>
        <w:t xml:space="preserve">A comprehensive review of health benefits of qigong and </w:t>
      </w:r>
      <w:proofErr w:type="gramStart"/>
      <w:r>
        <w:rPr>
          <w:rStyle w:val="bibarticle"/>
          <w:color w:val="000000"/>
          <w:sz w:val="22"/>
          <w:szCs w:val="22"/>
        </w:rPr>
        <w:t>tai</w:t>
      </w:r>
      <w:proofErr w:type="gramEnd"/>
      <w:r>
        <w:rPr>
          <w:rStyle w:val="bibarticle"/>
          <w:color w:val="000000"/>
          <w:sz w:val="22"/>
          <w:szCs w:val="22"/>
        </w:rPr>
        <w:t xml:space="preserve"> chi</w:t>
      </w:r>
      <w:r w:rsidRPr="004E48A4">
        <w:t xml:space="preserve">. </w:t>
      </w:r>
      <w:r w:rsidRPr="00E63252">
        <w:rPr>
          <w:rStyle w:val="bibjournal"/>
          <w:i/>
        </w:rPr>
        <w:t xml:space="preserve">Am J Health </w:t>
      </w:r>
      <w:proofErr w:type="spellStart"/>
      <w:r w:rsidRPr="00E63252">
        <w:rPr>
          <w:rStyle w:val="bibjournal"/>
          <w:i/>
        </w:rPr>
        <w:t>Promot</w:t>
      </w:r>
      <w:proofErr w:type="spellEnd"/>
      <w:r>
        <w:rPr>
          <w:color w:val="000000"/>
          <w:sz w:val="22"/>
          <w:szCs w:val="22"/>
        </w:rPr>
        <w:t xml:space="preserve">. </w:t>
      </w:r>
      <w:r w:rsidRPr="004E48A4">
        <w:rPr>
          <w:rStyle w:val="bibyear"/>
        </w:rPr>
        <w:t>2010 Jul-Aug</w:t>
      </w:r>
      <w:proofErr w:type="gramStart"/>
      <w:r>
        <w:rPr>
          <w:color w:val="000000"/>
          <w:sz w:val="22"/>
          <w:szCs w:val="22"/>
        </w:rPr>
        <w:t>;</w:t>
      </w:r>
      <w:r w:rsidRPr="004E48A4">
        <w:rPr>
          <w:rStyle w:val="bibvolume"/>
        </w:rPr>
        <w:t>24</w:t>
      </w:r>
      <w:proofErr w:type="gramEnd"/>
      <w:r>
        <w:rPr>
          <w:color w:val="000000"/>
          <w:sz w:val="22"/>
          <w:szCs w:val="22"/>
        </w:rPr>
        <w:t>(</w:t>
      </w:r>
      <w:r>
        <w:rPr>
          <w:rStyle w:val="bibissue"/>
          <w:color w:val="000000"/>
          <w:sz w:val="22"/>
          <w:szCs w:val="22"/>
        </w:rPr>
        <w:t>6</w:t>
      </w:r>
      <w:r>
        <w:rPr>
          <w:color w:val="000000"/>
          <w:sz w:val="22"/>
          <w:szCs w:val="22"/>
        </w:rPr>
        <w:t>):</w:t>
      </w:r>
      <w:r>
        <w:rPr>
          <w:rStyle w:val="bibfpage"/>
          <w:color w:val="000000"/>
          <w:sz w:val="22"/>
          <w:szCs w:val="22"/>
        </w:rPr>
        <w:t>e1</w:t>
      </w:r>
      <w:r>
        <w:rPr>
          <w:color w:val="000000"/>
          <w:sz w:val="22"/>
          <w:szCs w:val="22"/>
        </w:rPr>
        <w:t>-</w:t>
      </w:r>
      <w:r>
        <w:rPr>
          <w:rStyle w:val="biblpage"/>
          <w:color w:val="000000"/>
          <w:sz w:val="22"/>
          <w:szCs w:val="22"/>
        </w:rPr>
        <w:t>e25</w:t>
      </w:r>
      <w:r>
        <w:rPr>
          <w:color w:val="000000"/>
          <w:sz w:val="22"/>
          <w:szCs w:val="22"/>
        </w:rPr>
        <w:t xml:space="preserve">. </w:t>
      </w:r>
      <w:proofErr w:type="spellStart"/>
      <w:proofErr w:type="gramStart"/>
      <w:r>
        <w:rPr>
          <w:rStyle w:val="bibdoi"/>
          <w:color w:val="000000"/>
          <w:sz w:val="22"/>
          <w:szCs w:val="22"/>
        </w:rPr>
        <w:t>doi</w:t>
      </w:r>
      <w:proofErr w:type="spellEnd"/>
      <w:proofErr w:type="gramEnd"/>
      <w:r>
        <w:rPr>
          <w:rStyle w:val="bibdoi"/>
          <w:color w:val="000000"/>
          <w:sz w:val="22"/>
          <w:szCs w:val="22"/>
        </w:rPr>
        <w:t>: 10.4278/ajhp.081013-LIT-248</w:t>
      </w:r>
      <w:r>
        <w:rPr>
          <w:color w:val="000000"/>
          <w:sz w:val="22"/>
          <w:szCs w:val="22"/>
        </w:rPr>
        <w:t xml:space="preserve">. </w:t>
      </w:r>
      <w:r>
        <w:rPr>
          <w:rStyle w:val="Id"/>
          <w:color w:val="000000"/>
          <w:sz w:val="22"/>
          <w:szCs w:val="22"/>
        </w:rPr>
        <w:t>PMID: 20594090</w:t>
      </w:r>
      <w:r>
        <w:rPr>
          <w:color w:val="000000"/>
          <w:sz w:val="22"/>
          <w:szCs w:val="22"/>
        </w:rPr>
        <w:t xml:space="preserve">; </w:t>
      </w:r>
      <w:r w:rsidRPr="00177334">
        <w:t>PMCID: PMC3085832.</w:t>
      </w:r>
    </w:p>
    <w:p w14:paraId="3355034F"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9</w:t>
      </w:r>
      <w:r>
        <w:rPr>
          <w:color w:val="000000"/>
          <w:sz w:val="22"/>
          <w:szCs w:val="22"/>
        </w:rPr>
        <w:t>.</w:t>
      </w:r>
      <w:r>
        <w:rPr>
          <w:color w:val="000000"/>
          <w:sz w:val="22"/>
          <w:szCs w:val="22"/>
        </w:rPr>
        <w:tab/>
      </w:r>
      <w:r w:rsidRPr="00A775AA">
        <w:rPr>
          <w:rStyle w:val="bibsurname"/>
          <w:sz w:val="22"/>
        </w:rPr>
        <w:t>Zou</w:t>
      </w:r>
      <w:r>
        <w:rPr>
          <w:color w:val="000000"/>
          <w:sz w:val="22"/>
          <w:szCs w:val="22"/>
        </w:rPr>
        <w:t xml:space="preserve"> </w:t>
      </w:r>
      <w:r>
        <w:rPr>
          <w:rStyle w:val="bibetal"/>
          <w:color w:val="000000"/>
          <w:sz w:val="22"/>
          <w:szCs w:val="22"/>
        </w:rPr>
        <w:t>et al</w:t>
      </w:r>
      <w:r>
        <w:rPr>
          <w:color w:val="000000"/>
          <w:sz w:val="22"/>
          <w:szCs w:val="22"/>
        </w:rPr>
        <w:t xml:space="preserve">., </w:t>
      </w:r>
      <w:r>
        <w:rPr>
          <w:rStyle w:val="bibyear"/>
          <w:color w:val="000000"/>
          <w:sz w:val="22"/>
          <w:szCs w:val="22"/>
        </w:rPr>
        <w:t>2018</w:t>
      </w:r>
    </w:p>
    <w:p w14:paraId="5F6CCBE2"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10</w:t>
      </w:r>
      <w:r>
        <w:rPr>
          <w:color w:val="000000"/>
          <w:sz w:val="22"/>
          <w:szCs w:val="22"/>
        </w:rPr>
        <w:t>.</w:t>
      </w:r>
      <w:r>
        <w:rPr>
          <w:color w:val="000000"/>
          <w:sz w:val="22"/>
          <w:szCs w:val="22"/>
        </w:rPr>
        <w:tab/>
      </w:r>
      <w:r>
        <w:rPr>
          <w:rStyle w:val="bibsurname"/>
          <w:color w:val="000000"/>
          <w:sz w:val="22"/>
          <w:szCs w:val="22"/>
        </w:rPr>
        <w:t>Liu</w:t>
      </w:r>
      <w:r>
        <w:rPr>
          <w:color w:val="000000"/>
          <w:sz w:val="22"/>
          <w:szCs w:val="22"/>
        </w:rPr>
        <w:t xml:space="preserve"> </w:t>
      </w:r>
      <w:r>
        <w:rPr>
          <w:rStyle w:val="bibetal"/>
          <w:color w:val="000000"/>
          <w:sz w:val="22"/>
          <w:szCs w:val="22"/>
        </w:rPr>
        <w:t>et al</w:t>
      </w:r>
      <w:r>
        <w:rPr>
          <w:color w:val="000000"/>
          <w:sz w:val="22"/>
          <w:szCs w:val="22"/>
        </w:rPr>
        <w:t xml:space="preserve">., </w:t>
      </w:r>
      <w:r>
        <w:rPr>
          <w:rStyle w:val="bibyear"/>
          <w:color w:val="000000"/>
          <w:sz w:val="22"/>
          <w:szCs w:val="22"/>
        </w:rPr>
        <w:t>2020</w:t>
      </w:r>
    </w:p>
    <w:p w14:paraId="6BD6834D" w14:textId="77777777" w:rsidR="00D32957" w:rsidRPr="00381A4F" w:rsidRDefault="00D32957" w:rsidP="00D32957">
      <w:pPr>
        <w:pStyle w:val="Reference-Numbered"/>
        <w:widowControl w:val="0"/>
        <w:spacing w:line="480" w:lineRule="auto"/>
        <w:ind w:hanging="360"/>
      </w:pPr>
      <w:r w:rsidRPr="004B10EC">
        <w:rPr>
          <w:rStyle w:val="bibnumber"/>
        </w:rPr>
        <w:t>11</w:t>
      </w:r>
      <w:r>
        <w:rPr>
          <w:color w:val="000000"/>
          <w:sz w:val="22"/>
          <w:szCs w:val="22"/>
        </w:rPr>
        <w:t>.</w:t>
      </w:r>
      <w:r>
        <w:rPr>
          <w:color w:val="000000"/>
          <w:sz w:val="22"/>
          <w:szCs w:val="22"/>
        </w:rPr>
        <w:tab/>
      </w:r>
      <w:r>
        <w:rPr>
          <w:rStyle w:val="bibsurname"/>
          <w:color w:val="000000"/>
          <w:sz w:val="22"/>
          <w:szCs w:val="22"/>
        </w:rPr>
        <w:t>Wang</w:t>
      </w:r>
      <w:r>
        <w:rPr>
          <w:color w:val="000000"/>
          <w:sz w:val="22"/>
          <w:szCs w:val="22"/>
        </w:rPr>
        <w:t xml:space="preserve"> </w:t>
      </w:r>
      <w:r>
        <w:rPr>
          <w:rStyle w:val="bibfname"/>
          <w:color w:val="000000"/>
          <w:sz w:val="22"/>
          <w:szCs w:val="22"/>
        </w:rPr>
        <w:t>H</w:t>
      </w:r>
      <w:r>
        <w:rPr>
          <w:color w:val="000000"/>
          <w:sz w:val="22"/>
          <w:szCs w:val="22"/>
        </w:rPr>
        <w:t xml:space="preserve">, </w:t>
      </w:r>
      <w:r>
        <w:rPr>
          <w:rStyle w:val="bibsurname"/>
          <w:color w:val="000000"/>
          <w:sz w:val="22"/>
          <w:szCs w:val="22"/>
        </w:rPr>
        <w:t>Yang</w:t>
      </w:r>
      <w:r>
        <w:rPr>
          <w:color w:val="000000"/>
          <w:sz w:val="22"/>
          <w:szCs w:val="22"/>
        </w:rPr>
        <w:t xml:space="preserve"> </w:t>
      </w:r>
      <w:r>
        <w:rPr>
          <w:rStyle w:val="bibfname"/>
          <w:color w:val="000000"/>
          <w:sz w:val="22"/>
          <w:szCs w:val="22"/>
        </w:rPr>
        <w:t>H</w:t>
      </w:r>
      <w:r>
        <w:rPr>
          <w:color w:val="000000"/>
          <w:sz w:val="22"/>
          <w:szCs w:val="22"/>
        </w:rPr>
        <w:t xml:space="preserve">, </w:t>
      </w:r>
      <w:proofErr w:type="spellStart"/>
      <w:r>
        <w:rPr>
          <w:rStyle w:val="bibsurname"/>
          <w:color w:val="000000"/>
          <w:sz w:val="22"/>
          <w:szCs w:val="22"/>
        </w:rPr>
        <w:t>Shivalila</w:t>
      </w:r>
      <w:proofErr w:type="spellEnd"/>
      <w:r>
        <w:rPr>
          <w:color w:val="000000"/>
          <w:sz w:val="22"/>
          <w:szCs w:val="22"/>
        </w:rPr>
        <w:t xml:space="preserve"> </w:t>
      </w:r>
      <w:r>
        <w:rPr>
          <w:rStyle w:val="bibfname"/>
          <w:color w:val="000000"/>
          <w:sz w:val="22"/>
          <w:szCs w:val="22"/>
        </w:rPr>
        <w:t>CS</w:t>
      </w:r>
      <w:r>
        <w:rPr>
          <w:color w:val="000000"/>
          <w:sz w:val="22"/>
          <w:szCs w:val="22"/>
        </w:rPr>
        <w:t xml:space="preserve">, </w:t>
      </w:r>
      <w:proofErr w:type="spellStart"/>
      <w:r>
        <w:rPr>
          <w:rStyle w:val="bibsurname"/>
          <w:color w:val="000000"/>
          <w:sz w:val="22"/>
          <w:szCs w:val="22"/>
        </w:rPr>
        <w:t>Dawlaty</w:t>
      </w:r>
      <w:proofErr w:type="spellEnd"/>
      <w:r>
        <w:rPr>
          <w:color w:val="000000"/>
          <w:sz w:val="22"/>
          <w:szCs w:val="22"/>
        </w:rPr>
        <w:t xml:space="preserve"> </w:t>
      </w:r>
      <w:r>
        <w:rPr>
          <w:rStyle w:val="bibfname"/>
          <w:color w:val="000000"/>
          <w:sz w:val="22"/>
          <w:szCs w:val="22"/>
        </w:rPr>
        <w:t>MM</w:t>
      </w:r>
      <w:r>
        <w:rPr>
          <w:color w:val="000000"/>
          <w:sz w:val="22"/>
          <w:szCs w:val="22"/>
        </w:rPr>
        <w:t xml:space="preserve">, </w:t>
      </w:r>
      <w:r>
        <w:rPr>
          <w:rStyle w:val="bibsurname"/>
          <w:color w:val="000000"/>
          <w:sz w:val="22"/>
          <w:szCs w:val="22"/>
        </w:rPr>
        <w:t>Cheng</w:t>
      </w:r>
      <w:r>
        <w:rPr>
          <w:color w:val="000000"/>
          <w:sz w:val="22"/>
          <w:szCs w:val="22"/>
        </w:rPr>
        <w:t xml:space="preserve"> </w:t>
      </w:r>
      <w:r>
        <w:rPr>
          <w:rStyle w:val="bibfname"/>
          <w:color w:val="000000"/>
          <w:sz w:val="22"/>
          <w:szCs w:val="22"/>
        </w:rPr>
        <w:t>AW</w:t>
      </w:r>
      <w:r>
        <w:rPr>
          <w:color w:val="000000"/>
          <w:sz w:val="22"/>
          <w:szCs w:val="22"/>
        </w:rPr>
        <w:t xml:space="preserve">, </w:t>
      </w:r>
      <w:r>
        <w:rPr>
          <w:rStyle w:val="bibsurname"/>
          <w:color w:val="000000"/>
          <w:sz w:val="22"/>
          <w:szCs w:val="22"/>
        </w:rPr>
        <w:t>Zhang</w:t>
      </w:r>
      <w:r>
        <w:rPr>
          <w:color w:val="000000"/>
          <w:sz w:val="22"/>
          <w:szCs w:val="22"/>
        </w:rPr>
        <w:t xml:space="preserve"> </w:t>
      </w:r>
      <w:r>
        <w:rPr>
          <w:rStyle w:val="bibfname"/>
          <w:color w:val="000000"/>
          <w:sz w:val="22"/>
          <w:szCs w:val="22"/>
        </w:rPr>
        <w:t>F</w:t>
      </w:r>
      <w:r>
        <w:rPr>
          <w:color w:val="000000"/>
          <w:sz w:val="22"/>
          <w:szCs w:val="22"/>
        </w:rPr>
        <w:t xml:space="preserve">, </w:t>
      </w:r>
      <w:proofErr w:type="spellStart"/>
      <w:r>
        <w:rPr>
          <w:rStyle w:val="bibsurname"/>
          <w:color w:val="000000"/>
          <w:sz w:val="22"/>
          <w:szCs w:val="22"/>
        </w:rPr>
        <w:t>Jaenisch</w:t>
      </w:r>
      <w:proofErr w:type="spellEnd"/>
      <w:r>
        <w:rPr>
          <w:color w:val="000000"/>
          <w:sz w:val="22"/>
          <w:szCs w:val="22"/>
        </w:rPr>
        <w:t xml:space="preserve"> </w:t>
      </w:r>
      <w:r>
        <w:rPr>
          <w:rStyle w:val="bibfname"/>
          <w:color w:val="000000"/>
          <w:sz w:val="22"/>
          <w:szCs w:val="22"/>
        </w:rPr>
        <w:t>R.</w:t>
      </w:r>
      <w:r>
        <w:rPr>
          <w:color w:val="000000"/>
          <w:sz w:val="22"/>
          <w:szCs w:val="22"/>
        </w:rPr>
        <w:t xml:space="preserve"> </w:t>
      </w:r>
      <w:r>
        <w:rPr>
          <w:rStyle w:val="bibarticle"/>
          <w:color w:val="000000"/>
          <w:sz w:val="22"/>
          <w:szCs w:val="22"/>
        </w:rPr>
        <w:t>One-step generation of mice carrying mutations in multiple genes by CRISPR/</w:t>
      </w:r>
      <w:proofErr w:type="spellStart"/>
      <w:r>
        <w:rPr>
          <w:rStyle w:val="bibarticle"/>
          <w:color w:val="000000"/>
          <w:sz w:val="22"/>
          <w:szCs w:val="22"/>
        </w:rPr>
        <w:t>Cas</w:t>
      </w:r>
      <w:proofErr w:type="spellEnd"/>
      <w:r>
        <w:rPr>
          <w:rStyle w:val="bibarticle"/>
          <w:color w:val="000000"/>
          <w:sz w:val="22"/>
          <w:szCs w:val="22"/>
        </w:rPr>
        <w:t>-mediated genome engineering</w:t>
      </w:r>
      <w:r w:rsidRPr="00177334">
        <w:t xml:space="preserve">. </w:t>
      </w:r>
      <w:proofErr w:type="gramStart"/>
      <w:r w:rsidRPr="00E63252">
        <w:rPr>
          <w:rStyle w:val="bibjournal"/>
          <w:i/>
        </w:rPr>
        <w:t>Cell</w:t>
      </w:r>
      <w:r w:rsidRPr="00177334">
        <w:t>.</w:t>
      </w:r>
      <w:proofErr w:type="gramEnd"/>
      <w:r w:rsidRPr="00177334">
        <w:t xml:space="preserve"> </w:t>
      </w:r>
      <w:r w:rsidRPr="00177334">
        <w:rPr>
          <w:rStyle w:val="bibyear"/>
        </w:rPr>
        <w:t>2013 May 9</w:t>
      </w:r>
      <w:proofErr w:type="gramStart"/>
      <w:r>
        <w:rPr>
          <w:color w:val="000000"/>
          <w:sz w:val="22"/>
          <w:szCs w:val="22"/>
        </w:rPr>
        <w:t>;</w:t>
      </w:r>
      <w:r>
        <w:rPr>
          <w:rStyle w:val="bibvolume"/>
          <w:color w:val="000000"/>
          <w:sz w:val="22"/>
          <w:szCs w:val="22"/>
        </w:rPr>
        <w:t>153</w:t>
      </w:r>
      <w:proofErr w:type="gramEnd"/>
      <w:r>
        <w:rPr>
          <w:color w:val="000000"/>
          <w:sz w:val="22"/>
          <w:szCs w:val="22"/>
        </w:rPr>
        <w:t>(</w:t>
      </w:r>
      <w:r>
        <w:rPr>
          <w:rStyle w:val="bibissue"/>
          <w:color w:val="000000"/>
          <w:sz w:val="22"/>
          <w:szCs w:val="22"/>
        </w:rPr>
        <w:t>4</w:t>
      </w:r>
      <w:r>
        <w:rPr>
          <w:color w:val="000000"/>
          <w:sz w:val="22"/>
          <w:szCs w:val="22"/>
        </w:rPr>
        <w:t>):</w:t>
      </w:r>
      <w:r>
        <w:rPr>
          <w:rStyle w:val="bibfpage"/>
          <w:color w:val="000000"/>
          <w:sz w:val="22"/>
          <w:szCs w:val="22"/>
        </w:rPr>
        <w:t>910</w:t>
      </w:r>
      <w:r>
        <w:rPr>
          <w:color w:val="000000"/>
          <w:sz w:val="22"/>
          <w:szCs w:val="22"/>
        </w:rPr>
        <w:t>-</w:t>
      </w:r>
      <w:r>
        <w:rPr>
          <w:rStyle w:val="biblpage"/>
          <w:color w:val="000000"/>
          <w:sz w:val="22"/>
          <w:szCs w:val="22"/>
        </w:rPr>
        <w:t>8</w:t>
      </w:r>
      <w:r>
        <w:rPr>
          <w:color w:val="000000"/>
          <w:sz w:val="22"/>
          <w:szCs w:val="22"/>
        </w:rPr>
        <w:t xml:space="preserve">. </w:t>
      </w:r>
      <w:proofErr w:type="spellStart"/>
      <w:proofErr w:type="gramStart"/>
      <w:r>
        <w:rPr>
          <w:rStyle w:val="bibdoi"/>
          <w:color w:val="000000"/>
          <w:sz w:val="22"/>
          <w:szCs w:val="22"/>
        </w:rPr>
        <w:t>doi</w:t>
      </w:r>
      <w:proofErr w:type="spellEnd"/>
      <w:proofErr w:type="gramEnd"/>
      <w:r>
        <w:rPr>
          <w:rStyle w:val="bibdoi"/>
          <w:color w:val="000000"/>
          <w:sz w:val="22"/>
          <w:szCs w:val="22"/>
        </w:rPr>
        <w:t>: 10.1016/j.cell.2013.04.025</w:t>
      </w:r>
      <w:r>
        <w:rPr>
          <w:color w:val="000000"/>
          <w:sz w:val="22"/>
          <w:szCs w:val="22"/>
        </w:rPr>
        <w:t xml:space="preserve">. </w:t>
      </w:r>
      <w:proofErr w:type="spellStart"/>
      <w:r w:rsidRPr="00381A4F">
        <w:t>Epub</w:t>
      </w:r>
      <w:proofErr w:type="spellEnd"/>
      <w:r w:rsidRPr="00381A4F">
        <w:t xml:space="preserve"> 2013 May 2. PMID: 23643243; PMCID: PMC3969854.</w:t>
      </w:r>
    </w:p>
    <w:p w14:paraId="1F7817E3"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12</w:t>
      </w:r>
      <w:r>
        <w:rPr>
          <w:color w:val="000000"/>
          <w:sz w:val="22"/>
          <w:szCs w:val="22"/>
        </w:rPr>
        <w:t>.</w:t>
      </w:r>
      <w:r>
        <w:rPr>
          <w:color w:val="000000"/>
          <w:sz w:val="22"/>
          <w:szCs w:val="22"/>
        </w:rPr>
        <w:tab/>
      </w:r>
      <w:r>
        <w:rPr>
          <w:rStyle w:val="bibsurname"/>
          <w:color w:val="000000"/>
          <w:sz w:val="22"/>
          <w:szCs w:val="22"/>
        </w:rPr>
        <w:t>Vieira</w:t>
      </w:r>
      <w:r>
        <w:rPr>
          <w:color w:val="000000"/>
          <w:sz w:val="22"/>
          <w:szCs w:val="22"/>
        </w:rPr>
        <w:t xml:space="preserve"> </w:t>
      </w:r>
      <w:r>
        <w:rPr>
          <w:rStyle w:val="bibfname"/>
          <w:color w:val="000000"/>
          <w:sz w:val="22"/>
          <w:szCs w:val="22"/>
        </w:rPr>
        <w:t>C</w:t>
      </w:r>
      <w:r>
        <w:rPr>
          <w:color w:val="000000"/>
          <w:sz w:val="22"/>
          <w:szCs w:val="22"/>
        </w:rPr>
        <w:t xml:space="preserve">, </w:t>
      </w:r>
      <w:r>
        <w:rPr>
          <w:rStyle w:val="bibsurname"/>
          <w:color w:val="000000"/>
          <w:sz w:val="22"/>
          <w:szCs w:val="22"/>
        </w:rPr>
        <w:t>Evangelista</w:t>
      </w:r>
      <w:r>
        <w:rPr>
          <w:color w:val="000000"/>
          <w:sz w:val="22"/>
          <w:szCs w:val="22"/>
        </w:rPr>
        <w:t xml:space="preserve"> </w:t>
      </w:r>
      <w:r>
        <w:rPr>
          <w:rStyle w:val="bibfname"/>
          <w:color w:val="000000"/>
          <w:sz w:val="22"/>
          <w:szCs w:val="22"/>
        </w:rPr>
        <w:t>S</w:t>
      </w:r>
      <w:r>
        <w:rPr>
          <w:color w:val="000000"/>
          <w:sz w:val="22"/>
          <w:szCs w:val="22"/>
        </w:rPr>
        <w:t xml:space="preserve">, </w:t>
      </w:r>
      <w:proofErr w:type="spellStart"/>
      <w:r>
        <w:rPr>
          <w:rStyle w:val="bibsurname"/>
          <w:color w:val="000000"/>
          <w:sz w:val="22"/>
          <w:szCs w:val="22"/>
        </w:rPr>
        <w:t>Cirillo</w:t>
      </w:r>
      <w:proofErr w:type="spellEnd"/>
      <w:r>
        <w:rPr>
          <w:color w:val="000000"/>
          <w:sz w:val="22"/>
          <w:szCs w:val="22"/>
        </w:rPr>
        <w:t xml:space="preserve"> </w:t>
      </w:r>
      <w:r>
        <w:rPr>
          <w:rStyle w:val="bibfname"/>
          <w:color w:val="000000"/>
          <w:sz w:val="22"/>
          <w:szCs w:val="22"/>
        </w:rPr>
        <w:t>R</w:t>
      </w:r>
      <w:r>
        <w:rPr>
          <w:color w:val="000000"/>
          <w:sz w:val="22"/>
          <w:szCs w:val="22"/>
        </w:rPr>
        <w:t xml:space="preserve">, </w:t>
      </w:r>
      <w:proofErr w:type="spellStart"/>
      <w:r>
        <w:rPr>
          <w:rStyle w:val="bibsurname"/>
          <w:color w:val="000000"/>
          <w:sz w:val="22"/>
          <w:szCs w:val="22"/>
        </w:rPr>
        <w:t>Terracciano</w:t>
      </w:r>
      <w:proofErr w:type="spellEnd"/>
      <w:r>
        <w:rPr>
          <w:color w:val="000000"/>
          <w:sz w:val="22"/>
          <w:szCs w:val="22"/>
        </w:rPr>
        <w:t xml:space="preserve"> </w:t>
      </w:r>
      <w:r>
        <w:rPr>
          <w:rStyle w:val="bibfname"/>
          <w:color w:val="000000"/>
          <w:sz w:val="22"/>
          <w:szCs w:val="22"/>
        </w:rPr>
        <w:t>R</w:t>
      </w:r>
      <w:r>
        <w:rPr>
          <w:color w:val="000000"/>
          <w:sz w:val="22"/>
          <w:szCs w:val="22"/>
        </w:rPr>
        <w:t xml:space="preserve">, </w:t>
      </w:r>
      <w:r>
        <w:rPr>
          <w:rStyle w:val="bibsurname"/>
          <w:color w:val="000000"/>
          <w:sz w:val="22"/>
          <w:szCs w:val="22"/>
        </w:rPr>
        <w:t>Lippi</w:t>
      </w:r>
      <w:r>
        <w:rPr>
          <w:color w:val="000000"/>
          <w:sz w:val="22"/>
          <w:szCs w:val="22"/>
        </w:rPr>
        <w:t xml:space="preserve"> </w:t>
      </w:r>
      <w:r>
        <w:rPr>
          <w:rStyle w:val="bibfname"/>
          <w:color w:val="000000"/>
          <w:sz w:val="22"/>
          <w:szCs w:val="22"/>
        </w:rPr>
        <w:t>A</w:t>
      </w:r>
      <w:r>
        <w:rPr>
          <w:color w:val="000000"/>
          <w:sz w:val="22"/>
          <w:szCs w:val="22"/>
        </w:rPr>
        <w:t xml:space="preserve">, </w:t>
      </w:r>
      <w:r>
        <w:rPr>
          <w:rStyle w:val="bibsurname"/>
          <w:color w:val="000000"/>
          <w:sz w:val="22"/>
          <w:szCs w:val="22"/>
        </w:rPr>
        <w:t>Maggi</w:t>
      </w:r>
      <w:r>
        <w:rPr>
          <w:color w:val="000000"/>
          <w:sz w:val="22"/>
          <w:szCs w:val="22"/>
        </w:rPr>
        <w:t xml:space="preserve"> </w:t>
      </w:r>
      <w:r>
        <w:rPr>
          <w:rStyle w:val="bibfname"/>
          <w:color w:val="000000"/>
          <w:sz w:val="22"/>
          <w:szCs w:val="22"/>
        </w:rPr>
        <w:t>CA</w:t>
      </w:r>
      <w:r>
        <w:rPr>
          <w:color w:val="000000"/>
          <w:sz w:val="22"/>
          <w:szCs w:val="22"/>
        </w:rPr>
        <w:t xml:space="preserve">, </w:t>
      </w:r>
      <w:proofErr w:type="spellStart"/>
      <w:r>
        <w:rPr>
          <w:rStyle w:val="bibsurname"/>
          <w:color w:val="000000"/>
          <w:sz w:val="22"/>
          <w:szCs w:val="22"/>
        </w:rPr>
        <w:t>Manzini</w:t>
      </w:r>
      <w:proofErr w:type="spellEnd"/>
      <w:r>
        <w:rPr>
          <w:color w:val="000000"/>
          <w:sz w:val="22"/>
          <w:szCs w:val="22"/>
        </w:rPr>
        <w:t xml:space="preserve"> </w:t>
      </w:r>
      <w:r>
        <w:rPr>
          <w:rStyle w:val="bibfname"/>
          <w:color w:val="000000"/>
          <w:sz w:val="22"/>
          <w:szCs w:val="22"/>
        </w:rPr>
        <w:t>S.</w:t>
      </w:r>
      <w:r>
        <w:rPr>
          <w:color w:val="000000"/>
          <w:sz w:val="22"/>
          <w:szCs w:val="22"/>
        </w:rPr>
        <w:t xml:space="preserve"> </w:t>
      </w:r>
      <w:proofErr w:type="spellStart"/>
      <w:r>
        <w:rPr>
          <w:rStyle w:val="bibarticle"/>
          <w:color w:val="000000"/>
          <w:sz w:val="22"/>
          <w:szCs w:val="22"/>
        </w:rPr>
        <w:t>Antinociceptive</w:t>
      </w:r>
      <w:proofErr w:type="spellEnd"/>
      <w:r>
        <w:rPr>
          <w:rStyle w:val="bibarticle"/>
          <w:color w:val="000000"/>
          <w:sz w:val="22"/>
          <w:szCs w:val="22"/>
        </w:rPr>
        <w:t xml:space="preserve"> activity of </w:t>
      </w:r>
      <w:proofErr w:type="spellStart"/>
      <w:r>
        <w:rPr>
          <w:rStyle w:val="bibarticle"/>
          <w:color w:val="000000"/>
          <w:sz w:val="22"/>
          <w:szCs w:val="22"/>
        </w:rPr>
        <w:t>ricinoleic</w:t>
      </w:r>
      <w:proofErr w:type="spellEnd"/>
      <w:r>
        <w:rPr>
          <w:rStyle w:val="bibarticle"/>
          <w:color w:val="000000"/>
          <w:sz w:val="22"/>
          <w:szCs w:val="22"/>
        </w:rPr>
        <w:t xml:space="preserve"> acid, a capsaicin-like compound devoid of pungent properties</w:t>
      </w:r>
      <w:r>
        <w:rPr>
          <w:color w:val="000000"/>
          <w:sz w:val="22"/>
          <w:szCs w:val="22"/>
        </w:rPr>
        <w:t xml:space="preserve">. </w:t>
      </w:r>
      <w:proofErr w:type="spellStart"/>
      <w:r w:rsidRPr="00E63252">
        <w:rPr>
          <w:rStyle w:val="bibjournal"/>
          <w:i/>
          <w:color w:val="000000"/>
          <w:sz w:val="22"/>
          <w:szCs w:val="22"/>
        </w:rPr>
        <w:t>Eur</w:t>
      </w:r>
      <w:proofErr w:type="spellEnd"/>
      <w:r w:rsidRPr="00E63252">
        <w:rPr>
          <w:rStyle w:val="bibjournal"/>
          <w:i/>
          <w:color w:val="000000"/>
          <w:sz w:val="22"/>
          <w:szCs w:val="22"/>
        </w:rPr>
        <w:t xml:space="preserve"> J </w:t>
      </w:r>
      <w:proofErr w:type="spellStart"/>
      <w:r w:rsidRPr="00E63252">
        <w:rPr>
          <w:rStyle w:val="bibjournal"/>
          <w:i/>
          <w:color w:val="000000"/>
          <w:sz w:val="22"/>
          <w:szCs w:val="22"/>
        </w:rPr>
        <w:t>Pharmacol</w:t>
      </w:r>
      <w:proofErr w:type="spellEnd"/>
      <w:r>
        <w:rPr>
          <w:color w:val="000000"/>
          <w:sz w:val="22"/>
          <w:szCs w:val="22"/>
        </w:rPr>
        <w:t xml:space="preserve">. </w:t>
      </w:r>
      <w:r>
        <w:rPr>
          <w:rStyle w:val="bibyear"/>
          <w:color w:val="000000"/>
          <w:sz w:val="22"/>
          <w:szCs w:val="22"/>
        </w:rPr>
        <w:t>2000 Oct 27</w:t>
      </w:r>
      <w:proofErr w:type="gramStart"/>
      <w:r>
        <w:rPr>
          <w:color w:val="000000"/>
          <w:sz w:val="22"/>
          <w:szCs w:val="22"/>
        </w:rPr>
        <w:t>;</w:t>
      </w:r>
      <w:r>
        <w:rPr>
          <w:rStyle w:val="bibvolume"/>
          <w:color w:val="000000"/>
          <w:sz w:val="22"/>
          <w:szCs w:val="22"/>
        </w:rPr>
        <w:t>407</w:t>
      </w:r>
      <w:proofErr w:type="gramEnd"/>
      <w:r>
        <w:rPr>
          <w:color w:val="000000"/>
          <w:sz w:val="22"/>
          <w:szCs w:val="22"/>
        </w:rPr>
        <w:t>(</w:t>
      </w:r>
      <w:r>
        <w:rPr>
          <w:rStyle w:val="bibissue"/>
          <w:color w:val="000000"/>
          <w:sz w:val="22"/>
          <w:szCs w:val="22"/>
        </w:rPr>
        <w:t>1-2</w:t>
      </w:r>
      <w:r>
        <w:rPr>
          <w:color w:val="000000"/>
          <w:sz w:val="22"/>
          <w:szCs w:val="22"/>
        </w:rPr>
        <w:t>):</w:t>
      </w:r>
      <w:r>
        <w:rPr>
          <w:rStyle w:val="bibfpage"/>
          <w:color w:val="000000"/>
          <w:sz w:val="22"/>
          <w:szCs w:val="22"/>
        </w:rPr>
        <w:t>109</w:t>
      </w:r>
      <w:r>
        <w:rPr>
          <w:color w:val="000000"/>
          <w:sz w:val="22"/>
          <w:szCs w:val="22"/>
        </w:rPr>
        <w:t>-</w:t>
      </w:r>
      <w:r>
        <w:rPr>
          <w:rStyle w:val="biblpage"/>
          <w:color w:val="000000"/>
          <w:sz w:val="22"/>
          <w:szCs w:val="22"/>
        </w:rPr>
        <w:t>16</w:t>
      </w:r>
      <w:r>
        <w:rPr>
          <w:color w:val="000000"/>
          <w:sz w:val="22"/>
          <w:szCs w:val="22"/>
        </w:rPr>
        <w:t xml:space="preserve">. </w:t>
      </w:r>
      <w:proofErr w:type="spellStart"/>
      <w:proofErr w:type="gramStart"/>
      <w:r>
        <w:rPr>
          <w:rStyle w:val="bibdoi"/>
          <w:color w:val="000000"/>
          <w:sz w:val="22"/>
          <w:szCs w:val="22"/>
        </w:rPr>
        <w:t>doi</w:t>
      </w:r>
      <w:proofErr w:type="spellEnd"/>
      <w:proofErr w:type="gramEnd"/>
      <w:r>
        <w:rPr>
          <w:rStyle w:val="bibdoi"/>
          <w:color w:val="000000"/>
          <w:sz w:val="22"/>
          <w:szCs w:val="22"/>
        </w:rPr>
        <w:t>: 10.1016/s0014-2999(00)00727-5</w:t>
      </w:r>
      <w:r>
        <w:rPr>
          <w:color w:val="000000"/>
          <w:sz w:val="22"/>
          <w:szCs w:val="22"/>
        </w:rPr>
        <w:t xml:space="preserve">. </w:t>
      </w:r>
      <w:r>
        <w:rPr>
          <w:rStyle w:val="Id"/>
          <w:color w:val="000000"/>
          <w:sz w:val="22"/>
          <w:szCs w:val="22"/>
        </w:rPr>
        <w:t>PMID: 11050297</w:t>
      </w:r>
      <w:r>
        <w:rPr>
          <w:color w:val="000000"/>
          <w:sz w:val="22"/>
          <w:szCs w:val="22"/>
        </w:rPr>
        <w:t>.</w:t>
      </w:r>
    </w:p>
    <w:p w14:paraId="5D391D21"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13</w:t>
      </w:r>
      <w:r>
        <w:rPr>
          <w:color w:val="000000"/>
          <w:sz w:val="22"/>
          <w:szCs w:val="22"/>
        </w:rPr>
        <w:t>.</w:t>
      </w:r>
      <w:r>
        <w:rPr>
          <w:color w:val="000000"/>
          <w:sz w:val="22"/>
          <w:szCs w:val="22"/>
        </w:rPr>
        <w:tab/>
      </w:r>
      <w:r w:rsidRPr="00A775AA">
        <w:rPr>
          <w:rStyle w:val="bibsurname"/>
          <w:color w:val="000000"/>
          <w:sz w:val="22"/>
        </w:rPr>
        <w:t>Fitzgerald</w:t>
      </w:r>
      <w:r>
        <w:rPr>
          <w:sz w:val="22"/>
          <w:szCs w:val="22"/>
        </w:rPr>
        <w:t xml:space="preserve"> </w:t>
      </w:r>
      <w:r>
        <w:rPr>
          <w:rStyle w:val="bibetal"/>
          <w:sz w:val="22"/>
          <w:szCs w:val="22"/>
        </w:rPr>
        <w:t>et al</w:t>
      </w:r>
      <w:r>
        <w:rPr>
          <w:sz w:val="22"/>
          <w:szCs w:val="22"/>
        </w:rPr>
        <w:t xml:space="preserve">., </w:t>
      </w:r>
      <w:r>
        <w:rPr>
          <w:rStyle w:val="bibyear"/>
          <w:sz w:val="22"/>
          <w:szCs w:val="22"/>
        </w:rPr>
        <w:t>2019</w:t>
      </w:r>
    </w:p>
    <w:p w14:paraId="731F67A2"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14</w:t>
      </w:r>
      <w:r>
        <w:rPr>
          <w:color w:val="000000"/>
          <w:sz w:val="22"/>
          <w:szCs w:val="22"/>
        </w:rPr>
        <w:t>.</w:t>
      </w:r>
      <w:r>
        <w:rPr>
          <w:color w:val="000000"/>
          <w:sz w:val="22"/>
          <w:szCs w:val="22"/>
        </w:rPr>
        <w:tab/>
      </w:r>
      <w:r w:rsidRPr="00A775AA">
        <w:rPr>
          <w:rStyle w:val="bibsurname"/>
          <w:color w:val="000000"/>
          <w:sz w:val="22"/>
        </w:rPr>
        <w:t>Logan</w:t>
      </w:r>
      <w:r>
        <w:rPr>
          <w:sz w:val="22"/>
          <w:szCs w:val="22"/>
        </w:rPr>
        <w:t xml:space="preserve">, </w:t>
      </w:r>
      <w:r>
        <w:rPr>
          <w:rStyle w:val="bibyear"/>
          <w:sz w:val="22"/>
          <w:szCs w:val="22"/>
        </w:rPr>
        <w:t>2013</w:t>
      </w:r>
    </w:p>
    <w:p w14:paraId="16D79A3B"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15</w:t>
      </w:r>
      <w:r>
        <w:rPr>
          <w:color w:val="000000"/>
          <w:sz w:val="22"/>
          <w:szCs w:val="22"/>
        </w:rPr>
        <w:t>.</w:t>
      </w:r>
      <w:r>
        <w:rPr>
          <w:color w:val="000000"/>
          <w:sz w:val="22"/>
          <w:szCs w:val="22"/>
        </w:rPr>
        <w:tab/>
      </w:r>
      <w:proofErr w:type="spellStart"/>
      <w:r w:rsidRPr="00A775AA">
        <w:rPr>
          <w:rStyle w:val="bibsurname"/>
          <w:color w:val="000000"/>
          <w:sz w:val="22"/>
        </w:rPr>
        <w:t>Herlihy</w:t>
      </w:r>
      <w:proofErr w:type="spellEnd"/>
      <w:r>
        <w:rPr>
          <w:sz w:val="22"/>
          <w:szCs w:val="22"/>
        </w:rPr>
        <w:t xml:space="preserve"> </w:t>
      </w:r>
      <w:r>
        <w:rPr>
          <w:rStyle w:val="bibetal"/>
          <w:sz w:val="22"/>
          <w:szCs w:val="22"/>
        </w:rPr>
        <w:t>et al</w:t>
      </w:r>
      <w:r>
        <w:rPr>
          <w:sz w:val="22"/>
          <w:szCs w:val="22"/>
        </w:rPr>
        <w:t xml:space="preserve">., </w:t>
      </w:r>
      <w:r>
        <w:rPr>
          <w:rStyle w:val="bibyear"/>
          <w:sz w:val="22"/>
          <w:szCs w:val="22"/>
        </w:rPr>
        <w:t>2023</w:t>
      </w:r>
    </w:p>
    <w:p w14:paraId="68447DF5" w14:textId="77777777" w:rsidR="00D32957" w:rsidRPr="00A775AA" w:rsidRDefault="00D32957" w:rsidP="00D32957">
      <w:pPr>
        <w:pStyle w:val="Reference-Numbered"/>
        <w:widowControl w:val="0"/>
        <w:spacing w:line="480" w:lineRule="auto"/>
        <w:ind w:hanging="360"/>
      </w:pPr>
      <w:r w:rsidRPr="004B10EC">
        <w:rPr>
          <w:rStyle w:val="bibnumber"/>
        </w:rPr>
        <w:t>16</w:t>
      </w:r>
      <w:r>
        <w:rPr>
          <w:color w:val="000000"/>
          <w:sz w:val="22"/>
          <w:szCs w:val="22"/>
        </w:rPr>
        <w:t>.</w:t>
      </w:r>
      <w:r>
        <w:rPr>
          <w:color w:val="000000"/>
          <w:sz w:val="22"/>
          <w:szCs w:val="22"/>
        </w:rPr>
        <w:tab/>
      </w:r>
      <w:r>
        <w:rPr>
          <w:rStyle w:val="bibsurname"/>
          <w:color w:val="000000"/>
          <w:sz w:val="22"/>
          <w:szCs w:val="22"/>
        </w:rPr>
        <w:t>Zhao</w:t>
      </w:r>
      <w:r>
        <w:rPr>
          <w:color w:val="000000"/>
          <w:sz w:val="22"/>
          <w:szCs w:val="22"/>
        </w:rPr>
        <w:t xml:space="preserve"> </w:t>
      </w:r>
      <w:r>
        <w:rPr>
          <w:rStyle w:val="bibfname"/>
          <w:color w:val="000000"/>
          <w:sz w:val="22"/>
          <w:szCs w:val="22"/>
        </w:rPr>
        <w:t>Y</w:t>
      </w:r>
      <w:r>
        <w:rPr>
          <w:color w:val="000000"/>
          <w:sz w:val="22"/>
          <w:szCs w:val="22"/>
        </w:rPr>
        <w:t xml:space="preserve">, </w:t>
      </w:r>
      <w:r>
        <w:rPr>
          <w:rStyle w:val="bibsurname"/>
          <w:color w:val="000000"/>
          <w:sz w:val="22"/>
          <w:szCs w:val="22"/>
        </w:rPr>
        <w:t>Man</w:t>
      </w:r>
      <w:r>
        <w:rPr>
          <w:color w:val="000000"/>
          <w:sz w:val="22"/>
          <w:szCs w:val="22"/>
        </w:rPr>
        <w:t xml:space="preserve"> </w:t>
      </w:r>
      <w:r>
        <w:rPr>
          <w:rStyle w:val="bibfname"/>
          <w:color w:val="000000"/>
          <w:sz w:val="22"/>
          <w:szCs w:val="22"/>
        </w:rPr>
        <w:t>GCW</w:t>
      </w:r>
      <w:r>
        <w:rPr>
          <w:color w:val="000000"/>
          <w:sz w:val="22"/>
          <w:szCs w:val="22"/>
        </w:rPr>
        <w:t xml:space="preserve">, </w:t>
      </w:r>
      <w:r>
        <w:rPr>
          <w:rStyle w:val="bibsurname"/>
          <w:color w:val="000000"/>
          <w:sz w:val="22"/>
          <w:szCs w:val="22"/>
        </w:rPr>
        <w:t>Zhang</w:t>
      </w:r>
      <w:r>
        <w:rPr>
          <w:color w:val="000000"/>
          <w:sz w:val="22"/>
          <w:szCs w:val="22"/>
        </w:rPr>
        <w:t xml:space="preserve"> </w:t>
      </w:r>
      <w:r>
        <w:rPr>
          <w:rStyle w:val="bibfname"/>
          <w:color w:val="000000"/>
          <w:sz w:val="22"/>
          <w:szCs w:val="22"/>
        </w:rPr>
        <w:t>R</w:t>
      </w:r>
      <w:r>
        <w:rPr>
          <w:color w:val="000000"/>
          <w:sz w:val="22"/>
          <w:szCs w:val="22"/>
        </w:rPr>
        <w:t xml:space="preserve">, </w:t>
      </w:r>
      <w:r>
        <w:rPr>
          <w:rStyle w:val="bibsurname"/>
          <w:color w:val="000000"/>
          <w:sz w:val="22"/>
          <w:szCs w:val="22"/>
        </w:rPr>
        <w:t>Wong</w:t>
      </w:r>
      <w:r>
        <w:rPr>
          <w:color w:val="000000"/>
          <w:sz w:val="22"/>
          <w:szCs w:val="22"/>
        </w:rPr>
        <w:t xml:space="preserve"> </w:t>
      </w:r>
      <w:r>
        <w:rPr>
          <w:rStyle w:val="bibfname"/>
          <w:color w:val="000000"/>
          <w:sz w:val="22"/>
          <w:szCs w:val="22"/>
        </w:rPr>
        <w:t>CK</w:t>
      </w:r>
      <w:r>
        <w:rPr>
          <w:color w:val="000000"/>
          <w:sz w:val="22"/>
          <w:szCs w:val="22"/>
        </w:rPr>
        <w:t xml:space="preserve">, </w:t>
      </w:r>
      <w:r>
        <w:rPr>
          <w:rStyle w:val="bibsurname"/>
          <w:color w:val="000000"/>
          <w:sz w:val="22"/>
          <w:szCs w:val="22"/>
        </w:rPr>
        <w:t>Chen</w:t>
      </w:r>
      <w:r>
        <w:rPr>
          <w:color w:val="000000"/>
          <w:sz w:val="22"/>
          <w:szCs w:val="22"/>
        </w:rPr>
        <w:t xml:space="preserve"> </w:t>
      </w:r>
      <w:r>
        <w:rPr>
          <w:rStyle w:val="bibfname"/>
          <w:color w:val="000000"/>
          <w:sz w:val="22"/>
          <w:szCs w:val="22"/>
        </w:rPr>
        <w:t>X</w:t>
      </w:r>
      <w:r>
        <w:rPr>
          <w:color w:val="000000"/>
          <w:sz w:val="22"/>
          <w:szCs w:val="22"/>
        </w:rPr>
        <w:t xml:space="preserve">, </w:t>
      </w:r>
      <w:r>
        <w:rPr>
          <w:rStyle w:val="bibsurname"/>
          <w:color w:val="000000"/>
          <w:sz w:val="22"/>
          <w:szCs w:val="22"/>
        </w:rPr>
        <w:t>Chung</w:t>
      </w:r>
      <w:r>
        <w:rPr>
          <w:color w:val="000000"/>
          <w:sz w:val="22"/>
          <w:szCs w:val="22"/>
        </w:rPr>
        <w:t xml:space="preserve"> </w:t>
      </w:r>
      <w:r>
        <w:rPr>
          <w:rStyle w:val="bibfname"/>
          <w:color w:val="000000"/>
          <w:sz w:val="22"/>
          <w:szCs w:val="22"/>
        </w:rPr>
        <w:t>JP</w:t>
      </w:r>
      <w:r>
        <w:rPr>
          <w:color w:val="000000"/>
          <w:sz w:val="22"/>
          <w:szCs w:val="22"/>
        </w:rPr>
        <w:t xml:space="preserve">, </w:t>
      </w:r>
      <w:r>
        <w:rPr>
          <w:rStyle w:val="bibsurname"/>
          <w:color w:val="000000"/>
          <w:sz w:val="22"/>
          <w:szCs w:val="22"/>
        </w:rPr>
        <w:t>Wang</w:t>
      </w:r>
      <w:r>
        <w:rPr>
          <w:color w:val="000000"/>
          <w:sz w:val="22"/>
          <w:szCs w:val="22"/>
        </w:rPr>
        <w:t xml:space="preserve"> </w:t>
      </w:r>
      <w:r>
        <w:rPr>
          <w:rStyle w:val="bibfname"/>
          <w:color w:val="000000"/>
          <w:sz w:val="22"/>
          <w:szCs w:val="22"/>
        </w:rPr>
        <w:t>CC</w:t>
      </w:r>
      <w:r>
        <w:rPr>
          <w:color w:val="000000"/>
          <w:sz w:val="22"/>
          <w:szCs w:val="22"/>
        </w:rPr>
        <w:t xml:space="preserve">, </w:t>
      </w:r>
      <w:r>
        <w:rPr>
          <w:rStyle w:val="bibsurname"/>
          <w:color w:val="000000"/>
          <w:sz w:val="22"/>
          <w:szCs w:val="22"/>
        </w:rPr>
        <w:t>Laird</w:t>
      </w:r>
      <w:r>
        <w:rPr>
          <w:color w:val="000000"/>
          <w:sz w:val="22"/>
          <w:szCs w:val="22"/>
        </w:rPr>
        <w:t xml:space="preserve"> </w:t>
      </w:r>
      <w:r>
        <w:rPr>
          <w:rStyle w:val="bibfname"/>
          <w:color w:val="000000"/>
          <w:sz w:val="22"/>
          <w:szCs w:val="22"/>
        </w:rPr>
        <w:t>S</w:t>
      </w:r>
      <w:r>
        <w:rPr>
          <w:color w:val="000000"/>
          <w:sz w:val="22"/>
          <w:szCs w:val="22"/>
        </w:rPr>
        <w:t xml:space="preserve">, </w:t>
      </w:r>
      <w:r>
        <w:rPr>
          <w:rStyle w:val="bibsurname"/>
          <w:color w:val="000000"/>
          <w:sz w:val="22"/>
          <w:szCs w:val="22"/>
        </w:rPr>
        <w:t>Zhang</w:t>
      </w:r>
      <w:r>
        <w:rPr>
          <w:color w:val="000000"/>
          <w:sz w:val="22"/>
          <w:szCs w:val="22"/>
        </w:rPr>
        <w:t xml:space="preserve"> </w:t>
      </w:r>
      <w:r>
        <w:rPr>
          <w:rStyle w:val="bibfname"/>
          <w:color w:val="000000"/>
          <w:sz w:val="22"/>
          <w:szCs w:val="22"/>
        </w:rPr>
        <w:t>T</w:t>
      </w:r>
      <w:r>
        <w:rPr>
          <w:color w:val="000000"/>
          <w:sz w:val="22"/>
          <w:szCs w:val="22"/>
        </w:rPr>
        <w:t xml:space="preserve">, </w:t>
      </w:r>
      <w:r>
        <w:rPr>
          <w:rStyle w:val="bibsurname"/>
          <w:color w:val="000000"/>
          <w:sz w:val="22"/>
          <w:szCs w:val="22"/>
        </w:rPr>
        <w:t>Li</w:t>
      </w:r>
      <w:r>
        <w:rPr>
          <w:color w:val="000000"/>
          <w:sz w:val="22"/>
          <w:szCs w:val="22"/>
        </w:rPr>
        <w:t xml:space="preserve"> </w:t>
      </w:r>
      <w:r>
        <w:rPr>
          <w:rStyle w:val="bibfname"/>
          <w:color w:val="000000"/>
          <w:sz w:val="22"/>
          <w:szCs w:val="22"/>
        </w:rPr>
        <w:t>TC.</w:t>
      </w:r>
      <w:r>
        <w:rPr>
          <w:color w:val="000000"/>
          <w:sz w:val="22"/>
          <w:szCs w:val="22"/>
        </w:rPr>
        <w:t xml:space="preserve"> </w:t>
      </w:r>
      <w:proofErr w:type="gramStart"/>
      <w:r w:rsidRPr="00A775AA">
        <w:rPr>
          <w:rStyle w:val="bibarticle"/>
        </w:rPr>
        <w:t>A prospective study comparing the inflammation-related cytokine and chemokine profile from the day of blastocyst transfer to 7 weeks of gestation between pregnancies that did or did not result in a miscarriage</w:t>
      </w:r>
      <w:r w:rsidRPr="00A775AA">
        <w:t>.</w:t>
      </w:r>
      <w:proofErr w:type="gramEnd"/>
      <w:r w:rsidRPr="00A775AA">
        <w:t xml:space="preserve"> </w:t>
      </w:r>
      <w:proofErr w:type="gramStart"/>
      <w:r w:rsidRPr="00E63252">
        <w:rPr>
          <w:rStyle w:val="bibjournal"/>
          <w:i/>
        </w:rPr>
        <w:t xml:space="preserve">J </w:t>
      </w:r>
      <w:proofErr w:type="spellStart"/>
      <w:r w:rsidRPr="00E63252">
        <w:rPr>
          <w:rStyle w:val="bibjournal"/>
          <w:i/>
        </w:rPr>
        <w:t>Reprod</w:t>
      </w:r>
      <w:proofErr w:type="spellEnd"/>
      <w:r w:rsidRPr="00E63252">
        <w:rPr>
          <w:rStyle w:val="bibjournal"/>
          <w:i/>
        </w:rPr>
        <w:t xml:space="preserve"> </w:t>
      </w:r>
      <w:proofErr w:type="spellStart"/>
      <w:r w:rsidRPr="00E63252">
        <w:rPr>
          <w:rStyle w:val="bibjournal"/>
          <w:i/>
        </w:rPr>
        <w:t>Immunol</w:t>
      </w:r>
      <w:proofErr w:type="spellEnd"/>
      <w:r w:rsidRPr="00A775AA">
        <w:t>.</w:t>
      </w:r>
      <w:proofErr w:type="gramEnd"/>
      <w:r w:rsidRPr="00A775AA">
        <w:t xml:space="preserve"> </w:t>
      </w:r>
      <w:r w:rsidRPr="00A775AA">
        <w:rPr>
          <w:rStyle w:val="bibyear"/>
        </w:rPr>
        <w:t>2022 Dec</w:t>
      </w:r>
      <w:proofErr w:type="gramStart"/>
      <w:r w:rsidRPr="00A775AA">
        <w:t>;</w:t>
      </w:r>
      <w:r w:rsidRPr="00A775AA">
        <w:rPr>
          <w:rStyle w:val="bibvolume"/>
        </w:rPr>
        <w:t>154</w:t>
      </w:r>
      <w:r w:rsidRPr="00A775AA">
        <w:t>:</w:t>
      </w:r>
      <w:r w:rsidRPr="00A775AA">
        <w:rPr>
          <w:rStyle w:val="biblpage"/>
        </w:rPr>
        <w:t>103755</w:t>
      </w:r>
      <w:proofErr w:type="gramEnd"/>
      <w:r w:rsidRPr="00A775AA">
        <w:t>.</w:t>
      </w:r>
      <w:r>
        <w:rPr>
          <w:color w:val="000000"/>
          <w:sz w:val="22"/>
          <w:szCs w:val="22"/>
        </w:rPr>
        <w:t xml:space="preserve"> </w:t>
      </w:r>
      <w:proofErr w:type="spellStart"/>
      <w:proofErr w:type="gramStart"/>
      <w:r>
        <w:rPr>
          <w:rStyle w:val="bibdoi"/>
          <w:color w:val="000000"/>
          <w:sz w:val="22"/>
          <w:szCs w:val="22"/>
        </w:rPr>
        <w:t>doi</w:t>
      </w:r>
      <w:proofErr w:type="spellEnd"/>
      <w:proofErr w:type="gramEnd"/>
      <w:r>
        <w:rPr>
          <w:rStyle w:val="bibdoi"/>
          <w:color w:val="000000"/>
          <w:sz w:val="22"/>
          <w:szCs w:val="22"/>
        </w:rPr>
        <w:t xml:space="preserve">: </w:t>
      </w:r>
      <w:r>
        <w:rPr>
          <w:rStyle w:val="bibdoi"/>
          <w:color w:val="000000"/>
          <w:sz w:val="22"/>
          <w:szCs w:val="22"/>
        </w:rPr>
        <w:lastRenderedPageBreak/>
        <w:t>10.1016/j.jri.2022.103755</w:t>
      </w:r>
      <w:r>
        <w:rPr>
          <w:color w:val="000000"/>
          <w:sz w:val="22"/>
          <w:szCs w:val="22"/>
        </w:rPr>
        <w:t xml:space="preserve">. </w:t>
      </w:r>
      <w:proofErr w:type="spellStart"/>
      <w:r w:rsidRPr="00A775AA">
        <w:t>Epub</w:t>
      </w:r>
      <w:proofErr w:type="spellEnd"/>
      <w:r w:rsidRPr="00A775AA">
        <w:t xml:space="preserve"> 2022 Oct 12. PMID: 36272272.</w:t>
      </w:r>
    </w:p>
    <w:p w14:paraId="26A10682"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17</w:t>
      </w:r>
      <w:r>
        <w:rPr>
          <w:color w:val="000000"/>
          <w:sz w:val="22"/>
          <w:szCs w:val="22"/>
        </w:rPr>
        <w:t>.</w:t>
      </w:r>
      <w:r>
        <w:rPr>
          <w:color w:val="000000"/>
          <w:sz w:val="22"/>
          <w:szCs w:val="22"/>
        </w:rPr>
        <w:tab/>
      </w:r>
      <w:proofErr w:type="spellStart"/>
      <w:r>
        <w:rPr>
          <w:rStyle w:val="bibsurname"/>
          <w:color w:val="000000"/>
          <w:sz w:val="22"/>
          <w:szCs w:val="22"/>
        </w:rPr>
        <w:t>Sahin</w:t>
      </w:r>
      <w:proofErr w:type="spellEnd"/>
      <w:r>
        <w:rPr>
          <w:color w:val="000000"/>
          <w:sz w:val="22"/>
          <w:szCs w:val="22"/>
        </w:rPr>
        <w:t xml:space="preserve">, </w:t>
      </w:r>
      <w:r>
        <w:rPr>
          <w:rStyle w:val="bibfname"/>
          <w:color w:val="000000"/>
          <w:sz w:val="22"/>
          <w:szCs w:val="22"/>
        </w:rPr>
        <w:t>M.</w:t>
      </w:r>
      <w:r>
        <w:rPr>
          <w:color w:val="000000"/>
          <w:sz w:val="22"/>
          <w:szCs w:val="22"/>
        </w:rPr>
        <w:t xml:space="preserve">, </w:t>
      </w:r>
      <w:proofErr w:type="spellStart"/>
      <w:r>
        <w:rPr>
          <w:rStyle w:val="bibsurname"/>
          <w:color w:val="000000"/>
          <w:sz w:val="22"/>
          <w:szCs w:val="22"/>
        </w:rPr>
        <w:t>Guven</w:t>
      </w:r>
      <w:proofErr w:type="spellEnd"/>
      <w:r>
        <w:rPr>
          <w:color w:val="000000"/>
          <w:sz w:val="22"/>
          <w:szCs w:val="22"/>
        </w:rPr>
        <w:t xml:space="preserve">, </w:t>
      </w:r>
      <w:r>
        <w:rPr>
          <w:rStyle w:val="bibfname"/>
          <w:color w:val="000000"/>
          <w:sz w:val="22"/>
          <w:szCs w:val="22"/>
        </w:rPr>
        <w:t>S.</w:t>
      </w:r>
      <w:r>
        <w:rPr>
          <w:color w:val="000000"/>
          <w:sz w:val="22"/>
          <w:szCs w:val="22"/>
        </w:rPr>
        <w:t xml:space="preserve">, </w:t>
      </w:r>
      <w:r>
        <w:rPr>
          <w:rStyle w:val="bibsurname"/>
          <w:color w:val="000000"/>
          <w:sz w:val="22"/>
          <w:szCs w:val="22"/>
        </w:rPr>
        <w:t>Sal</w:t>
      </w:r>
      <w:r>
        <w:rPr>
          <w:color w:val="000000"/>
          <w:sz w:val="22"/>
          <w:szCs w:val="22"/>
        </w:rPr>
        <w:t xml:space="preserve">, </w:t>
      </w:r>
      <w:r>
        <w:rPr>
          <w:rStyle w:val="bibfname"/>
          <w:color w:val="000000"/>
          <w:sz w:val="22"/>
          <w:szCs w:val="22"/>
        </w:rPr>
        <w:t>H.</w:t>
      </w:r>
      <w:r>
        <w:rPr>
          <w:color w:val="000000"/>
          <w:sz w:val="22"/>
          <w:szCs w:val="22"/>
        </w:rPr>
        <w:t xml:space="preserve"> </w:t>
      </w:r>
      <w:r>
        <w:rPr>
          <w:rStyle w:val="bibetal"/>
          <w:i/>
          <w:iCs/>
          <w:color w:val="000000"/>
          <w:sz w:val="22"/>
          <w:szCs w:val="22"/>
        </w:rPr>
        <w:t>et al</w:t>
      </w:r>
      <w:r>
        <w:rPr>
          <w:i/>
          <w:iCs/>
          <w:color w:val="000000"/>
          <w:sz w:val="22"/>
          <w:szCs w:val="22"/>
        </w:rPr>
        <w:t>.</w:t>
      </w:r>
      <w:r>
        <w:rPr>
          <w:color w:val="000000"/>
          <w:sz w:val="22"/>
          <w:szCs w:val="22"/>
        </w:rPr>
        <w:t xml:space="preserve"> </w:t>
      </w:r>
      <w:r>
        <w:rPr>
          <w:rStyle w:val="bibarticle"/>
          <w:color w:val="000000"/>
          <w:sz w:val="22"/>
          <w:szCs w:val="22"/>
        </w:rPr>
        <w:t>Evaluation of ovarian reserve in unexplained ınfertile cases: a case-controlled study</w:t>
      </w:r>
      <w:r>
        <w:rPr>
          <w:color w:val="000000"/>
          <w:sz w:val="22"/>
          <w:szCs w:val="22"/>
        </w:rPr>
        <w:t xml:space="preserve">. </w:t>
      </w:r>
      <w:proofErr w:type="gramStart"/>
      <w:r w:rsidRPr="00E63252">
        <w:rPr>
          <w:rStyle w:val="bibjournal"/>
          <w:i/>
        </w:rPr>
        <w:t xml:space="preserve">Middle East </w:t>
      </w:r>
      <w:proofErr w:type="spellStart"/>
      <w:r w:rsidRPr="00E63252">
        <w:rPr>
          <w:rStyle w:val="bibjournal"/>
          <w:i/>
        </w:rPr>
        <w:t>Fertil</w:t>
      </w:r>
      <w:proofErr w:type="spellEnd"/>
      <w:r w:rsidRPr="00E63252">
        <w:rPr>
          <w:rStyle w:val="bibjournal"/>
          <w:i/>
        </w:rPr>
        <w:t xml:space="preserve"> </w:t>
      </w:r>
      <w:proofErr w:type="spellStart"/>
      <w:r w:rsidRPr="00E63252">
        <w:rPr>
          <w:rStyle w:val="bibjournal"/>
          <w:i/>
        </w:rPr>
        <w:t>Soc</w:t>
      </w:r>
      <w:proofErr w:type="spellEnd"/>
      <w:r w:rsidRPr="00E63252">
        <w:rPr>
          <w:rStyle w:val="bibjournal"/>
          <w:i/>
        </w:rPr>
        <w:t xml:space="preserve"> J</w:t>
      </w:r>
      <w:r>
        <w:rPr>
          <w:rStyle w:val="ElectronicJournalname"/>
          <w:i/>
          <w:iCs/>
          <w:color w:val="000000"/>
          <w:sz w:val="22"/>
          <w:szCs w:val="22"/>
        </w:rPr>
        <w:t xml:space="preserve"> </w:t>
      </w:r>
      <w:r w:rsidRPr="00681D43">
        <w:rPr>
          <w:rStyle w:val="bibvolume"/>
        </w:rPr>
        <w:t>28</w:t>
      </w:r>
      <w:r>
        <w:rPr>
          <w:color w:val="000000"/>
          <w:sz w:val="22"/>
          <w:szCs w:val="22"/>
        </w:rPr>
        <w:t xml:space="preserve">, </w:t>
      </w:r>
      <w:r w:rsidRPr="00681D43">
        <w:rPr>
          <w:rStyle w:val="bibissue"/>
        </w:rPr>
        <w:t>29</w:t>
      </w:r>
      <w:r>
        <w:rPr>
          <w:color w:val="000000"/>
          <w:sz w:val="22"/>
          <w:szCs w:val="22"/>
        </w:rPr>
        <w:t xml:space="preserve"> (</w:t>
      </w:r>
      <w:r>
        <w:rPr>
          <w:rStyle w:val="bibyear"/>
          <w:color w:val="000000"/>
          <w:sz w:val="22"/>
          <w:szCs w:val="22"/>
        </w:rPr>
        <w:t>2023</w:t>
      </w:r>
      <w:r>
        <w:rPr>
          <w:color w:val="000000"/>
          <w:sz w:val="22"/>
          <w:szCs w:val="22"/>
        </w:rPr>
        <w:t>).</w:t>
      </w:r>
      <w:proofErr w:type="gramEnd"/>
      <w:r>
        <w:rPr>
          <w:color w:val="000000"/>
          <w:sz w:val="22"/>
          <w:szCs w:val="22"/>
        </w:rPr>
        <w:t xml:space="preserve"> </w:t>
      </w:r>
      <w:hyperlink r:id="rId13" w:history="1">
        <w:r>
          <w:rPr>
            <w:rStyle w:val="bibdoi"/>
            <w:sz w:val="22"/>
            <w:szCs w:val="22"/>
          </w:rPr>
          <w:t>https://doi.org/10.1186/s43043-023-00154-6</w:t>
        </w:r>
      </w:hyperlink>
    </w:p>
    <w:p w14:paraId="0A836F4A"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18</w:t>
      </w:r>
      <w:r>
        <w:rPr>
          <w:color w:val="000000"/>
          <w:sz w:val="22"/>
          <w:szCs w:val="22"/>
        </w:rPr>
        <w:t>.</w:t>
      </w:r>
      <w:r>
        <w:rPr>
          <w:color w:val="000000"/>
          <w:sz w:val="22"/>
          <w:szCs w:val="22"/>
        </w:rPr>
        <w:tab/>
      </w:r>
      <w:r w:rsidRPr="00750916">
        <w:rPr>
          <w:rStyle w:val="bibsurname"/>
          <w:color w:val="000000"/>
          <w:sz w:val="22"/>
        </w:rPr>
        <w:t>Ding</w:t>
      </w:r>
      <w:r>
        <w:rPr>
          <w:sz w:val="22"/>
          <w:szCs w:val="22"/>
        </w:rPr>
        <w:t xml:space="preserve"> </w:t>
      </w:r>
      <w:r>
        <w:rPr>
          <w:rStyle w:val="bibetal"/>
          <w:sz w:val="22"/>
          <w:szCs w:val="22"/>
        </w:rPr>
        <w:t>et al</w:t>
      </w:r>
      <w:r>
        <w:rPr>
          <w:sz w:val="22"/>
          <w:szCs w:val="22"/>
        </w:rPr>
        <w:t xml:space="preserve">., </w:t>
      </w:r>
      <w:r>
        <w:rPr>
          <w:rStyle w:val="bibyear"/>
          <w:sz w:val="22"/>
          <w:szCs w:val="22"/>
        </w:rPr>
        <w:t>2021</w:t>
      </w:r>
      <w:r>
        <w:rPr>
          <w:sz w:val="22"/>
          <w:szCs w:val="22"/>
        </w:rPr>
        <w:t xml:space="preserve">, </w:t>
      </w:r>
      <w:r w:rsidRPr="00E63252">
        <w:rPr>
          <w:rStyle w:val="bibjournal"/>
          <w:i/>
        </w:rPr>
        <w:t>Journal of Ovarian Research</w:t>
      </w:r>
    </w:p>
    <w:p w14:paraId="6F5116FD"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19</w:t>
      </w:r>
      <w:r>
        <w:rPr>
          <w:color w:val="000000"/>
          <w:sz w:val="22"/>
          <w:szCs w:val="22"/>
        </w:rPr>
        <w:t>.</w:t>
      </w:r>
      <w:r>
        <w:rPr>
          <w:color w:val="000000"/>
          <w:sz w:val="22"/>
          <w:szCs w:val="22"/>
        </w:rPr>
        <w:tab/>
      </w:r>
      <w:r>
        <w:rPr>
          <w:rStyle w:val="bibsurname"/>
          <w:sz w:val="22"/>
          <w:szCs w:val="22"/>
        </w:rPr>
        <w:t>Cartwright</w:t>
      </w:r>
      <w:r>
        <w:rPr>
          <w:sz w:val="22"/>
          <w:szCs w:val="22"/>
        </w:rPr>
        <w:t xml:space="preserve">, </w:t>
      </w:r>
      <w:r>
        <w:rPr>
          <w:rStyle w:val="bibyear"/>
          <w:sz w:val="22"/>
          <w:szCs w:val="22"/>
        </w:rPr>
        <w:t>2024</w:t>
      </w:r>
      <w:r>
        <w:rPr>
          <w:sz w:val="22"/>
          <w:szCs w:val="22"/>
        </w:rPr>
        <w:t xml:space="preserve">. </w:t>
      </w:r>
      <w:proofErr w:type="spellStart"/>
      <w:proofErr w:type="gramStart"/>
      <w:r w:rsidRPr="00096ADD">
        <w:rPr>
          <w:rStyle w:val="bibarticle"/>
        </w:rPr>
        <w:t>Photobiomodulation</w:t>
      </w:r>
      <w:proofErr w:type="spellEnd"/>
      <w:r w:rsidRPr="00096ADD">
        <w:rPr>
          <w:rStyle w:val="bibarticle"/>
        </w:rPr>
        <w:t xml:space="preserve"> and Unexplained Infertility</w:t>
      </w:r>
      <w:r w:rsidRPr="00096ADD">
        <w:t>.</w:t>
      </w:r>
      <w:proofErr w:type="gramEnd"/>
      <w:r w:rsidRPr="00096ADD">
        <w:t xml:space="preserve"> </w:t>
      </w:r>
      <w:proofErr w:type="spellStart"/>
      <w:proofErr w:type="gramStart"/>
      <w:r w:rsidRPr="003C1E96">
        <w:rPr>
          <w:rStyle w:val="bibjournal"/>
          <w:i/>
        </w:rPr>
        <w:t>medRxiv</w:t>
      </w:r>
      <w:proofErr w:type="spellEnd"/>
      <w:proofErr w:type="gramEnd"/>
      <w:r w:rsidRPr="003C1E96">
        <w:t xml:space="preserve"> preprint</w:t>
      </w:r>
      <w:r>
        <w:rPr>
          <w:sz w:val="22"/>
          <w:szCs w:val="22"/>
        </w:rPr>
        <w:t xml:space="preserve"> </w:t>
      </w:r>
      <w:r>
        <w:rPr>
          <w:rStyle w:val="bibdoi"/>
          <w:sz w:val="22"/>
          <w:szCs w:val="22"/>
        </w:rPr>
        <w:t>doi:10.1101/2024.01.17.24302187</w:t>
      </w:r>
    </w:p>
    <w:p w14:paraId="14EBCF17" w14:textId="77777777" w:rsidR="00D32957" w:rsidRPr="00750916" w:rsidRDefault="00D32957" w:rsidP="00D32957">
      <w:pPr>
        <w:pStyle w:val="Reference-Numbered"/>
        <w:widowControl w:val="0"/>
        <w:spacing w:line="480" w:lineRule="auto"/>
        <w:ind w:hanging="360"/>
      </w:pPr>
      <w:r w:rsidRPr="004B10EC">
        <w:rPr>
          <w:rStyle w:val="bibnumber"/>
        </w:rPr>
        <w:t>20</w:t>
      </w:r>
      <w:r>
        <w:rPr>
          <w:color w:val="000000"/>
          <w:sz w:val="22"/>
          <w:szCs w:val="22"/>
        </w:rPr>
        <w:t>.</w:t>
      </w:r>
      <w:r>
        <w:rPr>
          <w:color w:val="000000"/>
          <w:sz w:val="22"/>
          <w:szCs w:val="22"/>
        </w:rPr>
        <w:tab/>
      </w:r>
      <w:proofErr w:type="spellStart"/>
      <w:r>
        <w:rPr>
          <w:rStyle w:val="bibsurname"/>
          <w:color w:val="000000"/>
          <w:sz w:val="22"/>
          <w:szCs w:val="22"/>
        </w:rPr>
        <w:t>Moskvin</w:t>
      </w:r>
      <w:proofErr w:type="spellEnd"/>
      <w:r>
        <w:rPr>
          <w:color w:val="000000"/>
          <w:sz w:val="22"/>
          <w:szCs w:val="22"/>
        </w:rPr>
        <w:t xml:space="preserve"> </w:t>
      </w:r>
      <w:r>
        <w:rPr>
          <w:rStyle w:val="bibfname"/>
          <w:color w:val="000000"/>
          <w:sz w:val="22"/>
          <w:szCs w:val="22"/>
        </w:rPr>
        <w:t>SV</w:t>
      </w:r>
      <w:r>
        <w:rPr>
          <w:color w:val="000000"/>
          <w:sz w:val="22"/>
          <w:szCs w:val="22"/>
        </w:rPr>
        <w:t xml:space="preserve">, </w:t>
      </w:r>
      <w:proofErr w:type="spellStart"/>
      <w:r>
        <w:rPr>
          <w:rStyle w:val="bibsurname"/>
          <w:color w:val="000000"/>
          <w:sz w:val="22"/>
          <w:szCs w:val="22"/>
        </w:rPr>
        <w:t>Apolikhin</w:t>
      </w:r>
      <w:proofErr w:type="spellEnd"/>
      <w:r>
        <w:rPr>
          <w:color w:val="000000"/>
          <w:sz w:val="22"/>
          <w:szCs w:val="22"/>
        </w:rPr>
        <w:t xml:space="preserve"> </w:t>
      </w:r>
      <w:r>
        <w:rPr>
          <w:rStyle w:val="bibfname"/>
          <w:color w:val="000000"/>
          <w:sz w:val="22"/>
          <w:szCs w:val="22"/>
        </w:rPr>
        <w:t>OI.</w:t>
      </w:r>
      <w:r>
        <w:rPr>
          <w:color w:val="000000"/>
          <w:sz w:val="22"/>
          <w:szCs w:val="22"/>
        </w:rPr>
        <w:t xml:space="preserve"> </w:t>
      </w:r>
      <w:proofErr w:type="gramStart"/>
      <w:r>
        <w:rPr>
          <w:rStyle w:val="bibarticle"/>
          <w:color w:val="000000"/>
          <w:sz w:val="22"/>
          <w:szCs w:val="22"/>
        </w:rPr>
        <w:t>Effectiveness of low level laser therapy for treating male infertility</w:t>
      </w:r>
      <w:r>
        <w:rPr>
          <w:color w:val="000000"/>
          <w:sz w:val="22"/>
          <w:szCs w:val="22"/>
        </w:rPr>
        <w:t>.</w:t>
      </w:r>
      <w:proofErr w:type="gramEnd"/>
      <w:r>
        <w:rPr>
          <w:color w:val="000000"/>
          <w:sz w:val="22"/>
          <w:szCs w:val="22"/>
        </w:rPr>
        <w:t xml:space="preserve"> </w:t>
      </w:r>
      <w:proofErr w:type="gramStart"/>
      <w:r w:rsidRPr="00E63252">
        <w:rPr>
          <w:rStyle w:val="bibjournal"/>
          <w:i/>
        </w:rPr>
        <w:t>Biomedicine (Taipei)</w:t>
      </w:r>
      <w:r>
        <w:rPr>
          <w:color w:val="000000"/>
          <w:sz w:val="22"/>
          <w:szCs w:val="22"/>
        </w:rPr>
        <w:t>.</w:t>
      </w:r>
      <w:proofErr w:type="gramEnd"/>
      <w:r>
        <w:rPr>
          <w:color w:val="000000"/>
          <w:sz w:val="22"/>
          <w:szCs w:val="22"/>
        </w:rPr>
        <w:t xml:space="preserve"> </w:t>
      </w:r>
      <w:r w:rsidRPr="00750916">
        <w:rPr>
          <w:rStyle w:val="bibyear"/>
        </w:rPr>
        <w:t>2018 Jun</w:t>
      </w:r>
      <w:proofErr w:type="gramStart"/>
      <w:r>
        <w:rPr>
          <w:color w:val="000000"/>
          <w:sz w:val="22"/>
          <w:szCs w:val="22"/>
        </w:rPr>
        <w:t>;</w:t>
      </w:r>
      <w:r w:rsidRPr="00750916">
        <w:rPr>
          <w:rStyle w:val="bibvolume"/>
        </w:rPr>
        <w:t>8</w:t>
      </w:r>
      <w:proofErr w:type="gramEnd"/>
      <w:r>
        <w:rPr>
          <w:color w:val="000000"/>
          <w:sz w:val="22"/>
          <w:szCs w:val="22"/>
        </w:rPr>
        <w:t>(</w:t>
      </w:r>
      <w:r>
        <w:rPr>
          <w:rStyle w:val="bibissue"/>
          <w:color w:val="000000"/>
          <w:sz w:val="22"/>
          <w:szCs w:val="22"/>
        </w:rPr>
        <w:t>2</w:t>
      </w:r>
      <w:r>
        <w:rPr>
          <w:color w:val="000000"/>
          <w:sz w:val="22"/>
          <w:szCs w:val="22"/>
        </w:rPr>
        <w:t>):</w:t>
      </w:r>
      <w:r>
        <w:rPr>
          <w:rStyle w:val="bibfpage"/>
          <w:color w:val="000000"/>
          <w:sz w:val="22"/>
          <w:szCs w:val="22"/>
        </w:rPr>
        <w:t>7</w:t>
      </w:r>
      <w:r>
        <w:rPr>
          <w:color w:val="000000"/>
          <w:sz w:val="22"/>
          <w:szCs w:val="22"/>
        </w:rPr>
        <w:t xml:space="preserve">. </w:t>
      </w:r>
      <w:proofErr w:type="spellStart"/>
      <w:proofErr w:type="gramStart"/>
      <w:r>
        <w:rPr>
          <w:rStyle w:val="bibdoi"/>
          <w:color w:val="000000"/>
          <w:sz w:val="22"/>
          <w:szCs w:val="22"/>
        </w:rPr>
        <w:t>doi</w:t>
      </w:r>
      <w:proofErr w:type="spellEnd"/>
      <w:proofErr w:type="gramEnd"/>
      <w:r>
        <w:rPr>
          <w:rStyle w:val="bibdoi"/>
          <w:color w:val="000000"/>
          <w:sz w:val="22"/>
          <w:szCs w:val="22"/>
        </w:rPr>
        <w:t>: 10.1051/</w:t>
      </w:r>
      <w:proofErr w:type="spellStart"/>
      <w:r>
        <w:rPr>
          <w:rStyle w:val="bibdoi"/>
          <w:color w:val="000000"/>
          <w:sz w:val="22"/>
          <w:szCs w:val="22"/>
        </w:rPr>
        <w:t>bmdcn</w:t>
      </w:r>
      <w:proofErr w:type="spellEnd"/>
      <w:r>
        <w:rPr>
          <w:rStyle w:val="bibdoi"/>
          <w:color w:val="000000"/>
          <w:sz w:val="22"/>
          <w:szCs w:val="22"/>
        </w:rPr>
        <w:t>/2018080207</w:t>
      </w:r>
      <w:r>
        <w:rPr>
          <w:color w:val="000000"/>
          <w:sz w:val="22"/>
          <w:szCs w:val="22"/>
        </w:rPr>
        <w:t xml:space="preserve">. </w:t>
      </w:r>
      <w:proofErr w:type="spellStart"/>
      <w:r w:rsidRPr="00750916">
        <w:t>Epub</w:t>
      </w:r>
      <w:proofErr w:type="spellEnd"/>
      <w:r w:rsidRPr="00750916">
        <w:t xml:space="preserve"> 2018 May 28. PMID: 29806585; PMCID: PMC5992952.</w:t>
      </w:r>
    </w:p>
    <w:p w14:paraId="35745D7A"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21</w:t>
      </w:r>
      <w:r>
        <w:rPr>
          <w:color w:val="000000"/>
          <w:sz w:val="22"/>
          <w:szCs w:val="22"/>
        </w:rPr>
        <w:t>.</w:t>
      </w:r>
      <w:r>
        <w:rPr>
          <w:color w:val="000000"/>
          <w:sz w:val="22"/>
          <w:szCs w:val="22"/>
        </w:rPr>
        <w:tab/>
      </w:r>
      <w:proofErr w:type="spellStart"/>
      <w:r>
        <w:rPr>
          <w:rStyle w:val="bibsurname"/>
          <w:color w:val="000000"/>
          <w:sz w:val="22"/>
          <w:szCs w:val="22"/>
        </w:rPr>
        <w:t>Jafarabadi</w:t>
      </w:r>
      <w:proofErr w:type="spellEnd"/>
      <w:r>
        <w:rPr>
          <w:color w:val="000000"/>
          <w:sz w:val="22"/>
          <w:szCs w:val="22"/>
        </w:rPr>
        <w:t xml:space="preserve"> </w:t>
      </w:r>
      <w:r>
        <w:rPr>
          <w:rStyle w:val="bibfname"/>
          <w:color w:val="000000"/>
          <w:sz w:val="22"/>
          <w:szCs w:val="22"/>
        </w:rPr>
        <w:t>M</w:t>
      </w:r>
      <w:r>
        <w:rPr>
          <w:color w:val="000000"/>
          <w:sz w:val="22"/>
          <w:szCs w:val="22"/>
        </w:rPr>
        <w:t xml:space="preserve">, </w:t>
      </w:r>
      <w:proofErr w:type="spellStart"/>
      <w:r>
        <w:rPr>
          <w:rStyle w:val="bibsurname"/>
          <w:color w:val="000000"/>
          <w:sz w:val="22"/>
          <w:szCs w:val="22"/>
        </w:rPr>
        <w:t>Farbod</w:t>
      </w:r>
      <w:proofErr w:type="spellEnd"/>
      <w:r>
        <w:rPr>
          <w:color w:val="000000"/>
          <w:sz w:val="22"/>
          <w:szCs w:val="22"/>
        </w:rPr>
        <w:t xml:space="preserve"> </w:t>
      </w:r>
      <w:r>
        <w:rPr>
          <w:rStyle w:val="bibfname"/>
          <w:color w:val="000000"/>
          <w:sz w:val="22"/>
          <w:szCs w:val="22"/>
        </w:rPr>
        <w:t>Y</w:t>
      </w:r>
      <w:r>
        <w:rPr>
          <w:color w:val="000000"/>
          <w:sz w:val="22"/>
          <w:szCs w:val="22"/>
        </w:rPr>
        <w:t xml:space="preserve">, </w:t>
      </w:r>
      <w:proofErr w:type="spellStart"/>
      <w:r>
        <w:rPr>
          <w:rStyle w:val="bibsurname"/>
          <w:color w:val="000000"/>
          <w:sz w:val="22"/>
          <w:szCs w:val="22"/>
        </w:rPr>
        <w:t>Shariat</w:t>
      </w:r>
      <w:proofErr w:type="spellEnd"/>
      <w:r>
        <w:rPr>
          <w:color w:val="000000"/>
          <w:sz w:val="22"/>
          <w:szCs w:val="22"/>
        </w:rPr>
        <w:t xml:space="preserve"> </w:t>
      </w:r>
      <w:r>
        <w:rPr>
          <w:rStyle w:val="bibfname"/>
          <w:color w:val="000000"/>
          <w:sz w:val="22"/>
          <w:szCs w:val="22"/>
        </w:rPr>
        <w:t>M.</w:t>
      </w:r>
      <w:r>
        <w:rPr>
          <w:color w:val="000000"/>
          <w:sz w:val="22"/>
          <w:szCs w:val="22"/>
        </w:rPr>
        <w:t xml:space="preserve"> </w:t>
      </w:r>
      <w:r>
        <w:rPr>
          <w:rStyle w:val="bibarticle"/>
          <w:color w:val="000000"/>
          <w:sz w:val="22"/>
          <w:szCs w:val="22"/>
        </w:rPr>
        <w:t>Low-Level Laser Therapy for Improvement of In Vitro Fertilization Outcomes in Patients with Recurrent Implantation Failure: A Randomized Clinical Trial</w:t>
      </w:r>
      <w:r>
        <w:rPr>
          <w:color w:val="000000"/>
          <w:sz w:val="22"/>
          <w:szCs w:val="22"/>
        </w:rPr>
        <w:t xml:space="preserve">. </w:t>
      </w:r>
      <w:r w:rsidRPr="00E63252">
        <w:rPr>
          <w:rStyle w:val="bibjournal"/>
          <w:i/>
          <w:color w:val="000000"/>
          <w:sz w:val="22"/>
          <w:szCs w:val="22"/>
        </w:rPr>
        <w:t>J Lasers Med Sci</w:t>
      </w:r>
      <w:r>
        <w:rPr>
          <w:color w:val="000000"/>
          <w:sz w:val="22"/>
          <w:szCs w:val="22"/>
        </w:rPr>
        <w:t xml:space="preserve">. </w:t>
      </w:r>
      <w:r>
        <w:rPr>
          <w:rStyle w:val="bibyear"/>
          <w:color w:val="000000"/>
          <w:sz w:val="22"/>
          <w:szCs w:val="22"/>
        </w:rPr>
        <w:t>2024 Jun 5</w:t>
      </w:r>
      <w:proofErr w:type="gramStart"/>
      <w:r>
        <w:rPr>
          <w:color w:val="000000"/>
          <w:sz w:val="22"/>
          <w:szCs w:val="22"/>
        </w:rPr>
        <w:t>;</w:t>
      </w:r>
      <w:r>
        <w:rPr>
          <w:rStyle w:val="bibvolume"/>
          <w:color w:val="000000"/>
          <w:sz w:val="22"/>
          <w:szCs w:val="22"/>
        </w:rPr>
        <w:t>15</w:t>
      </w:r>
      <w:r>
        <w:rPr>
          <w:color w:val="000000"/>
          <w:sz w:val="22"/>
          <w:szCs w:val="22"/>
        </w:rPr>
        <w:t>:</w:t>
      </w:r>
      <w:r>
        <w:rPr>
          <w:rStyle w:val="bibfpage"/>
          <w:color w:val="000000"/>
          <w:sz w:val="22"/>
          <w:szCs w:val="22"/>
        </w:rPr>
        <w:t>e15</w:t>
      </w:r>
      <w:proofErr w:type="gramEnd"/>
      <w:r>
        <w:rPr>
          <w:color w:val="000000"/>
          <w:sz w:val="22"/>
          <w:szCs w:val="22"/>
        </w:rPr>
        <w:t xml:space="preserve">. </w:t>
      </w:r>
      <w:proofErr w:type="spellStart"/>
      <w:proofErr w:type="gramStart"/>
      <w:r>
        <w:rPr>
          <w:rStyle w:val="bibdoi"/>
          <w:color w:val="000000"/>
          <w:sz w:val="22"/>
          <w:szCs w:val="22"/>
        </w:rPr>
        <w:t>doi</w:t>
      </w:r>
      <w:proofErr w:type="spellEnd"/>
      <w:proofErr w:type="gramEnd"/>
      <w:r>
        <w:rPr>
          <w:rStyle w:val="bibdoi"/>
          <w:color w:val="000000"/>
          <w:sz w:val="22"/>
          <w:szCs w:val="22"/>
        </w:rPr>
        <w:t>: 10.34172/jlms.2024.15</w:t>
      </w:r>
      <w:r>
        <w:rPr>
          <w:color w:val="000000"/>
          <w:sz w:val="22"/>
          <w:szCs w:val="22"/>
        </w:rPr>
        <w:t xml:space="preserve">. </w:t>
      </w:r>
      <w:r w:rsidRPr="00750916">
        <w:t>PMID: 39051002; PMCID: PMC11266823</w:t>
      </w:r>
      <w:r>
        <w:rPr>
          <w:color w:val="000000"/>
          <w:sz w:val="22"/>
          <w:szCs w:val="22"/>
        </w:rPr>
        <w:t>.</w:t>
      </w:r>
    </w:p>
    <w:p w14:paraId="4C32ED08" w14:textId="00AAA847" w:rsidR="00D32957" w:rsidRDefault="00D32957" w:rsidP="00D32957">
      <w:pPr>
        <w:pStyle w:val="Reference-Numbered"/>
        <w:widowControl w:val="0"/>
        <w:spacing w:line="480" w:lineRule="auto"/>
        <w:ind w:hanging="360"/>
        <w:rPr>
          <w:color w:val="000000"/>
          <w:sz w:val="22"/>
          <w:szCs w:val="22"/>
        </w:rPr>
      </w:pPr>
      <w:r w:rsidRPr="004B10EC">
        <w:rPr>
          <w:rStyle w:val="bibnumber"/>
        </w:rPr>
        <w:t>22</w:t>
      </w:r>
      <w:r>
        <w:rPr>
          <w:color w:val="000000"/>
          <w:sz w:val="22"/>
          <w:szCs w:val="22"/>
        </w:rPr>
        <w:t>.</w:t>
      </w:r>
      <w:r>
        <w:rPr>
          <w:color w:val="000000"/>
          <w:sz w:val="22"/>
          <w:szCs w:val="22"/>
        </w:rPr>
        <w:tab/>
      </w:r>
      <w:r>
        <w:rPr>
          <w:rStyle w:val="bibsurname"/>
          <w:sz w:val="22"/>
          <w:szCs w:val="22"/>
        </w:rPr>
        <w:t>Hamblin</w:t>
      </w:r>
      <w:r>
        <w:rPr>
          <w:sz w:val="22"/>
          <w:szCs w:val="22"/>
        </w:rPr>
        <w:t xml:space="preserve"> </w:t>
      </w:r>
      <w:r>
        <w:rPr>
          <w:rStyle w:val="bibfname"/>
          <w:sz w:val="22"/>
          <w:szCs w:val="22"/>
        </w:rPr>
        <w:t>MR</w:t>
      </w:r>
      <w:r>
        <w:rPr>
          <w:sz w:val="22"/>
          <w:szCs w:val="22"/>
        </w:rPr>
        <w:t xml:space="preserve">, </w:t>
      </w:r>
      <w:r w:rsidRPr="00FA78BC">
        <w:rPr>
          <w:rStyle w:val="bibyear"/>
          <w:sz w:val="22"/>
          <w:szCs w:val="22"/>
        </w:rPr>
        <w:t>2016</w:t>
      </w:r>
      <w:r>
        <w:rPr>
          <w:sz w:val="22"/>
          <w:szCs w:val="22"/>
        </w:rPr>
        <w:t xml:space="preserve">. </w:t>
      </w:r>
      <w:proofErr w:type="gramStart"/>
      <w:r w:rsidRPr="003C1E96">
        <w:rPr>
          <w:rStyle w:val="bibconference"/>
        </w:rPr>
        <w:t>Mechanisms of Low Level Light Therapy</w:t>
      </w:r>
      <w:r w:rsidRPr="00096ADD">
        <w:rPr>
          <w:sz w:val="22"/>
          <w:szCs w:val="22"/>
        </w:rPr>
        <w:t>.</w:t>
      </w:r>
      <w:proofErr w:type="gramEnd"/>
      <w:r w:rsidRPr="00096ADD">
        <w:rPr>
          <w:sz w:val="22"/>
          <w:szCs w:val="22"/>
        </w:rPr>
        <w:t xml:space="preserve"> </w:t>
      </w:r>
      <w:r w:rsidRPr="003C1E96">
        <w:rPr>
          <w:rStyle w:val="bibconfproceedings"/>
          <w:i/>
        </w:rPr>
        <w:t>Mechanisms for Low-Light Therapy II, Proc</w:t>
      </w:r>
      <w:bookmarkStart w:id="0" w:name="_GoBack"/>
      <w:bookmarkEnd w:id="0"/>
      <w:r w:rsidRPr="003C1E96">
        <w:rPr>
          <w:rStyle w:val="bibconfproceedings"/>
          <w:i/>
        </w:rPr>
        <w:t>. SPIE</w:t>
      </w:r>
      <w:r w:rsidR="00FA78BC" w:rsidRPr="00FA78BC">
        <w:t xml:space="preserve">, </w:t>
      </w:r>
      <w:r w:rsidRPr="00FA78BC">
        <w:rPr>
          <w:rStyle w:val="bibvolume"/>
        </w:rPr>
        <w:t>6140</w:t>
      </w:r>
      <w:r w:rsidRPr="00096ADD">
        <w:rPr>
          <w:sz w:val="22"/>
          <w:szCs w:val="22"/>
        </w:rPr>
        <w:t xml:space="preserve">, </w:t>
      </w:r>
      <w:r w:rsidRPr="00FA78BC">
        <w:rPr>
          <w:rStyle w:val="bibfpage"/>
        </w:rPr>
        <w:t>614001</w:t>
      </w:r>
    </w:p>
    <w:p w14:paraId="58BC3255" w14:textId="77777777" w:rsidR="00D32957" w:rsidRDefault="00D32957" w:rsidP="00D32957">
      <w:pPr>
        <w:pStyle w:val="Reference-Numbered"/>
        <w:widowControl w:val="0"/>
        <w:spacing w:line="480" w:lineRule="auto"/>
        <w:ind w:hanging="360"/>
        <w:rPr>
          <w:color w:val="000000"/>
          <w:sz w:val="22"/>
          <w:szCs w:val="22"/>
        </w:rPr>
      </w:pPr>
      <w:r w:rsidRPr="004B10EC">
        <w:rPr>
          <w:rStyle w:val="bibnumber"/>
        </w:rPr>
        <w:t>23</w:t>
      </w:r>
      <w:r>
        <w:rPr>
          <w:color w:val="000000"/>
          <w:sz w:val="22"/>
          <w:szCs w:val="22"/>
        </w:rPr>
        <w:t>.</w:t>
      </w:r>
      <w:r>
        <w:rPr>
          <w:color w:val="000000"/>
          <w:sz w:val="22"/>
          <w:szCs w:val="22"/>
        </w:rPr>
        <w:tab/>
      </w:r>
      <w:proofErr w:type="spellStart"/>
      <w:r w:rsidRPr="00FA78BC">
        <w:rPr>
          <w:rStyle w:val="bibsurname"/>
          <w:sz w:val="22"/>
        </w:rPr>
        <w:t>Mvula</w:t>
      </w:r>
      <w:proofErr w:type="spellEnd"/>
      <w:r>
        <w:rPr>
          <w:sz w:val="22"/>
          <w:szCs w:val="22"/>
        </w:rPr>
        <w:t xml:space="preserve"> </w:t>
      </w:r>
      <w:r>
        <w:rPr>
          <w:rStyle w:val="bibetal"/>
          <w:sz w:val="22"/>
          <w:szCs w:val="22"/>
        </w:rPr>
        <w:t>et al</w:t>
      </w:r>
      <w:r>
        <w:rPr>
          <w:sz w:val="22"/>
          <w:szCs w:val="22"/>
        </w:rPr>
        <w:t xml:space="preserve">., </w:t>
      </w:r>
      <w:r>
        <w:rPr>
          <w:rStyle w:val="bibyear"/>
          <w:sz w:val="22"/>
          <w:szCs w:val="22"/>
        </w:rPr>
        <w:t>2008</w:t>
      </w:r>
      <w:r>
        <w:rPr>
          <w:sz w:val="22"/>
          <w:szCs w:val="22"/>
        </w:rPr>
        <w:t xml:space="preserve">. </w:t>
      </w:r>
      <w:proofErr w:type="gramStart"/>
      <w:r w:rsidRPr="00750916">
        <w:rPr>
          <w:rStyle w:val="bibarticle"/>
          <w:sz w:val="22"/>
          <w:szCs w:val="22"/>
        </w:rPr>
        <w:t>The Effect of Laser Irradiation on Cell Viability and Mitochondrial Activity</w:t>
      </w:r>
      <w:r>
        <w:rPr>
          <w:sz w:val="22"/>
          <w:szCs w:val="22"/>
        </w:rPr>
        <w:t>.</w:t>
      </w:r>
      <w:proofErr w:type="gramEnd"/>
      <w:r>
        <w:rPr>
          <w:sz w:val="22"/>
          <w:szCs w:val="22"/>
        </w:rPr>
        <w:t xml:space="preserve"> </w:t>
      </w:r>
      <w:proofErr w:type="spellStart"/>
      <w:r w:rsidRPr="00E63252">
        <w:rPr>
          <w:rStyle w:val="bibjournal"/>
          <w:i/>
          <w:sz w:val="22"/>
          <w:szCs w:val="22"/>
        </w:rPr>
        <w:t>Photomedicine</w:t>
      </w:r>
      <w:proofErr w:type="spellEnd"/>
      <w:r w:rsidRPr="00E63252">
        <w:rPr>
          <w:rStyle w:val="bibjournal"/>
          <w:i/>
          <w:sz w:val="22"/>
          <w:szCs w:val="22"/>
        </w:rPr>
        <w:t xml:space="preserve"> and Laser Surgery</w:t>
      </w:r>
      <w:r>
        <w:rPr>
          <w:sz w:val="22"/>
          <w:szCs w:val="22"/>
        </w:rPr>
        <w:t xml:space="preserve">, </w:t>
      </w:r>
      <w:r>
        <w:rPr>
          <w:rStyle w:val="bibvolume"/>
          <w:sz w:val="22"/>
          <w:szCs w:val="22"/>
        </w:rPr>
        <w:t>26</w:t>
      </w:r>
      <w:r>
        <w:rPr>
          <w:sz w:val="22"/>
          <w:szCs w:val="22"/>
        </w:rPr>
        <w:t>(</w:t>
      </w:r>
      <w:r>
        <w:rPr>
          <w:rStyle w:val="bibissue"/>
          <w:sz w:val="22"/>
          <w:szCs w:val="22"/>
        </w:rPr>
        <w:t>4</w:t>
      </w:r>
      <w:r>
        <w:rPr>
          <w:sz w:val="22"/>
          <w:szCs w:val="22"/>
        </w:rPr>
        <w:t xml:space="preserve">), </w:t>
      </w:r>
      <w:r>
        <w:rPr>
          <w:rStyle w:val="bibfpage"/>
          <w:sz w:val="22"/>
          <w:szCs w:val="22"/>
        </w:rPr>
        <w:t>345</w:t>
      </w:r>
      <w:r>
        <w:rPr>
          <w:sz w:val="22"/>
          <w:szCs w:val="22"/>
        </w:rPr>
        <w:t>–</w:t>
      </w:r>
      <w:r>
        <w:rPr>
          <w:rStyle w:val="biblpage"/>
          <w:sz w:val="22"/>
          <w:szCs w:val="22"/>
        </w:rPr>
        <w:t>351</w:t>
      </w:r>
    </w:p>
    <w:p w14:paraId="46E3CC55" w14:textId="77777777" w:rsidR="00D32957" w:rsidRDefault="00D32957" w:rsidP="00FA78BC">
      <w:pPr>
        <w:pStyle w:val="Reference-Numbered"/>
        <w:widowControl w:val="0"/>
        <w:spacing w:line="480" w:lineRule="auto"/>
        <w:ind w:hanging="360"/>
      </w:pPr>
      <w:r w:rsidRPr="004B10EC">
        <w:rPr>
          <w:rStyle w:val="bibnumber"/>
        </w:rPr>
        <w:t>24</w:t>
      </w:r>
      <w:r>
        <w:rPr>
          <w:color w:val="000000"/>
          <w:sz w:val="22"/>
          <w:szCs w:val="22"/>
        </w:rPr>
        <w:t>.</w:t>
      </w:r>
      <w:r>
        <w:rPr>
          <w:color w:val="000000"/>
          <w:sz w:val="22"/>
          <w:szCs w:val="22"/>
        </w:rPr>
        <w:tab/>
      </w:r>
      <w:proofErr w:type="spellStart"/>
      <w:r w:rsidRPr="00FA78BC">
        <w:rPr>
          <w:rStyle w:val="bibsurname"/>
          <w:sz w:val="22"/>
        </w:rPr>
        <w:t>Silveira</w:t>
      </w:r>
      <w:proofErr w:type="spellEnd"/>
      <w:r>
        <w:rPr>
          <w:sz w:val="22"/>
          <w:szCs w:val="22"/>
        </w:rPr>
        <w:t xml:space="preserve"> </w:t>
      </w:r>
      <w:r>
        <w:rPr>
          <w:rStyle w:val="bibetal"/>
          <w:sz w:val="22"/>
          <w:szCs w:val="22"/>
        </w:rPr>
        <w:t>et al</w:t>
      </w:r>
      <w:r>
        <w:rPr>
          <w:sz w:val="22"/>
          <w:szCs w:val="22"/>
        </w:rPr>
        <w:t xml:space="preserve">., </w:t>
      </w:r>
      <w:r>
        <w:rPr>
          <w:rStyle w:val="bibyear"/>
          <w:sz w:val="22"/>
          <w:szCs w:val="22"/>
        </w:rPr>
        <w:t>2021</w:t>
      </w:r>
      <w:r>
        <w:rPr>
          <w:sz w:val="22"/>
          <w:szCs w:val="22"/>
        </w:rPr>
        <w:t xml:space="preserve">. </w:t>
      </w:r>
      <w:proofErr w:type="spellStart"/>
      <w:r w:rsidRPr="00074BD8">
        <w:rPr>
          <w:rStyle w:val="bibarticle"/>
          <w:sz w:val="22"/>
          <w:szCs w:val="22"/>
        </w:rPr>
        <w:t>Photobiomodulation</w:t>
      </w:r>
      <w:proofErr w:type="spellEnd"/>
      <w:r w:rsidRPr="00074BD8">
        <w:rPr>
          <w:rStyle w:val="bibarticle"/>
          <w:sz w:val="22"/>
          <w:szCs w:val="22"/>
        </w:rPr>
        <w:t xml:space="preserve"> Reduces Inflammatory Cytokines and Oxidative Stress</w:t>
      </w:r>
      <w:r>
        <w:rPr>
          <w:sz w:val="22"/>
          <w:szCs w:val="22"/>
        </w:rPr>
        <w:t xml:space="preserve">. </w:t>
      </w:r>
      <w:r w:rsidRPr="00E63252">
        <w:rPr>
          <w:rStyle w:val="bibjournal"/>
          <w:i/>
          <w:sz w:val="22"/>
          <w:szCs w:val="22"/>
        </w:rPr>
        <w:t>Lasers in Medical Science</w:t>
      </w:r>
      <w:r>
        <w:rPr>
          <w:sz w:val="22"/>
          <w:szCs w:val="22"/>
        </w:rPr>
        <w:t xml:space="preserve">, </w:t>
      </w:r>
      <w:r>
        <w:rPr>
          <w:rStyle w:val="bibvolume"/>
          <w:sz w:val="22"/>
          <w:szCs w:val="22"/>
        </w:rPr>
        <w:t>36</w:t>
      </w:r>
      <w:r>
        <w:rPr>
          <w:sz w:val="22"/>
          <w:szCs w:val="22"/>
        </w:rPr>
        <w:t xml:space="preserve">, </w:t>
      </w:r>
      <w:r>
        <w:rPr>
          <w:rStyle w:val="bibfpage"/>
          <w:sz w:val="22"/>
          <w:szCs w:val="22"/>
        </w:rPr>
        <w:t>579</w:t>
      </w:r>
      <w:r>
        <w:rPr>
          <w:sz w:val="22"/>
          <w:szCs w:val="22"/>
        </w:rPr>
        <w:t>–</w:t>
      </w:r>
      <w:r>
        <w:rPr>
          <w:rStyle w:val="biblpage"/>
          <w:sz w:val="22"/>
          <w:szCs w:val="22"/>
        </w:rPr>
        <w:t>586</w:t>
      </w:r>
    </w:p>
    <w:p w14:paraId="2419E076" w14:textId="77777777" w:rsidR="00145CCE" w:rsidRPr="008B5D1F" w:rsidRDefault="00145CCE" w:rsidP="008B5D1F">
      <w:pPr>
        <w:pStyle w:val="PMI"/>
      </w:pPr>
      <w:r w:rsidRPr="001F0A24">
        <w:rPr>
          <w:rFonts w:ascii="Times New Roman" w:hAnsi="Times New Roman" w:cs="Times New Roman"/>
          <w:b/>
        </w:rPr>
        <w:t>&lt;</w:t>
      </w:r>
      <w:proofErr w:type="gramStart"/>
      <w:r w:rsidRPr="001F0A24">
        <w:rPr>
          <w:rFonts w:ascii="Times New Roman" w:hAnsi="Times New Roman" w:cs="Times New Roman"/>
          <w:b/>
        </w:rPr>
        <w:t>metadata</w:t>
      </w:r>
      <w:proofErr w:type="gramEnd"/>
      <w:r w:rsidRPr="001F0A24">
        <w:rPr>
          <w:rFonts w:ascii="Times New Roman" w:hAnsi="Times New Roman" w:cs="Times New Roman"/>
          <w:b/>
        </w:rPr>
        <w:t>&gt;</w:t>
      </w:r>
    </w:p>
    <w:p w14:paraId="32539FA9" w14:textId="77777777" w:rsidR="00383963" w:rsidRDefault="00383963" w:rsidP="00383963">
      <w:pPr>
        <w:pStyle w:val="SpecialHeading2"/>
        <w:rPr>
          <w:rFonts w:ascii="Times New Roman" w:hAnsi="Times New Roman" w:cs="Times New Roman"/>
          <w:b/>
        </w:rPr>
      </w:pPr>
      <w:r>
        <w:rPr>
          <w:rFonts w:ascii="Times New Roman" w:hAnsi="Times New Roman" w:cs="Times New Roman"/>
          <w:b/>
        </w:rPr>
        <w:t>Abstract</w:t>
      </w:r>
    </w:p>
    <w:p w14:paraId="0FC4D467" w14:textId="4D20E345" w:rsidR="00145CCE" w:rsidRPr="001F0A24" w:rsidRDefault="00145CCE" w:rsidP="00383963">
      <w:pPr>
        <w:pStyle w:val="Para-FL"/>
        <w:pBdr>
          <w:top w:val="nil"/>
          <w:left w:val="nil"/>
          <w:bottom w:val="nil"/>
          <w:right w:val="nil"/>
          <w:between w:val="nil"/>
        </w:pBdr>
        <w:ind w:firstLine="0"/>
        <w:rPr>
          <w:rFonts w:ascii="Times New Roman" w:hAnsi="Times New Roman" w:cs="Times New Roman"/>
          <w:b/>
          <w:sz w:val="22"/>
          <w:szCs w:val="22"/>
        </w:rPr>
      </w:pPr>
      <w:proofErr w:type="gramStart"/>
      <w:r w:rsidRPr="005C1126">
        <w:rPr>
          <w:rFonts w:ascii="Times New Roman" w:hAnsi="Times New Roman" w:cs="Times New Roman"/>
          <w:bCs/>
          <w:sz w:val="22"/>
          <w:szCs w:val="22"/>
        </w:rPr>
        <w:t>Introduces complementary therapies—such as acupuncture, supplements, and alternative medicine—that can work alongside medical approaches to enhance fertility outcomes.</w:t>
      </w:r>
      <w:proofErr w:type="gramEnd"/>
    </w:p>
    <w:p w14:paraId="2A6299B3" w14:textId="77777777" w:rsidR="00383963" w:rsidRDefault="00145CCE" w:rsidP="00383963">
      <w:pPr>
        <w:pStyle w:val="SpecialHeading2"/>
        <w:rPr>
          <w:rFonts w:ascii="Times New Roman" w:hAnsi="Times New Roman" w:cs="Times New Roman"/>
        </w:rPr>
      </w:pPr>
      <w:r w:rsidRPr="001F0A24">
        <w:rPr>
          <w:rFonts w:ascii="Times New Roman" w:hAnsi="Times New Roman" w:cs="Times New Roman"/>
          <w:b/>
        </w:rPr>
        <w:lastRenderedPageBreak/>
        <w:t>Key Words</w:t>
      </w:r>
    </w:p>
    <w:p w14:paraId="0D153C7A" w14:textId="23AF1FDA" w:rsidR="00145CCE" w:rsidRDefault="00145CCE" w:rsidP="00383963">
      <w:pPr>
        <w:pStyle w:val="Para-FL"/>
        <w:pBdr>
          <w:top w:val="nil"/>
          <w:left w:val="nil"/>
          <w:bottom w:val="nil"/>
          <w:right w:val="nil"/>
          <w:between w:val="nil"/>
        </w:pBdr>
        <w:ind w:firstLine="0"/>
        <w:rPr>
          <w:rFonts w:ascii="Times New Roman" w:hAnsi="Times New Roman" w:cs="Times New Roman"/>
          <w:sz w:val="22"/>
          <w:szCs w:val="22"/>
        </w:rPr>
      </w:pPr>
      <w:r w:rsidRPr="00CA1902">
        <w:rPr>
          <w:rFonts w:ascii="Times New Roman" w:hAnsi="Times New Roman" w:cs="Times New Roman"/>
          <w:sz w:val="22"/>
          <w:szCs w:val="22"/>
          <w:lang w:val="en-US"/>
        </w:rPr>
        <w:t>Acupuncture and fertility</w:t>
      </w:r>
      <w:r>
        <w:rPr>
          <w:rFonts w:ascii="Times New Roman" w:hAnsi="Times New Roman" w:cs="Times New Roman"/>
          <w:sz w:val="22"/>
          <w:szCs w:val="22"/>
        </w:rPr>
        <w:t xml:space="preserve">, </w:t>
      </w:r>
      <w:r w:rsidRPr="00CA1902">
        <w:rPr>
          <w:rFonts w:ascii="Times New Roman" w:hAnsi="Times New Roman" w:cs="Times New Roman"/>
          <w:sz w:val="22"/>
          <w:szCs w:val="22"/>
          <w:lang w:val="en-US"/>
        </w:rPr>
        <w:t>Supplement</w:t>
      </w:r>
      <w:r>
        <w:rPr>
          <w:rFonts w:ascii="Times New Roman" w:hAnsi="Times New Roman" w:cs="Times New Roman"/>
          <w:sz w:val="22"/>
          <w:szCs w:val="22"/>
          <w:lang w:val="en-US"/>
        </w:rPr>
        <w:t>s,</w:t>
      </w:r>
      <w:r w:rsidRPr="00CA1902">
        <w:rPr>
          <w:rFonts w:ascii="Times New Roman" w:hAnsi="Times New Roman" w:cs="Times New Roman"/>
          <w:sz w:val="22"/>
          <w:szCs w:val="22"/>
          <w:lang w:val="en-US"/>
        </w:rPr>
        <w:t xml:space="preserve"> Alternative medicine</w:t>
      </w:r>
      <w:r>
        <w:rPr>
          <w:rFonts w:ascii="Times New Roman" w:hAnsi="Times New Roman" w:cs="Times New Roman"/>
          <w:sz w:val="22"/>
          <w:szCs w:val="22"/>
        </w:rPr>
        <w:t xml:space="preserve">, </w:t>
      </w:r>
      <w:r w:rsidRPr="00CA1902">
        <w:rPr>
          <w:rFonts w:ascii="Times New Roman" w:hAnsi="Times New Roman" w:cs="Times New Roman"/>
          <w:sz w:val="22"/>
          <w:szCs w:val="22"/>
          <w:lang w:val="en-US"/>
        </w:rPr>
        <w:t>Complementary therapies</w:t>
      </w:r>
    </w:p>
    <w:p w14:paraId="02BDCB9F" w14:textId="77777777" w:rsidR="00145CCE" w:rsidRPr="008B5D1F" w:rsidRDefault="00145CCE" w:rsidP="008B5D1F">
      <w:pPr>
        <w:pStyle w:val="PMI"/>
      </w:pPr>
      <w:r w:rsidRPr="001F0A24">
        <w:rPr>
          <w:rFonts w:ascii="Times New Roman" w:hAnsi="Times New Roman" w:cs="Times New Roman"/>
          <w:b/>
        </w:rPr>
        <w:t>&lt;/metadata&gt;</w:t>
      </w:r>
    </w:p>
    <w:p w14:paraId="066321F1" w14:textId="77777777" w:rsidR="00145CCE" w:rsidRPr="00303753" w:rsidRDefault="00145CCE" w:rsidP="00303753">
      <w:pPr>
        <w:widowControl w:val="0"/>
        <w:spacing w:after="0" w:line="480" w:lineRule="auto"/>
        <w:rPr>
          <w:rFonts w:ascii="Times New Roman" w:eastAsia="Times New Roman" w:hAnsi="Times New Roman" w:cs="Times New Roman"/>
          <w:color w:val="000000"/>
        </w:rPr>
      </w:pPr>
    </w:p>
    <w:sectPr w:rsidR="00145CCE" w:rsidRPr="00303753">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281391" w14:textId="77777777" w:rsidR="00DE6348" w:rsidRDefault="00DE6348">
      <w:pPr>
        <w:spacing w:after="0" w:line="240" w:lineRule="auto"/>
      </w:pPr>
      <w:r>
        <w:separator/>
      </w:r>
    </w:p>
  </w:endnote>
  <w:endnote w:type="continuationSeparator" w:id="0">
    <w:p w14:paraId="3AFD30E3" w14:textId="77777777" w:rsidR="00DE6348" w:rsidRDefault="00DE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C448C96-4700-4AF1-8DD5-4C813D78C1E1}"/>
  </w:font>
  <w:font w:name="Aptos">
    <w:altName w:val="Arial"/>
    <w:charset w:val="00"/>
    <w:family w:val="swiss"/>
    <w:pitch w:val="variable"/>
    <w:sig w:usb0="00000001" w:usb1="00000003" w:usb2="00000000" w:usb3="00000000" w:csb0="0000019F" w:csb1="00000000"/>
    <w:embedRegular r:id="rId2" w:fontKey="{DF5B48A1-8F1C-42F5-9295-754B6D63832E}"/>
    <w:embedBold r:id="rId3" w:fontKey="{151A294E-98B6-4656-8E2E-750D4D23467F}"/>
  </w:font>
  <w:font w:name="Minion Pro">
    <w:panose1 w:val="00000000000000000000"/>
    <w:charset w:val="00"/>
    <w:family w:val="roman"/>
    <w:notTrueType/>
    <w:pitch w:val="default"/>
  </w:font>
  <w:font w:name="Rockwell Bold">
    <w:panose1 w:val="00000000000000000000"/>
    <w:charset w:val="00"/>
    <w:family w:val="roman"/>
    <w:notTrueType/>
    <w:pitch w:val="default"/>
  </w:font>
  <w:font w:name="Bodoni Roman">
    <w:altName w:val="Times New Roman"/>
    <w:panose1 w:val="00000000000000000000"/>
    <w:charset w:val="00"/>
    <w:family w:val="roman"/>
    <w:notTrueType/>
    <w:pitch w:val="default"/>
  </w:font>
  <w:font w:name="Franklin Gothic Medium (T1)">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Bodoni Bold">
    <w:panose1 w:val="00000000000000000000"/>
    <w:charset w:val="00"/>
    <w:family w:val="roman"/>
    <w:notTrueType/>
    <w:pitch w:val="default"/>
  </w:font>
  <w:font w:name="Rockwell">
    <w:panose1 w:val="02060603020205020403"/>
    <w:charset w:val="00"/>
    <w:family w:val="roman"/>
    <w:pitch w:val="variable"/>
    <w:sig w:usb0="00000003" w:usb1="00000000" w:usb2="00000000" w:usb3="00000000" w:csb0="00000001" w:csb1="00000000"/>
    <w:embedRegular r:id="rId4" w:fontKey="{A5594F6D-D21C-4197-8A42-96C90517CD9B}"/>
  </w:font>
  <w:font w:name="Franklin Gothic Medium (T1) Boo">
    <w:panose1 w:val="00000000000000000000"/>
    <w:charset w:val="00"/>
    <w:family w:val="roman"/>
    <w:notTrueType/>
    <w:pitch w:val="default"/>
  </w:font>
  <w:font w:name="Zapf Dingbats (T1) Medium">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5" w:fontKey="{5A08A6B2-BFFE-4420-AB37-9BC348C6A375}"/>
    <w:embedItalic r:id="rId6" w:fontKey="{72935C6D-2451-49C2-BA44-815815A350FA}"/>
  </w:font>
  <w:font w:name="Tahoma">
    <w:panose1 w:val="020B0604030504040204"/>
    <w:charset w:val="00"/>
    <w:family w:val="swiss"/>
    <w:pitch w:val="variable"/>
    <w:sig w:usb0="E1002EFF" w:usb1="C000605B" w:usb2="00000029" w:usb3="00000000" w:csb0="000101FF" w:csb1="00000000"/>
    <w:embedRegular r:id="rId7" w:fontKey="{7532E82A-8C95-4D27-A89D-2B2A74E7BF42}"/>
  </w:font>
  <w:font w:name="Gungsuh">
    <w:charset w:val="81"/>
    <w:family w:val="roman"/>
    <w:pitch w:val="variable"/>
    <w:sig w:usb0="B00002AF" w:usb1="69D77CFB" w:usb2="00000030" w:usb3="00000000" w:csb0="0008009F" w:csb1="00000000"/>
    <w:embedRegular r:id="rId8" w:fontKey="{B5200DAB-1DFA-4FEE-8484-04FDCD963785}"/>
  </w:font>
  <w:font w:name="Arial Unicode MS">
    <w:panose1 w:val="020B0604020202020204"/>
    <w:charset w:val="80"/>
    <w:family w:val="swiss"/>
    <w:pitch w:val="variable"/>
    <w:sig w:usb0="F7FFAFFF" w:usb1="E9DFFFFF" w:usb2="0000003F" w:usb3="00000000" w:csb0="003F01FF" w:csb1="00000000"/>
    <w:embedRegular r:id="rId9" w:subsetted="1" w:fontKey="{34F2AE5A-4B68-42F4-85DB-BA7290108DFD}"/>
  </w:font>
  <w:font w:name="Aptos Display">
    <w:charset w:val="00"/>
    <w:family w:val="swiss"/>
    <w:pitch w:val="variable"/>
    <w:sig w:usb0="20000287" w:usb1="00000003" w:usb2="00000000" w:usb3="00000000" w:csb0="0000019F" w:csb1="00000000"/>
    <w:embedRegular r:id="rId10" w:fontKey="{B7D795D0-E42D-4E0C-8783-8D2D8AFDFA9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DC2078" w14:textId="3B733461" w:rsidR="00FD7C85" w:rsidRDefault="00733421">
    <w:pPr>
      <w:widowControl w:val="0"/>
      <w:pBdr>
        <w:top w:val="nil"/>
        <w:left w:val="nil"/>
        <w:bottom w:val="nil"/>
        <w:right w:val="nil"/>
        <w:between w:val="nil"/>
      </w:pBdr>
      <w:tabs>
        <w:tab w:val="center" w:pos="4513"/>
        <w:tab w:val="right" w:pos="9026"/>
      </w:tabs>
      <w:spacing w:after="0"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C9-</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3C1E96">
      <w:rPr>
        <w:rFonts w:ascii="Times New Roman" w:eastAsia="Times New Roman" w:hAnsi="Times New Roman" w:cs="Times New Roman"/>
        <w:noProof/>
        <w:color w:val="000000"/>
      </w:rPr>
      <w:t>21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A4EA2E" w14:textId="77777777" w:rsidR="00DE6348" w:rsidRDefault="00DE6348">
      <w:pPr>
        <w:spacing w:after="0" w:line="240" w:lineRule="auto"/>
      </w:pPr>
      <w:r>
        <w:separator/>
      </w:r>
    </w:p>
  </w:footnote>
  <w:footnote w:type="continuationSeparator" w:id="0">
    <w:p w14:paraId="6581A64F" w14:textId="77777777" w:rsidR="00DE6348" w:rsidRDefault="00DE63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DC2077" w14:textId="77777777" w:rsidR="00FD7C85" w:rsidRDefault="00FD7C85">
    <w:pPr>
      <w:widowControl w:val="0"/>
      <w:pBdr>
        <w:top w:val="nil"/>
        <w:left w:val="nil"/>
        <w:bottom w:val="nil"/>
        <w:right w:val="nil"/>
        <w:between w:val="nil"/>
      </w:pBdr>
      <w:tabs>
        <w:tab w:val="center" w:pos="4513"/>
        <w:tab w:val="right" w:pos="9026"/>
      </w:tabs>
      <w:spacing w:after="0" w:line="480" w:lineRule="auto"/>
      <w:jc w:val="center"/>
      <w:rPr>
        <w:rFonts w:ascii="Times New Roman" w:eastAsia="Times New Roman" w:hAnsi="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23694"/>
    <w:multiLevelType w:val="hybridMultilevel"/>
    <w:tmpl w:val="EF80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9677F8"/>
    <w:multiLevelType w:val="multilevel"/>
    <w:tmpl w:val="55F63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DE50D62"/>
    <w:multiLevelType w:val="hybridMultilevel"/>
    <w:tmpl w:val="1062E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7D434C"/>
    <w:multiLevelType w:val="multilevel"/>
    <w:tmpl w:val="F9804C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2C03DA8"/>
    <w:multiLevelType w:val="hybridMultilevel"/>
    <w:tmpl w:val="451C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E230562"/>
    <w:multiLevelType w:val="hybridMultilevel"/>
    <w:tmpl w:val="22185F1A"/>
    <w:lvl w:ilvl="0" w:tplc="F2600A1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E73E91"/>
    <w:multiLevelType w:val="multilevel"/>
    <w:tmpl w:val="242E72CC"/>
    <w:lvl w:ilvl="0">
      <w:start w:val="1"/>
      <w:numFmt w:val="bullet"/>
      <w:lvlText w:val="●"/>
      <w:lvlJc w:val="left"/>
      <w:pPr>
        <w:ind w:left="720" w:hanging="360"/>
      </w:pPr>
      <w:rPr>
        <w:rFonts w:ascii="Noto Sans Symbols" w:eastAsia="Noto Sans Symbols" w:hAnsi="Noto Sans Symbols" w:cs="Noto Sans Symbols"/>
      </w:rPr>
    </w:lvl>
    <w:lvl w:ilvl="1">
      <w:start w:val="10"/>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65BA66BF"/>
    <w:multiLevelType w:val="multilevel"/>
    <w:tmpl w:val="EA5A1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68BC33B5"/>
    <w:multiLevelType w:val="hybridMultilevel"/>
    <w:tmpl w:val="AD065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55187C"/>
    <w:multiLevelType w:val="hybridMultilevel"/>
    <w:tmpl w:val="F0DA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3"/>
  </w:num>
  <w:num w:numId="4">
    <w:abstractNumId w:val="1"/>
  </w:num>
  <w:num w:numId="5">
    <w:abstractNumId w:val="0"/>
  </w:num>
  <w:num w:numId="6">
    <w:abstractNumId w:val="4"/>
  </w:num>
  <w:num w:numId="7">
    <w:abstractNumId w:val="8"/>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embedTrueTypeFonts/>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C85"/>
    <w:rsid w:val="000261B0"/>
    <w:rsid w:val="00066F97"/>
    <w:rsid w:val="000765CA"/>
    <w:rsid w:val="00096ADD"/>
    <w:rsid w:val="00097B48"/>
    <w:rsid w:val="000D2CF8"/>
    <w:rsid w:val="000F5C0C"/>
    <w:rsid w:val="00110EF3"/>
    <w:rsid w:val="00117648"/>
    <w:rsid w:val="00117651"/>
    <w:rsid w:val="001200F4"/>
    <w:rsid w:val="00145CCE"/>
    <w:rsid w:val="00163CED"/>
    <w:rsid w:val="001869A2"/>
    <w:rsid w:val="001E72B4"/>
    <w:rsid w:val="002144F8"/>
    <w:rsid w:val="00217158"/>
    <w:rsid w:val="0022019B"/>
    <w:rsid w:val="00243AA6"/>
    <w:rsid w:val="00252F2E"/>
    <w:rsid w:val="00296E36"/>
    <w:rsid w:val="00303753"/>
    <w:rsid w:val="00314C9B"/>
    <w:rsid w:val="00327266"/>
    <w:rsid w:val="00362E6C"/>
    <w:rsid w:val="00375D11"/>
    <w:rsid w:val="00383963"/>
    <w:rsid w:val="00385196"/>
    <w:rsid w:val="003C1E96"/>
    <w:rsid w:val="003D596C"/>
    <w:rsid w:val="00441317"/>
    <w:rsid w:val="00444C66"/>
    <w:rsid w:val="00445B24"/>
    <w:rsid w:val="004B10EC"/>
    <w:rsid w:val="005340DD"/>
    <w:rsid w:val="005758EE"/>
    <w:rsid w:val="005C1126"/>
    <w:rsid w:val="005C5ED9"/>
    <w:rsid w:val="005E2BA8"/>
    <w:rsid w:val="005E6FB0"/>
    <w:rsid w:val="0061114C"/>
    <w:rsid w:val="006C4509"/>
    <w:rsid w:val="006D1BD9"/>
    <w:rsid w:val="00733421"/>
    <w:rsid w:val="007570E3"/>
    <w:rsid w:val="00776C4C"/>
    <w:rsid w:val="007B3486"/>
    <w:rsid w:val="007C026B"/>
    <w:rsid w:val="007E5F91"/>
    <w:rsid w:val="007E74B9"/>
    <w:rsid w:val="00810941"/>
    <w:rsid w:val="008612B7"/>
    <w:rsid w:val="008903B0"/>
    <w:rsid w:val="008B5D1F"/>
    <w:rsid w:val="008D639D"/>
    <w:rsid w:val="008E2084"/>
    <w:rsid w:val="008F4FDC"/>
    <w:rsid w:val="009051A8"/>
    <w:rsid w:val="00923823"/>
    <w:rsid w:val="009B71C1"/>
    <w:rsid w:val="009F31B7"/>
    <w:rsid w:val="00A17E19"/>
    <w:rsid w:val="00A719F8"/>
    <w:rsid w:val="00AD30D4"/>
    <w:rsid w:val="00B02B29"/>
    <w:rsid w:val="00B2713C"/>
    <w:rsid w:val="00BB6F4E"/>
    <w:rsid w:val="00BF0D57"/>
    <w:rsid w:val="00C067C6"/>
    <w:rsid w:val="00C16CAF"/>
    <w:rsid w:val="00C22630"/>
    <w:rsid w:val="00C51040"/>
    <w:rsid w:val="00C51434"/>
    <w:rsid w:val="00CA1902"/>
    <w:rsid w:val="00CC4122"/>
    <w:rsid w:val="00CF69EF"/>
    <w:rsid w:val="00D01F67"/>
    <w:rsid w:val="00D1234C"/>
    <w:rsid w:val="00D2070D"/>
    <w:rsid w:val="00D32957"/>
    <w:rsid w:val="00D50409"/>
    <w:rsid w:val="00DA1AD2"/>
    <w:rsid w:val="00DA264D"/>
    <w:rsid w:val="00DB2AEF"/>
    <w:rsid w:val="00DD61AF"/>
    <w:rsid w:val="00DE233D"/>
    <w:rsid w:val="00DE6348"/>
    <w:rsid w:val="00E06BE3"/>
    <w:rsid w:val="00E1539A"/>
    <w:rsid w:val="00E60794"/>
    <w:rsid w:val="00EB518A"/>
    <w:rsid w:val="00ED45BD"/>
    <w:rsid w:val="00EF027B"/>
    <w:rsid w:val="00F04630"/>
    <w:rsid w:val="00F164FF"/>
    <w:rsid w:val="00F7406A"/>
    <w:rsid w:val="00F93246"/>
    <w:rsid w:val="00FA38EE"/>
    <w:rsid w:val="00FA78BC"/>
    <w:rsid w:val="00FA7FC9"/>
    <w:rsid w:val="00FC04EA"/>
    <w:rsid w:val="00FD1E4D"/>
    <w:rsid w:val="00FD7C85"/>
    <w:rsid w:val="00FF6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ADD"/>
    <w:pPr>
      <w:spacing w:after="200" w:line="276" w:lineRule="auto"/>
    </w:pPr>
    <w:rPr>
      <w:rFonts w:asciiTheme="minorHAnsi" w:eastAsiaTheme="minorHAnsi" w:hAnsiTheme="minorHAnsi" w:cstheme="minorBidi"/>
      <w:sz w:val="22"/>
      <w:szCs w:val="22"/>
      <w:lang w:val="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rPr>
  </w:style>
  <w:style w:type="paragraph" w:customStyle="1" w:styleId="SN">
    <w:name w:val="SN"/>
    <w:basedOn w:val="NoParagraphStyle"/>
    <w:uiPriority w:val="99"/>
    <w:pPr>
      <w:pBdr>
        <w:top w:val="single" w:sz="4" w:space="14" w:color="000000"/>
      </w:pBdr>
      <w:spacing w:before="274" w:line="400" w:lineRule="atLeast"/>
      <w:jc w:val="center"/>
    </w:pPr>
    <w:rPr>
      <w:rFonts w:ascii="Rockwell Bold" w:hAnsi="Rockwell Bold" w:cs="Rockwell Bold"/>
      <w:b/>
      <w:bCs/>
      <w:sz w:val="36"/>
      <w:szCs w:val="36"/>
    </w:rPr>
  </w:style>
  <w:style w:type="paragraph" w:customStyle="1" w:styleId="ST">
    <w:name w:val="ST"/>
    <w:basedOn w:val="NoParagraphStyle"/>
    <w:uiPriority w:val="99"/>
    <w:pPr>
      <w:pBdr>
        <w:bottom w:val="single" w:sz="4" w:space="9" w:color="000000"/>
      </w:pBdr>
      <w:suppressAutoHyphens/>
      <w:spacing w:after="2380" w:line="440" w:lineRule="atLeast"/>
      <w:jc w:val="center"/>
    </w:pPr>
    <w:rPr>
      <w:rFonts w:ascii="Bodoni Roman" w:hAnsi="Bodoni Roman" w:cs="Bodoni Roman"/>
      <w:position w:val="4"/>
      <w:sz w:val="40"/>
      <w:szCs w:val="40"/>
    </w:rPr>
  </w:style>
  <w:style w:type="paragraph" w:customStyle="1" w:styleId="CN">
    <w:name w:val="CN"/>
    <w:basedOn w:val="NoParagraphStyle"/>
    <w:uiPriority w:val="99"/>
    <w:pPr>
      <w:pBdr>
        <w:top w:val="single" w:sz="4" w:space="14" w:color="000000"/>
      </w:pBdr>
      <w:spacing w:before="274" w:line="400" w:lineRule="atLeast"/>
      <w:jc w:val="center"/>
    </w:pPr>
    <w:rPr>
      <w:rFonts w:ascii="Rockwell Bold" w:hAnsi="Rockwell Bold" w:cs="Rockwell Bold"/>
      <w:b/>
      <w:bCs/>
      <w:sz w:val="36"/>
      <w:szCs w:val="36"/>
    </w:rPr>
  </w:style>
  <w:style w:type="paragraph" w:customStyle="1" w:styleId="CT">
    <w:name w:val="CT"/>
    <w:basedOn w:val="NoParagraphStyle"/>
    <w:uiPriority w:val="99"/>
    <w:pPr>
      <w:pBdr>
        <w:bottom w:val="single" w:sz="4" w:space="9" w:color="000000"/>
      </w:pBdr>
      <w:suppressAutoHyphens/>
      <w:spacing w:after="2380" w:line="440" w:lineRule="atLeast"/>
      <w:jc w:val="center"/>
    </w:pPr>
    <w:rPr>
      <w:rFonts w:ascii="Bodoni Roman" w:hAnsi="Bodoni Roman" w:cs="Bodoni Roman"/>
      <w:position w:val="4"/>
      <w:sz w:val="40"/>
      <w:szCs w:val="40"/>
    </w:rPr>
  </w:style>
  <w:style w:type="paragraph" w:customStyle="1" w:styleId="TX1">
    <w:name w:val="TX1"/>
    <w:basedOn w:val="NoParagraphStyle"/>
    <w:uiPriority w:val="99"/>
    <w:pPr>
      <w:spacing w:line="280" w:lineRule="atLeast"/>
      <w:jc w:val="both"/>
    </w:pPr>
    <w:rPr>
      <w:rFonts w:ascii="Franklin Gothic Medium (T1)" w:hAnsi="Franklin Gothic Medium (T1)" w:cs="Franklin Gothic Medium (T1)"/>
      <w:sz w:val="22"/>
      <w:szCs w:val="22"/>
    </w:rPr>
  </w:style>
  <w:style w:type="paragraph" w:customStyle="1" w:styleId="H1">
    <w:name w:val="H1"/>
    <w:basedOn w:val="NoParagraphStyle"/>
    <w:uiPriority w:val="99"/>
    <w:rsid w:val="005F611A"/>
    <w:pPr>
      <w:spacing w:before="360" w:after="120" w:line="480" w:lineRule="auto"/>
    </w:pPr>
    <w:rPr>
      <w:rFonts w:ascii="Times New Roman Bold" w:hAnsi="Times New Roman Bold" w:cs="Bodoni Bold"/>
      <w:b/>
      <w:bCs/>
      <w:caps/>
      <w:sz w:val="22"/>
      <w:szCs w:val="32"/>
      <w:u w:val="single"/>
    </w:rPr>
  </w:style>
  <w:style w:type="paragraph" w:customStyle="1" w:styleId="TX2">
    <w:name w:val="TX2"/>
    <w:basedOn w:val="NoParagraphStyle"/>
    <w:uiPriority w:val="99"/>
    <w:pPr>
      <w:spacing w:line="280" w:lineRule="atLeast"/>
      <w:ind w:firstLine="480"/>
      <w:jc w:val="both"/>
    </w:pPr>
    <w:rPr>
      <w:rFonts w:ascii="Franklin Gothic Medium (T1)" w:hAnsi="Franklin Gothic Medium (T1)" w:cs="Franklin Gothic Medium (T1)"/>
      <w:sz w:val="22"/>
      <w:szCs w:val="22"/>
    </w:rPr>
  </w:style>
  <w:style w:type="paragraph" w:customStyle="1" w:styleId="BLS">
    <w:name w:val="BLS"/>
    <w:basedOn w:val="NoParagraphStyle"/>
    <w:uiPriority w:val="99"/>
    <w:pPr>
      <w:spacing w:before="120" w:line="280" w:lineRule="atLeast"/>
      <w:ind w:left="280" w:hanging="280"/>
      <w:jc w:val="both"/>
    </w:pPr>
    <w:rPr>
      <w:rFonts w:ascii="Franklin Gothic Medium (T1)" w:hAnsi="Franklin Gothic Medium (T1)" w:cs="Franklin Gothic Medium (T1)"/>
      <w:sz w:val="22"/>
      <w:szCs w:val="22"/>
    </w:rPr>
  </w:style>
  <w:style w:type="paragraph" w:customStyle="1" w:styleId="BLM">
    <w:name w:val="BLM"/>
    <w:basedOn w:val="NoParagraphStyle"/>
    <w:uiPriority w:val="99"/>
    <w:pPr>
      <w:spacing w:line="280" w:lineRule="atLeast"/>
      <w:ind w:left="280" w:hanging="280"/>
      <w:jc w:val="both"/>
    </w:pPr>
    <w:rPr>
      <w:rFonts w:ascii="Franklin Gothic Medium (T1)" w:hAnsi="Franklin Gothic Medium (T1)" w:cs="Franklin Gothic Medium (T1)"/>
      <w:sz w:val="22"/>
      <w:szCs w:val="22"/>
    </w:rPr>
  </w:style>
  <w:style w:type="paragraph" w:customStyle="1" w:styleId="BLE">
    <w:name w:val="BLE"/>
    <w:basedOn w:val="NoParagraphStyle"/>
    <w:uiPriority w:val="99"/>
    <w:pPr>
      <w:spacing w:after="120" w:line="280" w:lineRule="atLeast"/>
      <w:ind w:left="280" w:hanging="280"/>
      <w:jc w:val="both"/>
    </w:pPr>
    <w:rPr>
      <w:rFonts w:ascii="Franklin Gothic Medium (T1)" w:hAnsi="Franklin Gothic Medium (T1)" w:cs="Franklin Gothic Medium (T1)"/>
      <w:sz w:val="22"/>
      <w:szCs w:val="22"/>
    </w:rPr>
  </w:style>
  <w:style w:type="paragraph" w:customStyle="1" w:styleId="MantraTX">
    <w:name w:val="Mantra_TX"/>
    <w:basedOn w:val="NoParagraphStyle"/>
    <w:uiPriority w:val="99"/>
    <w:pPr>
      <w:spacing w:line="250" w:lineRule="atLeast"/>
      <w:ind w:left="240" w:right="240"/>
      <w:jc w:val="center"/>
    </w:pPr>
    <w:rPr>
      <w:rFonts w:ascii="Franklin Gothic Medium (T1)" w:hAnsi="Franklin Gothic Medium (T1)" w:cs="Franklin Gothic Medium (T1)"/>
      <w:sz w:val="20"/>
      <w:szCs w:val="20"/>
    </w:rPr>
  </w:style>
  <w:style w:type="paragraph" w:customStyle="1" w:styleId="WebsiteTX">
    <w:name w:val="Website_TX"/>
    <w:basedOn w:val="MantraTX"/>
    <w:uiPriority w:val="99"/>
    <w:pPr>
      <w:suppressAutoHyphens/>
      <w:spacing w:line="260" w:lineRule="atLeast"/>
      <w:jc w:val="left"/>
    </w:pPr>
  </w:style>
  <w:style w:type="paragraph" w:customStyle="1" w:styleId="Patientconl">
    <w:name w:val="Patient_con l"/>
    <w:basedOn w:val="MantraTX"/>
    <w:uiPriority w:val="99"/>
    <w:pPr>
      <w:ind w:left="0" w:right="0"/>
    </w:pPr>
    <w:rPr>
      <w:rFonts w:ascii="Rockwell" w:hAnsi="Rockwell" w:cs="Rockwell"/>
      <w:sz w:val="18"/>
      <w:szCs w:val="18"/>
    </w:rPr>
  </w:style>
  <w:style w:type="paragraph" w:customStyle="1" w:styleId="BoxH1">
    <w:name w:val="Box_H1"/>
    <w:basedOn w:val="NoParagraphStyle"/>
    <w:uiPriority w:val="99"/>
    <w:pPr>
      <w:spacing w:before="230" w:after="115" w:line="250" w:lineRule="atLeast"/>
      <w:ind w:left="240" w:right="240"/>
    </w:pPr>
    <w:rPr>
      <w:rFonts w:ascii="Rockwell Bold" w:hAnsi="Rockwell Bold" w:cs="Rockwell Bold"/>
      <w:b/>
      <w:bCs/>
      <w:sz w:val="20"/>
      <w:szCs w:val="20"/>
    </w:rPr>
  </w:style>
  <w:style w:type="paragraph" w:customStyle="1" w:styleId="BoxTX">
    <w:name w:val="Box_TX"/>
    <w:basedOn w:val="NoParagraphStyle"/>
    <w:uiPriority w:val="99"/>
    <w:pPr>
      <w:suppressAutoHyphens/>
      <w:spacing w:line="230" w:lineRule="atLeast"/>
      <w:ind w:left="240" w:right="240"/>
    </w:pPr>
    <w:rPr>
      <w:rFonts w:ascii="Rockwell" w:hAnsi="Rockwell" w:cs="Rockwell"/>
      <w:sz w:val="18"/>
      <w:szCs w:val="18"/>
    </w:rPr>
  </w:style>
  <w:style w:type="paragraph" w:customStyle="1" w:styleId="BoxTX2">
    <w:name w:val="Box_TX2"/>
    <w:basedOn w:val="NoParagraphStyle"/>
    <w:uiPriority w:val="99"/>
    <w:pPr>
      <w:suppressAutoHyphens/>
      <w:spacing w:line="230" w:lineRule="atLeast"/>
      <w:ind w:left="240" w:right="240" w:firstLine="480"/>
    </w:pPr>
    <w:rPr>
      <w:rFonts w:ascii="Rockwell" w:hAnsi="Rockwell" w:cs="Rockwell"/>
      <w:sz w:val="18"/>
      <w:szCs w:val="18"/>
    </w:rPr>
  </w:style>
  <w:style w:type="paragraph" w:customStyle="1" w:styleId="BoxBLF">
    <w:name w:val="Box_BLF"/>
    <w:basedOn w:val="NoParagraphStyle"/>
    <w:uiPriority w:val="99"/>
    <w:pPr>
      <w:spacing w:before="120" w:line="230" w:lineRule="atLeast"/>
      <w:ind w:left="540" w:right="240" w:hanging="300"/>
    </w:pPr>
    <w:rPr>
      <w:rFonts w:ascii="Rockwell" w:hAnsi="Rockwell" w:cs="Rockwell"/>
      <w:sz w:val="18"/>
      <w:szCs w:val="18"/>
    </w:rPr>
  </w:style>
  <w:style w:type="paragraph" w:customStyle="1" w:styleId="BoxBLM">
    <w:name w:val="Box_BLM"/>
    <w:basedOn w:val="NoParagraphStyle"/>
    <w:uiPriority w:val="99"/>
    <w:pPr>
      <w:spacing w:line="230" w:lineRule="atLeast"/>
      <w:ind w:left="540" w:right="240" w:hanging="300"/>
    </w:pPr>
    <w:rPr>
      <w:rFonts w:ascii="Rockwell" w:hAnsi="Rockwell" w:cs="Rockwell"/>
      <w:sz w:val="18"/>
      <w:szCs w:val="18"/>
    </w:rPr>
  </w:style>
  <w:style w:type="paragraph" w:customStyle="1" w:styleId="BoxBLE">
    <w:name w:val="Box_BLE"/>
    <w:basedOn w:val="NoParagraphStyle"/>
    <w:uiPriority w:val="99"/>
    <w:pPr>
      <w:spacing w:after="120" w:line="230" w:lineRule="atLeast"/>
      <w:ind w:left="540" w:right="240" w:hanging="300"/>
    </w:pPr>
    <w:rPr>
      <w:rFonts w:ascii="Rockwell" w:hAnsi="Rockwell" w:cs="Rockwell"/>
      <w:sz w:val="18"/>
      <w:szCs w:val="18"/>
    </w:rPr>
  </w:style>
  <w:style w:type="paragraph" w:customStyle="1" w:styleId="dia">
    <w:name w:val="___dia___"/>
    <w:basedOn w:val="TX2"/>
    <w:uiPriority w:val="99"/>
    <w:pPr>
      <w:ind w:firstLine="0"/>
      <w:jc w:val="left"/>
    </w:pPr>
    <w:rPr>
      <w:rFonts w:ascii="Franklin Gothic Medium (T1) Boo" w:hAnsi="Franklin Gothic Medium (T1) Boo" w:cs="Franklin Gothic Medium (T1) Boo"/>
      <w:sz w:val="18"/>
      <w:szCs w:val="18"/>
    </w:rPr>
  </w:style>
  <w:style w:type="character" w:customStyle="1" w:styleId="Bookitalic">
    <w:name w:val="Book italic"/>
    <w:uiPriority w:val="99"/>
    <w:rPr>
      <w:i/>
      <w:iCs/>
    </w:rPr>
  </w:style>
  <w:style w:type="character" w:customStyle="1" w:styleId="BL">
    <w:name w:val="BL"/>
    <w:uiPriority w:val="99"/>
    <w:rPr>
      <w:rFonts w:ascii="Zapf Dingbats (T1) Medium" w:hAnsi="Zapf Dingbats (T1) Medium" w:cs="Zapf Dingbats (T1) Medium"/>
      <w:color w:val="000000"/>
      <w:sz w:val="12"/>
      <w:szCs w:val="12"/>
    </w:rPr>
  </w:style>
  <w:style w:type="character" w:customStyle="1" w:styleId="NLItalic">
    <w:name w:val="NL_Italic"/>
    <w:uiPriority w:val="99"/>
    <w:rPr>
      <w:i/>
      <w:iCs/>
    </w:rPr>
  </w:style>
  <w:style w:type="paragraph" w:styleId="Header">
    <w:name w:val="header"/>
    <w:basedOn w:val="Normal"/>
    <w:link w:val="HeaderChar"/>
    <w:uiPriority w:val="99"/>
    <w:unhideWhenUsed/>
    <w:rsid w:val="001639D7"/>
    <w:pPr>
      <w:tabs>
        <w:tab w:val="center" w:pos="4513"/>
        <w:tab w:val="right" w:pos="9026"/>
      </w:tabs>
    </w:pPr>
  </w:style>
  <w:style w:type="character" w:customStyle="1" w:styleId="HeaderChar">
    <w:name w:val="Header Char"/>
    <w:basedOn w:val="DefaultParagraphFont"/>
    <w:link w:val="Header"/>
    <w:uiPriority w:val="99"/>
    <w:rsid w:val="001639D7"/>
  </w:style>
  <w:style w:type="paragraph" w:styleId="Footer">
    <w:name w:val="footer"/>
    <w:basedOn w:val="Normal"/>
    <w:link w:val="FooterChar"/>
    <w:uiPriority w:val="99"/>
    <w:unhideWhenUsed/>
    <w:rsid w:val="001639D7"/>
    <w:pPr>
      <w:tabs>
        <w:tab w:val="center" w:pos="4513"/>
        <w:tab w:val="right" w:pos="9026"/>
      </w:tabs>
    </w:pPr>
  </w:style>
  <w:style w:type="character" w:customStyle="1" w:styleId="FooterChar">
    <w:name w:val="Footer Char"/>
    <w:basedOn w:val="DefaultParagraphFont"/>
    <w:link w:val="Footer"/>
    <w:uiPriority w:val="99"/>
    <w:rsid w:val="001639D7"/>
  </w:style>
  <w:style w:type="table" w:styleId="TableGrid">
    <w:name w:val="Table Grid"/>
    <w:basedOn w:val="TableNormal"/>
    <w:uiPriority w:val="39"/>
    <w:rsid w:val="00482F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097B48"/>
    <w:rPr>
      <w:color w:val="467886" w:themeColor="hyperlink"/>
      <w:u w:val="single"/>
    </w:rPr>
  </w:style>
  <w:style w:type="paragraph" w:styleId="ListParagraph">
    <w:name w:val="List Paragraph"/>
    <w:basedOn w:val="Normal"/>
    <w:uiPriority w:val="34"/>
    <w:qFormat/>
    <w:rsid w:val="00314C9B"/>
    <w:pPr>
      <w:ind w:left="720"/>
      <w:contextualSpacing/>
    </w:pPr>
  </w:style>
  <w:style w:type="character" w:styleId="CommentReference">
    <w:name w:val="annotation reference"/>
    <w:basedOn w:val="DefaultParagraphFont"/>
    <w:uiPriority w:val="99"/>
    <w:semiHidden/>
    <w:unhideWhenUsed/>
    <w:rsid w:val="00733421"/>
    <w:rPr>
      <w:sz w:val="16"/>
      <w:szCs w:val="16"/>
    </w:rPr>
  </w:style>
  <w:style w:type="paragraph" w:styleId="CommentText">
    <w:name w:val="annotation text"/>
    <w:basedOn w:val="Normal"/>
    <w:link w:val="CommentTextChar"/>
    <w:uiPriority w:val="99"/>
    <w:unhideWhenUsed/>
    <w:rsid w:val="00733421"/>
    <w:pPr>
      <w:spacing w:line="240" w:lineRule="auto"/>
    </w:pPr>
    <w:rPr>
      <w:sz w:val="20"/>
      <w:szCs w:val="20"/>
    </w:rPr>
  </w:style>
  <w:style w:type="character" w:customStyle="1" w:styleId="CommentTextChar">
    <w:name w:val="Comment Text Char"/>
    <w:basedOn w:val="DefaultParagraphFont"/>
    <w:link w:val="CommentText"/>
    <w:uiPriority w:val="99"/>
    <w:rsid w:val="00733421"/>
    <w:rPr>
      <w:sz w:val="20"/>
      <w:szCs w:val="20"/>
    </w:rPr>
  </w:style>
  <w:style w:type="paragraph" w:styleId="CommentSubject">
    <w:name w:val="annotation subject"/>
    <w:basedOn w:val="CommentText"/>
    <w:next w:val="CommentText"/>
    <w:link w:val="CommentSubjectChar"/>
    <w:uiPriority w:val="99"/>
    <w:semiHidden/>
    <w:unhideWhenUsed/>
    <w:rsid w:val="00733421"/>
    <w:rPr>
      <w:b/>
      <w:bCs/>
    </w:rPr>
  </w:style>
  <w:style w:type="character" w:customStyle="1" w:styleId="CommentSubjectChar">
    <w:name w:val="Comment Subject Char"/>
    <w:basedOn w:val="CommentTextChar"/>
    <w:link w:val="CommentSubject"/>
    <w:uiPriority w:val="99"/>
    <w:semiHidden/>
    <w:rsid w:val="00733421"/>
    <w:rPr>
      <w:b/>
      <w:bCs/>
      <w:sz w:val="20"/>
      <w:szCs w:val="20"/>
    </w:rPr>
  </w:style>
  <w:style w:type="character" w:customStyle="1" w:styleId="UnresolvedMention">
    <w:name w:val="Unresolved Mention"/>
    <w:basedOn w:val="DefaultParagraphFont"/>
    <w:uiPriority w:val="99"/>
    <w:semiHidden/>
    <w:unhideWhenUsed/>
    <w:rsid w:val="005C5ED9"/>
    <w:rPr>
      <w:color w:val="605E5C"/>
      <w:shd w:val="clear" w:color="auto" w:fill="E1DFDD"/>
    </w:rPr>
  </w:style>
  <w:style w:type="paragraph" w:styleId="BalloonText">
    <w:name w:val="Balloon Text"/>
    <w:basedOn w:val="Normal"/>
    <w:link w:val="BalloonTextChar"/>
    <w:uiPriority w:val="99"/>
    <w:semiHidden/>
    <w:unhideWhenUsed/>
    <w:rsid w:val="00296E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E36"/>
    <w:rPr>
      <w:rFonts w:ascii="Tahoma" w:hAnsi="Tahoma" w:cs="Tahoma"/>
      <w:sz w:val="16"/>
      <w:szCs w:val="16"/>
    </w:rPr>
  </w:style>
  <w:style w:type="paragraph" w:customStyle="1" w:styleId="PartNumber">
    <w:name w:val="PartNumber"/>
    <w:qFormat/>
    <w:rsid w:val="00ED45BD"/>
    <w:pPr>
      <w:widowControl w:val="0"/>
      <w:spacing w:after="0" w:line="480" w:lineRule="auto"/>
    </w:pPr>
  </w:style>
  <w:style w:type="paragraph" w:customStyle="1" w:styleId="PartTitle">
    <w:name w:val="PartTitle"/>
    <w:qFormat/>
    <w:rsid w:val="00ED45BD"/>
    <w:pPr>
      <w:widowControl w:val="0"/>
      <w:spacing w:after="0" w:line="480" w:lineRule="auto"/>
    </w:pPr>
  </w:style>
  <w:style w:type="paragraph" w:customStyle="1" w:styleId="ChapterNumber">
    <w:name w:val="ChapterNumber"/>
    <w:qFormat/>
    <w:rsid w:val="00ED45BD"/>
    <w:pPr>
      <w:spacing w:after="0" w:line="480" w:lineRule="auto"/>
    </w:pPr>
  </w:style>
  <w:style w:type="paragraph" w:customStyle="1" w:styleId="ChapterTitle">
    <w:name w:val="ChapterTitle"/>
    <w:qFormat/>
    <w:rsid w:val="00ED45BD"/>
    <w:pPr>
      <w:widowControl w:val="0"/>
      <w:spacing w:after="0" w:line="480" w:lineRule="auto"/>
    </w:pPr>
  </w:style>
  <w:style w:type="paragraph" w:customStyle="1" w:styleId="Para-FL">
    <w:name w:val="Para-FL"/>
    <w:qFormat/>
    <w:rsid w:val="00ED45BD"/>
    <w:pPr>
      <w:widowControl w:val="0"/>
      <w:spacing w:after="0" w:line="480" w:lineRule="auto"/>
      <w:ind w:firstLine="360"/>
    </w:pPr>
  </w:style>
  <w:style w:type="paragraph" w:customStyle="1" w:styleId="ParaFirstLine-Ind">
    <w:name w:val="ParaFirstLine-Ind"/>
    <w:qFormat/>
    <w:rsid w:val="00ED45BD"/>
    <w:pPr>
      <w:widowControl w:val="0"/>
      <w:spacing w:after="0" w:line="480" w:lineRule="auto"/>
      <w:ind w:firstLine="360"/>
    </w:pPr>
  </w:style>
  <w:style w:type="paragraph" w:customStyle="1" w:styleId="Head1">
    <w:name w:val="Head1"/>
    <w:basedOn w:val="Normal"/>
    <w:qFormat/>
    <w:rsid w:val="00ED45BD"/>
    <w:pPr>
      <w:widowControl w:val="0"/>
      <w:spacing w:after="0" w:line="480" w:lineRule="auto"/>
    </w:pPr>
  </w:style>
  <w:style w:type="paragraph" w:customStyle="1" w:styleId="BulletList1First">
    <w:name w:val="BulletList1_First"/>
    <w:qFormat/>
    <w:rsid w:val="00ED45BD"/>
    <w:pPr>
      <w:widowControl w:val="0"/>
      <w:spacing w:after="0" w:line="480" w:lineRule="auto"/>
      <w:ind w:left="720" w:hanging="360"/>
    </w:pPr>
  </w:style>
  <w:style w:type="paragraph" w:customStyle="1" w:styleId="BulletList1">
    <w:name w:val="BulletList1"/>
    <w:basedOn w:val="Normal"/>
    <w:qFormat/>
    <w:rsid w:val="00ED45BD"/>
    <w:pPr>
      <w:widowControl w:val="0"/>
      <w:spacing w:after="0" w:line="480" w:lineRule="auto"/>
      <w:ind w:left="720" w:hanging="360"/>
    </w:pPr>
  </w:style>
  <w:style w:type="paragraph" w:customStyle="1" w:styleId="BulletList1Last">
    <w:name w:val="BulletList1_Last"/>
    <w:qFormat/>
    <w:rsid w:val="00ED45BD"/>
    <w:pPr>
      <w:widowControl w:val="0"/>
      <w:spacing w:after="0" w:line="480" w:lineRule="auto"/>
      <w:ind w:left="720" w:hanging="360"/>
    </w:pPr>
  </w:style>
  <w:style w:type="paragraph" w:customStyle="1" w:styleId="PMI">
    <w:name w:val="PMI"/>
    <w:basedOn w:val="Normal"/>
    <w:qFormat/>
    <w:rsid w:val="0022019B"/>
    <w:pPr>
      <w:widowControl w:val="0"/>
      <w:spacing w:after="0" w:line="480" w:lineRule="auto"/>
    </w:pPr>
  </w:style>
  <w:style w:type="paragraph" w:customStyle="1" w:styleId="Box-01-BoxTitle">
    <w:name w:val="Box-01-BoxTitle"/>
    <w:qFormat/>
    <w:rsid w:val="0022019B"/>
    <w:pPr>
      <w:widowControl w:val="0"/>
      <w:spacing w:after="0" w:line="480" w:lineRule="auto"/>
    </w:pPr>
  </w:style>
  <w:style w:type="paragraph" w:customStyle="1" w:styleId="Box-01-Para-FL">
    <w:name w:val="Box-01-Para-FL"/>
    <w:basedOn w:val="Normal"/>
    <w:qFormat/>
    <w:rsid w:val="00EF027B"/>
    <w:pPr>
      <w:widowControl w:val="0"/>
      <w:spacing w:after="0" w:line="480" w:lineRule="auto"/>
      <w:ind w:firstLine="360"/>
    </w:pPr>
    <w:rPr>
      <w:rFonts w:ascii="Times New Roman" w:hAnsi="Times New Roman"/>
    </w:rPr>
  </w:style>
  <w:style w:type="paragraph" w:customStyle="1" w:styleId="Box-01-Para-FL1">
    <w:name w:val="Box-01-Para-FL1"/>
    <w:qFormat/>
    <w:rsid w:val="00F04630"/>
    <w:pPr>
      <w:widowControl w:val="0"/>
      <w:spacing w:after="0" w:line="480" w:lineRule="auto"/>
    </w:pPr>
    <w:rPr>
      <w:sz w:val="22"/>
    </w:rPr>
  </w:style>
  <w:style w:type="paragraph" w:customStyle="1" w:styleId="Head2">
    <w:name w:val="Head2"/>
    <w:basedOn w:val="Normal"/>
    <w:qFormat/>
    <w:rsid w:val="0022019B"/>
    <w:pPr>
      <w:widowControl w:val="0"/>
      <w:spacing w:after="0" w:line="480" w:lineRule="auto"/>
    </w:pPr>
  </w:style>
  <w:style w:type="paragraph" w:customStyle="1" w:styleId="Box-01-Head1">
    <w:name w:val="Box-01-Head1"/>
    <w:basedOn w:val="Normal"/>
    <w:qFormat/>
    <w:rsid w:val="00C067C6"/>
    <w:pPr>
      <w:widowControl w:val="0"/>
      <w:spacing w:after="0" w:line="480" w:lineRule="auto"/>
    </w:pPr>
  </w:style>
  <w:style w:type="paragraph" w:customStyle="1" w:styleId="Box-01-ParaFirstLine-Ind">
    <w:name w:val="Box-01-ParaFirstLine-Ind"/>
    <w:qFormat/>
    <w:rsid w:val="00117648"/>
    <w:pPr>
      <w:widowControl w:val="0"/>
      <w:spacing w:after="0" w:line="480" w:lineRule="auto"/>
      <w:ind w:firstLine="360"/>
    </w:pPr>
  </w:style>
  <w:style w:type="paragraph" w:customStyle="1" w:styleId="Head3">
    <w:name w:val="Head3"/>
    <w:qFormat/>
    <w:rsid w:val="00B02B29"/>
    <w:pPr>
      <w:spacing w:after="0" w:line="480" w:lineRule="auto"/>
    </w:pPr>
  </w:style>
  <w:style w:type="paragraph" w:customStyle="1" w:styleId="Box-01-UN-TableCaption">
    <w:name w:val="Box-01-UN-TableCaption"/>
    <w:qFormat/>
    <w:rsid w:val="00110EF3"/>
    <w:pPr>
      <w:spacing w:after="0" w:line="480" w:lineRule="auto"/>
    </w:pPr>
  </w:style>
  <w:style w:type="paragraph" w:customStyle="1" w:styleId="Box-01-UN-TableColumnHead1">
    <w:name w:val="Box-01-UN-TableColumnHead1"/>
    <w:qFormat/>
    <w:rsid w:val="00110EF3"/>
    <w:pPr>
      <w:shd w:val="clear" w:color="auto" w:fill="FFFFFF"/>
      <w:spacing w:after="0" w:line="480" w:lineRule="auto"/>
    </w:pPr>
    <w:rPr>
      <w:rFonts w:ascii="Times New Roman" w:eastAsia="Times New Roman" w:hAnsi="Times New Roman" w:cs="Times New Roman"/>
      <w:b/>
      <w:sz w:val="22"/>
      <w:szCs w:val="22"/>
    </w:rPr>
  </w:style>
  <w:style w:type="paragraph" w:customStyle="1" w:styleId="Box-01-UN-TableBody">
    <w:name w:val="Box-01-UN-TableBody"/>
    <w:qFormat/>
    <w:rsid w:val="00110EF3"/>
    <w:pPr>
      <w:shd w:val="clear" w:color="auto" w:fill="FFFFFF"/>
      <w:spacing w:after="0" w:line="480" w:lineRule="auto"/>
    </w:pPr>
    <w:rPr>
      <w:rFonts w:ascii="Times New Roman" w:eastAsia="Times New Roman" w:hAnsi="Times New Roman" w:cs="Times New Roman"/>
      <w:sz w:val="22"/>
      <w:szCs w:val="22"/>
    </w:rPr>
  </w:style>
  <w:style w:type="paragraph" w:customStyle="1" w:styleId="SpecialHeading2">
    <w:name w:val="SpecialHeading2"/>
    <w:basedOn w:val="Normal"/>
    <w:qFormat/>
    <w:rsid w:val="00383963"/>
    <w:pPr>
      <w:spacing w:line="480" w:lineRule="auto"/>
    </w:pPr>
  </w:style>
  <w:style w:type="paragraph" w:customStyle="1" w:styleId="Reference-Numbered">
    <w:name w:val="Reference-Numbered"/>
    <w:basedOn w:val="Normal"/>
    <w:uiPriority w:val="34"/>
    <w:qFormat/>
    <w:rsid w:val="00D32957"/>
    <w:pPr>
      <w:spacing w:after="0" w:line="240" w:lineRule="auto"/>
      <w:ind w:left="720"/>
      <w:contextualSpacing/>
    </w:pPr>
    <w:rPr>
      <w:rFonts w:ascii="Times New Roman" w:eastAsia="Times New Roman" w:hAnsi="Times New Roman" w:cs="Times New Roman"/>
      <w:sz w:val="20"/>
      <w:szCs w:val="20"/>
      <w:lang w:val="en-US"/>
    </w:rPr>
  </w:style>
  <w:style w:type="character" w:customStyle="1" w:styleId="Id">
    <w:name w:val="Id"/>
    <w:rsid w:val="00D32957"/>
  </w:style>
  <w:style w:type="character" w:customStyle="1" w:styleId="bibdoi">
    <w:name w:val="bib_doi"/>
    <w:rsid w:val="00096ADD"/>
    <w:rPr>
      <w:rFonts w:ascii="Times New Roman" w:hAnsi="Times New Roman"/>
      <w:sz w:val="24"/>
      <w:bdr w:val="none" w:sz="0" w:space="0" w:color="auto"/>
      <w:shd w:val="clear" w:color="auto" w:fill="CCFFCC"/>
    </w:rPr>
  </w:style>
  <w:style w:type="character" w:customStyle="1" w:styleId="bibfpage">
    <w:name w:val="bib_fpage"/>
    <w:rsid w:val="00096ADD"/>
    <w:rPr>
      <w:rFonts w:ascii="Times New Roman" w:hAnsi="Times New Roman"/>
      <w:sz w:val="24"/>
      <w:bdr w:val="none" w:sz="0" w:space="0" w:color="auto"/>
      <w:shd w:val="clear" w:color="auto" w:fill="E6E6E6"/>
    </w:rPr>
  </w:style>
  <w:style w:type="character" w:customStyle="1" w:styleId="biblpage">
    <w:name w:val="bib_lpage"/>
    <w:rsid w:val="00096ADD"/>
    <w:rPr>
      <w:rFonts w:ascii="Times New Roman" w:hAnsi="Times New Roman"/>
      <w:sz w:val="24"/>
      <w:bdr w:val="none" w:sz="0" w:space="0" w:color="auto"/>
      <w:shd w:val="clear" w:color="auto" w:fill="D9D9D9"/>
    </w:rPr>
  </w:style>
  <w:style w:type="character" w:customStyle="1" w:styleId="bibyear">
    <w:name w:val="bib_year"/>
    <w:rsid w:val="00096ADD"/>
    <w:rPr>
      <w:rFonts w:ascii="Times New Roman" w:hAnsi="Times New Roman"/>
      <w:sz w:val="24"/>
      <w:bdr w:val="none" w:sz="0" w:space="0" w:color="auto"/>
      <w:shd w:val="clear" w:color="auto" w:fill="FFCCFF"/>
    </w:rPr>
  </w:style>
  <w:style w:type="character" w:customStyle="1" w:styleId="bibissue">
    <w:name w:val="bib_issue"/>
    <w:rsid w:val="00096ADD"/>
    <w:rPr>
      <w:rFonts w:ascii="Times New Roman" w:hAnsi="Times New Roman"/>
      <w:sz w:val="24"/>
      <w:bdr w:val="none" w:sz="0" w:space="0" w:color="auto"/>
      <w:shd w:val="clear" w:color="auto" w:fill="FFFFAB"/>
    </w:rPr>
  </w:style>
  <w:style w:type="character" w:customStyle="1" w:styleId="bibfname">
    <w:name w:val="bib_fname"/>
    <w:rsid w:val="00096ADD"/>
    <w:rPr>
      <w:rFonts w:ascii="Times New Roman" w:hAnsi="Times New Roman"/>
      <w:sz w:val="24"/>
      <w:bdr w:val="none" w:sz="0" w:space="0" w:color="auto"/>
      <w:shd w:val="clear" w:color="auto" w:fill="FFFFCC"/>
    </w:rPr>
  </w:style>
  <w:style w:type="character" w:customStyle="1" w:styleId="bibsurname">
    <w:name w:val="bib_surname"/>
    <w:rsid w:val="00096ADD"/>
    <w:rPr>
      <w:rFonts w:ascii="Times New Roman" w:hAnsi="Times New Roman"/>
      <w:sz w:val="24"/>
      <w:bdr w:val="none" w:sz="0" w:space="0" w:color="auto"/>
      <w:shd w:val="clear" w:color="auto" w:fill="CCFF99"/>
    </w:rPr>
  </w:style>
  <w:style w:type="character" w:customStyle="1" w:styleId="bibarticle">
    <w:name w:val="bib_article"/>
    <w:rsid w:val="00096ADD"/>
    <w:rPr>
      <w:rFonts w:ascii="Times New Roman" w:hAnsi="Times New Roman"/>
      <w:sz w:val="24"/>
      <w:bdr w:val="none" w:sz="0" w:space="0" w:color="auto"/>
      <w:shd w:val="clear" w:color="auto" w:fill="CCFFFF"/>
    </w:rPr>
  </w:style>
  <w:style w:type="character" w:customStyle="1" w:styleId="bibjournal">
    <w:name w:val="bib_journal"/>
    <w:rsid w:val="00096ADD"/>
    <w:rPr>
      <w:rFonts w:ascii="Times New Roman" w:hAnsi="Times New Roman"/>
      <w:sz w:val="24"/>
      <w:bdr w:val="none" w:sz="0" w:space="0" w:color="auto"/>
      <w:shd w:val="clear" w:color="auto" w:fill="F9DECF"/>
    </w:rPr>
  </w:style>
  <w:style w:type="character" w:customStyle="1" w:styleId="bibetal">
    <w:name w:val="bib_etal"/>
    <w:rsid w:val="00096ADD"/>
    <w:rPr>
      <w:rFonts w:ascii="Times New Roman" w:hAnsi="Times New Roman"/>
      <w:sz w:val="24"/>
      <w:bdr w:val="none" w:sz="0" w:space="0" w:color="auto"/>
      <w:shd w:val="clear" w:color="auto" w:fill="CCFF99"/>
    </w:rPr>
  </w:style>
  <w:style w:type="character" w:customStyle="1" w:styleId="bibvolume">
    <w:name w:val="bib_volume"/>
    <w:rsid w:val="00096ADD"/>
    <w:rPr>
      <w:rFonts w:ascii="Times New Roman" w:hAnsi="Times New Roman"/>
      <w:sz w:val="24"/>
      <w:bdr w:val="none" w:sz="0" w:space="0" w:color="auto"/>
      <w:shd w:val="clear" w:color="auto" w:fill="CCECFF"/>
    </w:rPr>
  </w:style>
  <w:style w:type="character" w:customStyle="1" w:styleId="ElectronicJournalname">
    <w:name w:val="ElectronicJournalname"/>
    <w:rsid w:val="00D32957"/>
  </w:style>
  <w:style w:type="paragraph" w:customStyle="1" w:styleId="ReferencesHeading1">
    <w:name w:val="ReferencesHeading1"/>
    <w:basedOn w:val="Normal"/>
    <w:qFormat/>
    <w:rsid w:val="00D32957"/>
    <w:pPr>
      <w:widowControl w:val="0"/>
      <w:spacing w:before="240" w:after="0" w:line="480" w:lineRule="auto"/>
    </w:pPr>
  </w:style>
  <w:style w:type="character" w:customStyle="1" w:styleId="bibalt-year">
    <w:name w:val="bib_alt-year"/>
    <w:rsid w:val="00096ADD"/>
    <w:rPr>
      <w:rFonts w:ascii="Times New Roman" w:hAnsi="Times New Roman"/>
      <w:sz w:val="24"/>
      <w:szCs w:val="24"/>
      <w:bdr w:val="none" w:sz="0" w:space="0" w:color="auto"/>
      <w:shd w:val="clear" w:color="auto" w:fill="CC99FF"/>
    </w:rPr>
  </w:style>
  <w:style w:type="character" w:customStyle="1" w:styleId="bibbase">
    <w:name w:val="bib_base"/>
    <w:rsid w:val="00096ADD"/>
    <w:rPr>
      <w:rFonts w:ascii="Times New Roman" w:hAnsi="Times New Roman"/>
      <w:sz w:val="24"/>
    </w:rPr>
  </w:style>
  <w:style w:type="character" w:customStyle="1" w:styleId="bibbook">
    <w:name w:val="bib_book"/>
    <w:rsid w:val="00096ADD"/>
    <w:rPr>
      <w:rFonts w:ascii="Times New Roman" w:hAnsi="Times New Roman"/>
      <w:sz w:val="24"/>
      <w:bdr w:val="none" w:sz="0" w:space="0" w:color="auto"/>
      <w:shd w:val="clear" w:color="auto" w:fill="99CCFF"/>
    </w:rPr>
  </w:style>
  <w:style w:type="character" w:customStyle="1" w:styleId="bibchapterno">
    <w:name w:val="bib_chapterno"/>
    <w:rsid w:val="00096ADD"/>
    <w:rPr>
      <w:rFonts w:ascii="Times New Roman" w:hAnsi="Times New Roman"/>
      <w:sz w:val="24"/>
      <w:bdr w:val="none" w:sz="0" w:space="0" w:color="auto"/>
      <w:shd w:val="clear" w:color="auto" w:fill="D9D9D9"/>
    </w:rPr>
  </w:style>
  <w:style w:type="character" w:customStyle="1" w:styleId="bibchaptertitle">
    <w:name w:val="bib_chaptertitle"/>
    <w:rsid w:val="00096ADD"/>
    <w:rPr>
      <w:rFonts w:ascii="Times New Roman" w:hAnsi="Times New Roman"/>
      <w:sz w:val="24"/>
      <w:bdr w:val="none" w:sz="0" w:space="0" w:color="auto"/>
      <w:shd w:val="clear" w:color="auto" w:fill="FF9D5B"/>
    </w:rPr>
  </w:style>
  <w:style w:type="character" w:customStyle="1" w:styleId="bibcomment">
    <w:name w:val="bib_comment"/>
    <w:rsid w:val="00096ADD"/>
    <w:rPr>
      <w:rFonts w:ascii="Times New Roman" w:hAnsi="Times New Roman"/>
      <w:sz w:val="24"/>
    </w:rPr>
  </w:style>
  <w:style w:type="character" w:customStyle="1" w:styleId="bibconfacronym">
    <w:name w:val="bib_confacronym"/>
    <w:rsid w:val="00096ADD"/>
    <w:rPr>
      <w:rFonts w:ascii="Times New Roman" w:hAnsi="Times New Roman"/>
      <w:sz w:val="24"/>
      <w:bdr w:val="none" w:sz="0" w:space="0" w:color="auto"/>
      <w:shd w:val="clear" w:color="auto" w:fill="FD77F3"/>
    </w:rPr>
  </w:style>
  <w:style w:type="character" w:customStyle="1" w:styleId="bibconfdate">
    <w:name w:val="bib_confdate"/>
    <w:rsid w:val="00096ADD"/>
    <w:rPr>
      <w:rFonts w:ascii="Times New Roman" w:hAnsi="Times New Roman"/>
      <w:sz w:val="24"/>
      <w:bdr w:val="none" w:sz="0" w:space="0" w:color="auto"/>
      <w:shd w:val="clear" w:color="auto" w:fill="3CE0C1"/>
    </w:rPr>
  </w:style>
  <w:style w:type="character" w:customStyle="1" w:styleId="bibconference">
    <w:name w:val="bib_conference"/>
    <w:rsid w:val="00096ADD"/>
    <w:rPr>
      <w:rFonts w:ascii="Times New Roman" w:hAnsi="Times New Roman"/>
      <w:sz w:val="24"/>
      <w:bdr w:val="none" w:sz="0" w:space="0" w:color="auto"/>
      <w:shd w:val="clear" w:color="auto" w:fill="9CB3FE"/>
    </w:rPr>
  </w:style>
  <w:style w:type="character" w:customStyle="1" w:styleId="bibconflocation">
    <w:name w:val="bib_conflocation"/>
    <w:rsid w:val="00096ADD"/>
    <w:rPr>
      <w:rFonts w:ascii="Times New Roman" w:hAnsi="Times New Roman"/>
      <w:sz w:val="24"/>
      <w:bdr w:val="none" w:sz="0" w:space="0" w:color="auto"/>
      <w:shd w:val="clear" w:color="auto" w:fill="EC493C"/>
    </w:rPr>
  </w:style>
  <w:style w:type="character" w:customStyle="1" w:styleId="bibconfpaper">
    <w:name w:val="bib_confpaper"/>
    <w:rsid w:val="00096ADD"/>
    <w:rPr>
      <w:rFonts w:ascii="Times New Roman" w:hAnsi="Times New Roman"/>
      <w:sz w:val="24"/>
      <w:bdr w:val="none" w:sz="0" w:space="0" w:color="auto"/>
      <w:shd w:val="clear" w:color="auto" w:fill="61FF65"/>
    </w:rPr>
  </w:style>
  <w:style w:type="character" w:customStyle="1" w:styleId="bibconfproceedings">
    <w:name w:val="bib_confproceedings"/>
    <w:rsid w:val="00096ADD"/>
    <w:rPr>
      <w:rFonts w:ascii="Times New Roman" w:hAnsi="Times New Roman"/>
      <w:sz w:val="24"/>
      <w:bdr w:val="none" w:sz="0" w:space="0" w:color="auto"/>
      <w:shd w:val="clear" w:color="auto" w:fill="FDBA35"/>
    </w:rPr>
  </w:style>
  <w:style w:type="character" w:customStyle="1" w:styleId="bibday">
    <w:name w:val="bib_day"/>
    <w:rsid w:val="00096ADD"/>
    <w:rPr>
      <w:rFonts w:ascii="Times New Roman" w:hAnsi="Times New Roman"/>
      <w:sz w:val="24"/>
      <w:bdr w:val="none" w:sz="0" w:space="0" w:color="auto"/>
      <w:shd w:val="clear" w:color="auto" w:fill="FFFF66"/>
    </w:rPr>
  </w:style>
  <w:style w:type="character" w:customStyle="1" w:styleId="bibdeg">
    <w:name w:val="bib_deg"/>
    <w:rsid w:val="00096ADD"/>
    <w:rPr>
      <w:rFonts w:ascii="Times New Roman" w:hAnsi="Times New Roman"/>
      <w:sz w:val="24"/>
    </w:rPr>
  </w:style>
  <w:style w:type="character" w:customStyle="1" w:styleId="bibed-etal">
    <w:name w:val="bib_ed-etal"/>
    <w:rsid w:val="00096ADD"/>
    <w:rPr>
      <w:rFonts w:ascii="Times New Roman" w:hAnsi="Times New Roman"/>
      <w:sz w:val="24"/>
      <w:bdr w:val="none" w:sz="0" w:space="0" w:color="auto"/>
      <w:shd w:val="clear" w:color="auto" w:fill="00F4EE"/>
    </w:rPr>
  </w:style>
  <w:style w:type="character" w:customStyle="1" w:styleId="bibed-fname">
    <w:name w:val="bib_ed-fname"/>
    <w:rsid w:val="00096ADD"/>
    <w:rPr>
      <w:rFonts w:ascii="Times New Roman" w:hAnsi="Times New Roman"/>
      <w:sz w:val="24"/>
      <w:bdr w:val="none" w:sz="0" w:space="0" w:color="auto"/>
      <w:shd w:val="clear" w:color="auto" w:fill="FFFFB7"/>
    </w:rPr>
  </w:style>
  <w:style w:type="character" w:customStyle="1" w:styleId="bibeditionno">
    <w:name w:val="bib_editionno"/>
    <w:rsid w:val="00096ADD"/>
    <w:rPr>
      <w:rFonts w:ascii="Times New Roman" w:hAnsi="Times New Roman"/>
      <w:sz w:val="24"/>
      <w:bdr w:val="none" w:sz="0" w:space="0" w:color="auto"/>
      <w:shd w:val="clear" w:color="auto" w:fill="FFCC00"/>
    </w:rPr>
  </w:style>
  <w:style w:type="character" w:customStyle="1" w:styleId="bibed-organization">
    <w:name w:val="bib_ed-organization"/>
    <w:rsid w:val="00096ADD"/>
    <w:rPr>
      <w:rFonts w:ascii="Times New Roman" w:hAnsi="Times New Roman"/>
      <w:sz w:val="24"/>
      <w:bdr w:val="none" w:sz="0" w:space="0" w:color="auto"/>
      <w:shd w:val="clear" w:color="auto" w:fill="FCAAC3"/>
    </w:rPr>
  </w:style>
  <w:style w:type="character" w:customStyle="1" w:styleId="bibed-suffix">
    <w:name w:val="bib_ed-suffix"/>
    <w:rsid w:val="00096ADD"/>
    <w:rPr>
      <w:rFonts w:ascii="Times New Roman" w:hAnsi="Times New Roman"/>
      <w:sz w:val="24"/>
      <w:bdr w:val="none" w:sz="0" w:space="0" w:color="auto"/>
      <w:shd w:val="clear" w:color="auto" w:fill="CCFFCC"/>
    </w:rPr>
  </w:style>
  <w:style w:type="character" w:customStyle="1" w:styleId="bibed-surname">
    <w:name w:val="bib_ed-surname"/>
    <w:rsid w:val="00096ADD"/>
    <w:rPr>
      <w:rFonts w:ascii="Times New Roman" w:hAnsi="Times New Roman"/>
      <w:sz w:val="24"/>
      <w:bdr w:val="none" w:sz="0" w:space="0" w:color="auto"/>
      <w:shd w:val="clear" w:color="auto" w:fill="FFFF00"/>
    </w:rPr>
  </w:style>
  <w:style w:type="character" w:customStyle="1" w:styleId="bibextlink">
    <w:name w:val="bib_extlink"/>
    <w:rsid w:val="00096ADD"/>
    <w:rPr>
      <w:rFonts w:ascii="Times New Roman" w:hAnsi="Times New Roman"/>
      <w:sz w:val="20"/>
      <w:bdr w:val="none" w:sz="0" w:space="0" w:color="auto"/>
      <w:shd w:val="clear" w:color="auto" w:fill="6CCE9D"/>
    </w:rPr>
  </w:style>
  <w:style w:type="character" w:customStyle="1" w:styleId="bibinstitution">
    <w:name w:val="bib_institution"/>
    <w:rsid w:val="00096ADD"/>
    <w:rPr>
      <w:rFonts w:ascii="Times New Roman" w:hAnsi="Times New Roman"/>
      <w:sz w:val="24"/>
      <w:bdr w:val="none" w:sz="0" w:space="0" w:color="auto"/>
      <w:shd w:val="clear" w:color="auto" w:fill="CCFFCC"/>
    </w:rPr>
  </w:style>
  <w:style w:type="character" w:customStyle="1" w:styleId="bibisbn">
    <w:name w:val="bib_isbn"/>
    <w:rsid w:val="00096ADD"/>
    <w:rPr>
      <w:rFonts w:ascii="Times New Roman" w:hAnsi="Times New Roman"/>
      <w:sz w:val="24"/>
      <w:shd w:val="clear" w:color="auto" w:fill="D9D9D9"/>
    </w:rPr>
  </w:style>
  <w:style w:type="character" w:customStyle="1" w:styleId="biblocation">
    <w:name w:val="bib_location"/>
    <w:rsid w:val="00096ADD"/>
    <w:rPr>
      <w:rFonts w:ascii="Times New Roman" w:hAnsi="Times New Roman"/>
      <w:sz w:val="24"/>
      <w:bdr w:val="none" w:sz="0" w:space="0" w:color="auto"/>
      <w:shd w:val="clear" w:color="auto" w:fill="FFCCCC"/>
    </w:rPr>
  </w:style>
  <w:style w:type="character" w:customStyle="1" w:styleId="bibmedline">
    <w:name w:val="bib_medline"/>
    <w:rsid w:val="00096ADD"/>
    <w:rPr>
      <w:rFonts w:ascii="Times New Roman" w:hAnsi="Times New Roman"/>
      <w:sz w:val="24"/>
    </w:rPr>
  </w:style>
  <w:style w:type="character" w:customStyle="1" w:styleId="bibmonth">
    <w:name w:val="bib_month"/>
    <w:rsid w:val="00096ADD"/>
    <w:rPr>
      <w:rFonts w:ascii="Times New Roman" w:hAnsi="Times New Roman"/>
      <w:sz w:val="24"/>
      <w:szCs w:val="24"/>
      <w:bdr w:val="none" w:sz="0" w:space="0" w:color="auto"/>
      <w:shd w:val="clear" w:color="auto" w:fill="CCFF33"/>
    </w:rPr>
  </w:style>
  <w:style w:type="character" w:customStyle="1" w:styleId="bibnumber">
    <w:name w:val="bib_number"/>
    <w:rsid w:val="00096ADD"/>
    <w:rPr>
      <w:rFonts w:ascii="Times New Roman" w:hAnsi="Times New Roman"/>
      <w:sz w:val="24"/>
      <w:bdr w:val="none" w:sz="0" w:space="0" w:color="auto"/>
      <w:shd w:val="clear" w:color="auto" w:fill="CCCCFF"/>
    </w:rPr>
  </w:style>
  <w:style w:type="character" w:customStyle="1" w:styleId="biborganization">
    <w:name w:val="bib_organization"/>
    <w:rsid w:val="00096ADD"/>
    <w:rPr>
      <w:rFonts w:ascii="Times New Roman" w:hAnsi="Times New Roman"/>
      <w:sz w:val="24"/>
      <w:bdr w:val="none" w:sz="0" w:space="0" w:color="auto"/>
      <w:shd w:val="clear" w:color="auto" w:fill="CCFF99"/>
    </w:rPr>
  </w:style>
  <w:style w:type="character" w:customStyle="1" w:styleId="bibpagecount">
    <w:name w:val="bib_pagecount"/>
    <w:rsid w:val="00096ADD"/>
    <w:rPr>
      <w:rFonts w:ascii="Times New Roman" w:hAnsi="Times New Roman"/>
      <w:sz w:val="24"/>
      <w:bdr w:val="none" w:sz="0" w:space="0" w:color="auto"/>
      <w:shd w:val="clear" w:color="auto" w:fill="00FF00"/>
    </w:rPr>
  </w:style>
  <w:style w:type="character" w:customStyle="1" w:styleId="bibpapernumber">
    <w:name w:val="bib_papernumber"/>
    <w:uiPriority w:val="1"/>
    <w:rsid w:val="00096ADD"/>
    <w:rPr>
      <w:rFonts w:ascii="Times New Roman" w:hAnsi="Times New Roman"/>
      <w:sz w:val="24"/>
      <w:bdr w:val="none" w:sz="0" w:space="0" w:color="auto"/>
      <w:shd w:val="clear" w:color="auto" w:fill="FFFF66"/>
    </w:rPr>
  </w:style>
  <w:style w:type="character" w:customStyle="1" w:styleId="bibpatent">
    <w:name w:val="bib_patent"/>
    <w:rsid w:val="00096ADD"/>
    <w:rPr>
      <w:rFonts w:ascii="Times New Roman" w:hAnsi="Times New Roman"/>
      <w:sz w:val="24"/>
      <w:bdr w:val="none" w:sz="0" w:space="0" w:color="auto"/>
      <w:shd w:val="clear" w:color="auto" w:fill="66FFCC"/>
    </w:rPr>
  </w:style>
  <w:style w:type="character" w:customStyle="1" w:styleId="bibpublisher">
    <w:name w:val="bib_publisher"/>
    <w:rsid w:val="00096ADD"/>
    <w:rPr>
      <w:rFonts w:ascii="Times New Roman" w:hAnsi="Times New Roman"/>
      <w:sz w:val="24"/>
      <w:bdr w:val="none" w:sz="0" w:space="0" w:color="auto"/>
      <w:shd w:val="clear" w:color="auto" w:fill="FF99CC"/>
    </w:rPr>
  </w:style>
  <w:style w:type="character" w:customStyle="1" w:styleId="bibreportnum">
    <w:name w:val="bib_reportnum"/>
    <w:rsid w:val="00096ADD"/>
    <w:rPr>
      <w:rFonts w:ascii="Times New Roman" w:hAnsi="Times New Roman"/>
      <w:sz w:val="24"/>
      <w:bdr w:val="none" w:sz="0" w:space="0" w:color="auto"/>
      <w:shd w:val="clear" w:color="auto" w:fill="CCCCFF"/>
    </w:rPr>
  </w:style>
  <w:style w:type="character" w:customStyle="1" w:styleId="bibschool">
    <w:name w:val="bib_school"/>
    <w:rsid w:val="00096ADD"/>
    <w:rPr>
      <w:rFonts w:ascii="Times New Roman" w:hAnsi="Times New Roman"/>
      <w:sz w:val="24"/>
      <w:bdr w:val="none" w:sz="0" w:space="0" w:color="auto"/>
      <w:shd w:val="clear" w:color="auto" w:fill="FFCC66"/>
    </w:rPr>
  </w:style>
  <w:style w:type="character" w:customStyle="1" w:styleId="bibseason">
    <w:name w:val="bib_season"/>
    <w:rsid w:val="00096ADD"/>
    <w:rPr>
      <w:rFonts w:ascii="Times New Roman" w:hAnsi="Times New Roman"/>
      <w:sz w:val="24"/>
      <w:szCs w:val="24"/>
      <w:bdr w:val="none" w:sz="0" w:space="0" w:color="auto"/>
      <w:shd w:val="clear" w:color="auto" w:fill="FF6600"/>
    </w:rPr>
  </w:style>
  <w:style w:type="character" w:customStyle="1" w:styleId="bibseries">
    <w:name w:val="bib_series"/>
    <w:rsid w:val="00096ADD"/>
    <w:rPr>
      <w:rFonts w:ascii="Times New Roman" w:hAnsi="Times New Roman"/>
      <w:sz w:val="24"/>
      <w:shd w:val="clear" w:color="auto" w:fill="FFCC99"/>
    </w:rPr>
  </w:style>
  <w:style w:type="character" w:customStyle="1" w:styleId="bibseriesno">
    <w:name w:val="bib_seriesno"/>
    <w:rsid w:val="00096ADD"/>
    <w:rPr>
      <w:rFonts w:ascii="Times New Roman" w:hAnsi="Times New Roman"/>
      <w:sz w:val="24"/>
      <w:shd w:val="clear" w:color="auto" w:fill="FFFF99"/>
    </w:rPr>
  </w:style>
  <w:style w:type="character" w:customStyle="1" w:styleId="bibsuffix">
    <w:name w:val="bib_suffix"/>
    <w:rsid w:val="00096ADD"/>
    <w:rPr>
      <w:rFonts w:ascii="Times New Roman" w:hAnsi="Times New Roman"/>
      <w:sz w:val="24"/>
    </w:rPr>
  </w:style>
  <w:style w:type="character" w:customStyle="1" w:styleId="bibsuppl">
    <w:name w:val="bib_suppl"/>
    <w:rsid w:val="00096ADD"/>
    <w:rPr>
      <w:rFonts w:ascii="Times New Roman" w:hAnsi="Times New Roman"/>
      <w:sz w:val="24"/>
      <w:bdr w:val="none" w:sz="0" w:space="0" w:color="auto"/>
      <w:shd w:val="clear" w:color="auto" w:fill="FFCC66"/>
    </w:rPr>
  </w:style>
  <w:style w:type="character" w:customStyle="1" w:styleId="bibtitle">
    <w:name w:val="bib_title"/>
    <w:rsid w:val="00096ADD"/>
    <w:rPr>
      <w:sz w:val="24"/>
      <w:effect w:val="none"/>
      <w:bdr w:val="none" w:sz="0" w:space="0" w:color="auto"/>
      <w:shd w:val="clear" w:color="auto" w:fill="D99594"/>
    </w:rPr>
  </w:style>
  <w:style w:type="character" w:customStyle="1" w:styleId="bibtrans">
    <w:name w:val="bib_trans"/>
    <w:rsid w:val="00096ADD"/>
    <w:rPr>
      <w:rFonts w:ascii="Times New Roman" w:hAnsi="Times New Roman"/>
      <w:sz w:val="24"/>
      <w:shd w:val="clear" w:color="auto" w:fill="99CC00"/>
    </w:rPr>
  </w:style>
  <w:style w:type="character" w:customStyle="1" w:styleId="bibunpubl">
    <w:name w:val="bib_unpubl"/>
    <w:rsid w:val="00096ADD"/>
    <w:rPr>
      <w:rFonts w:ascii="Times New Roman" w:hAnsi="Times New Roman"/>
      <w:sz w:val="24"/>
    </w:rPr>
  </w:style>
  <w:style w:type="character" w:customStyle="1" w:styleId="biburl">
    <w:name w:val="bib_url"/>
    <w:rsid w:val="00096ADD"/>
    <w:rPr>
      <w:rFonts w:ascii="Times New Roman" w:hAnsi="Times New Roman"/>
      <w:sz w:val="24"/>
      <w:bdr w:val="none" w:sz="0" w:space="0" w:color="auto"/>
      <w:shd w:val="clear" w:color="auto" w:fill="CCFF66"/>
    </w:rPr>
  </w:style>
  <w:style w:type="character" w:customStyle="1" w:styleId="bibvolcount">
    <w:name w:val="bib_volcount"/>
    <w:rsid w:val="00096ADD"/>
    <w:rPr>
      <w:rFonts w:ascii="Times New Roman" w:hAnsi="Times New Roman"/>
      <w:sz w:val="20"/>
      <w:bdr w:val="none" w:sz="0" w:space="0" w:color="auto"/>
      <w:shd w:val="clear" w:color="auto" w:fill="00FF00"/>
    </w:rPr>
  </w:style>
  <w:style w:type="character" w:customStyle="1" w:styleId="citebib">
    <w:name w:val="cite_bib"/>
    <w:rsid w:val="00096ADD"/>
    <w:rPr>
      <w:sz w:val="24"/>
      <w:bdr w:val="none" w:sz="0" w:space="0" w:color="auto"/>
      <w:shd w:val="clear" w:color="auto" w:fill="CCFFFF"/>
    </w:rPr>
  </w:style>
  <w:style w:type="character" w:customStyle="1" w:styleId="AccessedDate">
    <w:name w:val="AccessedDate"/>
    <w:rsid w:val="00096ADD"/>
  </w:style>
  <w:style w:type="character" w:customStyle="1" w:styleId="italic">
    <w:name w:val="_italic"/>
    <w:uiPriority w:val="99"/>
    <w:rsid w:val="00096ADD"/>
    <w:rPr>
      <w:i/>
      <w:iCs/>
    </w:rPr>
  </w:style>
  <w:style w:type="paragraph" w:customStyle="1" w:styleId="Box-01-UN-TableFootnote">
    <w:name w:val="Box-01-UN-TableFootnote"/>
    <w:basedOn w:val="Box-01-ParaFirstLine-Ind"/>
    <w:qFormat/>
    <w:rsid w:val="00FA78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6ADD"/>
    <w:pPr>
      <w:spacing w:after="200" w:line="276" w:lineRule="auto"/>
    </w:pPr>
    <w:rPr>
      <w:rFonts w:asciiTheme="minorHAnsi" w:eastAsiaTheme="minorHAnsi" w:hAnsiTheme="minorHAnsi" w:cstheme="minorBidi"/>
      <w:sz w:val="22"/>
      <w:szCs w:val="22"/>
      <w:lang w:val="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rPr>
  </w:style>
  <w:style w:type="paragraph" w:customStyle="1" w:styleId="SN">
    <w:name w:val="SN"/>
    <w:basedOn w:val="NoParagraphStyle"/>
    <w:uiPriority w:val="99"/>
    <w:pPr>
      <w:pBdr>
        <w:top w:val="single" w:sz="4" w:space="14" w:color="000000"/>
      </w:pBdr>
      <w:spacing w:before="274" w:line="400" w:lineRule="atLeast"/>
      <w:jc w:val="center"/>
    </w:pPr>
    <w:rPr>
      <w:rFonts w:ascii="Rockwell Bold" w:hAnsi="Rockwell Bold" w:cs="Rockwell Bold"/>
      <w:b/>
      <w:bCs/>
      <w:sz w:val="36"/>
      <w:szCs w:val="36"/>
    </w:rPr>
  </w:style>
  <w:style w:type="paragraph" w:customStyle="1" w:styleId="ST">
    <w:name w:val="ST"/>
    <w:basedOn w:val="NoParagraphStyle"/>
    <w:uiPriority w:val="99"/>
    <w:pPr>
      <w:pBdr>
        <w:bottom w:val="single" w:sz="4" w:space="9" w:color="000000"/>
      </w:pBdr>
      <w:suppressAutoHyphens/>
      <w:spacing w:after="2380" w:line="440" w:lineRule="atLeast"/>
      <w:jc w:val="center"/>
    </w:pPr>
    <w:rPr>
      <w:rFonts w:ascii="Bodoni Roman" w:hAnsi="Bodoni Roman" w:cs="Bodoni Roman"/>
      <w:position w:val="4"/>
      <w:sz w:val="40"/>
      <w:szCs w:val="40"/>
    </w:rPr>
  </w:style>
  <w:style w:type="paragraph" w:customStyle="1" w:styleId="CN">
    <w:name w:val="CN"/>
    <w:basedOn w:val="NoParagraphStyle"/>
    <w:uiPriority w:val="99"/>
    <w:pPr>
      <w:pBdr>
        <w:top w:val="single" w:sz="4" w:space="14" w:color="000000"/>
      </w:pBdr>
      <w:spacing w:before="274" w:line="400" w:lineRule="atLeast"/>
      <w:jc w:val="center"/>
    </w:pPr>
    <w:rPr>
      <w:rFonts w:ascii="Rockwell Bold" w:hAnsi="Rockwell Bold" w:cs="Rockwell Bold"/>
      <w:b/>
      <w:bCs/>
      <w:sz w:val="36"/>
      <w:szCs w:val="36"/>
    </w:rPr>
  </w:style>
  <w:style w:type="paragraph" w:customStyle="1" w:styleId="CT">
    <w:name w:val="CT"/>
    <w:basedOn w:val="NoParagraphStyle"/>
    <w:uiPriority w:val="99"/>
    <w:pPr>
      <w:pBdr>
        <w:bottom w:val="single" w:sz="4" w:space="9" w:color="000000"/>
      </w:pBdr>
      <w:suppressAutoHyphens/>
      <w:spacing w:after="2380" w:line="440" w:lineRule="atLeast"/>
      <w:jc w:val="center"/>
    </w:pPr>
    <w:rPr>
      <w:rFonts w:ascii="Bodoni Roman" w:hAnsi="Bodoni Roman" w:cs="Bodoni Roman"/>
      <w:position w:val="4"/>
      <w:sz w:val="40"/>
      <w:szCs w:val="40"/>
    </w:rPr>
  </w:style>
  <w:style w:type="paragraph" w:customStyle="1" w:styleId="TX1">
    <w:name w:val="TX1"/>
    <w:basedOn w:val="NoParagraphStyle"/>
    <w:uiPriority w:val="99"/>
    <w:pPr>
      <w:spacing w:line="280" w:lineRule="atLeast"/>
      <w:jc w:val="both"/>
    </w:pPr>
    <w:rPr>
      <w:rFonts w:ascii="Franklin Gothic Medium (T1)" w:hAnsi="Franklin Gothic Medium (T1)" w:cs="Franklin Gothic Medium (T1)"/>
      <w:sz w:val="22"/>
      <w:szCs w:val="22"/>
    </w:rPr>
  </w:style>
  <w:style w:type="paragraph" w:customStyle="1" w:styleId="H1">
    <w:name w:val="H1"/>
    <w:basedOn w:val="NoParagraphStyle"/>
    <w:uiPriority w:val="99"/>
    <w:rsid w:val="005F611A"/>
    <w:pPr>
      <w:spacing w:before="360" w:after="120" w:line="480" w:lineRule="auto"/>
    </w:pPr>
    <w:rPr>
      <w:rFonts w:ascii="Times New Roman Bold" w:hAnsi="Times New Roman Bold" w:cs="Bodoni Bold"/>
      <w:b/>
      <w:bCs/>
      <w:caps/>
      <w:sz w:val="22"/>
      <w:szCs w:val="32"/>
      <w:u w:val="single"/>
    </w:rPr>
  </w:style>
  <w:style w:type="paragraph" w:customStyle="1" w:styleId="TX2">
    <w:name w:val="TX2"/>
    <w:basedOn w:val="NoParagraphStyle"/>
    <w:uiPriority w:val="99"/>
    <w:pPr>
      <w:spacing w:line="280" w:lineRule="atLeast"/>
      <w:ind w:firstLine="480"/>
      <w:jc w:val="both"/>
    </w:pPr>
    <w:rPr>
      <w:rFonts w:ascii="Franklin Gothic Medium (T1)" w:hAnsi="Franklin Gothic Medium (T1)" w:cs="Franklin Gothic Medium (T1)"/>
      <w:sz w:val="22"/>
      <w:szCs w:val="22"/>
    </w:rPr>
  </w:style>
  <w:style w:type="paragraph" w:customStyle="1" w:styleId="BLS">
    <w:name w:val="BLS"/>
    <w:basedOn w:val="NoParagraphStyle"/>
    <w:uiPriority w:val="99"/>
    <w:pPr>
      <w:spacing w:before="120" w:line="280" w:lineRule="atLeast"/>
      <w:ind w:left="280" w:hanging="280"/>
      <w:jc w:val="both"/>
    </w:pPr>
    <w:rPr>
      <w:rFonts w:ascii="Franklin Gothic Medium (T1)" w:hAnsi="Franklin Gothic Medium (T1)" w:cs="Franklin Gothic Medium (T1)"/>
      <w:sz w:val="22"/>
      <w:szCs w:val="22"/>
    </w:rPr>
  </w:style>
  <w:style w:type="paragraph" w:customStyle="1" w:styleId="BLM">
    <w:name w:val="BLM"/>
    <w:basedOn w:val="NoParagraphStyle"/>
    <w:uiPriority w:val="99"/>
    <w:pPr>
      <w:spacing w:line="280" w:lineRule="atLeast"/>
      <w:ind w:left="280" w:hanging="280"/>
      <w:jc w:val="both"/>
    </w:pPr>
    <w:rPr>
      <w:rFonts w:ascii="Franklin Gothic Medium (T1)" w:hAnsi="Franklin Gothic Medium (T1)" w:cs="Franklin Gothic Medium (T1)"/>
      <w:sz w:val="22"/>
      <w:szCs w:val="22"/>
    </w:rPr>
  </w:style>
  <w:style w:type="paragraph" w:customStyle="1" w:styleId="BLE">
    <w:name w:val="BLE"/>
    <w:basedOn w:val="NoParagraphStyle"/>
    <w:uiPriority w:val="99"/>
    <w:pPr>
      <w:spacing w:after="120" w:line="280" w:lineRule="atLeast"/>
      <w:ind w:left="280" w:hanging="280"/>
      <w:jc w:val="both"/>
    </w:pPr>
    <w:rPr>
      <w:rFonts w:ascii="Franklin Gothic Medium (T1)" w:hAnsi="Franklin Gothic Medium (T1)" w:cs="Franklin Gothic Medium (T1)"/>
      <w:sz w:val="22"/>
      <w:szCs w:val="22"/>
    </w:rPr>
  </w:style>
  <w:style w:type="paragraph" w:customStyle="1" w:styleId="MantraTX">
    <w:name w:val="Mantra_TX"/>
    <w:basedOn w:val="NoParagraphStyle"/>
    <w:uiPriority w:val="99"/>
    <w:pPr>
      <w:spacing w:line="250" w:lineRule="atLeast"/>
      <w:ind w:left="240" w:right="240"/>
      <w:jc w:val="center"/>
    </w:pPr>
    <w:rPr>
      <w:rFonts w:ascii="Franklin Gothic Medium (T1)" w:hAnsi="Franklin Gothic Medium (T1)" w:cs="Franklin Gothic Medium (T1)"/>
      <w:sz w:val="20"/>
      <w:szCs w:val="20"/>
    </w:rPr>
  </w:style>
  <w:style w:type="paragraph" w:customStyle="1" w:styleId="WebsiteTX">
    <w:name w:val="Website_TX"/>
    <w:basedOn w:val="MantraTX"/>
    <w:uiPriority w:val="99"/>
    <w:pPr>
      <w:suppressAutoHyphens/>
      <w:spacing w:line="260" w:lineRule="atLeast"/>
      <w:jc w:val="left"/>
    </w:pPr>
  </w:style>
  <w:style w:type="paragraph" w:customStyle="1" w:styleId="Patientconl">
    <w:name w:val="Patient_con l"/>
    <w:basedOn w:val="MantraTX"/>
    <w:uiPriority w:val="99"/>
    <w:pPr>
      <w:ind w:left="0" w:right="0"/>
    </w:pPr>
    <w:rPr>
      <w:rFonts w:ascii="Rockwell" w:hAnsi="Rockwell" w:cs="Rockwell"/>
      <w:sz w:val="18"/>
      <w:szCs w:val="18"/>
    </w:rPr>
  </w:style>
  <w:style w:type="paragraph" w:customStyle="1" w:styleId="BoxH1">
    <w:name w:val="Box_H1"/>
    <w:basedOn w:val="NoParagraphStyle"/>
    <w:uiPriority w:val="99"/>
    <w:pPr>
      <w:spacing w:before="230" w:after="115" w:line="250" w:lineRule="atLeast"/>
      <w:ind w:left="240" w:right="240"/>
    </w:pPr>
    <w:rPr>
      <w:rFonts w:ascii="Rockwell Bold" w:hAnsi="Rockwell Bold" w:cs="Rockwell Bold"/>
      <w:b/>
      <w:bCs/>
      <w:sz w:val="20"/>
      <w:szCs w:val="20"/>
    </w:rPr>
  </w:style>
  <w:style w:type="paragraph" w:customStyle="1" w:styleId="BoxTX">
    <w:name w:val="Box_TX"/>
    <w:basedOn w:val="NoParagraphStyle"/>
    <w:uiPriority w:val="99"/>
    <w:pPr>
      <w:suppressAutoHyphens/>
      <w:spacing w:line="230" w:lineRule="atLeast"/>
      <w:ind w:left="240" w:right="240"/>
    </w:pPr>
    <w:rPr>
      <w:rFonts w:ascii="Rockwell" w:hAnsi="Rockwell" w:cs="Rockwell"/>
      <w:sz w:val="18"/>
      <w:szCs w:val="18"/>
    </w:rPr>
  </w:style>
  <w:style w:type="paragraph" w:customStyle="1" w:styleId="BoxTX2">
    <w:name w:val="Box_TX2"/>
    <w:basedOn w:val="NoParagraphStyle"/>
    <w:uiPriority w:val="99"/>
    <w:pPr>
      <w:suppressAutoHyphens/>
      <w:spacing w:line="230" w:lineRule="atLeast"/>
      <w:ind w:left="240" w:right="240" w:firstLine="480"/>
    </w:pPr>
    <w:rPr>
      <w:rFonts w:ascii="Rockwell" w:hAnsi="Rockwell" w:cs="Rockwell"/>
      <w:sz w:val="18"/>
      <w:szCs w:val="18"/>
    </w:rPr>
  </w:style>
  <w:style w:type="paragraph" w:customStyle="1" w:styleId="BoxBLF">
    <w:name w:val="Box_BLF"/>
    <w:basedOn w:val="NoParagraphStyle"/>
    <w:uiPriority w:val="99"/>
    <w:pPr>
      <w:spacing w:before="120" w:line="230" w:lineRule="atLeast"/>
      <w:ind w:left="540" w:right="240" w:hanging="300"/>
    </w:pPr>
    <w:rPr>
      <w:rFonts w:ascii="Rockwell" w:hAnsi="Rockwell" w:cs="Rockwell"/>
      <w:sz w:val="18"/>
      <w:szCs w:val="18"/>
    </w:rPr>
  </w:style>
  <w:style w:type="paragraph" w:customStyle="1" w:styleId="BoxBLM">
    <w:name w:val="Box_BLM"/>
    <w:basedOn w:val="NoParagraphStyle"/>
    <w:uiPriority w:val="99"/>
    <w:pPr>
      <w:spacing w:line="230" w:lineRule="atLeast"/>
      <w:ind w:left="540" w:right="240" w:hanging="300"/>
    </w:pPr>
    <w:rPr>
      <w:rFonts w:ascii="Rockwell" w:hAnsi="Rockwell" w:cs="Rockwell"/>
      <w:sz w:val="18"/>
      <w:szCs w:val="18"/>
    </w:rPr>
  </w:style>
  <w:style w:type="paragraph" w:customStyle="1" w:styleId="BoxBLE">
    <w:name w:val="Box_BLE"/>
    <w:basedOn w:val="NoParagraphStyle"/>
    <w:uiPriority w:val="99"/>
    <w:pPr>
      <w:spacing w:after="120" w:line="230" w:lineRule="atLeast"/>
      <w:ind w:left="540" w:right="240" w:hanging="300"/>
    </w:pPr>
    <w:rPr>
      <w:rFonts w:ascii="Rockwell" w:hAnsi="Rockwell" w:cs="Rockwell"/>
      <w:sz w:val="18"/>
      <w:szCs w:val="18"/>
    </w:rPr>
  </w:style>
  <w:style w:type="paragraph" w:customStyle="1" w:styleId="dia">
    <w:name w:val="___dia___"/>
    <w:basedOn w:val="TX2"/>
    <w:uiPriority w:val="99"/>
    <w:pPr>
      <w:ind w:firstLine="0"/>
      <w:jc w:val="left"/>
    </w:pPr>
    <w:rPr>
      <w:rFonts w:ascii="Franklin Gothic Medium (T1) Boo" w:hAnsi="Franklin Gothic Medium (T1) Boo" w:cs="Franklin Gothic Medium (T1) Boo"/>
      <w:sz w:val="18"/>
      <w:szCs w:val="18"/>
    </w:rPr>
  </w:style>
  <w:style w:type="character" w:customStyle="1" w:styleId="Bookitalic">
    <w:name w:val="Book italic"/>
    <w:uiPriority w:val="99"/>
    <w:rPr>
      <w:i/>
      <w:iCs/>
    </w:rPr>
  </w:style>
  <w:style w:type="character" w:customStyle="1" w:styleId="BL">
    <w:name w:val="BL"/>
    <w:uiPriority w:val="99"/>
    <w:rPr>
      <w:rFonts w:ascii="Zapf Dingbats (T1) Medium" w:hAnsi="Zapf Dingbats (T1) Medium" w:cs="Zapf Dingbats (T1) Medium"/>
      <w:color w:val="000000"/>
      <w:sz w:val="12"/>
      <w:szCs w:val="12"/>
    </w:rPr>
  </w:style>
  <w:style w:type="character" w:customStyle="1" w:styleId="NLItalic">
    <w:name w:val="NL_Italic"/>
    <w:uiPriority w:val="99"/>
    <w:rPr>
      <w:i/>
      <w:iCs/>
    </w:rPr>
  </w:style>
  <w:style w:type="paragraph" w:styleId="Header">
    <w:name w:val="header"/>
    <w:basedOn w:val="Normal"/>
    <w:link w:val="HeaderChar"/>
    <w:uiPriority w:val="99"/>
    <w:unhideWhenUsed/>
    <w:rsid w:val="001639D7"/>
    <w:pPr>
      <w:tabs>
        <w:tab w:val="center" w:pos="4513"/>
        <w:tab w:val="right" w:pos="9026"/>
      </w:tabs>
    </w:pPr>
  </w:style>
  <w:style w:type="character" w:customStyle="1" w:styleId="HeaderChar">
    <w:name w:val="Header Char"/>
    <w:basedOn w:val="DefaultParagraphFont"/>
    <w:link w:val="Header"/>
    <w:uiPriority w:val="99"/>
    <w:rsid w:val="001639D7"/>
  </w:style>
  <w:style w:type="paragraph" w:styleId="Footer">
    <w:name w:val="footer"/>
    <w:basedOn w:val="Normal"/>
    <w:link w:val="FooterChar"/>
    <w:uiPriority w:val="99"/>
    <w:unhideWhenUsed/>
    <w:rsid w:val="001639D7"/>
    <w:pPr>
      <w:tabs>
        <w:tab w:val="center" w:pos="4513"/>
        <w:tab w:val="right" w:pos="9026"/>
      </w:tabs>
    </w:pPr>
  </w:style>
  <w:style w:type="character" w:customStyle="1" w:styleId="FooterChar">
    <w:name w:val="Footer Char"/>
    <w:basedOn w:val="DefaultParagraphFont"/>
    <w:link w:val="Footer"/>
    <w:uiPriority w:val="99"/>
    <w:rsid w:val="001639D7"/>
  </w:style>
  <w:style w:type="table" w:styleId="TableGrid">
    <w:name w:val="Table Grid"/>
    <w:basedOn w:val="TableNormal"/>
    <w:uiPriority w:val="39"/>
    <w:rsid w:val="00482F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character" w:styleId="Hyperlink">
    <w:name w:val="Hyperlink"/>
    <w:basedOn w:val="DefaultParagraphFont"/>
    <w:uiPriority w:val="99"/>
    <w:unhideWhenUsed/>
    <w:rsid w:val="00097B48"/>
    <w:rPr>
      <w:color w:val="467886" w:themeColor="hyperlink"/>
      <w:u w:val="single"/>
    </w:rPr>
  </w:style>
  <w:style w:type="paragraph" w:styleId="ListParagraph">
    <w:name w:val="List Paragraph"/>
    <w:basedOn w:val="Normal"/>
    <w:uiPriority w:val="34"/>
    <w:qFormat/>
    <w:rsid w:val="00314C9B"/>
    <w:pPr>
      <w:ind w:left="720"/>
      <w:contextualSpacing/>
    </w:pPr>
  </w:style>
  <w:style w:type="character" w:styleId="CommentReference">
    <w:name w:val="annotation reference"/>
    <w:basedOn w:val="DefaultParagraphFont"/>
    <w:uiPriority w:val="99"/>
    <w:semiHidden/>
    <w:unhideWhenUsed/>
    <w:rsid w:val="00733421"/>
    <w:rPr>
      <w:sz w:val="16"/>
      <w:szCs w:val="16"/>
    </w:rPr>
  </w:style>
  <w:style w:type="paragraph" w:styleId="CommentText">
    <w:name w:val="annotation text"/>
    <w:basedOn w:val="Normal"/>
    <w:link w:val="CommentTextChar"/>
    <w:uiPriority w:val="99"/>
    <w:unhideWhenUsed/>
    <w:rsid w:val="00733421"/>
    <w:pPr>
      <w:spacing w:line="240" w:lineRule="auto"/>
    </w:pPr>
    <w:rPr>
      <w:sz w:val="20"/>
      <w:szCs w:val="20"/>
    </w:rPr>
  </w:style>
  <w:style w:type="character" w:customStyle="1" w:styleId="CommentTextChar">
    <w:name w:val="Comment Text Char"/>
    <w:basedOn w:val="DefaultParagraphFont"/>
    <w:link w:val="CommentText"/>
    <w:uiPriority w:val="99"/>
    <w:rsid w:val="00733421"/>
    <w:rPr>
      <w:sz w:val="20"/>
      <w:szCs w:val="20"/>
    </w:rPr>
  </w:style>
  <w:style w:type="paragraph" w:styleId="CommentSubject">
    <w:name w:val="annotation subject"/>
    <w:basedOn w:val="CommentText"/>
    <w:next w:val="CommentText"/>
    <w:link w:val="CommentSubjectChar"/>
    <w:uiPriority w:val="99"/>
    <w:semiHidden/>
    <w:unhideWhenUsed/>
    <w:rsid w:val="00733421"/>
    <w:rPr>
      <w:b/>
      <w:bCs/>
    </w:rPr>
  </w:style>
  <w:style w:type="character" w:customStyle="1" w:styleId="CommentSubjectChar">
    <w:name w:val="Comment Subject Char"/>
    <w:basedOn w:val="CommentTextChar"/>
    <w:link w:val="CommentSubject"/>
    <w:uiPriority w:val="99"/>
    <w:semiHidden/>
    <w:rsid w:val="00733421"/>
    <w:rPr>
      <w:b/>
      <w:bCs/>
      <w:sz w:val="20"/>
      <w:szCs w:val="20"/>
    </w:rPr>
  </w:style>
  <w:style w:type="character" w:customStyle="1" w:styleId="UnresolvedMention">
    <w:name w:val="Unresolved Mention"/>
    <w:basedOn w:val="DefaultParagraphFont"/>
    <w:uiPriority w:val="99"/>
    <w:semiHidden/>
    <w:unhideWhenUsed/>
    <w:rsid w:val="005C5ED9"/>
    <w:rPr>
      <w:color w:val="605E5C"/>
      <w:shd w:val="clear" w:color="auto" w:fill="E1DFDD"/>
    </w:rPr>
  </w:style>
  <w:style w:type="paragraph" w:styleId="BalloonText">
    <w:name w:val="Balloon Text"/>
    <w:basedOn w:val="Normal"/>
    <w:link w:val="BalloonTextChar"/>
    <w:uiPriority w:val="99"/>
    <w:semiHidden/>
    <w:unhideWhenUsed/>
    <w:rsid w:val="00296E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E36"/>
    <w:rPr>
      <w:rFonts w:ascii="Tahoma" w:hAnsi="Tahoma" w:cs="Tahoma"/>
      <w:sz w:val="16"/>
      <w:szCs w:val="16"/>
    </w:rPr>
  </w:style>
  <w:style w:type="paragraph" w:customStyle="1" w:styleId="PartNumber">
    <w:name w:val="PartNumber"/>
    <w:qFormat/>
    <w:rsid w:val="00ED45BD"/>
    <w:pPr>
      <w:widowControl w:val="0"/>
      <w:spacing w:after="0" w:line="480" w:lineRule="auto"/>
    </w:pPr>
  </w:style>
  <w:style w:type="paragraph" w:customStyle="1" w:styleId="PartTitle">
    <w:name w:val="PartTitle"/>
    <w:qFormat/>
    <w:rsid w:val="00ED45BD"/>
    <w:pPr>
      <w:widowControl w:val="0"/>
      <w:spacing w:after="0" w:line="480" w:lineRule="auto"/>
    </w:pPr>
  </w:style>
  <w:style w:type="paragraph" w:customStyle="1" w:styleId="ChapterNumber">
    <w:name w:val="ChapterNumber"/>
    <w:qFormat/>
    <w:rsid w:val="00ED45BD"/>
    <w:pPr>
      <w:spacing w:after="0" w:line="480" w:lineRule="auto"/>
    </w:pPr>
  </w:style>
  <w:style w:type="paragraph" w:customStyle="1" w:styleId="ChapterTitle">
    <w:name w:val="ChapterTitle"/>
    <w:qFormat/>
    <w:rsid w:val="00ED45BD"/>
    <w:pPr>
      <w:widowControl w:val="0"/>
      <w:spacing w:after="0" w:line="480" w:lineRule="auto"/>
    </w:pPr>
  </w:style>
  <w:style w:type="paragraph" w:customStyle="1" w:styleId="Para-FL">
    <w:name w:val="Para-FL"/>
    <w:qFormat/>
    <w:rsid w:val="00ED45BD"/>
    <w:pPr>
      <w:widowControl w:val="0"/>
      <w:spacing w:after="0" w:line="480" w:lineRule="auto"/>
      <w:ind w:firstLine="360"/>
    </w:pPr>
  </w:style>
  <w:style w:type="paragraph" w:customStyle="1" w:styleId="ParaFirstLine-Ind">
    <w:name w:val="ParaFirstLine-Ind"/>
    <w:qFormat/>
    <w:rsid w:val="00ED45BD"/>
    <w:pPr>
      <w:widowControl w:val="0"/>
      <w:spacing w:after="0" w:line="480" w:lineRule="auto"/>
      <w:ind w:firstLine="360"/>
    </w:pPr>
  </w:style>
  <w:style w:type="paragraph" w:customStyle="1" w:styleId="Head1">
    <w:name w:val="Head1"/>
    <w:basedOn w:val="Normal"/>
    <w:qFormat/>
    <w:rsid w:val="00ED45BD"/>
    <w:pPr>
      <w:widowControl w:val="0"/>
      <w:spacing w:after="0" w:line="480" w:lineRule="auto"/>
    </w:pPr>
  </w:style>
  <w:style w:type="paragraph" w:customStyle="1" w:styleId="BulletList1First">
    <w:name w:val="BulletList1_First"/>
    <w:qFormat/>
    <w:rsid w:val="00ED45BD"/>
    <w:pPr>
      <w:widowControl w:val="0"/>
      <w:spacing w:after="0" w:line="480" w:lineRule="auto"/>
      <w:ind w:left="720" w:hanging="360"/>
    </w:pPr>
  </w:style>
  <w:style w:type="paragraph" w:customStyle="1" w:styleId="BulletList1">
    <w:name w:val="BulletList1"/>
    <w:basedOn w:val="Normal"/>
    <w:qFormat/>
    <w:rsid w:val="00ED45BD"/>
    <w:pPr>
      <w:widowControl w:val="0"/>
      <w:spacing w:after="0" w:line="480" w:lineRule="auto"/>
      <w:ind w:left="720" w:hanging="360"/>
    </w:pPr>
  </w:style>
  <w:style w:type="paragraph" w:customStyle="1" w:styleId="BulletList1Last">
    <w:name w:val="BulletList1_Last"/>
    <w:qFormat/>
    <w:rsid w:val="00ED45BD"/>
    <w:pPr>
      <w:widowControl w:val="0"/>
      <w:spacing w:after="0" w:line="480" w:lineRule="auto"/>
      <w:ind w:left="720" w:hanging="360"/>
    </w:pPr>
  </w:style>
  <w:style w:type="paragraph" w:customStyle="1" w:styleId="PMI">
    <w:name w:val="PMI"/>
    <w:basedOn w:val="Normal"/>
    <w:qFormat/>
    <w:rsid w:val="0022019B"/>
    <w:pPr>
      <w:widowControl w:val="0"/>
      <w:spacing w:after="0" w:line="480" w:lineRule="auto"/>
    </w:pPr>
  </w:style>
  <w:style w:type="paragraph" w:customStyle="1" w:styleId="Box-01-BoxTitle">
    <w:name w:val="Box-01-BoxTitle"/>
    <w:qFormat/>
    <w:rsid w:val="0022019B"/>
    <w:pPr>
      <w:widowControl w:val="0"/>
      <w:spacing w:after="0" w:line="480" w:lineRule="auto"/>
    </w:pPr>
  </w:style>
  <w:style w:type="paragraph" w:customStyle="1" w:styleId="Box-01-Para-FL">
    <w:name w:val="Box-01-Para-FL"/>
    <w:basedOn w:val="Normal"/>
    <w:qFormat/>
    <w:rsid w:val="00EF027B"/>
    <w:pPr>
      <w:widowControl w:val="0"/>
      <w:spacing w:after="0" w:line="480" w:lineRule="auto"/>
      <w:ind w:firstLine="360"/>
    </w:pPr>
    <w:rPr>
      <w:rFonts w:ascii="Times New Roman" w:hAnsi="Times New Roman"/>
    </w:rPr>
  </w:style>
  <w:style w:type="paragraph" w:customStyle="1" w:styleId="Box-01-Para-FL1">
    <w:name w:val="Box-01-Para-FL1"/>
    <w:qFormat/>
    <w:rsid w:val="00F04630"/>
    <w:pPr>
      <w:widowControl w:val="0"/>
      <w:spacing w:after="0" w:line="480" w:lineRule="auto"/>
    </w:pPr>
    <w:rPr>
      <w:sz w:val="22"/>
    </w:rPr>
  </w:style>
  <w:style w:type="paragraph" w:customStyle="1" w:styleId="Head2">
    <w:name w:val="Head2"/>
    <w:basedOn w:val="Normal"/>
    <w:qFormat/>
    <w:rsid w:val="0022019B"/>
    <w:pPr>
      <w:widowControl w:val="0"/>
      <w:spacing w:after="0" w:line="480" w:lineRule="auto"/>
    </w:pPr>
  </w:style>
  <w:style w:type="paragraph" w:customStyle="1" w:styleId="Box-01-Head1">
    <w:name w:val="Box-01-Head1"/>
    <w:basedOn w:val="Normal"/>
    <w:qFormat/>
    <w:rsid w:val="00C067C6"/>
    <w:pPr>
      <w:widowControl w:val="0"/>
      <w:spacing w:after="0" w:line="480" w:lineRule="auto"/>
    </w:pPr>
  </w:style>
  <w:style w:type="paragraph" w:customStyle="1" w:styleId="Box-01-ParaFirstLine-Ind">
    <w:name w:val="Box-01-ParaFirstLine-Ind"/>
    <w:qFormat/>
    <w:rsid w:val="00117648"/>
    <w:pPr>
      <w:widowControl w:val="0"/>
      <w:spacing w:after="0" w:line="480" w:lineRule="auto"/>
      <w:ind w:firstLine="360"/>
    </w:pPr>
  </w:style>
  <w:style w:type="paragraph" w:customStyle="1" w:styleId="Head3">
    <w:name w:val="Head3"/>
    <w:qFormat/>
    <w:rsid w:val="00B02B29"/>
    <w:pPr>
      <w:spacing w:after="0" w:line="480" w:lineRule="auto"/>
    </w:pPr>
  </w:style>
  <w:style w:type="paragraph" w:customStyle="1" w:styleId="Box-01-UN-TableCaption">
    <w:name w:val="Box-01-UN-TableCaption"/>
    <w:qFormat/>
    <w:rsid w:val="00110EF3"/>
    <w:pPr>
      <w:spacing w:after="0" w:line="480" w:lineRule="auto"/>
    </w:pPr>
  </w:style>
  <w:style w:type="paragraph" w:customStyle="1" w:styleId="Box-01-UN-TableColumnHead1">
    <w:name w:val="Box-01-UN-TableColumnHead1"/>
    <w:qFormat/>
    <w:rsid w:val="00110EF3"/>
    <w:pPr>
      <w:shd w:val="clear" w:color="auto" w:fill="FFFFFF"/>
      <w:spacing w:after="0" w:line="480" w:lineRule="auto"/>
    </w:pPr>
    <w:rPr>
      <w:rFonts w:ascii="Times New Roman" w:eastAsia="Times New Roman" w:hAnsi="Times New Roman" w:cs="Times New Roman"/>
      <w:b/>
      <w:sz w:val="22"/>
      <w:szCs w:val="22"/>
    </w:rPr>
  </w:style>
  <w:style w:type="paragraph" w:customStyle="1" w:styleId="Box-01-UN-TableBody">
    <w:name w:val="Box-01-UN-TableBody"/>
    <w:qFormat/>
    <w:rsid w:val="00110EF3"/>
    <w:pPr>
      <w:shd w:val="clear" w:color="auto" w:fill="FFFFFF"/>
      <w:spacing w:after="0" w:line="480" w:lineRule="auto"/>
    </w:pPr>
    <w:rPr>
      <w:rFonts w:ascii="Times New Roman" w:eastAsia="Times New Roman" w:hAnsi="Times New Roman" w:cs="Times New Roman"/>
      <w:sz w:val="22"/>
      <w:szCs w:val="22"/>
    </w:rPr>
  </w:style>
  <w:style w:type="paragraph" w:customStyle="1" w:styleId="SpecialHeading2">
    <w:name w:val="SpecialHeading2"/>
    <w:basedOn w:val="Normal"/>
    <w:qFormat/>
    <w:rsid w:val="00383963"/>
    <w:pPr>
      <w:spacing w:line="480" w:lineRule="auto"/>
    </w:pPr>
  </w:style>
  <w:style w:type="paragraph" w:customStyle="1" w:styleId="Reference-Numbered">
    <w:name w:val="Reference-Numbered"/>
    <w:basedOn w:val="Normal"/>
    <w:uiPriority w:val="34"/>
    <w:qFormat/>
    <w:rsid w:val="00D32957"/>
    <w:pPr>
      <w:spacing w:after="0" w:line="240" w:lineRule="auto"/>
      <w:ind w:left="720"/>
      <w:contextualSpacing/>
    </w:pPr>
    <w:rPr>
      <w:rFonts w:ascii="Times New Roman" w:eastAsia="Times New Roman" w:hAnsi="Times New Roman" w:cs="Times New Roman"/>
      <w:sz w:val="20"/>
      <w:szCs w:val="20"/>
      <w:lang w:val="en-US"/>
    </w:rPr>
  </w:style>
  <w:style w:type="character" w:customStyle="1" w:styleId="Id">
    <w:name w:val="Id"/>
    <w:rsid w:val="00D32957"/>
  </w:style>
  <w:style w:type="character" w:customStyle="1" w:styleId="bibdoi">
    <w:name w:val="bib_doi"/>
    <w:rsid w:val="00096ADD"/>
    <w:rPr>
      <w:rFonts w:ascii="Times New Roman" w:hAnsi="Times New Roman"/>
      <w:sz w:val="24"/>
      <w:bdr w:val="none" w:sz="0" w:space="0" w:color="auto"/>
      <w:shd w:val="clear" w:color="auto" w:fill="CCFFCC"/>
    </w:rPr>
  </w:style>
  <w:style w:type="character" w:customStyle="1" w:styleId="bibfpage">
    <w:name w:val="bib_fpage"/>
    <w:rsid w:val="00096ADD"/>
    <w:rPr>
      <w:rFonts w:ascii="Times New Roman" w:hAnsi="Times New Roman"/>
      <w:sz w:val="24"/>
      <w:bdr w:val="none" w:sz="0" w:space="0" w:color="auto"/>
      <w:shd w:val="clear" w:color="auto" w:fill="E6E6E6"/>
    </w:rPr>
  </w:style>
  <w:style w:type="character" w:customStyle="1" w:styleId="biblpage">
    <w:name w:val="bib_lpage"/>
    <w:rsid w:val="00096ADD"/>
    <w:rPr>
      <w:rFonts w:ascii="Times New Roman" w:hAnsi="Times New Roman"/>
      <w:sz w:val="24"/>
      <w:bdr w:val="none" w:sz="0" w:space="0" w:color="auto"/>
      <w:shd w:val="clear" w:color="auto" w:fill="D9D9D9"/>
    </w:rPr>
  </w:style>
  <w:style w:type="character" w:customStyle="1" w:styleId="bibyear">
    <w:name w:val="bib_year"/>
    <w:rsid w:val="00096ADD"/>
    <w:rPr>
      <w:rFonts w:ascii="Times New Roman" w:hAnsi="Times New Roman"/>
      <w:sz w:val="24"/>
      <w:bdr w:val="none" w:sz="0" w:space="0" w:color="auto"/>
      <w:shd w:val="clear" w:color="auto" w:fill="FFCCFF"/>
    </w:rPr>
  </w:style>
  <w:style w:type="character" w:customStyle="1" w:styleId="bibissue">
    <w:name w:val="bib_issue"/>
    <w:rsid w:val="00096ADD"/>
    <w:rPr>
      <w:rFonts w:ascii="Times New Roman" w:hAnsi="Times New Roman"/>
      <w:sz w:val="24"/>
      <w:bdr w:val="none" w:sz="0" w:space="0" w:color="auto"/>
      <w:shd w:val="clear" w:color="auto" w:fill="FFFFAB"/>
    </w:rPr>
  </w:style>
  <w:style w:type="character" w:customStyle="1" w:styleId="bibfname">
    <w:name w:val="bib_fname"/>
    <w:rsid w:val="00096ADD"/>
    <w:rPr>
      <w:rFonts w:ascii="Times New Roman" w:hAnsi="Times New Roman"/>
      <w:sz w:val="24"/>
      <w:bdr w:val="none" w:sz="0" w:space="0" w:color="auto"/>
      <w:shd w:val="clear" w:color="auto" w:fill="FFFFCC"/>
    </w:rPr>
  </w:style>
  <w:style w:type="character" w:customStyle="1" w:styleId="bibsurname">
    <w:name w:val="bib_surname"/>
    <w:rsid w:val="00096ADD"/>
    <w:rPr>
      <w:rFonts w:ascii="Times New Roman" w:hAnsi="Times New Roman"/>
      <w:sz w:val="24"/>
      <w:bdr w:val="none" w:sz="0" w:space="0" w:color="auto"/>
      <w:shd w:val="clear" w:color="auto" w:fill="CCFF99"/>
    </w:rPr>
  </w:style>
  <w:style w:type="character" w:customStyle="1" w:styleId="bibarticle">
    <w:name w:val="bib_article"/>
    <w:rsid w:val="00096ADD"/>
    <w:rPr>
      <w:rFonts w:ascii="Times New Roman" w:hAnsi="Times New Roman"/>
      <w:sz w:val="24"/>
      <w:bdr w:val="none" w:sz="0" w:space="0" w:color="auto"/>
      <w:shd w:val="clear" w:color="auto" w:fill="CCFFFF"/>
    </w:rPr>
  </w:style>
  <w:style w:type="character" w:customStyle="1" w:styleId="bibjournal">
    <w:name w:val="bib_journal"/>
    <w:rsid w:val="00096ADD"/>
    <w:rPr>
      <w:rFonts w:ascii="Times New Roman" w:hAnsi="Times New Roman"/>
      <w:sz w:val="24"/>
      <w:bdr w:val="none" w:sz="0" w:space="0" w:color="auto"/>
      <w:shd w:val="clear" w:color="auto" w:fill="F9DECF"/>
    </w:rPr>
  </w:style>
  <w:style w:type="character" w:customStyle="1" w:styleId="bibetal">
    <w:name w:val="bib_etal"/>
    <w:rsid w:val="00096ADD"/>
    <w:rPr>
      <w:rFonts w:ascii="Times New Roman" w:hAnsi="Times New Roman"/>
      <w:sz w:val="24"/>
      <w:bdr w:val="none" w:sz="0" w:space="0" w:color="auto"/>
      <w:shd w:val="clear" w:color="auto" w:fill="CCFF99"/>
    </w:rPr>
  </w:style>
  <w:style w:type="character" w:customStyle="1" w:styleId="bibvolume">
    <w:name w:val="bib_volume"/>
    <w:rsid w:val="00096ADD"/>
    <w:rPr>
      <w:rFonts w:ascii="Times New Roman" w:hAnsi="Times New Roman"/>
      <w:sz w:val="24"/>
      <w:bdr w:val="none" w:sz="0" w:space="0" w:color="auto"/>
      <w:shd w:val="clear" w:color="auto" w:fill="CCECFF"/>
    </w:rPr>
  </w:style>
  <w:style w:type="character" w:customStyle="1" w:styleId="ElectronicJournalname">
    <w:name w:val="ElectronicJournalname"/>
    <w:rsid w:val="00D32957"/>
  </w:style>
  <w:style w:type="paragraph" w:customStyle="1" w:styleId="ReferencesHeading1">
    <w:name w:val="ReferencesHeading1"/>
    <w:basedOn w:val="Normal"/>
    <w:qFormat/>
    <w:rsid w:val="00D32957"/>
    <w:pPr>
      <w:widowControl w:val="0"/>
      <w:spacing w:before="240" w:after="0" w:line="480" w:lineRule="auto"/>
    </w:pPr>
  </w:style>
  <w:style w:type="character" w:customStyle="1" w:styleId="bibalt-year">
    <w:name w:val="bib_alt-year"/>
    <w:rsid w:val="00096ADD"/>
    <w:rPr>
      <w:rFonts w:ascii="Times New Roman" w:hAnsi="Times New Roman"/>
      <w:sz w:val="24"/>
      <w:szCs w:val="24"/>
      <w:bdr w:val="none" w:sz="0" w:space="0" w:color="auto"/>
      <w:shd w:val="clear" w:color="auto" w:fill="CC99FF"/>
    </w:rPr>
  </w:style>
  <w:style w:type="character" w:customStyle="1" w:styleId="bibbase">
    <w:name w:val="bib_base"/>
    <w:rsid w:val="00096ADD"/>
    <w:rPr>
      <w:rFonts w:ascii="Times New Roman" w:hAnsi="Times New Roman"/>
      <w:sz w:val="24"/>
    </w:rPr>
  </w:style>
  <w:style w:type="character" w:customStyle="1" w:styleId="bibbook">
    <w:name w:val="bib_book"/>
    <w:rsid w:val="00096ADD"/>
    <w:rPr>
      <w:rFonts w:ascii="Times New Roman" w:hAnsi="Times New Roman"/>
      <w:sz w:val="24"/>
      <w:bdr w:val="none" w:sz="0" w:space="0" w:color="auto"/>
      <w:shd w:val="clear" w:color="auto" w:fill="99CCFF"/>
    </w:rPr>
  </w:style>
  <w:style w:type="character" w:customStyle="1" w:styleId="bibchapterno">
    <w:name w:val="bib_chapterno"/>
    <w:rsid w:val="00096ADD"/>
    <w:rPr>
      <w:rFonts w:ascii="Times New Roman" w:hAnsi="Times New Roman"/>
      <w:sz w:val="24"/>
      <w:bdr w:val="none" w:sz="0" w:space="0" w:color="auto"/>
      <w:shd w:val="clear" w:color="auto" w:fill="D9D9D9"/>
    </w:rPr>
  </w:style>
  <w:style w:type="character" w:customStyle="1" w:styleId="bibchaptertitle">
    <w:name w:val="bib_chaptertitle"/>
    <w:rsid w:val="00096ADD"/>
    <w:rPr>
      <w:rFonts w:ascii="Times New Roman" w:hAnsi="Times New Roman"/>
      <w:sz w:val="24"/>
      <w:bdr w:val="none" w:sz="0" w:space="0" w:color="auto"/>
      <w:shd w:val="clear" w:color="auto" w:fill="FF9D5B"/>
    </w:rPr>
  </w:style>
  <w:style w:type="character" w:customStyle="1" w:styleId="bibcomment">
    <w:name w:val="bib_comment"/>
    <w:rsid w:val="00096ADD"/>
    <w:rPr>
      <w:rFonts w:ascii="Times New Roman" w:hAnsi="Times New Roman"/>
      <w:sz w:val="24"/>
    </w:rPr>
  </w:style>
  <w:style w:type="character" w:customStyle="1" w:styleId="bibconfacronym">
    <w:name w:val="bib_confacronym"/>
    <w:rsid w:val="00096ADD"/>
    <w:rPr>
      <w:rFonts w:ascii="Times New Roman" w:hAnsi="Times New Roman"/>
      <w:sz w:val="24"/>
      <w:bdr w:val="none" w:sz="0" w:space="0" w:color="auto"/>
      <w:shd w:val="clear" w:color="auto" w:fill="FD77F3"/>
    </w:rPr>
  </w:style>
  <w:style w:type="character" w:customStyle="1" w:styleId="bibconfdate">
    <w:name w:val="bib_confdate"/>
    <w:rsid w:val="00096ADD"/>
    <w:rPr>
      <w:rFonts w:ascii="Times New Roman" w:hAnsi="Times New Roman"/>
      <w:sz w:val="24"/>
      <w:bdr w:val="none" w:sz="0" w:space="0" w:color="auto"/>
      <w:shd w:val="clear" w:color="auto" w:fill="3CE0C1"/>
    </w:rPr>
  </w:style>
  <w:style w:type="character" w:customStyle="1" w:styleId="bibconference">
    <w:name w:val="bib_conference"/>
    <w:rsid w:val="00096ADD"/>
    <w:rPr>
      <w:rFonts w:ascii="Times New Roman" w:hAnsi="Times New Roman"/>
      <w:sz w:val="24"/>
      <w:bdr w:val="none" w:sz="0" w:space="0" w:color="auto"/>
      <w:shd w:val="clear" w:color="auto" w:fill="9CB3FE"/>
    </w:rPr>
  </w:style>
  <w:style w:type="character" w:customStyle="1" w:styleId="bibconflocation">
    <w:name w:val="bib_conflocation"/>
    <w:rsid w:val="00096ADD"/>
    <w:rPr>
      <w:rFonts w:ascii="Times New Roman" w:hAnsi="Times New Roman"/>
      <w:sz w:val="24"/>
      <w:bdr w:val="none" w:sz="0" w:space="0" w:color="auto"/>
      <w:shd w:val="clear" w:color="auto" w:fill="EC493C"/>
    </w:rPr>
  </w:style>
  <w:style w:type="character" w:customStyle="1" w:styleId="bibconfpaper">
    <w:name w:val="bib_confpaper"/>
    <w:rsid w:val="00096ADD"/>
    <w:rPr>
      <w:rFonts w:ascii="Times New Roman" w:hAnsi="Times New Roman"/>
      <w:sz w:val="24"/>
      <w:bdr w:val="none" w:sz="0" w:space="0" w:color="auto"/>
      <w:shd w:val="clear" w:color="auto" w:fill="61FF65"/>
    </w:rPr>
  </w:style>
  <w:style w:type="character" w:customStyle="1" w:styleId="bibconfproceedings">
    <w:name w:val="bib_confproceedings"/>
    <w:rsid w:val="00096ADD"/>
    <w:rPr>
      <w:rFonts w:ascii="Times New Roman" w:hAnsi="Times New Roman"/>
      <w:sz w:val="24"/>
      <w:bdr w:val="none" w:sz="0" w:space="0" w:color="auto"/>
      <w:shd w:val="clear" w:color="auto" w:fill="FDBA35"/>
    </w:rPr>
  </w:style>
  <w:style w:type="character" w:customStyle="1" w:styleId="bibday">
    <w:name w:val="bib_day"/>
    <w:rsid w:val="00096ADD"/>
    <w:rPr>
      <w:rFonts w:ascii="Times New Roman" w:hAnsi="Times New Roman"/>
      <w:sz w:val="24"/>
      <w:bdr w:val="none" w:sz="0" w:space="0" w:color="auto"/>
      <w:shd w:val="clear" w:color="auto" w:fill="FFFF66"/>
    </w:rPr>
  </w:style>
  <w:style w:type="character" w:customStyle="1" w:styleId="bibdeg">
    <w:name w:val="bib_deg"/>
    <w:rsid w:val="00096ADD"/>
    <w:rPr>
      <w:rFonts w:ascii="Times New Roman" w:hAnsi="Times New Roman"/>
      <w:sz w:val="24"/>
    </w:rPr>
  </w:style>
  <w:style w:type="character" w:customStyle="1" w:styleId="bibed-etal">
    <w:name w:val="bib_ed-etal"/>
    <w:rsid w:val="00096ADD"/>
    <w:rPr>
      <w:rFonts w:ascii="Times New Roman" w:hAnsi="Times New Roman"/>
      <w:sz w:val="24"/>
      <w:bdr w:val="none" w:sz="0" w:space="0" w:color="auto"/>
      <w:shd w:val="clear" w:color="auto" w:fill="00F4EE"/>
    </w:rPr>
  </w:style>
  <w:style w:type="character" w:customStyle="1" w:styleId="bibed-fname">
    <w:name w:val="bib_ed-fname"/>
    <w:rsid w:val="00096ADD"/>
    <w:rPr>
      <w:rFonts w:ascii="Times New Roman" w:hAnsi="Times New Roman"/>
      <w:sz w:val="24"/>
      <w:bdr w:val="none" w:sz="0" w:space="0" w:color="auto"/>
      <w:shd w:val="clear" w:color="auto" w:fill="FFFFB7"/>
    </w:rPr>
  </w:style>
  <w:style w:type="character" w:customStyle="1" w:styleId="bibeditionno">
    <w:name w:val="bib_editionno"/>
    <w:rsid w:val="00096ADD"/>
    <w:rPr>
      <w:rFonts w:ascii="Times New Roman" w:hAnsi="Times New Roman"/>
      <w:sz w:val="24"/>
      <w:bdr w:val="none" w:sz="0" w:space="0" w:color="auto"/>
      <w:shd w:val="clear" w:color="auto" w:fill="FFCC00"/>
    </w:rPr>
  </w:style>
  <w:style w:type="character" w:customStyle="1" w:styleId="bibed-organization">
    <w:name w:val="bib_ed-organization"/>
    <w:rsid w:val="00096ADD"/>
    <w:rPr>
      <w:rFonts w:ascii="Times New Roman" w:hAnsi="Times New Roman"/>
      <w:sz w:val="24"/>
      <w:bdr w:val="none" w:sz="0" w:space="0" w:color="auto"/>
      <w:shd w:val="clear" w:color="auto" w:fill="FCAAC3"/>
    </w:rPr>
  </w:style>
  <w:style w:type="character" w:customStyle="1" w:styleId="bibed-suffix">
    <w:name w:val="bib_ed-suffix"/>
    <w:rsid w:val="00096ADD"/>
    <w:rPr>
      <w:rFonts w:ascii="Times New Roman" w:hAnsi="Times New Roman"/>
      <w:sz w:val="24"/>
      <w:bdr w:val="none" w:sz="0" w:space="0" w:color="auto"/>
      <w:shd w:val="clear" w:color="auto" w:fill="CCFFCC"/>
    </w:rPr>
  </w:style>
  <w:style w:type="character" w:customStyle="1" w:styleId="bibed-surname">
    <w:name w:val="bib_ed-surname"/>
    <w:rsid w:val="00096ADD"/>
    <w:rPr>
      <w:rFonts w:ascii="Times New Roman" w:hAnsi="Times New Roman"/>
      <w:sz w:val="24"/>
      <w:bdr w:val="none" w:sz="0" w:space="0" w:color="auto"/>
      <w:shd w:val="clear" w:color="auto" w:fill="FFFF00"/>
    </w:rPr>
  </w:style>
  <w:style w:type="character" w:customStyle="1" w:styleId="bibextlink">
    <w:name w:val="bib_extlink"/>
    <w:rsid w:val="00096ADD"/>
    <w:rPr>
      <w:rFonts w:ascii="Times New Roman" w:hAnsi="Times New Roman"/>
      <w:sz w:val="20"/>
      <w:bdr w:val="none" w:sz="0" w:space="0" w:color="auto"/>
      <w:shd w:val="clear" w:color="auto" w:fill="6CCE9D"/>
    </w:rPr>
  </w:style>
  <w:style w:type="character" w:customStyle="1" w:styleId="bibinstitution">
    <w:name w:val="bib_institution"/>
    <w:rsid w:val="00096ADD"/>
    <w:rPr>
      <w:rFonts w:ascii="Times New Roman" w:hAnsi="Times New Roman"/>
      <w:sz w:val="24"/>
      <w:bdr w:val="none" w:sz="0" w:space="0" w:color="auto"/>
      <w:shd w:val="clear" w:color="auto" w:fill="CCFFCC"/>
    </w:rPr>
  </w:style>
  <w:style w:type="character" w:customStyle="1" w:styleId="bibisbn">
    <w:name w:val="bib_isbn"/>
    <w:rsid w:val="00096ADD"/>
    <w:rPr>
      <w:rFonts w:ascii="Times New Roman" w:hAnsi="Times New Roman"/>
      <w:sz w:val="24"/>
      <w:shd w:val="clear" w:color="auto" w:fill="D9D9D9"/>
    </w:rPr>
  </w:style>
  <w:style w:type="character" w:customStyle="1" w:styleId="biblocation">
    <w:name w:val="bib_location"/>
    <w:rsid w:val="00096ADD"/>
    <w:rPr>
      <w:rFonts w:ascii="Times New Roman" w:hAnsi="Times New Roman"/>
      <w:sz w:val="24"/>
      <w:bdr w:val="none" w:sz="0" w:space="0" w:color="auto"/>
      <w:shd w:val="clear" w:color="auto" w:fill="FFCCCC"/>
    </w:rPr>
  </w:style>
  <w:style w:type="character" w:customStyle="1" w:styleId="bibmedline">
    <w:name w:val="bib_medline"/>
    <w:rsid w:val="00096ADD"/>
    <w:rPr>
      <w:rFonts w:ascii="Times New Roman" w:hAnsi="Times New Roman"/>
      <w:sz w:val="24"/>
    </w:rPr>
  </w:style>
  <w:style w:type="character" w:customStyle="1" w:styleId="bibmonth">
    <w:name w:val="bib_month"/>
    <w:rsid w:val="00096ADD"/>
    <w:rPr>
      <w:rFonts w:ascii="Times New Roman" w:hAnsi="Times New Roman"/>
      <w:sz w:val="24"/>
      <w:szCs w:val="24"/>
      <w:bdr w:val="none" w:sz="0" w:space="0" w:color="auto"/>
      <w:shd w:val="clear" w:color="auto" w:fill="CCFF33"/>
    </w:rPr>
  </w:style>
  <w:style w:type="character" w:customStyle="1" w:styleId="bibnumber">
    <w:name w:val="bib_number"/>
    <w:rsid w:val="00096ADD"/>
    <w:rPr>
      <w:rFonts w:ascii="Times New Roman" w:hAnsi="Times New Roman"/>
      <w:sz w:val="24"/>
      <w:bdr w:val="none" w:sz="0" w:space="0" w:color="auto"/>
      <w:shd w:val="clear" w:color="auto" w:fill="CCCCFF"/>
    </w:rPr>
  </w:style>
  <w:style w:type="character" w:customStyle="1" w:styleId="biborganization">
    <w:name w:val="bib_organization"/>
    <w:rsid w:val="00096ADD"/>
    <w:rPr>
      <w:rFonts w:ascii="Times New Roman" w:hAnsi="Times New Roman"/>
      <w:sz w:val="24"/>
      <w:bdr w:val="none" w:sz="0" w:space="0" w:color="auto"/>
      <w:shd w:val="clear" w:color="auto" w:fill="CCFF99"/>
    </w:rPr>
  </w:style>
  <w:style w:type="character" w:customStyle="1" w:styleId="bibpagecount">
    <w:name w:val="bib_pagecount"/>
    <w:rsid w:val="00096ADD"/>
    <w:rPr>
      <w:rFonts w:ascii="Times New Roman" w:hAnsi="Times New Roman"/>
      <w:sz w:val="24"/>
      <w:bdr w:val="none" w:sz="0" w:space="0" w:color="auto"/>
      <w:shd w:val="clear" w:color="auto" w:fill="00FF00"/>
    </w:rPr>
  </w:style>
  <w:style w:type="character" w:customStyle="1" w:styleId="bibpapernumber">
    <w:name w:val="bib_papernumber"/>
    <w:uiPriority w:val="1"/>
    <w:rsid w:val="00096ADD"/>
    <w:rPr>
      <w:rFonts w:ascii="Times New Roman" w:hAnsi="Times New Roman"/>
      <w:sz w:val="24"/>
      <w:bdr w:val="none" w:sz="0" w:space="0" w:color="auto"/>
      <w:shd w:val="clear" w:color="auto" w:fill="FFFF66"/>
    </w:rPr>
  </w:style>
  <w:style w:type="character" w:customStyle="1" w:styleId="bibpatent">
    <w:name w:val="bib_patent"/>
    <w:rsid w:val="00096ADD"/>
    <w:rPr>
      <w:rFonts w:ascii="Times New Roman" w:hAnsi="Times New Roman"/>
      <w:sz w:val="24"/>
      <w:bdr w:val="none" w:sz="0" w:space="0" w:color="auto"/>
      <w:shd w:val="clear" w:color="auto" w:fill="66FFCC"/>
    </w:rPr>
  </w:style>
  <w:style w:type="character" w:customStyle="1" w:styleId="bibpublisher">
    <w:name w:val="bib_publisher"/>
    <w:rsid w:val="00096ADD"/>
    <w:rPr>
      <w:rFonts w:ascii="Times New Roman" w:hAnsi="Times New Roman"/>
      <w:sz w:val="24"/>
      <w:bdr w:val="none" w:sz="0" w:space="0" w:color="auto"/>
      <w:shd w:val="clear" w:color="auto" w:fill="FF99CC"/>
    </w:rPr>
  </w:style>
  <w:style w:type="character" w:customStyle="1" w:styleId="bibreportnum">
    <w:name w:val="bib_reportnum"/>
    <w:rsid w:val="00096ADD"/>
    <w:rPr>
      <w:rFonts w:ascii="Times New Roman" w:hAnsi="Times New Roman"/>
      <w:sz w:val="24"/>
      <w:bdr w:val="none" w:sz="0" w:space="0" w:color="auto"/>
      <w:shd w:val="clear" w:color="auto" w:fill="CCCCFF"/>
    </w:rPr>
  </w:style>
  <w:style w:type="character" w:customStyle="1" w:styleId="bibschool">
    <w:name w:val="bib_school"/>
    <w:rsid w:val="00096ADD"/>
    <w:rPr>
      <w:rFonts w:ascii="Times New Roman" w:hAnsi="Times New Roman"/>
      <w:sz w:val="24"/>
      <w:bdr w:val="none" w:sz="0" w:space="0" w:color="auto"/>
      <w:shd w:val="clear" w:color="auto" w:fill="FFCC66"/>
    </w:rPr>
  </w:style>
  <w:style w:type="character" w:customStyle="1" w:styleId="bibseason">
    <w:name w:val="bib_season"/>
    <w:rsid w:val="00096ADD"/>
    <w:rPr>
      <w:rFonts w:ascii="Times New Roman" w:hAnsi="Times New Roman"/>
      <w:sz w:val="24"/>
      <w:szCs w:val="24"/>
      <w:bdr w:val="none" w:sz="0" w:space="0" w:color="auto"/>
      <w:shd w:val="clear" w:color="auto" w:fill="FF6600"/>
    </w:rPr>
  </w:style>
  <w:style w:type="character" w:customStyle="1" w:styleId="bibseries">
    <w:name w:val="bib_series"/>
    <w:rsid w:val="00096ADD"/>
    <w:rPr>
      <w:rFonts w:ascii="Times New Roman" w:hAnsi="Times New Roman"/>
      <w:sz w:val="24"/>
      <w:shd w:val="clear" w:color="auto" w:fill="FFCC99"/>
    </w:rPr>
  </w:style>
  <w:style w:type="character" w:customStyle="1" w:styleId="bibseriesno">
    <w:name w:val="bib_seriesno"/>
    <w:rsid w:val="00096ADD"/>
    <w:rPr>
      <w:rFonts w:ascii="Times New Roman" w:hAnsi="Times New Roman"/>
      <w:sz w:val="24"/>
      <w:shd w:val="clear" w:color="auto" w:fill="FFFF99"/>
    </w:rPr>
  </w:style>
  <w:style w:type="character" w:customStyle="1" w:styleId="bibsuffix">
    <w:name w:val="bib_suffix"/>
    <w:rsid w:val="00096ADD"/>
    <w:rPr>
      <w:rFonts w:ascii="Times New Roman" w:hAnsi="Times New Roman"/>
      <w:sz w:val="24"/>
    </w:rPr>
  </w:style>
  <w:style w:type="character" w:customStyle="1" w:styleId="bibsuppl">
    <w:name w:val="bib_suppl"/>
    <w:rsid w:val="00096ADD"/>
    <w:rPr>
      <w:rFonts w:ascii="Times New Roman" w:hAnsi="Times New Roman"/>
      <w:sz w:val="24"/>
      <w:bdr w:val="none" w:sz="0" w:space="0" w:color="auto"/>
      <w:shd w:val="clear" w:color="auto" w:fill="FFCC66"/>
    </w:rPr>
  </w:style>
  <w:style w:type="character" w:customStyle="1" w:styleId="bibtitle">
    <w:name w:val="bib_title"/>
    <w:rsid w:val="00096ADD"/>
    <w:rPr>
      <w:sz w:val="24"/>
      <w:effect w:val="none"/>
      <w:bdr w:val="none" w:sz="0" w:space="0" w:color="auto"/>
      <w:shd w:val="clear" w:color="auto" w:fill="D99594"/>
    </w:rPr>
  </w:style>
  <w:style w:type="character" w:customStyle="1" w:styleId="bibtrans">
    <w:name w:val="bib_trans"/>
    <w:rsid w:val="00096ADD"/>
    <w:rPr>
      <w:rFonts w:ascii="Times New Roman" w:hAnsi="Times New Roman"/>
      <w:sz w:val="24"/>
      <w:shd w:val="clear" w:color="auto" w:fill="99CC00"/>
    </w:rPr>
  </w:style>
  <w:style w:type="character" w:customStyle="1" w:styleId="bibunpubl">
    <w:name w:val="bib_unpubl"/>
    <w:rsid w:val="00096ADD"/>
    <w:rPr>
      <w:rFonts w:ascii="Times New Roman" w:hAnsi="Times New Roman"/>
      <w:sz w:val="24"/>
    </w:rPr>
  </w:style>
  <w:style w:type="character" w:customStyle="1" w:styleId="biburl">
    <w:name w:val="bib_url"/>
    <w:rsid w:val="00096ADD"/>
    <w:rPr>
      <w:rFonts w:ascii="Times New Roman" w:hAnsi="Times New Roman"/>
      <w:sz w:val="24"/>
      <w:bdr w:val="none" w:sz="0" w:space="0" w:color="auto"/>
      <w:shd w:val="clear" w:color="auto" w:fill="CCFF66"/>
    </w:rPr>
  </w:style>
  <w:style w:type="character" w:customStyle="1" w:styleId="bibvolcount">
    <w:name w:val="bib_volcount"/>
    <w:rsid w:val="00096ADD"/>
    <w:rPr>
      <w:rFonts w:ascii="Times New Roman" w:hAnsi="Times New Roman"/>
      <w:sz w:val="20"/>
      <w:bdr w:val="none" w:sz="0" w:space="0" w:color="auto"/>
      <w:shd w:val="clear" w:color="auto" w:fill="00FF00"/>
    </w:rPr>
  </w:style>
  <w:style w:type="character" w:customStyle="1" w:styleId="citebib">
    <w:name w:val="cite_bib"/>
    <w:rsid w:val="00096ADD"/>
    <w:rPr>
      <w:sz w:val="24"/>
      <w:bdr w:val="none" w:sz="0" w:space="0" w:color="auto"/>
      <w:shd w:val="clear" w:color="auto" w:fill="CCFFFF"/>
    </w:rPr>
  </w:style>
  <w:style w:type="character" w:customStyle="1" w:styleId="AccessedDate">
    <w:name w:val="AccessedDate"/>
    <w:rsid w:val="00096ADD"/>
  </w:style>
  <w:style w:type="character" w:customStyle="1" w:styleId="italic">
    <w:name w:val="_italic"/>
    <w:uiPriority w:val="99"/>
    <w:rsid w:val="00096ADD"/>
    <w:rPr>
      <w:i/>
      <w:iCs/>
    </w:rPr>
  </w:style>
  <w:style w:type="paragraph" w:customStyle="1" w:styleId="Box-01-UN-TableFootnote">
    <w:name w:val="Box-01-UN-TableFootnote"/>
    <w:basedOn w:val="Box-01-ParaFirstLine-Ind"/>
    <w:qFormat/>
    <w:rsid w:val="00FA7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oi.org/10.1186/s43043-023-00154-6"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yesyoucangetpregnant.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Juliet\Documents\Lww-REF.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59708749B536343AEB97F16E392C1CD" ma:contentTypeVersion="21" ma:contentTypeDescription="Create a new document." ma:contentTypeScope="" ma:versionID="f0bc8abac7614b331e8f2baeb233364f">
  <xsd:schema xmlns:xsd="http://www.w3.org/2001/XMLSchema" xmlns:xs="http://www.w3.org/2001/XMLSchema" xmlns:p="http://schemas.microsoft.com/office/2006/metadata/properties" xmlns:ns2="d9d6713a-d15c-4738-b4cb-8f7c63f5821a" xmlns:ns3="146c2986-b4c8-458a-adf9-7b15cb4776a4" targetNamespace="http://schemas.microsoft.com/office/2006/metadata/properties" ma:root="true" ma:fieldsID="79e1cb1d92dcda06e555f9d7d82c5b0e" ns2:_="" ns3:_="">
    <xsd:import namespace="d9d6713a-d15c-4738-b4cb-8f7c63f5821a"/>
    <xsd:import namespace="146c2986-b4c8-458a-adf9-7b15cb4776a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Folder_x0020_Note" minOccurs="0"/>
                <xsd:element ref="ns2:lcf76f155ced4ddcb4097134ff3c332f" minOccurs="0"/>
                <xsd:element ref="ns3:TaxCatchAll" minOccurs="0"/>
                <xsd:element ref="ns2:MediaServiceObjectDetectorVersions" minOccurs="0"/>
                <xsd:element ref="ns2:Imag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6713a-d15c-4738-b4cb-8f7c63f58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older_x0020_Note" ma:index="21" nillable="true" ma:displayName="Folder Note" ma:internalName="Folder_x0020_Not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Image" ma:index="26" nillable="true" ma:displayName="Image" ma:format="Thumbnail" ma:internalName="Image">
      <xsd:simpleType>
        <xsd:restriction base="dms:Unknow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c2986-b4c8-458a-adf9-7b15cb4776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dc71c0-c02a-4b3d-8d81-7599098697d9}" ma:internalName="TaxCatchAll" ma:showField="CatchAllData" ma:web="146c2986-b4c8-458a-adf9-7b15cb477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33WldPJZbnnzxOwyDDRTsXGBg==">CgMxLjAaJQoBMBIgCh4IB0IaCg9UaW1lcyBOZXcgUm9tYW4SB0d1bmdzdWgaJQoBMRIgCh4IB0IaCg9UaW1lcyBOZXcgUm9tYW4SB0d1bmdzdWg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yDmgucXdtbHFjbWtubzVzOAByITFLU0lvTklBLXdIZ1dZdGs4cVl2bzBKdzZlZnV6Q0cyd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Image xmlns="d9d6713a-d15c-4738-b4cb-8f7c63f5821a" xsi:nil="true"/>
    <Folder_x0020_Note xmlns="d9d6713a-d15c-4738-b4cb-8f7c63f5821a" xsi:nil="true"/>
    <lcf76f155ced4ddcb4097134ff3c332f xmlns="d9d6713a-d15c-4738-b4cb-8f7c63f5821a">
      <Terms xmlns="http://schemas.microsoft.com/office/infopath/2007/PartnerControls"/>
    </lcf76f155ced4ddcb4097134ff3c332f>
    <TaxCatchAll xmlns="146c2986-b4c8-458a-adf9-7b15cb4776a4" xsi:nil="true"/>
  </documentManagement>
</p:properties>
</file>

<file path=customXml/itemProps1.xml><?xml version="1.0" encoding="utf-8"?>
<ds:datastoreItem xmlns:ds="http://schemas.openxmlformats.org/officeDocument/2006/customXml" ds:itemID="{64ED7DC0-910C-4780-9E2F-8C7AF89B2614}">
  <ds:schemaRefs>
    <ds:schemaRef ds:uri="http://schemas.microsoft.com/sharepoint/v3/contenttype/forms"/>
  </ds:schemaRefs>
</ds:datastoreItem>
</file>

<file path=customXml/itemProps2.xml><?xml version="1.0" encoding="utf-8"?>
<ds:datastoreItem xmlns:ds="http://schemas.openxmlformats.org/officeDocument/2006/customXml" ds:itemID="{B809BAE3-7891-494E-A86D-FAA522497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6713a-d15c-4738-b4cb-8f7c63f5821a"/>
    <ds:schemaRef ds:uri="146c2986-b4c8-458a-adf9-7b15cb477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30970C85-4503-4AF0-98F6-E9B5EA36D814}">
  <ds:schemaRefs>
    <ds:schemaRef ds:uri="http://schemas.microsoft.com/office/2006/metadata/properties"/>
    <ds:schemaRef ds:uri="http://schemas.microsoft.com/office/infopath/2007/PartnerControls"/>
    <ds:schemaRef ds:uri="d9d6713a-d15c-4738-b4cb-8f7c63f5821a"/>
    <ds:schemaRef ds:uri="146c2986-b4c8-458a-adf9-7b15cb4776a4"/>
  </ds:schemaRefs>
</ds:datastoreItem>
</file>

<file path=docProps/app.xml><?xml version="1.0" encoding="utf-8"?>
<Properties xmlns="http://schemas.openxmlformats.org/officeDocument/2006/extended-properties" xmlns:vt="http://schemas.openxmlformats.org/officeDocument/2006/docPropsVTypes">
  <Template>Lww-REF.dotm</Template>
  <TotalTime>112</TotalTime>
  <Pages>22</Pages>
  <Words>6123</Words>
  <Characters>34904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dc:creator>
  <cp:lastModifiedBy>TE</cp:lastModifiedBy>
  <cp:revision>24</cp:revision>
  <dcterms:created xsi:type="dcterms:W3CDTF">2025-10-20T14:02:00Z</dcterms:created>
  <dcterms:modified xsi:type="dcterms:W3CDTF">2025-10-30T11:37:00Z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0x010100859708749B536343AEB97F16E392C1CD</vt:lpwstr>
  </property>
  <property fmtid="{D5CDD505-2E9C-101B-9397-08002B2CF9AE}" pid="3" name="MediaServiceImageTags">
    <vt:lpwstr/>
  </property>
</Properties>
</file>