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E66D80" w14:textId="6832FD6A" w:rsidR="00E16CC8" w:rsidRPr="00DF68C2" w:rsidRDefault="00C22FB1" w:rsidP="00DF68C2">
      <w:pPr>
        <w:spacing w:line="480" w:lineRule="auto"/>
        <w:rPr>
          <w:rFonts w:ascii="Times New Roman" w:hAnsi="Times New Roman" w:cs="Times New Roman"/>
          <w:b/>
          <w:bCs/>
        </w:rPr>
      </w:pPr>
      <w:r>
        <w:rPr>
          <w:rFonts w:ascii="Times New Roman" w:hAnsi="Times New Roman" w:cs="Times New Roman"/>
          <w:b/>
          <w:bCs/>
        </w:rPr>
        <w:t>&lt;S&gt;&lt;CN&gt;</w:t>
      </w:r>
      <w:r w:rsidR="00DF68C2" w:rsidRPr="00DF68C2">
        <w:rPr>
          <w:rFonts w:ascii="Times New Roman" w:hAnsi="Times New Roman" w:cs="Times New Roman"/>
          <w:b/>
          <w:bCs/>
        </w:rPr>
        <w:t>CHAPTER 4</w:t>
      </w:r>
      <w:r>
        <w:rPr>
          <w:rFonts w:ascii="Times New Roman" w:hAnsi="Times New Roman" w:cs="Times New Roman"/>
          <w:b/>
          <w:bCs/>
        </w:rPr>
        <w:t>&lt;/S&gt;</w:t>
      </w:r>
    </w:p>
    <w:p w14:paraId="2129A757" w14:textId="0DF2B7CC" w:rsidR="00DF68C2" w:rsidRPr="00DF68C2" w:rsidRDefault="00C22FB1" w:rsidP="00DF68C2">
      <w:pPr>
        <w:spacing w:line="480" w:lineRule="auto"/>
        <w:rPr>
          <w:rFonts w:ascii="Times New Roman" w:hAnsi="Times New Roman" w:cs="Times New Roman"/>
          <w:b/>
          <w:bCs/>
        </w:rPr>
      </w:pPr>
      <w:r>
        <w:rPr>
          <w:rFonts w:ascii="Times New Roman" w:hAnsi="Times New Roman" w:cs="Times New Roman"/>
          <w:b/>
          <w:bCs/>
        </w:rPr>
        <w:t>&lt;CT&gt;</w:t>
      </w:r>
      <w:r w:rsidR="00DF68C2" w:rsidRPr="00DF68C2">
        <w:rPr>
          <w:rFonts w:ascii="Times New Roman" w:hAnsi="Times New Roman" w:cs="Times New Roman"/>
          <w:b/>
          <w:bCs/>
        </w:rPr>
        <w:t>Prioritization</w:t>
      </w:r>
    </w:p>
    <w:p w14:paraId="117E1E8E" w14:textId="1BC90476" w:rsidR="00DF68C2" w:rsidRPr="00DF68C2" w:rsidRDefault="00C22FB1" w:rsidP="00DF68C2">
      <w:pPr>
        <w:spacing w:line="480" w:lineRule="auto"/>
        <w:rPr>
          <w:rFonts w:ascii="Times New Roman" w:hAnsi="Times New Roman" w:cs="Times New Roman"/>
          <w:i/>
          <w:iCs/>
        </w:rPr>
      </w:pPr>
      <w:r>
        <w:rPr>
          <w:rFonts w:ascii="Times New Roman" w:hAnsi="Times New Roman" w:cs="Times New Roman"/>
          <w:i/>
          <w:iCs/>
        </w:rPr>
        <w:t>&lt;AU&gt;</w:t>
      </w:r>
      <w:r w:rsidR="00DF68C2" w:rsidRPr="00DF68C2">
        <w:rPr>
          <w:rFonts w:ascii="Times New Roman" w:hAnsi="Times New Roman" w:cs="Times New Roman"/>
          <w:i/>
          <w:iCs/>
        </w:rPr>
        <w:t>Jennifer Gold, MSN, BSW, RN, TCRN</w:t>
      </w:r>
    </w:p>
    <w:p w14:paraId="61E3590F" w14:textId="6B1FE000" w:rsidR="00DF68C2" w:rsidRPr="00DF68C2" w:rsidRDefault="00C22FB1" w:rsidP="00DF68C2">
      <w:pPr>
        <w:spacing w:line="480" w:lineRule="auto"/>
        <w:rPr>
          <w:rFonts w:ascii="Times New Roman" w:hAnsi="Times New Roman" w:cs="Times New Roman"/>
          <w:b/>
          <w:bCs/>
        </w:rPr>
      </w:pPr>
      <w:r>
        <w:rPr>
          <w:rFonts w:ascii="Times New Roman" w:hAnsi="Times New Roman" w:cs="Times New Roman"/>
          <w:b/>
          <w:bCs/>
        </w:rPr>
        <w:t>&lt;H1&gt;</w:t>
      </w:r>
      <w:r w:rsidR="00DF68C2" w:rsidRPr="00DF68C2">
        <w:rPr>
          <w:rFonts w:ascii="Times New Roman" w:hAnsi="Times New Roman" w:cs="Times New Roman"/>
          <w:b/>
          <w:bCs/>
        </w:rPr>
        <w:t>Objectives</w:t>
      </w:r>
    </w:p>
    <w:p w14:paraId="4BDC23DC"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Upon completion of this chapter, the learner will be able to:</w:t>
      </w:r>
    </w:p>
    <w:p w14:paraId="57588A69" w14:textId="55BE1C2F" w:rsidR="00DF68C2" w:rsidRPr="00DF68C2" w:rsidRDefault="00C22FB1" w:rsidP="00DF68C2">
      <w:pPr>
        <w:pStyle w:val="ListParagraph"/>
        <w:numPr>
          <w:ilvl w:val="0"/>
          <w:numId w:val="1"/>
        </w:numPr>
        <w:spacing w:line="480" w:lineRule="auto"/>
        <w:rPr>
          <w:rFonts w:ascii="Times New Roman" w:hAnsi="Times New Roman" w:cs="Times New Roman"/>
        </w:rPr>
      </w:pPr>
      <w:r>
        <w:rPr>
          <w:rFonts w:ascii="Times New Roman" w:hAnsi="Times New Roman" w:cs="Times New Roman"/>
        </w:rPr>
        <w:t>&lt;NL&gt;</w:t>
      </w:r>
      <w:r w:rsidR="00DF68C2" w:rsidRPr="00DF68C2">
        <w:rPr>
          <w:rFonts w:ascii="Times New Roman" w:hAnsi="Times New Roman" w:cs="Times New Roman"/>
        </w:rPr>
        <w:t>Integrate Pediatric Assessment Triangle findings into a categorization of “sick, sicker, or sickest.”</w:t>
      </w:r>
    </w:p>
    <w:p w14:paraId="7AC2AFAA" w14:textId="194A5186" w:rsidR="00DF68C2" w:rsidRPr="00DF68C2" w:rsidRDefault="00DF68C2" w:rsidP="00DF68C2">
      <w:pPr>
        <w:pStyle w:val="ListParagraph"/>
        <w:numPr>
          <w:ilvl w:val="0"/>
          <w:numId w:val="1"/>
        </w:numPr>
        <w:spacing w:line="480" w:lineRule="auto"/>
        <w:rPr>
          <w:rFonts w:ascii="Times New Roman" w:hAnsi="Times New Roman" w:cs="Times New Roman"/>
        </w:rPr>
      </w:pPr>
      <w:r w:rsidRPr="00DF68C2">
        <w:rPr>
          <w:rFonts w:ascii="Times New Roman" w:hAnsi="Times New Roman" w:cs="Times New Roman"/>
        </w:rPr>
        <w:t>Identify pediatric considerations within common triage systems, identifying strengths and weaknesses.</w:t>
      </w:r>
    </w:p>
    <w:p w14:paraId="4AE701C3" w14:textId="17E4C2A7" w:rsidR="00DF68C2" w:rsidRPr="00DF68C2" w:rsidRDefault="00DF68C2" w:rsidP="00DF68C2">
      <w:pPr>
        <w:pStyle w:val="ListParagraph"/>
        <w:numPr>
          <w:ilvl w:val="0"/>
          <w:numId w:val="1"/>
        </w:numPr>
        <w:spacing w:line="480" w:lineRule="auto"/>
        <w:rPr>
          <w:rFonts w:ascii="Times New Roman" w:hAnsi="Times New Roman" w:cs="Times New Roman"/>
        </w:rPr>
      </w:pPr>
      <w:r w:rsidRPr="00DF68C2">
        <w:rPr>
          <w:rFonts w:ascii="Times New Roman" w:hAnsi="Times New Roman" w:cs="Times New Roman"/>
        </w:rPr>
        <w:t>Recognize pediatric red flags.</w:t>
      </w:r>
      <w:r w:rsidR="00C22FB1">
        <w:rPr>
          <w:rFonts w:ascii="Times New Roman" w:hAnsi="Times New Roman" w:cs="Times New Roman"/>
        </w:rPr>
        <w:t>&lt;/NL&gt;</w:t>
      </w:r>
    </w:p>
    <w:p w14:paraId="5F7C7F9A" w14:textId="78091C75"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rPr>
        <w:t>&lt;H1&gt; Introduction &lt;/H1&gt;</w:t>
      </w:r>
    </w:p>
    <w:p w14:paraId="71FC8910" w14:textId="289A9F30" w:rsidR="00DF68C2" w:rsidRDefault="00DF68C2" w:rsidP="00DF68C2">
      <w:pPr>
        <w:spacing w:line="480" w:lineRule="auto"/>
        <w:rPr>
          <w:rFonts w:ascii="Times New Roman" w:hAnsi="Times New Roman" w:cs="Times New Roman"/>
        </w:rPr>
      </w:pPr>
      <w:r w:rsidRPr="00DF68C2">
        <w:rPr>
          <w:rFonts w:ascii="Times New Roman" w:hAnsi="Times New Roman" w:cs="Times New Roman"/>
        </w:rPr>
        <w:t>The ability to prioritize patient care is essential to emergency nursing. Accurate prioritization is a skill that is built over time and with experience. Every minute</w:t>
      </w:r>
      <w:r w:rsidR="001449AC">
        <w:rPr>
          <w:rFonts w:ascii="Times New Roman" w:hAnsi="Times New Roman" w:cs="Times New Roman"/>
        </w:rPr>
        <w:t>,</w:t>
      </w:r>
      <w:r w:rsidRPr="00DF68C2">
        <w:rPr>
          <w:rFonts w:ascii="Times New Roman" w:hAnsi="Times New Roman" w:cs="Times New Roman"/>
        </w:rPr>
        <w:t xml:space="preserve"> emergency nurses must decide which patient needs to be cared for first, which interventions and assessments must be completed immediately, and what tasks can safely wait; this is prioritization.</w:t>
      </w:r>
      <w:r w:rsidR="00C22FB1">
        <w:rPr>
          <w:rFonts w:ascii="Times New Roman" w:hAnsi="Times New Roman" w:cs="Times New Roman"/>
        </w:rPr>
        <w:t xml:space="preserve"> </w:t>
      </w:r>
      <w:r w:rsidRPr="00DF68C2">
        <w:rPr>
          <w:rFonts w:ascii="Times New Roman" w:hAnsi="Times New Roman" w:cs="Times New Roman"/>
        </w:rPr>
        <w:t xml:space="preserve">Prioritization encompasses the initial formal triage, which assigns a patient acuity when the patient enters the department, and the ongoing triage of patient care based on patient workload and condition. The ability to prioritize accurately requires experience and skill often not attained until the nurse has achieved a level of experience and competence equivalent to what Benner (2001) would classify as proficiency. However, nurses in the emergency department (ED) are called upon to make these decisions on a daily basis. It is essential that the nurse be able to identify the often-subtle signs of </w:t>
      </w:r>
      <w:r w:rsidRPr="00DF68C2">
        <w:rPr>
          <w:rFonts w:ascii="Times New Roman" w:hAnsi="Times New Roman" w:cs="Times New Roman"/>
        </w:rPr>
        <w:lastRenderedPageBreak/>
        <w:t>pediatric distress or illness. Although multiple evidence-based tools are available to help determine acuity, studies have shown that racial disparities in the under-triage of children persist (Lee et al., 2024; Warren et al., 2024).</w:t>
      </w:r>
      <w:r w:rsidR="00C22FB1">
        <w:rPr>
          <w:rFonts w:ascii="Times New Roman" w:hAnsi="Times New Roman" w:cs="Times New Roman"/>
        </w:rPr>
        <w:t xml:space="preserve"> </w:t>
      </w:r>
      <w:r w:rsidRPr="00DF68C2">
        <w:rPr>
          <w:rFonts w:ascii="Times New Roman" w:hAnsi="Times New Roman" w:cs="Times New Roman"/>
        </w:rPr>
        <w:t>Children and families who do not speak the most prominent language may experience</w:t>
      </w:r>
      <w:r>
        <w:rPr>
          <w:rFonts w:ascii="Times New Roman" w:hAnsi="Times New Roman" w:cs="Times New Roman"/>
        </w:rPr>
        <w:t xml:space="preserve"> </w:t>
      </w:r>
      <w:r w:rsidRPr="00DF68C2">
        <w:rPr>
          <w:rFonts w:ascii="Times New Roman" w:hAnsi="Times New Roman" w:cs="Times New Roman"/>
        </w:rPr>
        <w:t>inequities (Rojas et al., 2023).</w:t>
      </w:r>
      <w:r w:rsidR="00C22FB1">
        <w:rPr>
          <w:rFonts w:ascii="Times New Roman" w:hAnsi="Times New Roman" w:cs="Times New Roman"/>
        </w:rPr>
        <w:t xml:space="preserve"> </w:t>
      </w:r>
      <w:r w:rsidRPr="00DF68C2">
        <w:rPr>
          <w:rFonts w:ascii="Times New Roman" w:hAnsi="Times New Roman" w:cs="Times New Roman"/>
        </w:rPr>
        <w:t>Other marginalized groups include minoritized populations and those with a disability.</w:t>
      </w:r>
    </w:p>
    <w:p w14:paraId="2F05E968" w14:textId="5B2F9E98" w:rsidR="00DF68C2" w:rsidRDefault="00DF68C2" w:rsidP="00DF68C2">
      <w:pPr>
        <w:spacing w:line="480" w:lineRule="auto"/>
        <w:ind w:firstLine="720"/>
        <w:rPr>
          <w:rFonts w:ascii="Times New Roman" w:hAnsi="Times New Roman" w:cs="Times New Roman"/>
        </w:rPr>
      </w:pPr>
      <w:r w:rsidRPr="00DF68C2">
        <w:rPr>
          <w:rFonts w:ascii="Times New Roman" w:hAnsi="Times New Roman" w:cs="Times New Roman"/>
        </w:rPr>
        <w:t xml:space="preserve">The word </w:t>
      </w:r>
      <w:r w:rsidRPr="00DF68C2">
        <w:rPr>
          <w:rFonts w:ascii="Times New Roman" w:hAnsi="Times New Roman" w:cs="Times New Roman"/>
          <w:i/>
          <w:iCs/>
        </w:rPr>
        <w:t>triage</w:t>
      </w:r>
      <w:r w:rsidRPr="00DF68C2">
        <w:rPr>
          <w:rFonts w:ascii="Times New Roman" w:hAnsi="Times New Roman" w:cs="Times New Roman"/>
        </w:rPr>
        <w:t>, meaning “to sort,” in French, was first introduced to the medical arena on the battlefields of the Napoleonic Wars to quickly assess and determine the level of injury the soldiers sustained. This enabled those needing urgent interventions to receive prioritized care. Triaging on the battlefields has evolved into the triaging systems used in today’s EDs worldwide. Various systems and scales are used, but all establish patient acuity and prioritize the order in which patients are seen, thus controlling the patient flow in the ED (Robertson-Steel, 2006). Several triaging systems and scales are discussed in the chapter.</w:t>
      </w:r>
    </w:p>
    <w:p w14:paraId="18FC73AE" w14:textId="645FEAC2" w:rsidR="00DF68C2" w:rsidRPr="00DF68C2" w:rsidRDefault="00DF68C2" w:rsidP="00DF68C2">
      <w:pPr>
        <w:spacing w:line="480" w:lineRule="auto"/>
        <w:ind w:firstLine="720"/>
        <w:rPr>
          <w:rFonts w:ascii="Times New Roman" w:hAnsi="Times New Roman" w:cs="Times New Roman"/>
        </w:rPr>
      </w:pPr>
      <w:r w:rsidRPr="00DF68C2">
        <w:rPr>
          <w:rFonts w:ascii="Times New Roman" w:hAnsi="Times New Roman" w:cs="Times New Roman"/>
        </w:rPr>
        <w:t>Triage is not a place but an ongoing process that can occur anywhere patients and their caregivers seek medical care. Prioritization can occur in an ED, doctors’ offices, urgent care facilities, clinics, or other out-of-hospital settings. Triage is also used during disaster management and mass</w:t>
      </w:r>
      <w:r w:rsidR="001449AC">
        <w:rPr>
          <w:rFonts w:ascii="Times New Roman" w:hAnsi="Times New Roman" w:cs="Times New Roman"/>
        </w:rPr>
        <w:t>-</w:t>
      </w:r>
      <w:r w:rsidRPr="00DF68C2">
        <w:rPr>
          <w:rFonts w:ascii="Times New Roman" w:hAnsi="Times New Roman" w:cs="Times New Roman"/>
        </w:rPr>
        <w:t>casualty incidents and events. Prioritization during such events facilitates the greatest good for the greatest number. Additionally, it is important to consider prioritization when transferring a patient from one department to another within a hospital or from one facility to another. Moreover, the patient needs to be continually reevaluated as the situation warrants. A patient’s condition and order of priority can change based on ongoing assessments.</w:t>
      </w:r>
    </w:p>
    <w:p w14:paraId="27EE9196" w14:textId="72B6584F" w:rsidR="00DF68C2" w:rsidRPr="00DF68C2" w:rsidRDefault="00DF68C2" w:rsidP="00DF68C2">
      <w:pPr>
        <w:spacing w:line="480" w:lineRule="auto"/>
        <w:ind w:firstLine="720"/>
        <w:rPr>
          <w:rFonts w:ascii="Times New Roman" w:hAnsi="Times New Roman" w:cs="Times New Roman"/>
        </w:rPr>
      </w:pPr>
      <w:r w:rsidRPr="19E8E881">
        <w:rPr>
          <w:rFonts w:ascii="Times New Roman" w:hAnsi="Times New Roman" w:cs="Times New Roman"/>
        </w:rPr>
        <w:t xml:space="preserve">Research regarding triage decisions and processes highlights the importance of nursing expertise and accurate prioritization. Evidence also emphasizes the need for critical thinking, intuition, and the nurses’ knowledge base to make accurate triaging decisions. When nurses lack </w:t>
      </w:r>
      <w:r w:rsidRPr="19E8E881">
        <w:rPr>
          <w:rFonts w:ascii="Times New Roman" w:hAnsi="Times New Roman" w:cs="Times New Roman"/>
        </w:rPr>
        <w:lastRenderedPageBreak/>
        <w:t>knowledge and experience regarding a patient's population or disease process, they rely on intuition and past experiences (heuristics) to make decisions in complex situations (Aghajani et al., 2021). Intuition is more than a feeling. The nurse interprets subjective and objective findings to determine acuity and prioritization appropriately, using sensory perceptions embedded in nursing assessment, intuition, knowledge, and experience (Wilson et al., 2023).</w:t>
      </w:r>
    </w:p>
    <w:p w14:paraId="0653E3E3" w14:textId="77777777" w:rsidR="00DF68C2" w:rsidRPr="00DF68C2" w:rsidRDefault="00DF68C2" w:rsidP="00DF68C2">
      <w:pPr>
        <w:spacing w:line="480" w:lineRule="auto"/>
        <w:ind w:firstLine="720"/>
        <w:rPr>
          <w:rFonts w:ascii="Times New Roman" w:hAnsi="Times New Roman" w:cs="Times New Roman"/>
        </w:rPr>
      </w:pPr>
      <w:r w:rsidRPr="00DF68C2">
        <w:rPr>
          <w:rFonts w:ascii="Times New Roman" w:hAnsi="Times New Roman" w:cs="Times New Roman"/>
        </w:rPr>
        <w:t>Inaccurate triage of pediatric patients is common, particularly in general emergency departments (</w:t>
      </w:r>
      <w:proofErr w:type="spellStart"/>
      <w:r w:rsidRPr="00DF68C2">
        <w:rPr>
          <w:rFonts w:ascii="Times New Roman" w:hAnsi="Times New Roman" w:cs="Times New Roman"/>
        </w:rPr>
        <w:t>Geanacopoulos</w:t>
      </w:r>
      <w:proofErr w:type="spellEnd"/>
      <w:r w:rsidRPr="00DF68C2">
        <w:rPr>
          <w:rFonts w:ascii="Times New Roman" w:hAnsi="Times New Roman" w:cs="Times New Roman"/>
        </w:rPr>
        <w:t xml:space="preserve"> et al., 2025). In addition to previously mentioned disparities that lead to under-triage, other studies have identified certain chief complaints that are associated with inaccurate triage levels. For example, chief complaints revolving around nonaccidental trauma were most often under-triaged, while penetrating traumas were most often over-triaged, especially at non-trauma centers or general EDs (Ngo et al, 2024; Scaife et al., 2024). Triage accuracy is essential in delivering effective, equitable care to the pediatric population, especially with all their unique challenges. Pediatric patients can deteriorate rapidly. It is essential that the nurse accurately prioritizes the pediatric patient initially and consistently reevaluates the patient’s condition, to detect subtle signs of decompensation.</w:t>
      </w:r>
    </w:p>
    <w:p w14:paraId="665C54AD" w14:textId="4EBE08C4" w:rsidR="00DF68C2" w:rsidRDefault="00DF68C2" w:rsidP="00DF68C2">
      <w:pPr>
        <w:spacing w:line="480" w:lineRule="auto"/>
        <w:ind w:firstLine="720"/>
        <w:rPr>
          <w:rFonts w:ascii="Times New Roman" w:hAnsi="Times New Roman" w:cs="Times New Roman"/>
        </w:rPr>
      </w:pPr>
      <w:r w:rsidRPr="06B65E77">
        <w:rPr>
          <w:rFonts w:ascii="Times New Roman" w:hAnsi="Times New Roman" w:cs="Times New Roman"/>
        </w:rPr>
        <w:t>A validated, evidence-based tool can assist in initial and ongoing pediatric assessments. This helps get the right patient to the right place at the right time with the right personnel. The Pediatric Assessment Triangle (PAT) is such a tool (</w:t>
      </w:r>
      <w:r w:rsidRPr="06B65E77">
        <w:rPr>
          <w:rFonts w:ascii="Times New Roman" w:hAnsi="Times New Roman" w:cs="Times New Roman"/>
          <w:b/>
          <w:bCs/>
        </w:rPr>
        <w:t xml:space="preserve">Figure </w:t>
      </w:r>
      <w:r w:rsidR="001449AC" w:rsidRPr="06B65E77">
        <w:rPr>
          <w:rFonts w:ascii="Times New Roman" w:hAnsi="Times New Roman" w:cs="Times New Roman"/>
          <w:b/>
          <w:bCs/>
        </w:rPr>
        <w:t>&lt;S&gt;4-&lt;/S&gt;</w:t>
      </w:r>
      <w:r w:rsidRPr="06B65E77">
        <w:rPr>
          <w:rFonts w:ascii="Times New Roman" w:hAnsi="Times New Roman" w:cs="Times New Roman"/>
          <w:b/>
          <w:bCs/>
        </w:rPr>
        <w:t>1</w:t>
      </w:r>
      <w:r w:rsidRPr="06B65E77">
        <w:rPr>
          <w:rFonts w:ascii="Times New Roman" w:hAnsi="Times New Roman" w:cs="Times New Roman"/>
        </w:rPr>
        <w:t>). This tool can be vital in recognizing a decompensating patient and the need for re-prioritization.</w:t>
      </w:r>
    </w:p>
    <w:p w14:paraId="1BC38A93" w14:textId="2098EDF4" w:rsidR="00DF68C2" w:rsidRDefault="00DF68C2" w:rsidP="00DF68C2">
      <w:pPr>
        <w:spacing w:line="480" w:lineRule="auto"/>
        <w:rPr>
          <w:rFonts w:ascii="Times New Roman" w:hAnsi="Times New Roman" w:cs="Times New Roman"/>
        </w:rPr>
      </w:pPr>
      <w:r>
        <w:rPr>
          <w:rFonts w:ascii="Times New Roman" w:hAnsi="Times New Roman" w:cs="Times New Roman"/>
        </w:rPr>
        <w:t>&lt;NOTE&gt;</w:t>
      </w:r>
    </w:p>
    <w:p w14:paraId="1E50B71E" w14:textId="5DAA7819"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rPr>
        <w:t>NOTE</w:t>
      </w:r>
    </w:p>
    <w:p w14:paraId="4E86556A" w14:textId="13C83126" w:rsidR="00DF68C2" w:rsidRPr="00DF68C2" w:rsidRDefault="001449AC" w:rsidP="00DF68C2">
      <w:pPr>
        <w:spacing w:line="480" w:lineRule="auto"/>
        <w:rPr>
          <w:rFonts w:ascii="Times New Roman" w:hAnsi="Times New Roman" w:cs="Times New Roman"/>
          <w:b/>
          <w:bCs/>
        </w:rPr>
      </w:pPr>
      <w:r>
        <w:rPr>
          <w:rFonts w:ascii="Times New Roman" w:hAnsi="Times New Roman" w:cs="Times New Roman"/>
          <w:b/>
          <w:bCs/>
        </w:rPr>
        <w:t>&lt;BT&gt;</w:t>
      </w:r>
      <w:r w:rsidR="00DF68C2" w:rsidRPr="00DF68C2">
        <w:rPr>
          <w:rFonts w:ascii="Times New Roman" w:hAnsi="Times New Roman" w:cs="Times New Roman"/>
          <w:b/>
          <w:bCs/>
        </w:rPr>
        <w:t>Triage Is a Process, Not a Place</w:t>
      </w:r>
    </w:p>
    <w:p w14:paraId="53CA6452" w14:textId="12879AF4" w:rsidR="00DF68C2" w:rsidRDefault="00DF68C2" w:rsidP="00DF68C2">
      <w:pPr>
        <w:spacing w:line="480" w:lineRule="auto"/>
        <w:rPr>
          <w:rFonts w:ascii="Times New Roman" w:hAnsi="Times New Roman" w:cs="Times New Roman"/>
        </w:rPr>
      </w:pPr>
      <w:r w:rsidRPr="00DF68C2">
        <w:rPr>
          <w:rFonts w:ascii="Times New Roman" w:hAnsi="Times New Roman" w:cs="Times New Roman"/>
        </w:rPr>
        <w:lastRenderedPageBreak/>
        <w:t>Triage is an ongoing process that can occur anywhere, not just in the ED.</w:t>
      </w:r>
    </w:p>
    <w:p w14:paraId="5B139040" w14:textId="55F411F2" w:rsidR="00DF68C2" w:rsidRDefault="00DF68C2" w:rsidP="00DF68C2">
      <w:pPr>
        <w:spacing w:line="480" w:lineRule="auto"/>
        <w:rPr>
          <w:rFonts w:ascii="Times New Roman" w:hAnsi="Times New Roman" w:cs="Times New Roman"/>
        </w:rPr>
      </w:pPr>
      <w:r>
        <w:rPr>
          <w:rFonts w:ascii="Times New Roman" w:hAnsi="Times New Roman" w:cs="Times New Roman"/>
        </w:rPr>
        <w:t>&lt;/NOTE&gt;</w:t>
      </w:r>
    </w:p>
    <w:p w14:paraId="21C5A810" w14:textId="6B631D71"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highlight w:val="yellow"/>
        </w:rPr>
        <w:t xml:space="preserve">&lt;Insert </w:t>
      </w:r>
      <w:r w:rsidR="001449AC">
        <w:rPr>
          <w:rFonts w:ascii="Times New Roman" w:hAnsi="Times New Roman" w:cs="Times New Roman"/>
          <w:b/>
          <w:bCs/>
          <w:highlight w:val="yellow"/>
        </w:rPr>
        <w:t>&lt;FN&gt;</w:t>
      </w:r>
      <w:r w:rsidRPr="00DF68C2">
        <w:rPr>
          <w:rFonts w:ascii="Times New Roman" w:hAnsi="Times New Roman" w:cs="Times New Roman"/>
          <w:b/>
          <w:bCs/>
          <w:highlight w:val="yellow"/>
        </w:rPr>
        <w:t xml:space="preserve">Figure </w:t>
      </w:r>
      <w:r w:rsidR="001449AC">
        <w:rPr>
          <w:rFonts w:ascii="Times New Roman" w:hAnsi="Times New Roman" w:cs="Times New Roman"/>
          <w:b/>
          <w:bCs/>
          <w:highlight w:val="yellow"/>
        </w:rPr>
        <w:t>&lt;S&gt;4-&lt;/S&gt;</w:t>
      </w:r>
      <w:r w:rsidRPr="00DF68C2">
        <w:rPr>
          <w:rFonts w:ascii="Times New Roman" w:hAnsi="Times New Roman" w:cs="Times New Roman"/>
          <w:b/>
          <w:bCs/>
          <w:highlight w:val="yellow"/>
        </w:rPr>
        <w:t xml:space="preserve">1 </w:t>
      </w:r>
      <w:r w:rsidR="001449AC">
        <w:rPr>
          <w:rFonts w:ascii="Times New Roman" w:hAnsi="Times New Roman" w:cs="Times New Roman"/>
          <w:b/>
          <w:bCs/>
          <w:highlight w:val="yellow"/>
        </w:rPr>
        <w:t>&lt;FT&gt;</w:t>
      </w:r>
      <w:r w:rsidRPr="00DF68C2">
        <w:rPr>
          <w:rFonts w:ascii="Times New Roman" w:hAnsi="Times New Roman" w:cs="Times New Roman"/>
          <w:b/>
          <w:bCs/>
          <w:highlight w:val="yellow"/>
        </w:rPr>
        <w:t>The Pediatric Assessment Triangle.&gt;</w:t>
      </w:r>
    </w:p>
    <w:p w14:paraId="4FF224FC" w14:textId="7236A2AD" w:rsidR="00DF68C2" w:rsidRDefault="001449AC" w:rsidP="00DF68C2">
      <w:pPr>
        <w:spacing w:line="480" w:lineRule="auto"/>
        <w:rPr>
          <w:rFonts w:ascii="Times New Roman" w:hAnsi="Times New Roman" w:cs="Times New Roman"/>
        </w:rPr>
      </w:pPr>
      <w:r>
        <w:rPr>
          <w:rFonts w:ascii="Times New Roman" w:hAnsi="Times New Roman" w:cs="Times New Roman"/>
        </w:rPr>
        <w:t>&lt;CL&gt;</w:t>
      </w:r>
      <w:r w:rsidR="00DF68C2" w:rsidRPr="00DF68C2">
        <w:rPr>
          <w:rFonts w:ascii="Times New Roman" w:hAnsi="Times New Roman" w:cs="Times New Roman"/>
        </w:rPr>
        <w:t xml:space="preserve">Data from </w:t>
      </w:r>
      <w:proofErr w:type="spellStart"/>
      <w:r w:rsidR="00DF68C2" w:rsidRPr="00DF68C2">
        <w:rPr>
          <w:rFonts w:ascii="Times New Roman" w:hAnsi="Times New Roman" w:cs="Times New Roman"/>
        </w:rPr>
        <w:t>Horeczko</w:t>
      </w:r>
      <w:proofErr w:type="spellEnd"/>
      <w:r w:rsidR="00DF68C2" w:rsidRPr="00DF68C2">
        <w:rPr>
          <w:rFonts w:ascii="Times New Roman" w:hAnsi="Times New Roman" w:cs="Times New Roman"/>
        </w:rPr>
        <w:t xml:space="preserve">, T., Enriquez, B., McGrath, N. E., </w:t>
      </w:r>
      <w:proofErr w:type="spellStart"/>
      <w:r w:rsidR="00DF68C2" w:rsidRPr="00DF68C2">
        <w:rPr>
          <w:rFonts w:ascii="Times New Roman" w:hAnsi="Times New Roman" w:cs="Times New Roman"/>
        </w:rPr>
        <w:t>Gausche</w:t>
      </w:r>
      <w:proofErr w:type="spellEnd"/>
      <w:r w:rsidR="00DF68C2" w:rsidRPr="00DF68C2">
        <w:rPr>
          <w:rFonts w:ascii="Times New Roman" w:hAnsi="Times New Roman" w:cs="Times New Roman"/>
        </w:rPr>
        <w:t xml:space="preserve">-Hill, M., &amp; Lewis, R. J. (2013). The Pediatric Assessment Triangle: Accuracy of its application by nurses in the triage of children. </w:t>
      </w:r>
      <w:r w:rsidR="00DF68C2" w:rsidRPr="00DF68C2">
        <w:rPr>
          <w:rFonts w:ascii="Times New Roman" w:hAnsi="Times New Roman" w:cs="Times New Roman"/>
          <w:i/>
          <w:iCs/>
        </w:rPr>
        <w:t>Journal of Emergency Nursing, 39</w:t>
      </w:r>
      <w:r w:rsidR="00DF68C2" w:rsidRPr="00DF68C2">
        <w:rPr>
          <w:rFonts w:ascii="Times New Roman" w:hAnsi="Times New Roman" w:cs="Times New Roman"/>
        </w:rPr>
        <w:t xml:space="preserve">(2), 182–189. </w:t>
      </w:r>
      <w:hyperlink r:id="rId11" w:history="1">
        <w:r w:rsidR="00DF68C2" w:rsidRPr="00D07920">
          <w:rPr>
            <w:rStyle w:val="Hyperlink"/>
            <w:rFonts w:ascii="Times New Roman" w:hAnsi="Times New Roman" w:cs="Times New Roman"/>
          </w:rPr>
          <w:t>https://doi.org/10.1016/j.jen.2011.12.020</w:t>
        </w:r>
      </w:hyperlink>
      <w:r w:rsidR="00DF68C2" w:rsidRPr="00DF68C2">
        <w:rPr>
          <w:rFonts w:ascii="Times New Roman" w:hAnsi="Times New Roman" w:cs="Times New Roman"/>
        </w:rPr>
        <w:t xml:space="preserve">; </w:t>
      </w:r>
      <w:proofErr w:type="spellStart"/>
      <w:r w:rsidR="00DF68C2" w:rsidRPr="00DF68C2">
        <w:rPr>
          <w:rFonts w:ascii="Times New Roman" w:hAnsi="Times New Roman" w:cs="Times New Roman"/>
        </w:rPr>
        <w:t>Torisen</w:t>
      </w:r>
      <w:proofErr w:type="spellEnd"/>
      <w:r w:rsidR="00DF68C2" w:rsidRPr="00DF68C2">
        <w:rPr>
          <w:rFonts w:ascii="Times New Roman" w:hAnsi="Times New Roman" w:cs="Times New Roman"/>
        </w:rPr>
        <w:t xml:space="preserve">, T. A. G., Glanville, J. M., Loaiza, A. F., &amp; </w:t>
      </w:r>
      <w:proofErr w:type="spellStart"/>
      <w:r w:rsidR="00DF68C2" w:rsidRPr="00DF68C2">
        <w:rPr>
          <w:rFonts w:ascii="Times New Roman" w:hAnsi="Times New Roman" w:cs="Times New Roman"/>
        </w:rPr>
        <w:t>Bidonde</w:t>
      </w:r>
      <w:proofErr w:type="spellEnd"/>
      <w:r w:rsidR="00DF68C2" w:rsidRPr="00DF68C2">
        <w:rPr>
          <w:rFonts w:ascii="Times New Roman" w:hAnsi="Times New Roman" w:cs="Times New Roman"/>
        </w:rPr>
        <w:t xml:space="preserve">, J. (2024, September 4). Emergency pediatric patients and use of the Pediatric Assessment Triangle Tool (PAT): A scoping review. </w:t>
      </w:r>
      <w:r w:rsidR="00DF68C2" w:rsidRPr="00DF68C2">
        <w:rPr>
          <w:rFonts w:ascii="Times New Roman" w:hAnsi="Times New Roman" w:cs="Times New Roman"/>
          <w:i/>
          <w:iCs/>
        </w:rPr>
        <w:t>BMC Emergency Medicine, 24</w:t>
      </w:r>
      <w:r w:rsidR="00DF68C2" w:rsidRPr="00DF68C2">
        <w:rPr>
          <w:rFonts w:ascii="Times New Roman" w:hAnsi="Times New Roman" w:cs="Times New Roman"/>
        </w:rPr>
        <w:t xml:space="preserve">, Article 158. </w:t>
      </w:r>
      <w:hyperlink r:id="rId12" w:history="1">
        <w:r w:rsidR="00DF68C2" w:rsidRPr="00D07920">
          <w:rPr>
            <w:rStyle w:val="Hyperlink"/>
            <w:rFonts w:ascii="Times New Roman" w:hAnsi="Times New Roman" w:cs="Times New Roman"/>
          </w:rPr>
          <w:t>https://bmcemergmed.biomedcentral.com/articles/10.1186/s12873-024-01068-w</w:t>
        </w:r>
      </w:hyperlink>
      <w:r w:rsidR="00DF68C2">
        <w:rPr>
          <w:rFonts w:ascii="Times New Roman" w:hAnsi="Times New Roman" w:cs="Times New Roman"/>
        </w:rPr>
        <w:t xml:space="preserve"> </w:t>
      </w:r>
      <w:r>
        <w:rPr>
          <w:rFonts w:ascii="Times New Roman" w:hAnsi="Times New Roman" w:cs="Times New Roman"/>
        </w:rPr>
        <w:t>&lt;/CL&gt;</w:t>
      </w:r>
    </w:p>
    <w:p w14:paraId="1E2BE191" w14:textId="122A7D62"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rPr>
        <w:t>&lt;H1&gt; The Pediatric Assessment Triangle &lt;/H1&gt;</w:t>
      </w:r>
    </w:p>
    <w:p w14:paraId="4880495A" w14:textId="1D964F8B" w:rsidR="00DF68C2" w:rsidRDefault="00DF68C2" w:rsidP="00DF68C2">
      <w:pPr>
        <w:spacing w:line="480" w:lineRule="auto"/>
        <w:rPr>
          <w:rFonts w:ascii="Times New Roman" w:hAnsi="Times New Roman" w:cs="Times New Roman"/>
        </w:rPr>
      </w:pPr>
      <w:r w:rsidRPr="00DF68C2">
        <w:rPr>
          <w:rFonts w:ascii="Times New Roman" w:hAnsi="Times New Roman" w:cs="Times New Roman"/>
        </w:rPr>
        <w:t>The PAT is a relatively simple tool that enables the nurse to obtain a quick general impression of the patient’s physiologic</w:t>
      </w:r>
      <w:r w:rsidR="00C055D2">
        <w:rPr>
          <w:rFonts w:ascii="Times New Roman" w:hAnsi="Times New Roman" w:cs="Times New Roman"/>
        </w:rPr>
        <w:t>al</w:t>
      </w:r>
      <w:r w:rsidRPr="00DF68C2">
        <w:rPr>
          <w:rFonts w:ascii="Times New Roman" w:hAnsi="Times New Roman" w:cs="Times New Roman"/>
        </w:rPr>
        <w:t xml:space="preserve"> status. It is a rapid assessment of the patient’s general physiologic</w:t>
      </w:r>
      <w:r w:rsidR="00C055D2">
        <w:rPr>
          <w:rFonts w:ascii="Times New Roman" w:hAnsi="Times New Roman" w:cs="Times New Roman"/>
        </w:rPr>
        <w:t>al</w:t>
      </w:r>
      <w:r w:rsidRPr="00DF68C2">
        <w:rPr>
          <w:rFonts w:ascii="Times New Roman" w:hAnsi="Times New Roman" w:cs="Times New Roman"/>
        </w:rPr>
        <w:t xml:space="preserve"> stability and can be performed before engaging in direct physical contact with the patient.</w:t>
      </w:r>
      <w:r w:rsidR="00C22FB1">
        <w:rPr>
          <w:rFonts w:ascii="Times New Roman" w:hAnsi="Times New Roman" w:cs="Times New Roman"/>
        </w:rPr>
        <w:t xml:space="preserve"> </w:t>
      </w:r>
      <w:r w:rsidRPr="00DF68C2">
        <w:rPr>
          <w:rFonts w:ascii="Times New Roman" w:hAnsi="Times New Roman" w:cs="Times New Roman"/>
        </w:rPr>
        <w:t xml:space="preserve">Its validity as a first step in the assessment process for the pediatric patient presenting to the emergency department has been supported by research (Masoumeh et al., 2023; </w:t>
      </w:r>
      <w:proofErr w:type="spellStart"/>
      <w:r w:rsidRPr="00DF68C2">
        <w:rPr>
          <w:rFonts w:ascii="Times New Roman" w:hAnsi="Times New Roman" w:cs="Times New Roman"/>
        </w:rPr>
        <w:t>Tørisen</w:t>
      </w:r>
      <w:proofErr w:type="spellEnd"/>
      <w:r w:rsidRPr="00DF68C2">
        <w:rPr>
          <w:rFonts w:ascii="Times New Roman" w:hAnsi="Times New Roman" w:cs="Times New Roman"/>
        </w:rPr>
        <w:t xml:space="preserve"> et al., 2024). It uses visual and auditory cues to identify acutely ill and injured pediatric patients.</w:t>
      </w:r>
      <w:r w:rsidR="00C22FB1">
        <w:rPr>
          <w:rFonts w:ascii="Times New Roman" w:hAnsi="Times New Roman" w:cs="Times New Roman"/>
        </w:rPr>
        <w:t xml:space="preserve"> </w:t>
      </w:r>
      <w:r w:rsidRPr="00DF68C2">
        <w:rPr>
          <w:rFonts w:ascii="Times New Roman" w:hAnsi="Times New Roman" w:cs="Times New Roman"/>
        </w:rPr>
        <w:t>The tool enables the nurse to quickly determine if the pediatric patient’s general condition is “sick,” “sicker,” or “sickest,” guiding the decision-making around which patients receive the highest priority to be further evaluated or need life-saving interventions (Dieckmann et al., 2023). The PAT consists of three components:</w:t>
      </w:r>
    </w:p>
    <w:p w14:paraId="20991AF6" w14:textId="1C1F0285" w:rsidR="00DF68C2" w:rsidRDefault="00C055D2" w:rsidP="00DF68C2">
      <w:pPr>
        <w:pStyle w:val="ListParagraph"/>
        <w:numPr>
          <w:ilvl w:val="0"/>
          <w:numId w:val="2"/>
        </w:numPr>
        <w:spacing w:line="480" w:lineRule="auto"/>
        <w:rPr>
          <w:rFonts w:ascii="Times New Roman" w:hAnsi="Times New Roman" w:cs="Times New Roman"/>
        </w:rPr>
      </w:pPr>
      <w:r>
        <w:rPr>
          <w:rFonts w:ascii="Times New Roman" w:hAnsi="Times New Roman" w:cs="Times New Roman"/>
        </w:rPr>
        <w:t>&lt;BL&gt;</w:t>
      </w:r>
      <w:r w:rsidR="00DF68C2">
        <w:rPr>
          <w:rFonts w:ascii="Times New Roman" w:hAnsi="Times New Roman" w:cs="Times New Roman"/>
        </w:rPr>
        <w:t>Appearance</w:t>
      </w:r>
    </w:p>
    <w:p w14:paraId="413DEB85" w14:textId="546D7AE0" w:rsidR="00DF68C2" w:rsidRDefault="00DF68C2" w:rsidP="00DF68C2">
      <w:pPr>
        <w:pStyle w:val="ListParagraph"/>
        <w:numPr>
          <w:ilvl w:val="0"/>
          <w:numId w:val="2"/>
        </w:numPr>
        <w:spacing w:line="480" w:lineRule="auto"/>
        <w:rPr>
          <w:rFonts w:ascii="Times New Roman" w:hAnsi="Times New Roman" w:cs="Times New Roman"/>
        </w:rPr>
      </w:pPr>
      <w:r>
        <w:rPr>
          <w:rFonts w:ascii="Times New Roman" w:hAnsi="Times New Roman" w:cs="Times New Roman"/>
        </w:rPr>
        <w:lastRenderedPageBreak/>
        <w:t xml:space="preserve">Work of </w:t>
      </w:r>
      <w:r w:rsidR="00C055D2">
        <w:rPr>
          <w:rFonts w:ascii="Times New Roman" w:hAnsi="Times New Roman" w:cs="Times New Roman"/>
        </w:rPr>
        <w:t>b</w:t>
      </w:r>
      <w:r>
        <w:rPr>
          <w:rFonts w:ascii="Times New Roman" w:hAnsi="Times New Roman" w:cs="Times New Roman"/>
        </w:rPr>
        <w:t>reathing</w:t>
      </w:r>
    </w:p>
    <w:p w14:paraId="380E07C1" w14:textId="305D43FA" w:rsidR="00DF68C2" w:rsidRDefault="00DF68C2" w:rsidP="00DF68C2">
      <w:pPr>
        <w:pStyle w:val="ListParagraph"/>
        <w:numPr>
          <w:ilvl w:val="0"/>
          <w:numId w:val="2"/>
        </w:numPr>
        <w:spacing w:line="480" w:lineRule="auto"/>
        <w:rPr>
          <w:rFonts w:ascii="Times New Roman" w:hAnsi="Times New Roman" w:cs="Times New Roman"/>
        </w:rPr>
      </w:pPr>
      <w:r>
        <w:rPr>
          <w:rFonts w:ascii="Times New Roman" w:hAnsi="Times New Roman" w:cs="Times New Roman"/>
        </w:rPr>
        <w:t>Circulation to the skin</w:t>
      </w:r>
      <w:r w:rsidR="00C055D2">
        <w:rPr>
          <w:rFonts w:ascii="Times New Roman" w:hAnsi="Times New Roman" w:cs="Times New Roman"/>
        </w:rPr>
        <w:t>&lt;/BL&gt;</w:t>
      </w:r>
    </w:p>
    <w:p w14:paraId="39E71C4A" w14:textId="55D64B61" w:rsidR="00DF68C2" w:rsidRDefault="00DF68C2" w:rsidP="00DF68C2">
      <w:pPr>
        <w:spacing w:line="480" w:lineRule="auto"/>
        <w:ind w:firstLine="720"/>
        <w:rPr>
          <w:rFonts w:ascii="Times New Roman" w:hAnsi="Times New Roman" w:cs="Times New Roman"/>
        </w:rPr>
      </w:pPr>
      <w:r w:rsidRPr="06B65E77">
        <w:rPr>
          <w:rFonts w:ascii="Times New Roman" w:hAnsi="Times New Roman" w:cs="Times New Roman"/>
        </w:rPr>
        <w:t xml:space="preserve">The three components are recognizable from the ABCs of basic life support (BLS), advanced </w:t>
      </w:r>
      <w:r w:rsidR="00AE56B9" w:rsidRPr="06B65E77">
        <w:rPr>
          <w:rFonts w:ascii="Times New Roman" w:hAnsi="Times New Roman" w:cs="Times New Roman"/>
        </w:rPr>
        <w:t xml:space="preserve">cardiac </w:t>
      </w:r>
      <w:r w:rsidRPr="06B65E77">
        <w:rPr>
          <w:rFonts w:ascii="Times New Roman" w:hAnsi="Times New Roman" w:cs="Times New Roman"/>
        </w:rPr>
        <w:t>life support (ACLS), and pediatric advanced life support (PALS). The significant difference is that the PAT components are quickly assessed without touching the patient. The PAT has been integrated into life support algorithms, protocols, and courses worldwide (Dieckmann et al., 2023).</w:t>
      </w:r>
    </w:p>
    <w:p w14:paraId="04D557AA" w14:textId="334BE797" w:rsidR="00DF68C2" w:rsidRDefault="00DF68C2" w:rsidP="00DF68C2">
      <w:pPr>
        <w:spacing w:line="480" w:lineRule="auto"/>
        <w:rPr>
          <w:rFonts w:ascii="Times New Roman" w:hAnsi="Times New Roman" w:cs="Times New Roman"/>
        </w:rPr>
      </w:pPr>
      <w:r>
        <w:rPr>
          <w:rFonts w:ascii="Times New Roman" w:hAnsi="Times New Roman" w:cs="Times New Roman"/>
        </w:rPr>
        <w:t>&lt;CLINICAL PEARL&gt;</w:t>
      </w:r>
    </w:p>
    <w:p w14:paraId="61FA09FA" w14:textId="7D9B191B"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rPr>
        <w:t>CLINICAL PEARL</w:t>
      </w:r>
    </w:p>
    <w:p w14:paraId="7833D1C4" w14:textId="33D0CDD3" w:rsidR="00DF68C2" w:rsidRPr="00DF68C2" w:rsidRDefault="00BB0849" w:rsidP="00DF68C2">
      <w:pPr>
        <w:spacing w:line="480" w:lineRule="auto"/>
        <w:rPr>
          <w:rFonts w:ascii="Times New Roman" w:hAnsi="Times New Roman" w:cs="Times New Roman"/>
          <w:b/>
          <w:bCs/>
        </w:rPr>
      </w:pPr>
      <w:r>
        <w:rPr>
          <w:rFonts w:ascii="Times New Roman" w:hAnsi="Times New Roman" w:cs="Times New Roman"/>
          <w:b/>
          <w:bCs/>
        </w:rPr>
        <w:t>&lt;BT&gt;</w:t>
      </w:r>
      <w:r w:rsidR="00DF68C2" w:rsidRPr="00DF68C2">
        <w:rPr>
          <w:rFonts w:ascii="Times New Roman" w:hAnsi="Times New Roman" w:cs="Times New Roman"/>
          <w:b/>
          <w:bCs/>
        </w:rPr>
        <w:t>Utility of the PAT</w:t>
      </w:r>
    </w:p>
    <w:p w14:paraId="3BF247EA" w14:textId="7703528C" w:rsidR="00DF68C2" w:rsidRDefault="00DF68C2" w:rsidP="00DF68C2">
      <w:pPr>
        <w:spacing w:line="480" w:lineRule="auto"/>
        <w:rPr>
          <w:rFonts w:ascii="Times New Roman" w:hAnsi="Times New Roman" w:cs="Times New Roman"/>
        </w:rPr>
      </w:pPr>
      <w:r w:rsidRPr="00DF68C2">
        <w:rPr>
          <w:rFonts w:ascii="Times New Roman" w:hAnsi="Times New Roman" w:cs="Times New Roman"/>
        </w:rPr>
        <w:t>Whether the nurse is faced with multiple pediatric patients who need to be triaged upon arrival to the ED or peeking in to see whether the patients are okay, the PAT can help. The PAT is not always related to ED triage or priority. It is simply an effective tool that calls out critical physical assessments the nurse can see or hear in a moment.</w:t>
      </w:r>
    </w:p>
    <w:p w14:paraId="12FD1D83" w14:textId="374D1AAB" w:rsidR="00DF68C2" w:rsidRDefault="00DF68C2" w:rsidP="00DF68C2">
      <w:pPr>
        <w:spacing w:line="480" w:lineRule="auto"/>
        <w:rPr>
          <w:rFonts w:ascii="Times New Roman" w:hAnsi="Times New Roman" w:cs="Times New Roman"/>
        </w:rPr>
      </w:pPr>
      <w:r>
        <w:rPr>
          <w:rFonts w:ascii="Times New Roman" w:hAnsi="Times New Roman" w:cs="Times New Roman"/>
        </w:rPr>
        <w:t>&lt;/CLINICAL PEARL&gt;</w:t>
      </w:r>
    </w:p>
    <w:p w14:paraId="69D1E593" w14:textId="02190E19" w:rsidR="00DF68C2" w:rsidRPr="00DF68C2" w:rsidRDefault="00DF68C2" w:rsidP="00DF68C2">
      <w:pPr>
        <w:spacing w:line="480" w:lineRule="auto"/>
        <w:rPr>
          <w:rFonts w:ascii="Times New Roman" w:hAnsi="Times New Roman" w:cs="Times New Roman"/>
          <w:b/>
          <w:bCs/>
          <w:i/>
          <w:iCs/>
        </w:rPr>
      </w:pPr>
      <w:r w:rsidRPr="00DF68C2">
        <w:rPr>
          <w:rFonts w:ascii="Times New Roman" w:hAnsi="Times New Roman" w:cs="Times New Roman"/>
          <w:b/>
          <w:bCs/>
          <w:i/>
          <w:iCs/>
        </w:rPr>
        <w:t xml:space="preserve">&lt;H2&gt; Appearance &lt;/H2&gt; </w:t>
      </w:r>
    </w:p>
    <w:p w14:paraId="7654BB47" w14:textId="2984CBCF" w:rsidR="00DF68C2" w:rsidRDefault="00DF68C2" w:rsidP="00DF68C2">
      <w:pPr>
        <w:spacing w:line="480" w:lineRule="auto"/>
        <w:rPr>
          <w:rFonts w:ascii="Times New Roman" w:hAnsi="Times New Roman" w:cs="Times New Roman"/>
        </w:rPr>
      </w:pPr>
      <w:r w:rsidRPr="00DF68C2">
        <w:rPr>
          <w:rFonts w:ascii="Times New Roman" w:hAnsi="Times New Roman" w:cs="Times New Roman"/>
        </w:rPr>
        <w:t xml:space="preserve">The first thing the nurse sees when looking at a child is their general appearance, whether they walk in through triage, arrive via ambulance, or are in a room. This assessment is often performed without conscious thought. However, it is paramount in determining the severity of illness and injury and how urgently the patient needs attention. General appearance includes the child’s interactions with the caregiver or the surroundings, revealing much information regarding </w:t>
      </w:r>
      <w:r w:rsidRPr="00DF68C2">
        <w:rPr>
          <w:rFonts w:ascii="Times New Roman" w:hAnsi="Times New Roman" w:cs="Times New Roman"/>
        </w:rPr>
        <w:lastRenderedPageBreak/>
        <w:t>the adequacy of ventilation, oxygenation, and perfusion to the brain and central nervous system. Any alteration in general appearance should be considered a significant underlying problem until proven otherwise.</w:t>
      </w:r>
    </w:p>
    <w:p w14:paraId="117AA281" w14:textId="1F4553F8" w:rsidR="00DF68C2" w:rsidRDefault="00DF68C2" w:rsidP="00DF68C2">
      <w:pPr>
        <w:spacing w:line="480" w:lineRule="auto"/>
        <w:ind w:firstLine="720"/>
        <w:rPr>
          <w:rFonts w:ascii="Times New Roman" w:hAnsi="Times New Roman" w:cs="Times New Roman"/>
        </w:rPr>
      </w:pPr>
      <w:r w:rsidRPr="00DF68C2">
        <w:rPr>
          <w:rFonts w:ascii="Times New Roman" w:hAnsi="Times New Roman" w:cs="Times New Roman"/>
        </w:rPr>
        <w:t>The mnemonic TICLS is a helpful way to remember what to look for when assessing a pediatric patient (</w:t>
      </w:r>
      <w:r w:rsidRPr="00DF68C2">
        <w:rPr>
          <w:rFonts w:ascii="Times New Roman" w:hAnsi="Times New Roman" w:cs="Times New Roman"/>
          <w:b/>
          <w:bCs/>
        </w:rPr>
        <w:t xml:space="preserve">Box </w:t>
      </w:r>
      <w:r w:rsidR="001449AC">
        <w:rPr>
          <w:rFonts w:ascii="Times New Roman" w:hAnsi="Times New Roman" w:cs="Times New Roman"/>
          <w:b/>
          <w:bCs/>
        </w:rPr>
        <w:t>&lt;S&gt;4-&lt;/S&gt;</w:t>
      </w:r>
      <w:r w:rsidRPr="00DF68C2">
        <w:rPr>
          <w:rFonts w:ascii="Times New Roman" w:hAnsi="Times New Roman" w:cs="Times New Roman"/>
          <w:b/>
          <w:bCs/>
        </w:rPr>
        <w:t>1</w:t>
      </w:r>
      <w:r w:rsidRPr="00DF68C2">
        <w:rPr>
          <w:rFonts w:ascii="Times New Roman" w:hAnsi="Times New Roman" w:cs="Times New Roman"/>
        </w:rPr>
        <w:t>). A quick assessment of appearance using the five TICLS components tells a lot about the patient’s overall condition.</w:t>
      </w:r>
    </w:p>
    <w:p w14:paraId="731FCAD5" w14:textId="48BC5EC5" w:rsidR="00DF68C2" w:rsidRDefault="00DF68C2" w:rsidP="00DF68C2">
      <w:pPr>
        <w:spacing w:line="480" w:lineRule="auto"/>
        <w:rPr>
          <w:rFonts w:ascii="Times New Roman" w:hAnsi="Times New Roman" w:cs="Times New Roman"/>
        </w:rPr>
      </w:pPr>
      <w:r>
        <w:rPr>
          <w:rFonts w:ascii="Times New Roman" w:hAnsi="Times New Roman" w:cs="Times New Roman"/>
        </w:rPr>
        <w:t>&lt;BOX&gt;</w:t>
      </w:r>
    </w:p>
    <w:p w14:paraId="10CA50C5" w14:textId="41B314AE" w:rsidR="00DF68C2" w:rsidRPr="00DF68C2" w:rsidRDefault="00BB0849" w:rsidP="00DF68C2">
      <w:pPr>
        <w:spacing w:line="480" w:lineRule="auto"/>
        <w:rPr>
          <w:rFonts w:ascii="Times New Roman" w:hAnsi="Times New Roman" w:cs="Times New Roman"/>
          <w:b/>
          <w:bCs/>
        </w:rPr>
      </w:pPr>
      <w:r>
        <w:rPr>
          <w:rFonts w:ascii="Times New Roman" w:hAnsi="Times New Roman" w:cs="Times New Roman"/>
          <w:b/>
          <w:bCs/>
        </w:rPr>
        <w:t>&lt;BN&gt;</w:t>
      </w:r>
      <w:r w:rsidR="00DF68C2" w:rsidRPr="00DF68C2">
        <w:rPr>
          <w:rFonts w:ascii="Times New Roman" w:hAnsi="Times New Roman" w:cs="Times New Roman"/>
          <w:b/>
          <w:bCs/>
        </w:rPr>
        <w:t xml:space="preserve">BOX </w:t>
      </w:r>
      <w:r w:rsidR="001449AC">
        <w:rPr>
          <w:rFonts w:ascii="Times New Roman" w:hAnsi="Times New Roman" w:cs="Times New Roman"/>
          <w:b/>
          <w:bCs/>
        </w:rPr>
        <w:t>&lt;S&gt;4-&lt;/S&gt;</w:t>
      </w:r>
      <w:r w:rsidR="00DF68C2" w:rsidRPr="00DF68C2">
        <w:rPr>
          <w:rFonts w:ascii="Times New Roman" w:hAnsi="Times New Roman" w:cs="Times New Roman"/>
          <w:b/>
          <w:bCs/>
        </w:rPr>
        <w:t xml:space="preserve">1 </w:t>
      </w:r>
      <w:r>
        <w:rPr>
          <w:rFonts w:ascii="Times New Roman" w:hAnsi="Times New Roman" w:cs="Times New Roman"/>
          <w:b/>
          <w:bCs/>
        </w:rPr>
        <w:t>&lt;BT&gt;</w:t>
      </w:r>
      <w:r w:rsidR="00DF68C2" w:rsidRPr="00DF68C2">
        <w:rPr>
          <w:rFonts w:ascii="Times New Roman" w:hAnsi="Times New Roman" w:cs="Times New Roman"/>
          <w:b/>
          <w:bCs/>
        </w:rPr>
        <w:t>TICLS Mnemonic</w:t>
      </w:r>
    </w:p>
    <w:p w14:paraId="3D7B8F1A" w14:textId="7946544B" w:rsidR="00DF68C2" w:rsidRPr="00DF68C2" w:rsidRDefault="00BB0849" w:rsidP="00DF68C2">
      <w:pPr>
        <w:spacing w:line="480" w:lineRule="auto"/>
        <w:rPr>
          <w:rFonts w:ascii="Times New Roman" w:hAnsi="Times New Roman" w:cs="Times New Roman"/>
        </w:rPr>
      </w:pPr>
      <w:r>
        <w:rPr>
          <w:rFonts w:ascii="Times New Roman" w:hAnsi="Times New Roman" w:cs="Times New Roman"/>
          <w:b/>
          <w:bCs/>
        </w:rPr>
        <w:t>&lt;UNL&gt;</w:t>
      </w:r>
      <w:r w:rsidR="00DF68C2" w:rsidRPr="00DF68C2">
        <w:rPr>
          <w:rFonts w:ascii="Times New Roman" w:hAnsi="Times New Roman" w:cs="Times New Roman"/>
          <w:b/>
          <w:bCs/>
        </w:rPr>
        <w:t>T</w:t>
      </w:r>
      <w:r w:rsidR="00DF68C2" w:rsidRPr="00DF68C2">
        <w:rPr>
          <w:rFonts w:ascii="Times New Roman" w:hAnsi="Times New Roman" w:cs="Times New Roman"/>
        </w:rPr>
        <w:tab/>
        <w:t xml:space="preserve">Tone: Is the muscle tone demonstrated by the child appropriate? Is the child moving arms and legs, or does the child appear limp or flaccid? Are they </w:t>
      </w:r>
      <w:r>
        <w:rPr>
          <w:rFonts w:ascii="Times New Roman" w:hAnsi="Times New Roman" w:cs="Times New Roman"/>
        </w:rPr>
        <w:t>older than</w:t>
      </w:r>
      <w:r w:rsidRPr="00DF68C2">
        <w:rPr>
          <w:rFonts w:ascii="Times New Roman" w:hAnsi="Times New Roman" w:cs="Times New Roman"/>
        </w:rPr>
        <w:t xml:space="preserve"> </w:t>
      </w:r>
      <w:r w:rsidR="00DF68C2" w:rsidRPr="00DF68C2">
        <w:rPr>
          <w:rFonts w:ascii="Times New Roman" w:hAnsi="Times New Roman" w:cs="Times New Roman"/>
        </w:rPr>
        <w:t xml:space="preserve">3 months and </w:t>
      </w:r>
      <w:r>
        <w:rPr>
          <w:rFonts w:ascii="Times New Roman" w:hAnsi="Times New Roman" w:cs="Times New Roman"/>
        </w:rPr>
        <w:t>cannot</w:t>
      </w:r>
      <w:r w:rsidRPr="00DF68C2">
        <w:rPr>
          <w:rFonts w:ascii="Times New Roman" w:hAnsi="Times New Roman" w:cs="Times New Roman"/>
        </w:rPr>
        <w:t xml:space="preserve"> </w:t>
      </w:r>
      <w:r w:rsidR="00DF68C2" w:rsidRPr="00DF68C2">
        <w:rPr>
          <w:rFonts w:ascii="Times New Roman" w:hAnsi="Times New Roman" w:cs="Times New Roman"/>
        </w:rPr>
        <w:t>hold their neck and head up?</w:t>
      </w:r>
    </w:p>
    <w:p w14:paraId="482DA360"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b/>
          <w:bCs/>
        </w:rPr>
        <w:t>I</w:t>
      </w:r>
      <w:r w:rsidRPr="00DF68C2">
        <w:rPr>
          <w:rFonts w:ascii="Times New Roman" w:hAnsi="Times New Roman" w:cs="Times New Roman"/>
        </w:rPr>
        <w:tab/>
      </w:r>
      <w:proofErr w:type="spellStart"/>
      <w:r w:rsidRPr="00DF68C2">
        <w:rPr>
          <w:rFonts w:ascii="Times New Roman" w:hAnsi="Times New Roman" w:cs="Times New Roman"/>
        </w:rPr>
        <w:t>Interactiveness</w:t>
      </w:r>
      <w:proofErr w:type="spellEnd"/>
      <w:r w:rsidRPr="00DF68C2">
        <w:rPr>
          <w:rFonts w:ascii="Times New Roman" w:hAnsi="Times New Roman" w:cs="Times New Roman"/>
        </w:rPr>
        <w:t>: Does the child appear to interact appropriately with the environment and/or the caregiver? If age appropriate, does the child play with toys and/or interact with others?</w:t>
      </w:r>
    </w:p>
    <w:p w14:paraId="19E165EE"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b/>
          <w:bCs/>
        </w:rPr>
        <w:t>C</w:t>
      </w:r>
      <w:r w:rsidRPr="00DF68C2">
        <w:rPr>
          <w:rFonts w:ascii="Times New Roman" w:hAnsi="Times New Roman" w:cs="Times New Roman"/>
        </w:rPr>
        <w:tab/>
      </w:r>
      <w:proofErr w:type="spellStart"/>
      <w:r w:rsidRPr="00DF68C2">
        <w:rPr>
          <w:rFonts w:ascii="Times New Roman" w:hAnsi="Times New Roman" w:cs="Times New Roman"/>
        </w:rPr>
        <w:t>Consolability</w:t>
      </w:r>
      <w:proofErr w:type="spellEnd"/>
      <w:r w:rsidRPr="00DF68C2">
        <w:rPr>
          <w:rFonts w:ascii="Times New Roman" w:hAnsi="Times New Roman" w:cs="Times New Roman"/>
        </w:rPr>
        <w:t>: Is the child easily consoled or comforted by the caregiver or a blanket, toy, or pacifier, or is there no consoling the child?</w:t>
      </w:r>
    </w:p>
    <w:p w14:paraId="77101CF2"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b/>
          <w:bCs/>
        </w:rPr>
        <w:t>L</w:t>
      </w:r>
      <w:r w:rsidRPr="00DF68C2">
        <w:rPr>
          <w:rFonts w:ascii="Times New Roman" w:hAnsi="Times New Roman" w:cs="Times New Roman"/>
        </w:rPr>
        <w:tab/>
        <w:t>Look/gaze: If the eyes are open, does the child appear to be alert or is the child staring into space? If the child’s eyes are closed, are they open to noise or sound, or is the child just sleeping?</w:t>
      </w:r>
    </w:p>
    <w:p w14:paraId="099F26FE" w14:textId="2B9D3BC0" w:rsidR="00DF68C2" w:rsidRDefault="00DF68C2" w:rsidP="00DF68C2">
      <w:pPr>
        <w:spacing w:line="480" w:lineRule="auto"/>
        <w:rPr>
          <w:rFonts w:ascii="Times New Roman" w:hAnsi="Times New Roman" w:cs="Times New Roman"/>
        </w:rPr>
      </w:pPr>
      <w:r w:rsidRPr="00DF68C2">
        <w:rPr>
          <w:rFonts w:ascii="Times New Roman" w:hAnsi="Times New Roman" w:cs="Times New Roman"/>
          <w:b/>
          <w:bCs/>
        </w:rPr>
        <w:t>S</w:t>
      </w:r>
      <w:r w:rsidRPr="00DF68C2">
        <w:rPr>
          <w:rFonts w:ascii="Times New Roman" w:hAnsi="Times New Roman" w:cs="Times New Roman"/>
        </w:rPr>
        <w:tab/>
        <w:t>Speech/cry: Is the child’s speech appropriate, is the cry loud, strong, and vigorous, or is the speech or cry weak or listless</w:t>
      </w:r>
      <w:proofErr w:type="gramStart"/>
      <w:r w:rsidRPr="00DF68C2">
        <w:rPr>
          <w:rFonts w:ascii="Times New Roman" w:hAnsi="Times New Roman" w:cs="Times New Roman"/>
        </w:rPr>
        <w:t>?</w:t>
      </w:r>
      <w:r w:rsidR="00BB0849">
        <w:rPr>
          <w:rFonts w:ascii="Times New Roman" w:hAnsi="Times New Roman" w:cs="Times New Roman"/>
        </w:rPr>
        <w:t>&lt;</w:t>
      </w:r>
      <w:proofErr w:type="gramEnd"/>
      <w:r w:rsidR="00BB0849">
        <w:rPr>
          <w:rFonts w:ascii="Times New Roman" w:hAnsi="Times New Roman" w:cs="Times New Roman"/>
        </w:rPr>
        <w:t>/UNL&gt;</w:t>
      </w:r>
    </w:p>
    <w:p w14:paraId="2DBA7C14" w14:textId="1EC229B1" w:rsidR="00DF68C2" w:rsidRDefault="00DF68C2" w:rsidP="00DF68C2">
      <w:pPr>
        <w:spacing w:line="480" w:lineRule="auto"/>
        <w:rPr>
          <w:rFonts w:ascii="Times New Roman" w:hAnsi="Times New Roman" w:cs="Times New Roman"/>
        </w:rPr>
      </w:pPr>
      <w:r>
        <w:rPr>
          <w:rFonts w:ascii="Times New Roman" w:hAnsi="Times New Roman" w:cs="Times New Roman"/>
        </w:rPr>
        <w:t>&lt;/BOX&gt;</w:t>
      </w:r>
    </w:p>
    <w:p w14:paraId="618EBED7" w14:textId="1A15B14A" w:rsidR="00DF68C2" w:rsidRDefault="00DF68C2" w:rsidP="00DF68C2">
      <w:pPr>
        <w:spacing w:line="480" w:lineRule="auto"/>
        <w:rPr>
          <w:rFonts w:ascii="Times New Roman" w:hAnsi="Times New Roman" w:cs="Times New Roman"/>
        </w:rPr>
      </w:pPr>
      <w:r>
        <w:rPr>
          <w:rFonts w:ascii="Times New Roman" w:hAnsi="Times New Roman" w:cs="Times New Roman"/>
        </w:rPr>
        <w:lastRenderedPageBreak/>
        <w:t>&lt;RED FLAG&gt;</w:t>
      </w:r>
    </w:p>
    <w:p w14:paraId="09A0A864" w14:textId="35D4F6B2"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rPr>
        <w:t>RED FLAG</w:t>
      </w:r>
    </w:p>
    <w:p w14:paraId="5D55A47E" w14:textId="74953243" w:rsidR="00DF68C2" w:rsidRDefault="00DF68C2" w:rsidP="00DF68C2">
      <w:pPr>
        <w:spacing w:line="480" w:lineRule="auto"/>
        <w:rPr>
          <w:rFonts w:ascii="Times New Roman" w:hAnsi="Times New Roman" w:cs="Times New Roman"/>
        </w:rPr>
      </w:pPr>
      <w:r w:rsidRPr="00DF68C2">
        <w:rPr>
          <w:rFonts w:ascii="Times New Roman" w:hAnsi="Times New Roman" w:cs="Times New Roman"/>
        </w:rPr>
        <w:t>Any alteration in mental status in a pediatric patient should be considered as the result of decreased cerebral perfusion, hypoxia, or hypoglycemia until proven otherwise.</w:t>
      </w:r>
    </w:p>
    <w:p w14:paraId="5B1329EE" w14:textId="495F3367" w:rsidR="00DF68C2" w:rsidRDefault="00DF68C2" w:rsidP="00DF68C2">
      <w:pPr>
        <w:spacing w:line="480" w:lineRule="auto"/>
        <w:rPr>
          <w:rFonts w:ascii="Times New Roman" w:hAnsi="Times New Roman" w:cs="Times New Roman"/>
        </w:rPr>
      </w:pPr>
      <w:r>
        <w:rPr>
          <w:rFonts w:ascii="Times New Roman" w:hAnsi="Times New Roman" w:cs="Times New Roman"/>
        </w:rPr>
        <w:t>&lt;/RED FLAG&gt;</w:t>
      </w:r>
    </w:p>
    <w:p w14:paraId="1720B698" w14:textId="3B59C62F" w:rsidR="00DF68C2" w:rsidRPr="00DF68C2" w:rsidRDefault="00DF68C2" w:rsidP="00DF68C2">
      <w:pPr>
        <w:spacing w:line="480" w:lineRule="auto"/>
        <w:rPr>
          <w:rFonts w:ascii="Times New Roman" w:hAnsi="Times New Roman" w:cs="Times New Roman"/>
          <w:b/>
          <w:bCs/>
          <w:i/>
          <w:iCs/>
        </w:rPr>
      </w:pPr>
      <w:r w:rsidRPr="00DF68C2">
        <w:rPr>
          <w:rFonts w:ascii="Times New Roman" w:hAnsi="Times New Roman" w:cs="Times New Roman"/>
          <w:b/>
          <w:bCs/>
          <w:i/>
          <w:iCs/>
        </w:rPr>
        <w:t>&lt;H2&gt; Work of Breathing &lt;/H2&gt;</w:t>
      </w:r>
    </w:p>
    <w:p w14:paraId="7E8C0C8E" w14:textId="2F922566" w:rsidR="00DF68C2" w:rsidRDefault="00DF68C2" w:rsidP="00DF68C2">
      <w:pPr>
        <w:spacing w:line="480" w:lineRule="auto"/>
        <w:rPr>
          <w:rFonts w:ascii="Times New Roman" w:hAnsi="Times New Roman" w:cs="Times New Roman"/>
        </w:rPr>
      </w:pPr>
      <w:r w:rsidRPr="00DF68C2">
        <w:rPr>
          <w:rFonts w:ascii="Times New Roman" w:hAnsi="Times New Roman" w:cs="Times New Roman"/>
        </w:rPr>
        <w:t>The next component of the PAT is the work of breathing, or how much effort the child exerts to breathe. The work of breathing reflects the oxygenation and ventilation status. Observing any abnormalities in respiratory effort will help the healthcare provider identify a possible attempt to compensate for other physiologic</w:t>
      </w:r>
      <w:r w:rsidR="007A0FAB">
        <w:rPr>
          <w:rFonts w:ascii="Times New Roman" w:hAnsi="Times New Roman" w:cs="Times New Roman"/>
        </w:rPr>
        <w:t>al</w:t>
      </w:r>
      <w:r w:rsidRPr="00DF68C2">
        <w:rPr>
          <w:rFonts w:ascii="Times New Roman" w:hAnsi="Times New Roman" w:cs="Times New Roman"/>
        </w:rPr>
        <w:t xml:space="preserve"> abnormalities. Assess the child’s respiratory rate and effort.</w:t>
      </w:r>
    </w:p>
    <w:p w14:paraId="3F452247" w14:textId="6D482468" w:rsidR="00DF68C2" w:rsidRDefault="00DF68C2" w:rsidP="00DF68C2">
      <w:pPr>
        <w:spacing w:line="480" w:lineRule="auto"/>
        <w:ind w:firstLine="720"/>
        <w:rPr>
          <w:rFonts w:ascii="Times New Roman" w:hAnsi="Times New Roman" w:cs="Times New Roman"/>
        </w:rPr>
      </w:pPr>
      <w:r w:rsidRPr="00DF68C2">
        <w:rPr>
          <w:rFonts w:ascii="Times New Roman" w:hAnsi="Times New Roman" w:cs="Times New Roman"/>
        </w:rPr>
        <w:t>Increased work of breathing may be seen as a change in rate from what would be normal for the child’s age—either tachypnea or bradypnea. Observe the child for abnormal positioning (tripoding or leaning forward with hands on knees to breathe), retractions (intercostal, clavicular, sternal, tracheal, or abdominal), nasal flaring, or head-bobbing, which can indicate increased work of breathing. Listen for any abnormal audible breath sounds such as stridor; wheezing; or a barky, prolonged, or persistent cough.</w:t>
      </w:r>
      <w:r w:rsidR="00C22FB1">
        <w:rPr>
          <w:rFonts w:ascii="Times New Roman" w:hAnsi="Times New Roman" w:cs="Times New Roman"/>
        </w:rPr>
        <w:t xml:space="preserve"> </w:t>
      </w:r>
      <w:r w:rsidRPr="00DF68C2">
        <w:rPr>
          <w:rFonts w:ascii="Times New Roman" w:hAnsi="Times New Roman" w:cs="Times New Roman"/>
        </w:rPr>
        <w:t>These are telltale signs of increased work of breathing and may be suggestive of significant illness or injury.</w:t>
      </w:r>
    </w:p>
    <w:p w14:paraId="60FFDB4E" w14:textId="43DFF7CF" w:rsidR="00DF68C2" w:rsidRPr="00DF68C2" w:rsidRDefault="00DF68C2" w:rsidP="00DF68C2">
      <w:pPr>
        <w:spacing w:line="480" w:lineRule="auto"/>
        <w:rPr>
          <w:rFonts w:ascii="Times New Roman" w:hAnsi="Times New Roman" w:cs="Times New Roman"/>
          <w:b/>
          <w:bCs/>
          <w:i/>
          <w:iCs/>
        </w:rPr>
      </w:pPr>
      <w:r w:rsidRPr="00DF68C2">
        <w:rPr>
          <w:rFonts w:ascii="Times New Roman" w:hAnsi="Times New Roman" w:cs="Times New Roman"/>
          <w:b/>
          <w:bCs/>
          <w:i/>
          <w:iCs/>
        </w:rPr>
        <w:t>&lt;H2&gt; Circulation to the Skin &lt;/H2&gt;</w:t>
      </w:r>
    </w:p>
    <w:p w14:paraId="6B2C7937" w14:textId="527724A8" w:rsidR="00DF68C2" w:rsidRDefault="00DF68C2" w:rsidP="00DF68C2">
      <w:pPr>
        <w:spacing w:line="480" w:lineRule="auto"/>
        <w:rPr>
          <w:rFonts w:ascii="Times New Roman" w:hAnsi="Times New Roman" w:cs="Times New Roman"/>
        </w:rPr>
      </w:pPr>
      <w:r w:rsidRPr="00DF68C2">
        <w:rPr>
          <w:rFonts w:ascii="Times New Roman" w:hAnsi="Times New Roman" w:cs="Times New Roman"/>
        </w:rPr>
        <w:t xml:space="preserve">The final component in the PAT is circulation to the skin. Look at the child’s skin color in central areas, such as the lips and mucous membranes. The palms of the hands and the soles of the feet are also good indicators of circulation. Changes from the patient’s normal color are a strong </w:t>
      </w:r>
      <w:r w:rsidRPr="00DF68C2">
        <w:rPr>
          <w:rFonts w:ascii="Times New Roman" w:hAnsi="Times New Roman" w:cs="Times New Roman"/>
        </w:rPr>
        <w:lastRenderedPageBreak/>
        <w:t>indicator of insufficiency of cardiac output and core perfusion. Is the child’s skin color normal, or is it pale, mottled, ashen, gray, dusky, or cyanotic? In children with darker skin tones, it is especially important to look at the lips, tongue, conjunctiva, mucous membranes, gums, nail beds, palms of the hands, and soles of the feet to identify problems with circulation (</w:t>
      </w:r>
      <w:proofErr w:type="spellStart"/>
      <w:r w:rsidRPr="00DF68C2">
        <w:rPr>
          <w:rFonts w:ascii="Times New Roman" w:hAnsi="Times New Roman" w:cs="Times New Roman"/>
        </w:rPr>
        <w:t>Mukwende</w:t>
      </w:r>
      <w:proofErr w:type="spellEnd"/>
      <w:r w:rsidRPr="00DF68C2">
        <w:rPr>
          <w:rFonts w:ascii="Times New Roman" w:hAnsi="Times New Roman" w:cs="Times New Roman"/>
        </w:rPr>
        <w:t xml:space="preserve"> et al., 2020). Although mottling can be a normal physiologic</w:t>
      </w:r>
      <w:r w:rsidR="007A0FAB">
        <w:rPr>
          <w:rFonts w:ascii="Times New Roman" w:hAnsi="Times New Roman" w:cs="Times New Roman"/>
        </w:rPr>
        <w:t>al</w:t>
      </w:r>
      <w:r w:rsidRPr="00DF68C2">
        <w:rPr>
          <w:rFonts w:ascii="Times New Roman" w:hAnsi="Times New Roman" w:cs="Times New Roman"/>
        </w:rPr>
        <w:t xml:space="preserve"> response to cold caused by vasoconstriction, it can also be a sign of shock and decreased cardiac output (Dietrich &amp; Widmeier, 2021). It is safest to err on the side of caution and assume that any mottling indicates poor cardiac output until proven otherwise. Observe for any unusual redness or rashes, which may indicate a need to isolate the patient.</w:t>
      </w:r>
    </w:p>
    <w:p w14:paraId="4DF2D31F" w14:textId="5C11AB3B" w:rsidR="00DF68C2" w:rsidRDefault="00DF68C2" w:rsidP="00DF68C2">
      <w:pPr>
        <w:spacing w:line="480" w:lineRule="auto"/>
        <w:rPr>
          <w:rFonts w:ascii="Times New Roman" w:hAnsi="Times New Roman" w:cs="Times New Roman"/>
        </w:rPr>
      </w:pPr>
      <w:r>
        <w:rPr>
          <w:rFonts w:ascii="Times New Roman" w:hAnsi="Times New Roman" w:cs="Times New Roman"/>
        </w:rPr>
        <w:t>&lt;CLINICAL PEARL&gt;</w:t>
      </w:r>
    </w:p>
    <w:p w14:paraId="1930E77E" w14:textId="64967C13"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rPr>
        <w:t>CLINICAL PEARL</w:t>
      </w:r>
    </w:p>
    <w:p w14:paraId="4F735CA4" w14:textId="0EAD7C7D" w:rsidR="00DF68C2" w:rsidRPr="00DF68C2" w:rsidRDefault="007A0FAB" w:rsidP="00DF68C2">
      <w:pPr>
        <w:spacing w:line="480" w:lineRule="auto"/>
        <w:rPr>
          <w:rFonts w:ascii="Times New Roman" w:hAnsi="Times New Roman" w:cs="Times New Roman"/>
          <w:b/>
          <w:bCs/>
        </w:rPr>
      </w:pPr>
      <w:r>
        <w:rPr>
          <w:rFonts w:ascii="Times New Roman" w:hAnsi="Times New Roman" w:cs="Times New Roman"/>
          <w:b/>
          <w:bCs/>
        </w:rPr>
        <w:t>&lt;BT&gt;</w:t>
      </w:r>
      <w:r w:rsidR="00DF68C2" w:rsidRPr="00DF68C2">
        <w:rPr>
          <w:rFonts w:ascii="Times New Roman" w:hAnsi="Times New Roman" w:cs="Times New Roman"/>
          <w:b/>
          <w:bCs/>
        </w:rPr>
        <w:t>Utility of the PAT with Patients with Darker Skin Tones</w:t>
      </w:r>
    </w:p>
    <w:p w14:paraId="5C808ABF" w14:textId="17B5EFD3" w:rsidR="00DF68C2" w:rsidRDefault="00DF68C2" w:rsidP="00DF68C2">
      <w:pPr>
        <w:spacing w:line="480" w:lineRule="auto"/>
        <w:rPr>
          <w:rFonts w:ascii="Times New Roman" w:hAnsi="Times New Roman" w:cs="Times New Roman"/>
        </w:rPr>
      </w:pPr>
      <w:r w:rsidRPr="00DF68C2">
        <w:rPr>
          <w:rFonts w:ascii="Times New Roman" w:hAnsi="Times New Roman" w:cs="Times New Roman"/>
        </w:rPr>
        <w:t>Flushed skin, pallor, and rashes may appear differently in darker skin tones, and darker pigmentation can mask redness. In lighter skin tones, cyanosis can appear with a blue or purplish hue. However, darker skin tones may appear gray or white (Dodd et al., 2023). The palms, sclera, and conjunctival areas should be examined to assess the significance of pallor or other skin changes (Shanmugavadivel et al., 2022).</w:t>
      </w:r>
    </w:p>
    <w:p w14:paraId="4F32EE31" w14:textId="4459C7F8" w:rsidR="00DF68C2" w:rsidRDefault="00DF68C2" w:rsidP="00DF68C2">
      <w:pPr>
        <w:spacing w:line="480" w:lineRule="auto"/>
        <w:rPr>
          <w:rFonts w:ascii="Times New Roman" w:hAnsi="Times New Roman" w:cs="Times New Roman"/>
        </w:rPr>
      </w:pPr>
      <w:r>
        <w:rPr>
          <w:rFonts w:ascii="Times New Roman" w:hAnsi="Times New Roman" w:cs="Times New Roman"/>
        </w:rPr>
        <w:t>&lt;/CLINICAL PEARL&gt;</w:t>
      </w:r>
    </w:p>
    <w:p w14:paraId="54109A2D" w14:textId="33575E2E" w:rsidR="00DF68C2" w:rsidRPr="00DF68C2" w:rsidRDefault="00DF68C2" w:rsidP="00DF68C2">
      <w:pPr>
        <w:spacing w:line="480" w:lineRule="auto"/>
        <w:rPr>
          <w:rFonts w:ascii="Times New Roman" w:hAnsi="Times New Roman" w:cs="Times New Roman"/>
          <w:b/>
          <w:bCs/>
          <w:i/>
          <w:iCs/>
        </w:rPr>
      </w:pPr>
      <w:r w:rsidRPr="00DF68C2">
        <w:rPr>
          <w:rFonts w:ascii="Times New Roman" w:hAnsi="Times New Roman" w:cs="Times New Roman"/>
          <w:b/>
          <w:bCs/>
          <w:i/>
          <w:iCs/>
        </w:rPr>
        <w:t>&lt;H2&gt; Sick, Sicker, or Sickest &lt;/H2&gt;</w:t>
      </w:r>
    </w:p>
    <w:p w14:paraId="500B17B5" w14:textId="22D34D8D" w:rsidR="00DF68C2" w:rsidRDefault="00DF68C2" w:rsidP="00DF68C2">
      <w:pPr>
        <w:spacing w:line="480" w:lineRule="auto"/>
        <w:rPr>
          <w:rFonts w:ascii="Times New Roman" w:hAnsi="Times New Roman" w:cs="Times New Roman"/>
        </w:rPr>
      </w:pPr>
      <w:r w:rsidRPr="00DF68C2">
        <w:rPr>
          <w:rFonts w:ascii="Times New Roman" w:hAnsi="Times New Roman" w:cs="Times New Roman"/>
        </w:rPr>
        <w:t>After using the PAT, the nurse can classify the patient as sick, sicker, or sickest.</w:t>
      </w:r>
    </w:p>
    <w:p w14:paraId="4B222A3A" w14:textId="4D0E1F31" w:rsidR="00DF68C2" w:rsidRPr="00DF68C2" w:rsidRDefault="00DF68C2" w:rsidP="00DF68C2">
      <w:pPr>
        <w:spacing w:line="480" w:lineRule="auto"/>
        <w:rPr>
          <w:rFonts w:ascii="Times New Roman" w:hAnsi="Times New Roman" w:cs="Times New Roman"/>
          <w:i/>
          <w:iCs/>
        </w:rPr>
      </w:pPr>
      <w:r w:rsidRPr="00DF68C2">
        <w:rPr>
          <w:rFonts w:ascii="Times New Roman" w:hAnsi="Times New Roman" w:cs="Times New Roman"/>
          <w:i/>
          <w:iCs/>
        </w:rPr>
        <w:t>&lt;H3&gt; Sick &lt;/H3&gt;</w:t>
      </w:r>
    </w:p>
    <w:p w14:paraId="00EDEFE8" w14:textId="1A1CBA7C" w:rsidR="00DF68C2" w:rsidRDefault="00DF68C2" w:rsidP="00DF68C2">
      <w:pPr>
        <w:spacing w:line="480" w:lineRule="auto"/>
        <w:rPr>
          <w:rFonts w:ascii="Times New Roman" w:hAnsi="Times New Roman" w:cs="Times New Roman"/>
        </w:rPr>
      </w:pPr>
      <w:r w:rsidRPr="00DF68C2">
        <w:rPr>
          <w:rFonts w:ascii="Times New Roman" w:hAnsi="Times New Roman" w:cs="Times New Roman"/>
        </w:rPr>
        <w:lastRenderedPageBreak/>
        <w:t xml:space="preserve">Even with no abnormalities in the PAT, because the patient presents for medical care, the patient is classified as “sick.” Someone, whether the child, parent, caregiver, school, or other provider, had a concern. The child needs to be evaluated by a medical professional. </w:t>
      </w:r>
      <w:r w:rsidR="007A0FAB">
        <w:rPr>
          <w:rFonts w:ascii="Times New Roman" w:hAnsi="Times New Roman" w:cs="Times New Roman"/>
        </w:rPr>
        <w:t>Because</w:t>
      </w:r>
      <w:r w:rsidR="007A0FAB" w:rsidRPr="00DF68C2">
        <w:rPr>
          <w:rFonts w:ascii="Times New Roman" w:hAnsi="Times New Roman" w:cs="Times New Roman"/>
        </w:rPr>
        <w:t xml:space="preserve"> </w:t>
      </w:r>
      <w:r w:rsidRPr="00DF68C2">
        <w:rPr>
          <w:rFonts w:ascii="Times New Roman" w:hAnsi="Times New Roman" w:cs="Times New Roman"/>
        </w:rPr>
        <w:t xml:space="preserve">there is no apparent alteration in the PAT, the child can be placed in the queue for care and wait to be seen for a more thorough evaluation and focused assessment. </w:t>
      </w:r>
      <w:r w:rsidR="00E215CD">
        <w:rPr>
          <w:rFonts w:ascii="Times New Roman" w:hAnsi="Times New Roman" w:cs="Times New Roman"/>
        </w:rPr>
        <w:t>&lt;S&gt;</w:t>
      </w:r>
      <w:proofErr w:type="gramStart"/>
      <w:r w:rsidRPr="00DF68C2">
        <w:rPr>
          <w:rFonts w:ascii="Times New Roman" w:hAnsi="Times New Roman" w:cs="Times New Roman"/>
        </w:rPr>
        <w:t>The</w:t>
      </w:r>
      <w:proofErr w:type="gramEnd"/>
      <w:r w:rsidRPr="00DF68C2">
        <w:rPr>
          <w:rFonts w:ascii="Times New Roman" w:hAnsi="Times New Roman" w:cs="Times New Roman"/>
        </w:rPr>
        <w:t xml:space="preserve"> components of the pediatric nursing assessment are discussed in Chapter 5, </w:t>
      </w:r>
      <w:r w:rsidRPr="00E215CD">
        <w:rPr>
          <w:rFonts w:ascii="Times New Roman" w:hAnsi="Times New Roman" w:cs="Times New Roman"/>
        </w:rPr>
        <w:t>“Initial Assessment</w:t>
      </w:r>
      <w:r w:rsidRPr="00DF68C2">
        <w:rPr>
          <w:rFonts w:ascii="Times New Roman" w:hAnsi="Times New Roman" w:cs="Times New Roman"/>
        </w:rPr>
        <w:t>.”</w:t>
      </w:r>
      <w:r w:rsidR="00E215CD">
        <w:rPr>
          <w:rFonts w:ascii="Times New Roman" w:hAnsi="Times New Roman" w:cs="Times New Roman"/>
        </w:rPr>
        <w:t>&lt;/S&gt;</w:t>
      </w:r>
    </w:p>
    <w:p w14:paraId="75AEDABD" w14:textId="22F41C4F" w:rsidR="00DF68C2" w:rsidRPr="00DF68C2" w:rsidRDefault="00DF68C2" w:rsidP="00DF68C2">
      <w:pPr>
        <w:spacing w:line="480" w:lineRule="auto"/>
        <w:rPr>
          <w:rFonts w:ascii="Times New Roman" w:hAnsi="Times New Roman" w:cs="Times New Roman"/>
          <w:i/>
          <w:iCs/>
        </w:rPr>
      </w:pPr>
      <w:r w:rsidRPr="00DF68C2">
        <w:rPr>
          <w:rFonts w:ascii="Times New Roman" w:hAnsi="Times New Roman" w:cs="Times New Roman"/>
          <w:i/>
          <w:iCs/>
        </w:rPr>
        <w:t>&lt;H3&gt; Sicker &lt;/H3&gt;</w:t>
      </w:r>
    </w:p>
    <w:p w14:paraId="26230A45" w14:textId="6F0C1E19" w:rsidR="00DF68C2" w:rsidRDefault="00DF68C2" w:rsidP="00DF68C2">
      <w:pPr>
        <w:spacing w:line="480" w:lineRule="auto"/>
        <w:rPr>
          <w:rFonts w:ascii="Times New Roman" w:hAnsi="Times New Roman" w:cs="Times New Roman"/>
        </w:rPr>
      </w:pPr>
      <w:r w:rsidRPr="00DF68C2">
        <w:rPr>
          <w:rFonts w:ascii="Times New Roman" w:hAnsi="Times New Roman" w:cs="Times New Roman"/>
        </w:rPr>
        <w:t>If there is any deviation or abnormality in only one of the three components of the PAT, the child is considered “sicker.” The child may be showing signs of compensation. The “sicker” child takes priority over the child who is “sick” and should be placed ahead of them in the queue for care. Depending on severity, the child may require rapid intervention.</w:t>
      </w:r>
    </w:p>
    <w:p w14:paraId="714A9206" w14:textId="4D9DC0A4" w:rsidR="00DF68C2" w:rsidRPr="00DF68C2" w:rsidRDefault="00DF68C2" w:rsidP="00DF68C2">
      <w:pPr>
        <w:spacing w:line="480" w:lineRule="auto"/>
        <w:rPr>
          <w:rFonts w:ascii="Times New Roman" w:hAnsi="Times New Roman" w:cs="Times New Roman"/>
          <w:i/>
          <w:iCs/>
        </w:rPr>
      </w:pPr>
      <w:r w:rsidRPr="00DF68C2">
        <w:rPr>
          <w:rFonts w:ascii="Times New Roman" w:hAnsi="Times New Roman" w:cs="Times New Roman"/>
          <w:i/>
          <w:iCs/>
        </w:rPr>
        <w:t>&lt;H3&gt; Sickest &lt;/H3&gt;</w:t>
      </w:r>
    </w:p>
    <w:p w14:paraId="5C96304C"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 xml:space="preserve">If there is a deviation from normal in </w:t>
      </w:r>
      <w:r w:rsidRPr="00DF68C2">
        <w:rPr>
          <w:rFonts w:ascii="Times New Roman" w:hAnsi="Times New Roman" w:cs="Times New Roman"/>
          <w:i/>
          <w:iCs/>
        </w:rPr>
        <w:t>two or more</w:t>
      </w:r>
      <w:r w:rsidRPr="00DF68C2">
        <w:rPr>
          <w:rFonts w:ascii="Times New Roman" w:hAnsi="Times New Roman" w:cs="Times New Roman"/>
        </w:rPr>
        <w:t xml:space="preserve"> of the components of the PAT, the child is considered “sickest” and often warrants a high acuity level rating. A child determined to be sickest is placed in an area where rapid treatment, including resuscitation (if indicated), can be initiated. </w:t>
      </w:r>
    </w:p>
    <w:p w14:paraId="2F006237" w14:textId="08C7C4D4" w:rsidR="00DF68C2" w:rsidRDefault="00DF68C2" w:rsidP="00DF68C2">
      <w:pPr>
        <w:spacing w:line="480" w:lineRule="auto"/>
        <w:ind w:firstLine="720"/>
        <w:rPr>
          <w:rFonts w:ascii="Times New Roman" w:hAnsi="Times New Roman" w:cs="Times New Roman"/>
        </w:rPr>
      </w:pPr>
      <w:r w:rsidRPr="00DF68C2">
        <w:rPr>
          <w:rFonts w:ascii="Times New Roman" w:hAnsi="Times New Roman" w:cs="Times New Roman"/>
        </w:rPr>
        <w:t>A “sick” or “sicker” child may change in priority after a more thorough assessment is completed. A formal triage assessment is still needed to assign acuity accurately.</w:t>
      </w:r>
    </w:p>
    <w:p w14:paraId="3347B10E" w14:textId="7E887E0C"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rPr>
        <w:t>&lt;H1&gt; Triage Assessment Tools &lt;/H1&gt;</w:t>
      </w:r>
    </w:p>
    <w:p w14:paraId="4188753C" w14:textId="72EEB7FC" w:rsidR="00DF68C2" w:rsidRDefault="00DF68C2" w:rsidP="00DF68C2">
      <w:pPr>
        <w:spacing w:line="480" w:lineRule="auto"/>
        <w:rPr>
          <w:rFonts w:ascii="Times New Roman" w:hAnsi="Times New Roman" w:cs="Times New Roman"/>
        </w:rPr>
      </w:pPr>
      <w:r w:rsidRPr="06B65E77">
        <w:rPr>
          <w:rFonts w:ascii="Times New Roman" w:hAnsi="Times New Roman" w:cs="Times New Roman"/>
        </w:rPr>
        <w:t xml:space="preserve">While the PAT can be used with every patient encounter, it is also the first step of a more formalized triage assessment to determine order of priority when children present to the ED. </w:t>
      </w:r>
      <w:r w:rsidRPr="06B65E77">
        <w:rPr>
          <w:rFonts w:ascii="Times New Roman" w:hAnsi="Times New Roman" w:cs="Times New Roman"/>
        </w:rPr>
        <w:lastRenderedPageBreak/>
        <w:t>Multiple assessment tools are utilized worldwide to quickly and efficiently determine a pediatric patient’s acuity and the urgency of care. Triage systems are imperative to the function and patient flow in the ED. Globally, EDs face an influx of patients that often outnumber their capacity (</w:t>
      </w:r>
      <w:proofErr w:type="spellStart"/>
      <w:r w:rsidRPr="06B65E77">
        <w:rPr>
          <w:rFonts w:ascii="Times New Roman" w:hAnsi="Times New Roman" w:cs="Times New Roman"/>
        </w:rPr>
        <w:t>Ingielewicz</w:t>
      </w:r>
      <w:proofErr w:type="spellEnd"/>
      <w:r w:rsidRPr="06B65E77">
        <w:rPr>
          <w:rFonts w:ascii="Times New Roman" w:hAnsi="Times New Roman" w:cs="Times New Roman"/>
        </w:rPr>
        <w:t xml:space="preserve"> et al, 2024). Triage tools are designed to establish a hierarchy of prioritized care based on clinical risk, enabling the proper resources to be allocated to urgent patients. These scales distinguish which patients require urgent care from those who can safely wait, especially in times of overcrowding (Viana et al., 2023). Validated triage tools have also been linked to reducing the length of stay in the ED, improving patient outcomes, and saving hospital resources. Many studies have explored the reliability and validity of various triage tools (Berkowitz et al., 2023; </w:t>
      </w:r>
      <w:proofErr w:type="spellStart"/>
      <w:r w:rsidRPr="06B65E77">
        <w:rPr>
          <w:rFonts w:ascii="Times New Roman" w:hAnsi="Times New Roman" w:cs="Times New Roman"/>
        </w:rPr>
        <w:t>Huabbangyang</w:t>
      </w:r>
      <w:proofErr w:type="spellEnd"/>
      <w:r w:rsidRPr="06B65E77">
        <w:rPr>
          <w:rFonts w:ascii="Times New Roman" w:hAnsi="Times New Roman" w:cs="Times New Roman"/>
        </w:rPr>
        <w:t xml:space="preserve"> et al., 2023; Liu et al., 2022; </w:t>
      </w:r>
      <w:proofErr w:type="spellStart"/>
      <w:r w:rsidRPr="06B65E77">
        <w:rPr>
          <w:rFonts w:ascii="Times New Roman" w:hAnsi="Times New Roman" w:cs="Times New Roman"/>
        </w:rPr>
        <w:t>Recznik</w:t>
      </w:r>
      <w:proofErr w:type="spellEnd"/>
      <w:r w:rsidRPr="06B65E77">
        <w:rPr>
          <w:rFonts w:ascii="Times New Roman" w:hAnsi="Times New Roman" w:cs="Times New Roman"/>
        </w:rPr>
        <w:t xml:space="preserve"> et al., 2019; Sax et al., 2024; Simon et al., 2022). Four scales commonly used and found to be reliable and valid are the Australasian Triage Scale (ATS), Canadian Triage and Acuity Scale (CTAS), Emergency Severity Index (ESI), and Manchester Triage System (MTS), all of which use a </w:t>
      </w:r>
      <w:r w:rsidR="007A0FAB" w:rsidRPr="06B65E77">
        <w:rPr>
          <w:rFonts w:ascii="Times New Roman" w:hAnsi="Times New Roman" w:cs="Times New Roman"/>
        </w:rPr>
        <w:t>five</w:t>
      </w:r>
      <w:r w:rsidRPr="06B65E77">
        <w:rPr>
          <w:rFonts w:ascii="Times New Roman" w:hAnsi="Times New Roman" w:cs="Times New Roman"/>
        </w:rPr>
        <w:t xml:space="preserve">-tier system. </w:t>
      </w:r>
      <w:r w:rsidRPr="06B65E77">
        <w:rPr>
          <w:rFonts w:ascii="Times New Roman" w:hAnsi="Times New Roman" w:cs="Times New Roman"/>
          <w:b/>
          <w:bCs/>
        </w:rPr>
        <w:t xml:space="preserve">Table </w:t>
      </w:r>
      <w:r w:rsidR="001449AC" w:rsidRPr="06B65E77">
        <w:rPr>
          <w:rFonts w:ascii="Times New Roman" w:hAnsi="Times New Roman" w:cs="Times New Roman"/>
          <w:b/>
          <w:bCs/>
        </w:rPr>
        <w:t>&lt;S&gt;4-&lt;/S&gt;</w:t>
      </w:r>
      <w:r w:rsidRPr="06B65E77">
        <w:rPr>
          <w:rFonts w:ascii="Times New Roman" w:hAnsi="Times New Roman" w:cs="Times New Roman"/>
          <w:b/>
          <w:bCs/>
        </w:rPr>
        <w:t>1</w:t>
      </w:r>
      <w:r w:rsidRPr="06B65E77">
        <w:rPr>
          <w:rFonts w:ascii="Times New Roman" w:hAnsi="Times New Roman" w:cs="Times New Roman"/>
        </w:rPr>
        <w:t xml:space="preserve"> compares these triage systems.</w:t>
      </w:r>
    </w:p>
    <w:p w14:paraId="777C128D" w14:textId="4B154545" w:rsidR="00DF68C2" w:rsidRDefault="00DF68C2" w:rsidP="00DF68C2">
      <w:pPr>
        <w:spacing w:line="480" w:lineRule="auto"/>
        <w:ind w:firstLine="720"/>
        <w:rPr>
          <w:rFonts w:ascii="Times New Roman" w:hAnsi="Times New Roman" w:cs="Times New Roman"/>
        </w:rPr>
      </w:pPr>
      <w:r w:rsidRPr="00DF68C2">
        <w:rPr>
          <w:rFonts w:ascii="Times New Roman" w:hAnsi="Times New Roman" w:cs="Times New Roman"/>
        </w:rPr>
        <w:t xml:space="preserve">No matter what tool is used, ongoing quality monitoring and performance improvement are needed to increase triage accuracy. Education is also essential to assigning accurate acuity (Butler et al., 2023; Liu et al., 2022; </w:t>
      </w:r>
      <w:proofErr w:type="spellStart"/>
      <w:r w:rsidRPr="00DF68C2">
        <w:rPr>
          <w:rFonts w:ascii="Times New Roman" w:hAnsi="Times New Roman" w:cs="Times New Roman"/>
        </w:rPr>
        <w:t>Recznik</w:t>
      </w:r>
      <w:proofErr w:type="spellEnd"/>
      <w:r w:rsidRPr="00DF68C2">
        <w:rPr>
          <w:rFonts w:ascii="Times New Roman" w:hAnsi="Times New Roman" w:cs="Times New Roman"/>
        </w:rPr>
        <w:t xml:space="preserve"> et al., 2019). Most pediatric emergency patients receive care in general </w:t>
      </w:r>
      <w:r w:rsidR="007A0FAB">
        <w:rPr>
          <w:rFonts w:ascii="Times New Roman" w:hAnsi="Times New Roman" w:cs="Times New Roman"/>
        </w:rPr>
        <w:t>EDs</w:t>
      </w:r>
      <w:r w:rsidRPr="00DF68C2">
        <w:rPr>
          <w:rFonts w:ascii="Times New Roman" w:hAnsi="Times New Roman" w:cs="Times New Roman"/>
        </w:rPr>
        <w:t xml:space="preserve"> and thus are triaged by general emergency nurses (</w:t>
      </w:r>
      <w:proofErr w:type="spellStart"/>
      <w:r w:rsidRPr="00DF68C2">
        <w:rPr>
          <w:rFonts w:ascii="Times New Roman" w:hAnsi="Times New Roman" w:cs="Times New Roman"/>
        </w:rPr>
        <w:t>Recznik</w:t>
      </w:r>
      <w:proofErr w:type="spellEnd"/>
      <w:r w:rsidRPr="00DF68C2">
        <w:rPr>
          <w:rFonts w:ascii="Times New Roman" w:hAnsi="Times New Roman" w:cs="Times New Roman"/>
        </w:rPr>
        <w:t xml:space="preserve"> et al., 2019). A combined approach of case reviews, matching experienced nurses with novice triage nurses, and high-fidelity simulation effectively improves accuracy among general ED nurses with limited exposure to pediatric patients (Berkowitz et al., 2022: Liu et al., 2022; </w:t>
      </w:r>
      <w:proofErr w:type="spellStart"/>
      <w:r w:rsidRPr="00DF68C2">
        <w:rPr>
          <w:rFonts w:ascii="Times New Roman" w:hAnsi="Times New Roman" w:cs="Times New Roman"/>
        </w:rPr>
        <w:t>Recznik</w:t>
      </w:r>
      <w:proofErr w:type="spellEnd"/>
      <w:r w:rsidRPr="00DF68C2">
        <w:rPr>
          <w:rFonts w:ascii="Times New Roman" w:hAnsi="Times New Roman" w:cs="Times New Roman"/>
        </w:rPr>
        <w:t xml:space="preserve"> et al., 2019). Both over- and under-triage can be harmful; over-triage may waste resources, while under-triage can result in adverse outcomes, life-threatening complications, treatment delays, </w:t>
      </w:r>
      <w:r w:rsidRPr="00DF68C2">
        <w:rPr>
          <w:rFonts w:ascii="Times New Roman" w:hAnsi="Times New Roman" w:cs="Times New Roman"/>
        </w:rPr>
        <w:lastRenderedPageBreak/>
        <w:t>increased length of stay, and return visits requiring admission (</w:t>
      </w:r>
      <w:proofErr w:type="spellStart"/>
      <w:r w:rsidRPr="00DF68C2">
        <w:rPr>
          <w:rFonts w:ascii="Times New Roman" w:hAnsi="Times New Roman" w:cs="Times New Roman"/>
        </w:rPr>
        <w:t>Ageron</w:t>
      </w:r>
      <w:proofErr w:type="spellEnd"/>
      <w:r w:rsidRPr="00DF68C2">
        <w:rPr>
          <w:rFonts w:ascii="Times New Roman" w:hAnsi="Times New Roman" w:cs="Times New Roman"/>
        </w:rPr>
        <w:t xml:space="preserve"> et al., 2021: Berkowitz et al., 2023).</w:t>
      </w:r>
    </w:p>
    <w:p w14:paraId="413A58E9" w14:textId="729B9CFF"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rPr>
        <w:t>&lt;H1&gt; Disaster Triage &lt;/H1&gt;</w:t>
      </w:r>
    </w:p>
    <w:p w14:paraId="55F1E8C9" w14:textId="04048E1E" w:rsidR="00DF68C2" w:rsidRDefault="00DF68C2" w:rsidP="00DF68C2">
      <w:pPr>
        <w:spacing w:line="480" w:lineRule="auto"/>
        <w:rPr>
          <w:rFonts w:ascii="Times New Roman" w:hAnsi="Times New Roman" w:cs="Times New Roman"/>
        </w:rPr>
      </w:pPr>
      <w:r w:rsidRPr="00DF68C2">
        <w:rPr>
          <w:rFonts w:ascii="Times New Roman" w:hAnsi="Times New Roman" w:cs="Times New Roman"/>
        </w:rPr>
        <w:t>In disaster situations involving a massive number of casualties, conventional triage tools can be impractical. Triage takes a different approach and mindset in the disaster setting. Instead of doing the most for the sickest patient, utilizing all available resources, it follows the adage of “doing the greatest good for the greatest number.”</w:t>
      </w:r>
      <w:r w:rsidR="00C22FB1">
        <w:rPr>
          <w:rFonts w:ascii="Times New Roman" w:hAnsi="Times New Roman" w:cs="Times New Roman"/>
        </w:rPr>
        <w:t xml:space="preserve"> </w:t>
      </w:r>
      <w:r w:rsidRPr="00DF68C2">
        <w:rPr>
          <w:rFonts w:ascii="Times New Roman" w:hAnsi="Times New Roman" w:cs="Times New Roman"/>
        </w:rPr>
        <w:t>There is no exact number of victims that constitutes a disaster; it can be any event that exceeds the facility’s available resources. Disasters can be natural or manmade. In a mass</w:t>
      </w:r>
      <w:r w:rsidR="007A0FAB">
        <w:rPr>
          <w:rFonts w:ascii="Times New Roman" w:hAnsi="Times New Roman" w:cs="Times New Roman"/>
        </w:rPr>
        <w:t>-</w:t>
      </w:r>
      <w:r w:rsidRPr="00DF68C2">
        <w:rPr>
          <w:rFonts w:ascii="Times New Roman" w:hAnsi="Times New Roman" w:cs="Times New Roman"/>
        </w:rPr>
        <w:t>casualty event or incident, critical patients who have the greatest chance of survival take priority (American College of Surgeons [ACS], 2025</w:t>
      </w:r>
      <w:r w:rsidR="000E6BC5">
        <w:rPr>
          <w:rFonts w:ascii="Times New Roman" w:hAnsi="Times New Roman" w:cs="Times New Roman"/>
        </w:rPr>
        <w:t>Chapter 17</w:t>
      </w:r>
      <w:r w:rsidRPr="00DF68C2">
        <w:rPr>
          <w:rFonts w:ascii="Times New Roman" w:hAnsi="Times New Roman" w:cs="Times New Roman"/>
        </w:rPr>
        <w:t>).</w:t>
      </w:r>
    </w:p>
    <w:p w14:paraId="59EF1EEC" w14:textId="3DCCB6FE" w:rsidR="00DF68C2" w:rsidRPr="00DF68C2" w:rsidRDefault="007A0FAB" w:rsidP="00DF68C2">
      <w:pPr>
        <w:spacing w:line="480" w:lineRule="auto"/>
        <w:rPr>
          <w:rFonts w:ascii="Times New Roman" w:hAnsi="Times New Roman" w:cs="Times New Roman"/>
          <w:b/>
          <w:bCs/>
        </w:rPr>
      </w:pPr>
      <w:r>
        <w:rPr>
          <w:rFonts w:ascii="Times New Roman" w:hAnsi="Times New Roman" w:cs="Times New Roman"/>
          <w:b/>
          <w:bCs/>
        </w:rPr>
        <w:t>&lt;TN&gt;</w:t>
      </w:r>
      <w:r w:rsidR="00DF68C2" w:rsidRPr="00DF68C2">
        <w:rPr>
          <w:rFonts w:ascii="Times New Roman" w:hAnsi="Times New Roman" w:cs="Times New Roman"/>
          <w:b/>
          <w:bCs/>
        </w:rPr>
        <w:t xml:space="preserve">TABLE </w:t>
      </w:r>
      <w:r w:rsidR="001449AC">
        <w:rPr>
          <w:rFonts w:ascii="Times New Roman" w:hAnsi="Times New Roman" w:cs="Times New Roman"/>
          <w:b/>
          <w:bCs/>
        </w:rPr>
        <w:t>&lt;S&gt;4-&lt;/S&gt;</w:t>
      </w:r>
      <w:r w:rsidR="00DF68C2" w:rsidRPr="00DF68C2">
        <w:rPr>
          <w:rFonts w:ascii="Times New Roman" w:hAnsi="Times New Roman" w:cs="Times New Roman"/>
          <w:b/>
          <w:bCs/>
        </w:rPr>
        <w:t xml:space="preserve">1 </w:t>
      </w:r>
      <w:r>
        <w:rPr>
          <w:rFonts w:ascii="Times New Roman" w:hAnsi="Times New Roman" w:cs="Times New Roman"/>
          <w:b/>
          <w:bCs/>
        </w:rPr>
        <w:t>&lt;TT&gt;</w:t>
      </w:r>
      <w:r w:rsidR="00DF68C2" w:rsidRPr="00DF68C2">
        <w:rPr>
          <w:rFonts w:ascii="Times New Roman" w:hAnsi="Times New Roman" w:cs="Times New Roman"/>
          <w:b/>
          <w:bCs/>
        </w:rPr>
        <w:t>Triage System Comparison</w:t>
      </w:r>
    </w:p>
    <w:tbl>
      <w:tblPr>
        <w:tblStyle w:val="TableGrid"/>
        <w:tblW w:w="0" w:type="auto"/>
        <w:tblLook w:val="04A0" w:firstRow="1" w:lastRow="0" w:firstColumn="1" w:lastColumn="0" w:noHBand="0" w:noVBand="1"/>
      </w:tblPr>
      <w:tblGrid>
        <w:gridCol w:w="1695"/>
        <w:gridCol w:w="1602"/>
        <w:gridCol w:w="1667"/>
        <w:gridCol w:w="4612"/>
      </w:tblGrid>
      <w:tr w:rsidR="00DF68C2" w14:paraId="7729DCDC" w14:textId="77777777" w:rsidTr="06B65E77">
        <w:tc>
          <w:tcPr>
            <w:tcW w:w="1650" w:type="dxa"/>
          </w:tcPr>
          <w:p w14:paraId="3FD7FB10" w14:textId="1677FEA3" w:rsidR="00DF68C2" w:rsidRPr="00DF68C2" w:rsidRDefault="007A0FAB" w:rsidP="00DF68C2">
            <w:pPr>
              <w:spacing w:line="480" w:lineRule="auto"/>
              <w:rPr>
                <w:rFonts w:ascii="Times New Roman" w:hAnsi="Times New Roman" w:cs="Times New Roman"/>
                <w:b/>
                <w:bCs/>
              </w:rPr>
            </w:pPr>
            <w:r>
              <w:rPr>
                <w:rFonts w:ascii="Times New Roman" w:hAnsi="Times New Roman" w:cs="Times New Roman"/>
                <w:b/>
                <w:bCs/>
              </w:rPr>
              <w:t>&lt;TCH&gt;</w:t>
            </w:r>
            <w:r w:rsidR="00DF68C2" w:rsidRPr="00DF68C2">
              <w:rPr>
                <w:rFonts w:ascii="Times New Roman" w:hAnsi="Times New Roman" w:cs="Times New Roman"/>
                <w:b/>
                <w:bCs/>
              </w:rPr>
              <w:t>Triage System</w:t>
            </w:r>
          </w:p>
        </w:tc>
        <w:tc>
          <w:tcPr>
            <w:tcW w:w="1574" w:type="dxa"/>
          </w:tcPr>
          <w:p w14:paraId="5BC76EA6" w14:textId="2AFDB817"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rPr>
              <w:t>Description</w:t>
            </w:r>
          </w:p>
        </w:tc>
        <w:tc>
          <w:tcPr>
            <w:tcW w:w="1631" w:type="dxa"/>
          </w:tcPr>
          <w:p w14:paraId="0CECCE58" w14:textId="2B3A251D"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rPr>
              <w:t>Maximum Waiting Time</w:t>
            </w:r>
          </w:p>
        </w:tc>
        <w:tc>
          <w:tcPr>
            <w:tcW w:w="4495" w:type="dxa"/>
          </w:tcPr>
          <w:p w14:paraId="73B4B8FE" w14:textId="0844B156" w:rsidR="00DF68C2" w:rsidRPr="00DF68C2" w:rsidRDefault="00DF68C2" w:rsidP="00DF68C2">
            <w:pPr>
              <w:spacing w:line="480" w:lineRule="auto"/>
              <w:rPr>
                <w:rFonts w:ascii="Times New Roman" w:hAnsi="Times New Roman" w:cs="Times New Roman"/>
                <w:b/>
                <w:bCs/>
              </w:rPr>
            </w:pPr>
            <w:r w:rsidRPr="00DF68C2">
              <w:rPr>
                <w:rFonts w:ascii="Times New Roman" w:hAnsi="Times New Roman" w:cs="Times New Roman"/>
                <w:b/>
                <w:bCs/>
              </w:rPr>
              <w:t>Examples of Conditions/Triage Categories</w:t>
            </w:r>
            <w:r w:rsidR="007A0FAB">
              <w:rPr>
                <w:rFonts w:ascii="Times New Roman" w:hAnsi="Times New Roman" w:cs="Times New Roman"/>
                <w:b/>
                <w:bCs/>
              </w:rPr>
              <w:t>&lt;/TCH&gt;</w:t>
            </w:r>
          </w:p>
        </w:tc>
      </w:tr>
      <w:tr w:rsidR="00DF68C2" w14:paraId="181B3AE9" w14:textId="77777777" w:rsidTr="06B65E77">
        <w:tc>
          <w:tcPr>
            <w:tcW w:w="1650" w:type="dxa"/>
            <w:vMerge w:val="restart"/>
          </w:tcPr>
          <w:p w14:paraId="52300FCE" w14:textId="77777777" w:rsidR="00DF68C2" w:rsidRPr="00DF68C2" w:rsidRDefault="00DF68C2" w:rsidP="00DF68C2">
            <w:pPr>
              <w:spacing w:line="480" w:lineRule="auto"/>
              <w:rPr>
                <w:rFonts w:ascii="Times New Roman" w:hAnsi="Times New Roman" w:cs="Times New Roman"/>
                <w:b/>
              </w:rPr>
            </w:pPr>
            <w:r w:rsidRPr="00DF68C2">
              <w:rPr>
                <w:rFonts w:ascii="Times New Roman" w:hAnsi="Times New Roman" w:cs="Times New Roman"/>
                <w:b/>
              </w:rPr>
              <w:t>Australasian Triage Scale (ATS)</w:t>
            </w:r>
          </w:p>
          <w:p w14:paraId="13CBCFBB" w14:textId="18DB4155" w:rsidR="00DF68C2" w:rsidRDefault="00DF68C2" w:rsidP="00DF68C2">
            <w:pPr>
              <w:spacing w:line="480" w:lineRule="auto"/>
              <w:rPr>
                <w:rFonts w:ascii="Times New Roman" w:hAnsi="Times New Roman" w:cs="Times New Roman"/>
              </w:rPr>
            </w:pPr>
            <w:r w:rsidRPr="00DF68C2">
              <w:rPr>
                <w:rFonts w:ascii="Times New Roman" w:hAnsi="Times New Roman" w:cs="Times New Roman"/>
              </w:rPr>
              <w:t>Used in Australia and New Zealand</w:t>
            </w:r>
          </w:p>
        </w:tc>
        <w:tc>
          <w:tcPr>
            <w:tcW w:w="1574" w:type="dxa"/>
          </w:tcPr>
          <w:p w14:paraId="2220DE13" w14:textId="61F43839"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b/>
              </w:rPr>
              <w:t>Category 1:</w:t>
            </w:r>
            <w:r w:rsidRPr="00DF68C2">
              <w:rPr>
                <w:rFonts w:ascii="Times New Roman" w:hAnsi="Times New Roman" w:cs="Times New Roman"/>
              </w:rPr>
              <w:t xml:space="preserve"> RED</w:t>
            </w:r>
          </w:p>
          <w:p w14:paraId="0CED018B" w14:textId="7194FA8C" w:rsidR="00DF68C2" w:rsidRDefault="00DF68C2" w:rsidP="00DF68C2">
            <w:pPr>
              <w:spacing w:line="480" w:lineRule="auto"/>
              <w:rPr>
                <w:rFonts w:ascii="Times New Roman" w:hAnsi="Times New Roman" w:cs="Times New Roman"/>
              </w:rPr>
            </w:pPr>
            <w:r w:rsidRPr="00DF68C2">
              <w:rPr>
                <w:rFonts w:ascii="Times New Roman" w:hAnsi="Times New Roman" w:cs="Times New Roman"/>
              </w:rPr>
              <w:t>Immediately life</w:t>
            </w:r>
            <w:r w:rsidR="007A0FAB">
              <w:rPr>
                <w:rFonts w:ascii="Times New Roman" w:hAnsi="Times New Roman" w:cs="Times New Roman"/>
              </w:rPr>
              <w:t>-</w:t>
            </w:r>
            <w:r w:rsidRPr="00DF68C2">
              <w:rPr>
                <w:rFonts w:ascii="Times New Roman" w:hAnsi="Times New Roman" w:cs="Times New Roman"/>
              </w:rPr>
              <w:t>threatening</w:t>
            </w:r>
          </w:p>
        </w:tc>
        <w:tc>
          <w:tcPr>
            <w:tcW w:w="1631" w:type="dxa"/>
          </w:tcPr>
          <w:p w14:paraId="7B60E558" w14:textId="681FBB1C" w:rsidR="00DF68C2" w:rsidRDefault="00DF68C2" w:rsidP="00DF68C2">
            <w:pPr>
              <w:spacing w:line="480" w:lineRule="auto"/>
              <w:rPr>
                <w:rFonts w:ascii="Times New Roman" w:hAnsi="Times New Roman" w:cs="Times New Roman"/>
              </w:rPr>
            </w:pPr>
            <w:r>
              <w:rPr>
                <w:rFonts w:ascii="Times New Roman" w:hAnsi="Times New Roman" w:cs="Times New Roman"/>
              </w:rPr>
              <w:t>Immediate</w:t>
            </w:r>
          </w:p>
        </w:tc>
        <w:tc>
          <w:tcPr>
            <w:tcW w:w="4495" w:type="dxa"/>
          </w:tcPr>
          <w:p w14:paraId="017F8209"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Cardiac or respiratory arrest</w:t>
            </w:r>
          </w:p>
          <w:p w14:paraId="13AC31EB"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Unconscious (Glasgow Coma Score [GCS] &lt; 9)</w:t>
            </w:r>
          </w:p>
          <w:p w14:paraId="5003C303"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Systolic blood pressure (SBP) &lt; 80 mm Hg in adult, severe shock in infant/child</w:t>
            </w:r>
          </w:p>
          <w:p w14:paraId="3B5D29BD"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Intravenous overdose</w:t>
            </w:r>
          </w:p>
          <w:p w14:paraId="4F4B557B" w14:textId="0016F927" w:rsidR="00DF68C2" w:rsidRDefault="00DF68C2" w:rsidP="00DF68C2">
            <w:pPr>
              <w:spacing w:line="480" w:lineRule="auto"/>
              <w:rPr>
                <w:rFonts w:ascii="Times New Roman" w:hAnsi="Times New Roman" w:cs="Times New Roman"/>
              </w:rPr>
            </w:pPr>
            <w:r w:rsidRPr="00DF68C2">
              <w:rPr>
                <w:rFonts w:ascii="Times New Roman" w:hAnsi="Times New Roman" w:cs="Times New Roman"/>
              </w:rPr>
              <w:t>Severe behavioral disorder</w:t>
            </w:r>
          </w:p>
        </w:tc>
      </w:tr>
      <w:tr w:rsidR="00DF68C2" w14:paraId="48F3BE1B" w14:textId="77777777" w:rsidTr="06B65E77">
        <w:tc>
          <w:tcPr>
            <w:tcW w:w="1650" w:type="dxa"/>
            <w:vMerge/>
          </w:tcPr>
          <w:p w14:paraId="361BA1BD" w14:textId="77777777" w:rsidR="00DF68C2" w:rsidRDefault="00DF68C2" w:rsidP="00DF68C2">
            <w:pPr>
              <w:spacing w:line="480" w:lineRule="auto"/>
              <w:rPr>
                <w:rFonts w:ascii="Times New Roman" w:hAnsi="Times New Roman" w:cs="Times New Roman"/>
              </w:rPr>
            </w:pPr>
          </w:p>
        </w:tc>
        <w:tc>
          <w:tcPr>
            <w:tcW w:w="1574" w:type="dxa"/>
          </w:tcPr>
          <w:p w14:paraId="1C94FB82" w14:textId="1A816F63" w:rsidR="00DF68C2" w:rsidRPr="00DF68C2" w:rsidRDefault="00DF68C2" w:rsidP="00DF68C2">
            <w:pPr>
              <w:spacing w:line="480" w:lineRule="auto"/>
              <w:rPr>
                <w:rFonts w:ascii="Times New Roman" w:hAnsi="Times New Roman" w:cs="Times New Roman"/>
                <w:bCs/>
              </w:rPr>
            </w:pPr>
            <w:r w:rsidRPr="00DF68C2">
              <w:rPr>
                <w:rFonts w:ascii="Times New Roman" w:hAnsi="Times New Roman" w:cs="Times New Roman"/>
                <w:b/>
              </w:rPr>
              <w:t xml:space="preserve">Category 2: </w:t>
            </w:r>
            <w:r w:rsidRPr="00DF68C2">
              <w:rPr>
                <w:rFonts w:ascii="Times New Roman" w:hAnsi="Times New Roman" w:cs="Times New Roman"/>
                <w:bCs/>
              </w:rPr>
              <w:t>ORANGE</w:t>
            </w:r>
          </w:p>
          <w:p w14:paraId="5D189EC8" w14:textId="4D281690" w:rsidR="00DF68C2" w:rsidRDefault="00DF68C2" w:rsidP="00DF68C2">
            <w:pPr>
              <w:spacing w:line="480" w:lineRule="auto"/>
              <w:rPr>
                <w:rFonts w:ascii="Times New Roman" w:hAnsi="Times New Roman" w:cs="Times New Roman"/>
              </w:rPr>
            </w:pPr>
            <w:r w:rsidRPr="00DF68C2">
              <w:rPr>
                <w:rFonts w:ascii="Times New Roman" w:hAnsi="Times New Roman" w:cs="Times New Roman"/>
              </w:rPr>
              <w:lastRenderedPageBreak/>
              <w:t>Imminently life-threatening or time-critical</w:t>
            </w:r>
          </w:p>
        </w:tc>
        <w:tc>
          <w:tcPr>
            <w:tcW w:w="1631" w:type="dxa"/>
          </w:tcPr>
          <w:p w14:paraId="149057AB" w14:textId="420DA284" w:rsidR="00DF68C2" w:rsidRDefault="00DF68C2" w:rsidP="00DF68C2">
            <w:pPr>
              <w:spacing w:line="480" w:lineRule="auto"/>
              <w:rPr>
                <w:rFonts w:ascii="Times New Roman" w:hAnsi="Times New Roman" w:cs="Times New Roman"/>
              </w:rPr>
            </w:pPr>
            <w:r>
              <w:rPr>
                <w:rFonts w:ascii="Times New Roman" w:hAnsi="Times New Roman" w:cs="Times New Roman"/>
              </w:rPr>
              <w:lastRenderedPageBreak/>
              <w:t>10 minutes</w:t>
            </w:r>
          </w:p>
        </w:tc>
        <w:tc>
          <w:tcPr>
            <w:tcW w:w="4495" w:type="dxa"/>
          </w:tcPr>
          <w:p w14:paraId="4E4118EB"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Airway risk (stridor)</w:t>
            </w:r>
          </w:p>
          <w:p w14:paraId="3265C0D2"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Severe dyspnea</w:t>
            </w:r>
          </w:p>
          <w:p w14:paraId="04A2FCC7" w14:textId="7B5CC99D"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lastRenderedPageBreak/>
              <w:t>H</w:t>
            </w:r>
            <w:r w:rsidR="007A0FAB">
              <w:rPr>
                <w:rFonts w:ascii="Times New Roman" w:hAnsi="Times New Roman" w:cs="Times New Roman"/>
              </w:rPr>
              <w:t>eart rate (HR)</w:t>
            </w:r>
            <w:r w:rsidRPr="00DF68C2">
              <w:rPr>
                <w:rFonts w:ascii="Times New Roman" w:hAnsi="Times New Roman" w:cs="Times New Roman"/>
              </w:rPr>
              <w:t xml:space="preserve"> &lt; 50 or &gt; 150 beats/minute</w:t>
            </w:r>
          </w:p>
          <w:p w14:paraId="7BC81284"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Severe blood loss</w:t>
            </w:r>
          </w:p>
          <w:p w14:paraId="457B42F2"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Poor perfusion</w:t>
            </w:r>
          </w:p>
          <w:p w14:paraId="24C41475"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Cardiac chest pain</w:t>
            </w:r>
          </w:p>
          <w:p w14:paraId="11519E7B"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Acute stroke</w:t>
            </w:r>
          </w:p>
          <w:p w14:paraId="03397D39"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Sepsis</w:t>
            </w:r>
          </w:p>
          <w:p w14:paraId="4F85B173"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 xml:space="preserve">Major fracture /dislocation </w:t>
            </w:r>
          </w:p>
          <w:p w14:paraId="56F55608"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Febrile neutropenia</w:t>
            </w:r>
          </w:p>
          <w:p w14:paraId="1CF245CD"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Fever with lethargy</w:t>
            </w:r>
          </w:p>
          <w:p w14:paraId="156C9B99"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GCS score &lt; 13</w:t>
            </w:r>
          </w:p>
          <w:p w14:paraId="0299F30F"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High-risk history</w:t>
            </w:r>
          </w:p>
          <w:p w14:paraId="007FFC03" w14:textId="670E3BF2" w:rsidR="00DF68C2" w:rsidRDefault="00DF68C2" w:rsidP="00DF68C2">
            <w:pPr>
              <w:spacing w:line="480" w:lineRule="auto"/>
              <w:rPr>
                <w:rFonts w:ascii="Times New Roman" w:hAnsi="Times New Roman" w:cs="Times New Roman"/>
              </w:rPr>
            </w:pPr>
            <w:r w:rsidRPr="00DF68C2">
              <w:rPr>
                <w:rFonts w:ascii="Times New Roman" w:hAnsi="Times New Roman" w:cs="Times New Roman"/>
              </w:rPr>
              <w:t>Severe pain</w:t>
            </w:r>
          </w:p>
        </w:tc>
      </w:tr>
      <w:tr w:rsidR="00DF68C2" w14:paraId="202F93A8" w14:textId="77777777" w:rsidTr="06B65E77">
        <w:tc>
          <w:tcPr>
            <w:tcW w:w="1650" w:type="dxa"/>
            <w:vMerge/>
          </w:tcPr>
          <w:p w14:paraId="1C0AD60A" w14:textId="77777777" w:rsidR="00DF68C2" w:rsidRDefault="00DF68C2" w:rsidP="00DF68C2">
            <w:pPr>
              <w:spacing w:line="480" w:lineRule="auto"/>
              <w:rPr>
                <w:rFonts w:ascii="Times New Roman" w:hAnsi="Times New Roman" w:cs="Times New Roman"/>
              </w:rPr>
            </w:pPr>
          </w:p>
        </w:tc>
        <w:tc>
          <w:tcPr>
            <w:tcW w:w="1574" w:type="dxa"/>
          </w:tcPr>
          <w:p w14:paraId="4AD7410C" w14:textId="4583A546"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b/>
              </w:rPr>
              <w:t xml:space="preserve">Category 3: </w:t>
            </w:r>
            <w:r w:rsidRPr="00DF68C2">
              <w:rPr>
                <w:rFonts w:ascii="Times New Roman" w:hAnsi="Times New Roman" w:cs="Times New Roman"/>
              </w:rPr>
              <w:t xml:space="preserve">GREEN </w:t>
            </w:r>
          </w:p>
          <w:p w14:paraId="66C209AF" w14:textId="3EE7587A" w:rsidR="00DF68C2" w:rsidRDefault="00DF68C2" w:rsidP="00DF68C2">
            <w:pPr>
              <w:spacing w:line="480" w:lineRule="auto"/>
              <w:rPr>
                <w:rFonts w:ascii="Times New Roman" w:hAnsi="Times New Roman" w:cs="Times New Roman"/>
              </w:rPr>
            </w:pPr>
            <w:r w:rsidRPr="00DF68C2">
              <w:rPr>
                <w:rFonts w:ascii="Times New Roman" w:hAnsi="Times New Roman" w:cs="Times New Roman"/>
              </w:rPr>
              <w:t>Potentially life-threatening or situational urgency</w:t>
            </w:r>
          </w:p>
        </w:tc>
        <w:tc>
          <w:tcPr>
            <w:tcW w:w="1631" w:type="dxa"/>
          </w:tcPr>
          <w:p w14:paraId="3CFA666D" w14:textId="48AAD376" w:rsidR="00DF68C2" w:rsidRDefault="00DF68C2" w:rsidP="00DF68C2">
            <w:pPr>
              <w:spacing w:line="480" w:lineRule="auto"/>
              <w:rPr>
                <w:rFonts w:ascii="Times New Roman" w:hAnsi="Times New Roman" w:cs="Times New Roman"/>
              </w:rPr>
            </w:pPr>
            <w:r>
              <w:rPr>
                <w:rFonts w:ascii="Times New Roman" w:hAnsi="Times New Roman" w:cs="Times New Roman"/>
              </w:rPr>
              <w:t>30 minutes</w:t>
            </w:r>
          </w:p>
        </w:tc>
        <w:tc>
          <w:tcPr>
            <w:tcW w:w="4495" w:type="dxa"/>
          </w:tcPr>
          <w:p w14:paraId="75DDCD46"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Severe hypertension</w:t>
            </w:r>
          </w:p>
          <w:p w14:paraId="5918ED44"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Moderate blood loss</w:t>
            </w:r>
          </w:p>
          <w:p w14:paraId="2C5326D7"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Moderate shortness of breath</w:t>
            </w:r>
          </w:p>
          <w:p w14:paraId="0D05D77B"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Severe/projectile vomiting</w:t>
            </w:r>
          </w:p>
          <w:p w14:paraId="34284733"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Dehydration</w:t>
            </w:r>
          </w:p>
          <w:p w14:paraId="08404E3E"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 xml:space="preserve">Seizure/postictal </w:t>
            </w:r>
          </w:p>
          <w:p w14:paraId="2606446A"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 xml:space="preserve">Moderate to severe pain </w:t>
            </w:r>
          </w:p>
          <w:p w14:paraId="597B7092"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Potential child abuse</w:t>
            </w:r>
          </w:p>
          <w:p w14:paraId="6D3833FE" w14:textId="6F9A779D" w:rsidR="00DF68C2" w:rsidRDefault="00DF68C2" w:rsidP="00DF68C2">
            <w:pPr>
              <w:spacing w:line="480" w:lineRule="auto"/>
              <w:rPr>
                <w:rFonts w:ascii="Times New Roman" w:hAnsi="Times New Roman" w:cs="Times New Roman"/>
              </w:rPr>
            </w:pPr>
            <w:r w:rsidRPr="00DF68C2">
              <w:rPr>
                <w:rFonts w:ascii="Times New Roman" w:hAnsi="Times New Roman" w:cs="Times New Roman"/>
              </w:rPr>
              <w:t>Behavioral/psychiatric patient very distressed, risk of self-harm or aggression toward others</w:t>
            </w:r>
          </w:p>
        </w:tc>
      </w:tr>
      <w:tr w:rsidR="00DF68C2" w14:paraId="1F3574B9" w14:textId="77777777" w:rsidTr="06B65E77">
        <w:tc>
          <w:tcPr>
            <w:tcW w:w="1650" w:type="dxa"/>
            <w:vMerge/>
          </w:tcPr>
          <w:p w14:paraId="5C405B96" w14:textId="77777777" w:rsidR="00DF68C2" w:rsidRDefault="00DF68C2" w:rsidP="00DF68C2">
            <w:pPr>
              <w:spacing w:line="480" w:lineRule="auto"/>
              <w:rPr>
                <w:rFonts w:ascii="Times New Roman" w:hAnsi="Times New Roman" w:cs="Times New Roman"/>
              </w:rPr>
            </w:pPr>
          </w:p>
        </w:tc>
        <w:tc>
          <w:tcPr>
            <w:tcW w:w="1574" w:type="dxa"/>
          </w:tcPr>
          <w:p w14:paraId="55655C51"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b/>
              </w:rPr>
              <w:t xml:space="preserve">Category 4: </w:t>
            </w:r>
            <w:r w:rsidRPr="00DF68C2">
              <w:rPr>
                <w:rFonts w:ascii="Times New Roman" w:hAnsi="Times New Roman" w:cs="Times New Roman"/>
              </w:rPr>
              <w:t>BLUE</w:t>
            </w:r>
          </w:p>
          <w:p w14:paraId="2C06753E" w14:textId="2C9377E1" w:rsidR="00DF68C2" w:rsidRDefault="00DF68C2" w:rsidP="00DF68C2">
            <w:pPr>
              <w:spacing w:line="480" w:lineRule="auto"/>
              <w:rPr>
                <w:rFonts w:ascii="Times New Roman" w:hAnsi="Times New Roman" w:cs="Times New Roman"/>
              </w:rPr>
            </w:pPr>
            <w:r w:rsidRPr="00DF68C2">
              <w:rPr>
                <w:rFonts w:ascii="Times New Roman" w:hAnsi="Times New Roman" w:cs="Times New Roman"/>
              </w:rPr>
              <w:t>Potentially, serious, situational urgency or significant complexity</w:t>
            </w:r>
          </w:p>
        </w:tc>
        <w:tc>
          <w:tcPr>
            <w:tcW w:w="1631" w:type="dxa"/>
          </w:tcPr>
          <w:p w14:paraId="0ECC86A5" w14:textId="5358FB5D" w:rsidR="00DF68C2" w:rsidRDefault="00DF68C2" w:rsidP="00DF68C2">
            <w:pPr>
              <w:spacing w:line="480" w:lineRule="auto"/>
              <w:rPr>
                <w:rFonts w:ascii="Times New Roman" w:hAnsi="Times New Roman" w:cs="Times New Roman"/>
              </w:rPr>
            </w:pPr>
            <w:r>
              <w:rPr>
                <w:rFonts w:ascii="Times New Roman" w:hAnsi="Times New Roman" w:cs="Times New Roman"/>
              </w:rPr>
              <w:t>60 minutes</w:t>
            </w:r>
          </w:p>
        </w:tc>
        <w:tc>
          <w:tcPr>
            <w:tcW w:w="4495" w:type="dxa"/>
          </w:tcPr>
          <w:p w14:paraId="6D893053"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Mild blood loss</w:t>
            </w:r>
          </w:p>
          <w:p w14:paraId="430FD710"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Minor limb injury</w:t>
            </w:r>
          </w:p>
          <w:p w14:paraId="51BA64D7"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Vomiting and diarrhea without dehydration</w:t>
            </w:r>
          </w:p>
          <w:p w14:paraId="76BB78C0"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Moderate pain</w:t>
            </w:r>
          </w:p>
          <w:p w14:paraId="5756277B" w14:textId="11144621" w:rsidR="00DF68C2" w:rsidRDefault="00DF68C2" w:rsidP="00DF68C2">
            <w:pPr>
              <w:spacing w:line="480" w:lineRule="auto"/>
              <w:rPr>
                <w:rFonts w:ascii="Times New Roman" w:hAnsi="Times New Roman" w:cs="Times New Roman"/>
              </w:rPr>
            </w:pPr>
            <w:r w:rsidRPr="00DF68C2">
              <w:rPr>
                <w:rFonts w:ascii="Times New Roman" w:hAnsi="Times New Roman" w:cs="Times New Roman"/>
              </w:rPr>
              <w:t>Semi-urgent mental health issue</w:t>
            </w:r>
          </w:p>
        </w:tc>
      </w:tr>
      <w:tr w:rsidR="00DF68C2" w14:paraId="14268A08" w14:textId="77777777" w:rsidTr="06B65E77">
        <w:tc>
          <w:tcPr>
            <w:tcW w:w="1650" w:type="dxa"/>
            <w:vMerge/>
          </w:tcPr>
          <w:p w14:paraId="60CBAB48" w14:textId="77777777" w:rsidR="00DF68C2" w:rsidRDefault="00DF68C2" w:rsidP="00DF68C2">
            <w:pPr>
              <w:spacing w:line="480" w:lineRule="auto"/>
              <w:rPr>
                <w:rFonts w:ascii="Times New Roman" w:hAnsi="Times New Roman" w:cs="Times New Roman"/>
              </w:rPr>
            </w:pPr>
          </w:p>
        </w:tc>
        <w:tc>
          <w:tcPr>
            <w:tcW w:w="1574" w:type="dxa"/>
          </w:tcPr>
          <w:p w14:paraId="2C604719"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b/>
              </w:rPr>
              <w:t>Category 5:</w:t>
            </w:r>
            <w:r w:rsidRPr="00DF68C2">
              <w:rPr>
                <w:rFonts w:ascii="Times New Roman" w:hAnsi="Times New Roman" w:cs="Times New Roman"/>
              </w:rPr>
              <w:t xml:space="preserve"> WHITE</w:t>
            </w:r>
          </w:p>
          <w:p w14:paraId="0076CD57" w14:textId="049462E0" w:rsidR="00DF68C2" w:rsidRDefault="00DF68C2" w:rsidP="00DF68C2">
            <w:pPr>
              <w:spacing w:line="480" w:lineRule="auto"/>
              <w:rPr>
                <w:rFonts w:ascii="Times New Roman" w:hAnsi="Times New Roman" w:cs="Times New Roman"/>
              </w:rPr>
            </w:pPr>
            <w:r w:rsidRPr="00DF68C2">
              <w:rPr>
                <w:rFonts w:ascii="Times New Roman" w:hAnsi="Times New Roman" w:cs="Times New Roman"/>
              </w:rPr>
              <w:t>Less urgent</w:t>
            </w:r>
          </w:p>
        </w:tc>
        <w:tc>
          <w:tcPr>
            <w:tcW w:w="1631" w:type="dxa"/>
          </w:tcPr>
          <w:p w14:paraId="68B03076" w14:textId="0CBCB439" w:rsidR="00DF68C2" w:rsidRDefault="00DF68C2" w:rsidP="00DF68C2">
            <w:pPr>
              <w:spacing w:line="480" w:lineRule="auto"/>
              <w:rPr>
                <w:rFonts w:ascii="Times New Roman" w:hAnsi="Times New Roman" w:cs="Times New Roman"/>
              </w:rPr>
            </w:pPr>
            <w:r>
              <w:rPr>
                <w:rFonts w:ascii="Times New Roman" w:hAnsi="Times New Roman" w:cs="Times New Roman"/>
              </w:rPr>
              <w:t>120 minutes</w:t>
            </w:r>
          </w:p>
        </w:tc>
        <w:tc>
          <w:tcPr>
            <w:tcW w:w="4495" w:type="dxa"/>
          </w:tcPr>
          <w:p w14:paraId="2F19FC55"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Mild pain with no risk</w:t>
            </w:r>
          </w:p>
          <w:p w14:paraId="12F22664"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 xml:space="preserve">Minor wounds </w:t>
            </w:r>
          </w:p>
          <w:p w14:paraId="6EB7982D" w14:textId="77777777" w:rsidR="00DF68C2" w:rsidRPr="00DF68C2" w:rsidRDefault="00DF68C2" w:rsidP="00DF68C2">
            <w:pPr>
              <w:spacing w:line="480" w:lineRule="auto"/>
              <w:rPr>
                <w:rFonts w:ascii="Times New Roman" w:hAnsi="Times New Roman" w:cs="Times New Roman"/>
              </w:rPr>
            </w:pPr>
            <w:r w:rsidRPr="00DF68C2">
              <w:rPr>
                <w:rFonts w:ascii="Times New Roman" w:hAnsi="Times New Roman" w:cs="Times New Roman"/>
              </w:rPr>
              <w:t>Low risk history</w:t>
            </w:r>
          </w:p>
          <w:p w14:paraId="4A3FFF00" w14:textId="1455EBFD" w:rsidR="00DF68C2" w:rsidRDefault="00DF68C2" w:rsidP="00DF68C2">
            <w:pPr>
              <w:spacing w:line="480" w:lineRule="auto"/>
              <w:rPr>
                <w:rFonts w:ascii="Times New Roman" w:hAnsi="Times New Roman" w:cs="Times New Roman"/>
              </w:rPr>
            </w:pPr>
            <w:r w:rsidRPr="00DF68C2">
              <w:rPr>
                <w:rFonts w:ascii="Times New Roman" w:hAnsi="Times New Roman" w:cs="Times New Roman"/>
              </w:rPr>
              <w:t>Minor symptoms of low-risk conditions</w:t>
            </w:r>
          </w:p>
        </w:tc>
      </w:tr>
      <w:tr w:rsidR="00E77ED4" w14:paraId="001B6B96" w14:textId="77777777" w:rsidTr="06B65E77">
        <w:tc>
          <w:tcPr>
            <w:tcW w:w="1650" w:type="dxa"/>
            <w:vMerge w:val="restart"/>
          </w:tcPr>
          <w:p w14:paraId="4B8F9625" w14:textId="77777777" w:rsidR="00E77ED4" w:rsidRPr="00DF68C2" w:rsidRDefault="00E77ED4" w:rsidP="00DF68C2">
            <w:pPr>
              <w:spacing w:line="480" w:lineRule="auto"/>
              <w:rPr>
                <w:rFonts w:ascii="Times New Roman" w:hAnsi="Times New Roman" w:cs="Times New Roman"/>
                <w:b/>
              </w:rPr>
            </w:pPr>
            <w:r w:rsidRPr="00DF68C2">
              <w:rPr>
                <w:rFonts w:ascii="Times New Roman" w:hAnsi="Times New Roman" w:cs="Times New Roman"/>
                <w:b/>
              </w:rPr>
              <w:t xml:space="preserve">Canadian Triage Acuity Scale (CTAS) </w:t>
            </w:r>
          </w:p>
          <w:p w14:paraId="2589FF05" w14:textId="65CC9523" w:rsidR="00E77ED4" w:rsidRDefault="00E77ED4" w:rsidP="00DF68C2">
            <w:pPr>
              <w:spacing w:line="480" w:lineRule="auto"/>
              <w:rPr>
                <w:rFonts w:ascii="Times New Roman" w:hAnsi="Times New Roman" w:cs="Times New Roman"/>
              </w:rPr>
            </w:pPr>
            <w:r w:rsidRPr="00DF68C2">
              <w:rPr>
                <w:rFonts w:ascii="Times New Roman" w:hAnsi="Times New Roman" w:cs="Times New Roman"/>
              </w:rPr>
              <w:t xml:space="preserve">Most commonly used in Canada. Multiple different decision trees based on </w:t>
            </w:r>
            <w:r w:rsidRPr="00DF68C2">
              <w:rPr>
                <w:rFonts w:ascii="Times New Roman" w:hAnsi="Times New Roman" w:cs="Times New Roman"/>
              </w:rPr>
              <w:lastRenderedPageBreak/>
              <w:t>patient</w:t>
            </w:r>
            <w:r>
              <w:rPr>
                <w:rFonts w:ascii="Times New Roman" w:hAnsi="Times New Roman" w:cs="Times New Roman"/>
              </w:rPr>
              <w:t xml:space="preserve"> </w:t>
            </w:r>
            <w:r w:rsidRPr="00DF68C2">
              <w:rPr>
                <w:rFonts w:ascii="Times New Roman" w:hAnsi="Times New Roman" w:cs="Times New Roman"/>
              </w:rPr>
              <w:t>presentation and/or condition. Has specific modifiers for pediatric patients</w:t>
            </w:r>
          </w:p>
        </w:tc>
        <w:tc>
          <w:tcPr>
            <w:tcW w:w="1574" w:type="dxa"/>
          </w:tcPr>
          <w:p w14:paraId="4D235EB2" w14:textId="77777777" w:rsidR="00E77ED4" w:rsidRPr="00DF68C2" w:rsidRDefault="00E77ED4" w:rsidP="00DF68C2">
            <w:pPr>
              <w:spacing w:line="480" w:lineRule="auto"/>
              <w:rPr>
                <w:rFonts w:ascii="Times New Roman" w:hAnsi="Times New Roman" w:cs="Times New Roman"/>
              </w:rPr>
            </w:pPr>
            <w:r w:rsidRPr="00DF68C2">
              <w:rPr>
                <w:rFonts w:ascii="Times New Roman" w:hAnsi="Times New Roman" w:cs="Times New Roman"/>
                <w:b/>
              </w:rPr>
              <w:lastRenderedPageBreak/>
              <w:t>Level I:</w:t>
            </w:r>
            <w:r w:rsidRPr="00DF68C2">
              <w:rPr>
                <w:rFonts w:ascii="Times New Roman" w:hAnsi="Times New Roman" w:cs="Times New Roman"/>
              </w:rPr>
              <w:t xml:space="preserve"> BLUE</w:t>
            </w:r>
          </w:p>
          <w:p w14:paraId="3A091971" w14:textId="60F4B737" w:rsidR="00E77ED4" w:rsidRDefault="00E77ED4" w:rsidP="00DF68C2">
            <w:pPr>
              <w:spacing w:line="480" w:lineRule="auto"/>
              <w:rPr>
                <w:rFonts w:ascii="Times New Roman" w:hAnsi="Times New Roman" w:cs="Times New Roman"/>
              </w:rPr>
            </w:pPr>
            <w:r w:rsidRPr="00DF68C2">
              <w:rPr>
                <w:rFonts w:ascii="Times New Roman" w:hAnsi="Times New Roman" w:cs="Times New Roman"/>
              </w:rPr>
              <w:t>Resuscitation: conditions that are threats to life or limb requiring aggressive interventions</w:t>
            </w:r>
          </w:p>
        </w:tc>
        <w:tc>
          <w:tcPr>
            <w:tcW w:w="1631" w:type="dxa"/>
          </w:tcPr>
          <w:p w14:paraId="0A21C77D" w14:textId="5EBC4B21" w:rsidR="00E77ED4" w:rsidRDefault="00E77ED4" w:rsidP="00DF68C2">
            <w:pPr>
              <w:spacing w:line="480" w:lineRule="auto"/>
              <w:rPr>
                <w:rFonts w:ascii="Times New Roman" w:hAnsi="Times New Roman" w:cs="Times New Roman"/>
              </w:rPr>
            </w:pPr>
            <w:r>
              <w:rPr>
                <w:rFonts w:ascii="Times New Roman" w:hAnsi="Times New Roman" w:cs="Times New Roman"/>
              </w:rPr>
              <w:t>Immediate</w:t>
            </w:r>
          </w:p>
        </w:tc>
        <w:tc>
          <w:tcPr>
            <w:tcW w:w="4495" w:type="dxa"/>
          </w:tcPr>
          <w:p w14:paraId="00E399AD" w14:textId="77777777" w:rsidR="00E77ED4" w:rsidRPr="00DF68C2" w:rsidRDefault="00E77ED4" w:rsidP="00DF68C2">
            <w:pPr>
              <w:spacing w:line="480" w:lineRule="auto"/>
              <w:rPr>
                <w:rFonts w:ascii="Times New Roman" w:hAnsi="Times New Roman" w:cs="Times New Roman"/>
              </w:rPr>
            </w:pPr>
            <w:r w:rsidRPr="00DF68C2">
              <w:rPr>
                <w:rFonts w:ascii="Times New Roman" w:hAnsi="Times New Roman" w:cs="Times New Roman"/>
              </w:rPr>
              <w:t>Cardiac/respiratory arrest, major trauma (in shock), severe respiratory distress, altered level of consciousness</w:t>
            </w:r>
          </w:p>
          <w:p w14:paraId="4CEECC2B" w14:textId="31AF7682" w:rsidR="00E77ED4" w:rsidRDefault="00E77ED4" w:rsidP="00DF68C2">
            <w:pPr>
              <w:spacing w:line="480" w:lineRule="auto"/>
              <w:rPr>
                <w:rFonts w:ascii="Times New Roman" w:hAnsi="Times New Roman" w:cs="Times New Roman"/>
              </w:rPr>
            </w:pPr>
            <w:r w:rsidRPr="00DF68C2">
              <w:rPr>
                <w:rFonts w:ascii="Times New Roman" w:hAnsi="Times New Roman" w:cs="Times New Roman"/>
                <w:b/>
                <w:bCs/>
              </w:rPr>
              <w:t>Pediatric specific modifiers</w:t>
            </w:r>
            <w:r w:rsidRPr="00DF68C2">
              <w:rPr>
                <w:rFonts w:ascii="Times New Roman" w:hAnsi="Times New Roman" w:cs="Times New Roman"/>
              </w:rPr>
              <w:t xml:space="preserve">: Cardiac/respiratory arrest, unstable situation </w:t>
            </w:r>
            <w:r w:rsidR="007A0FAB">
              <w:rPr>
                <w:rFonts w:ascii="Times New Roman" w:hAnsi="Times New Roman" w:cs="Times New Roman"/>
              </w:rPr>
              <w:t>that</w:t>
            </w:r>
            <w:r w:rsidR="007A0FAB" w:rsidRPr="00DF68C2">
              <w:rPr>
                <w:rFonts w:ascii="Times New Roman" w:hAnsi="Times New Roman" w:cs="Times New Roman"/>
              </w:rPr>
              <w:t xml:space="preserve"> </w:t>
            </w:r>
            <w:r w:rsidRPr="00DF68C2">
              <w:rPr>
                <w:rFonts w:ascii="Times New Roman" w:hAnsi="Times New Roman" w:cs="Times New Roman"/>
              </w:rPr>
              <w:t>may indicate abuse, airway compromise, apnea, active seizure</w:t>
            </w:r>
          </w:p>
        </w:tc>
      </w:tr>
      <w:tr w:rsidR="00E77ED4" w14:paraId="21B1301C" w14:textId="77777777" w:rsidTr="06B65E77">
        <w:tc>
          <w:tcPr>
            <w:tcW w:w="1650" w:type="dxa"/>
            <w:vMerge/>
          </w:tcPr>
          <w:p w14:paraId="36FB046D" w14:textId="77777777" w:rsidR="00E77ED4" w:rsidRDefault="00E77ED4" w:rsidP="00DF68C2">
            <w:pPr>
              <w:spacing w:line="480" w:lineRule="auto"/>
              <w:rPr>
                <w:rFonts w:ascii="Times New Roman" w:hAnsi="Times New Roman" w:cs="Times New Roman"/>
              </w:rPr>
            </w:pPr>
          </w:p>
        </w:tc>
        <w:tc>
          <w:tcPr>
            <w:tcW w:w="1574" w:type="dxa"/>
          </w:tcPr>
          <w:p w14:paraId="28583260" w14:textId="77777777" w:rsidR="00E77ED4" w:rsidRPr="00DF68C2" w:rsidRDefault="00E77ED4" w:rsidP="00DF68C2">
            <w:pPr>
              <w:spacing w:line="480" w:lineRule="auto"/>
              <w:rPr>
                <w:rFonts w:ascii="Times New Roman" w:hAnsi="Times New Roman" w:cs="Times New Roman"/>
              </w:rPr>
            </w:pPr>
            <w:r w:rsidRPr="00DF68C2">
              <w:rPr>
                <w:rFonts w:ascii="Times New Roman" w:hAnsi="Times New Roman" w:cs="Times New Roman"/>
                <w:b/>
              </w:rPr>
              <w:t>Level II:</w:t>
            </w:r>
            <w:r w:rsidRPr="00DF68C2">
              <w:rPr>
                <w:rFonts w:ascii="Times New Roman" w:hAnsi="Times New Roman" w:cs="Times New Roman"/>
              </w:rPr>
              <w:t xml:space="preserve"> </w:t>
            </w:r>
            <w:r w:rsidRPr="00DF68C2">
              <w:rPr>
                <w:rFonts w:ascii="Times New Roman" w:hAnsi="Times New Roman" w:cs="Times New Roman"/>
              </w:rPr>
              <w:lastRenderedPageBreak/>
              <w:t>RED</w:t>
            </w:r>
          </w:p>
          <w:p w14:paraId="56E5A682" w14:textId="5A915255" w:rsidR="00E77ED4" w:rsidRDefault="00E77ED4" w:rsidP="00DF68C2">
            <w:pPr>
              <w:spacing w:line="480" w:lineRule="auto"/>
              <w:rPr>
                <w:rFonts w:ascii="Times New Roman" w:hAnsi="Times New Roman" w:cs="Times New Roman"/>
              </w:rPr>
            </w:pPr>
            <w:r w:rsidRPr="00DF68C2">
              <w:rPr>
                <w:rFonts w:ascii="Times New Roman" w:hAnsi="Times New Roman" w:cs="Times New Roman"/>
              </w:rPr>
              <w:t>Emergent: conditions that are a potential threat to life, limb, or function, requiring rapid medical intervention</w:t>
            </w:r>
          </w:p>
        </w:tc>
        <w:tc>
          <w:tcPr>
            <w:tcW w:w="1631" w:type="dxa"/>
          </w:tcPr>
          <w:p w14:paraId="4331BA71" w14:textId="1D580960" w:rsidR="00E77ED4" w:rsidRDefault="00E77ED4" w:rsidP="00DF68C2">
            <w:pPr>
              <w:spacing w:line="480" w:lineRule="auto"/>
              <w:rPr>
                <w:rFonts w:ascii="Times New Roman" w:hAnsi="Times New Roman" w:cs="Times New Roman"/>
              </w:rPr>
            </w:pPr>
            <w:r>
              <w:rPr>
                <w:rFonts w:ascii="Times New Roman" w:hAnsi="Times New Roman" w:cs="Times New Roman"/>
              </w:rPr>
              <w:lastRenderedPageBreak/>
              <w:t>15 minutes</w:t>
            </w:r>
          </w:p>
        </w:tc>
        <w:tc>
          <w:tcPr>
            <w:tcW w:w="4495" w:type="dxa"/>
          </w:tcPr>
          <w:p w14:paraId="6AF2CA6F" w14:textId="18452FE2" w:rsidR="00E77ED4" w:rsidRPr="00DF68C2" w:rsidRDefault="00E77ED4" w:rsidP="00DF68C2">
            <w:pPr>
              <w:spacing w:line="480" w:lineRule="auto"/>
              <w:rPr>
                <w:rFonts w:ascii="Times New Roman" w:hAnsi="Times New Roman" w:cs="Times New Roman"/>
              </w:rPr>
            </w:pPr>
            <w:r w:rsidRPr="00DF68C2">
              <w:rPr>
                <w:rFonts w:ascii="Times New Roman" w:hAnsi="Times New Roman" w:cs="Times New Roman"/>
              </w:rPr>
              <w:t xml:space="preserve">Shortness of breath (moderate respiratory </w:t>
            </w:r>
            <w:r w:rsidRPr="00DF68C2">
              <w:rPr>
                <w:rFonts w:ascii="Times New Roman" w:hAnsi="Times New Roman" w:cs="Times New Roman"/>
              </w:rPr>
              <w:lastRenderedPageBreak/>
              <w:t>distress), vomiting blood, altered level of consciousness, fever in infant &lt; 3 months, chest pain, severe abdominal pain (pain: 8</w:t>
            </w:r>
            <w:r w:rsidR="00B02DD8">
              <w:rPr>
                <w:rFonts w:ascii="Times New Roman" w:hAnsi="Times New Roman" w:cs="Times New Roman"/>
              </w:rPr>
              <w:t xml:space="preserve"> on a scale of </w:t>
            </w:r>
            <w:r w:rsidRPr="00DF68C2">
              <w:rPr>
                <w:rFonts w:ascii="Times New Roman" w:hAnsi="Times New Roman" w:cs="Times New Roman"/>
              </w:rPr>
              <w:t>10), severe headache</w:t>
            </w:r>
          </w:p>
          <w:p w14:paraId="65CA6C7F" w14:textId="7F4D02BA" w:rsidR="00E77ED4" w:rsidRDefault="00E77ED4" w:rsidP="00DF68C2">
            <w:pPr>
              <w:spacing w:line="480" w:lineRule="auto"/>
              <w:rPr>
                <w:rFonts w:ascii="Times New Roman" w:hAnsi="Times New Roman" w:cs="Times New Roman"/>
              </w:rPr>
            </w:pPr>
            <w:r w:rsidRPr="00DF68C2">
              <w:rPr>
                <w:rFonts w:ascii="Times New Roman" w:hAnsi="Times New Roman" w:cs="Times New Roman"/>
                <w:b/>
              </w:rPr>
              <w:t>Pediatric specific modifiers</w:t>
            </w:r>
            <w:r w:rsidRPr="00DF68C2">
              <w:rPr>
                <w:rFonts w:ascii="Times New Roman" w:hAnsi="Times New Roman" w:cs="Times New Roman"/>
              </w:rPr>
              <w:t>: Risk of flight or on-going abuse, uncertain flight or safety risk/family distress, no tone, unable to support head, marked stridor, recent spell consistent with apnea or respiratory compromise, inconsolable infant with abnormal vital signs, concerns for rapid deterioration or need for immediate therapy, vomiting/diarrhea in child with known inherited metabolic disease, type I diabetic, or adrenal insufficiency</w:t>
            </w:r>
          </w:p>
        </w:tc>
      </w:tr>
      <w:tr w:rsidR="00E77ED4" w14:paraId="4A887B0F" w14:textId="77777777" w:rsidTr="06B65E77">
        <w:tc>
          <w:tcPr>
            <w:tcW w:w="1650" w:type="dxa"/>
            <w:vMerge/>
          </w:tcPr>
          <w:p w14:paraId="3589067F" w14:textId="77777777" w:rsidR="00E77ED4" w:rsidRDefault="00E77ED4" w:rsidP="00DF68C2">
            <w:pPr>
              <w:spacing w:line="480" w:lineRule="auto"/>
              <w:rPr>
                <w:rFonts w:ascii="Times New Roman" w:hAnsi="Times New Roman" w:cs="Times New Roman"/>
              </w:rPr>
            </w:pPr>
          </w:p>
        </w:tc>
        <w:tc>
          <w:tcPr>
            <w:tcW w:w="1574" w:type="dxa"/>
          </w:tcPr>
          <w:p w14:paraId="09D135A4" w14:textId="77777777" w:rsidR="00E77ED4" w:rsidRPr="00DF68C2" w:rsidRDefault="00E77ED4" w:rsidP="00DF68C2">
            <w:pPr>
              <w:spacing w:line="480" w:lineRule="auto"/>
              <w:rPr>
                <w:rFonts w:ascii="Times New Roman" w:hAnsi="Times New Roman" w:cs="Times New Roman"/>
                <w:b/>
              </w:rPr>
            </w:pPr>
            <w:r w:rsidRPr="00DF68C2">
              <w:rPr>
                <w:rFonts w:ascii="Times New Roman" w:hAnsi="Times New Roman" w:cs="Times New Roman"/>
                <w:b/>
              </w:rPr>
              <w:t>Level III: YELLOW</w:t>
            </w:r>
          </w:p>
          <w:p w14:paraId="64CB09E8" w14:textId="3A03838F" w:rsidR="00E77ED4" w:rsidRPr="00DF68C2" w:rsidRDefault="00E77ED4" w:rsidP="00DF68C2">
            <w:pPr>
              <w:spacing w:line="480" w:lineRule="auto"/>
              <w:rPr>
                <w:rFonts w:ascii="Times New Roman" w:hAnsi="Times New Roman" w:cs="Times New Roman"/>
                <w:bCs/>
              </w:rPr>
            </w:pPr>
            <w:r w:rsidRPr="00DF68C2">
              <w:rPr>
                <w:rFonts w:ascii="Times New Roman" w:hAnsi="Times New Roman" w:cs="Times New Roman"/>
                <w:bCs/>
              </w:rPr>
              <w:t xml:space="preserve">Urgent: conditions that could potentially progress to a serious </w:t>
            </w:r>
            <w:r w:rsidRPr="00DF68C2">
              <w:rPr>
                <w:rFonts w:ascii="Times New Roman" w:hAnsi="Times New Roman" w:cs="Times New Roman"/>
                <w:bCs/>
              </w:rPr>
              <w:lastRenderedPageBreak/>
              <w:t>problem requiring emergency interventions</w:t>
            </w:r>
          </w:p>
        </w:tc>
        <w:tc>
          <w:tcPr>
            <w:tcW w:w="1631" w:type="dxa"/>
          </w:tcPr>
          <w:p w14:paraId="5C47E5F7" w14:textId="49AD43A7" w:rsidR="00E77ED4" w:rsidRDefault="00E77ED4" w:rsidP="00DF68C2">
            <w:pPr>
              <w:spacing w:line="480" w:lineRule="auto"/>
              <w:rPr>
                <w:rFonts w:ascii="Times New Roman" w:hAnsi="Times New Roman" w:cs="Times New Roman"/>
              </w:rPr>
            </w:pPr>
            <w:r>
              <w:rPr>
                <w:rFonts w:ascii="Times New Roman" w:hAnsi="Times New Roman" w:cs="Times New Roman"/>
              </w:rPr>
              <w:lastRenderedPageBreak/>
              <w:t>30 minutes</w:t>
            </w:r>
          </w:p>
        </w:tc>
        <w:tc>
          <w:tcPr>
            <w:tcW w:w="4495" w:type="dxa"/>
          </w:tcPr>
          <w:p w14:paraId="6FCA5262" w14:textId="70705DDD" w:rsidR="00E77ED4" w:rsidRPr="00DF68C2" w:rsidRDefault="00E77ED4" w:rsidP="00DF68C2">
            <w:pPr>
              <w:spacing w:line="480" w:lineRule="auto"/>
              <w:rPr>
                <w:rFonts w:ascii="Times New Roman" w:hAnsi="Times New Roman" w:cs="Times New Roman"/>
              </w:rPr>
            </w:pPr>
            <w:r w:rsidRPr="00DF68C2">
              <w:rPr>
                <w:rFonts w:ascii="Times New Roman" w:hAnsi="Times New Roman" w:cs="Times New Roman"/>
              </w:rPr>
              <w:t>Shortness of breath (mild respiratory distress), vomiting and/or diarrhea (mild dehydration), abdominal pain (pain: 4</w:t>
            </w:r>
            <w:r w:rsidR="00B02DD8">
              <w:rPr>
                <w:rFonts w:ascii="Times New Roman" w:hAnsi="Times New Roman" w:cs="Times New Roman"/>
              </w:rPr>
              <w:t xml:space="preserve"> to </w:t>
            </w:r>
            <w:r w:rsidRPr="00DF68C2">
              <w:rPr>
                <w:rFonts w:ascii="Times New Roman" w:hAnsi="Times New Roman" w:cs="Times New Roman"/>
              </w:rPr>
              <w:t>7</w:t>
            </w:r>
            <w:r w:rsidR="00B02DD8">
              <w:rPr>
                <w:rFonts w:ascii="Times New Roman" w:hAnsi="Times New Roman" w:cs="Times New Roman"/>
              </w:rPr>
              <w:t xml:space="preserve"> on a scale of </w:t>
            </w:r>
            <w:r w:rsidRPr="00DF68C2">
              <w:rPr>
                <w:rFonts w:ascii="Times New Roman" w:hAnsi="Times New Roman" w:cs="Times New Roman"/>
              </w:rPr>
              <w:t>10), headache (moderate pain: 4</w:t>
            </w:r>
            <w:r w:rsidR="00B02DD8">
              <w:rPr>
                <w:rFonts w:ascii="Times New Roman" w:hAnsi="Times New Roman" w:cs="Times New Roman"/>
              </w:rPr>
              <w:t xml:space="preserve"> to </w:t>
            </w:r>
            <w:r w:rsidRPr="00DF68C2">
              <w:rPr>
                <w:rFonts w:ascii="Times New Roman" w:hAnsi="Times New Roman" w:cs="Times New Roman"/>
              </w:rPr>
              <w:t>7</w:t>
            </w:r>
            <w:r w:rsidR="00B02DD8">
              <w:rPr>
                <w:rFonts w:ascii="Times New Roman" w:hAnsi="Times New Roman" w:cs="Times New Roman"/>
              </w:rPr>
              <w:t xml:space="preserve"> on a scale of </w:t>
            </w:r>
            <w:r w:rsidRPr="00DF68C2">
              <w:rPr>
                <w:rFonts w:ascii="Times New Roman" w:hAnsi="Times New Roman" w:cs="Times New Roman"/>
              </w:rPr>
              <w:t xml:space="preserve">10), diarrhea (uncontrolled bloody diarrhea) </w:t>
            </w:r>
          </w:p>
          <w:p w14:paraId="4D4E2905" w14:textId="21CDCA6B" w:rsidR="00E77ED4" w:rsidRPr="00DF68C2" w:rsidRDefault="00E77ED4" w:rsidP="00DF68C2">
            <w:pPr>
              <w:spacing w:line="480" w:lineRule="auto"/>
              <w:rPr>
                <w:rFonts w:ascii="Times New Roman" w:hAnsi="Times New Roman" w:cs="Times New Roman"/>
              </w:rPr>
            </w:pPr>
            <w:r w:rsidRPr="00DF68C2">
              <w:rPr>
                <w:rFonts w:ascii="Times New Roman" w:hAnsi="Times New Roman" w:cs="Times New Roman"/>
                <w:b/>
              </w:rPr>
              <w:t>Pediatric specific modifiers</w:t>
            </w:r>
            <w:r w:rsidRPr="00DF68C2">
              <w:rPr>
                <w:rFonts w:ascii="Times New Roman" w:hAnsi="Times New Roman" w:cs="Times New Roman"/>
              </w:rPr>
              <w:t xml:space="preserve">: Physical or sexual assault more than 48 hours prior, acute </w:t>
            </w:r>
            <w:r w:rsidRPr="00DF68C2">
              <w:rPr>
                <w:rFonts w:ascii="Times New Roman" w:hAnsi="Times New Roman" w:cs="Times New Roman"/>
              </w:rPr>
              <w:lastRenderedPageBreak/>
              <w:t>difficulties with others/environment, limited/less than expected muscle tone, gait or limp problems with fever, audible stridor, history of spell consistent with apnea, inconsolable infant with stable vital signs</w:t>
            </w:r>
          </w:p>
        </w:tc>
      </w:tr>
      <w:tr w:rsidR="00E77ED4" w14:paraId="5433163F" w14:textId="77777777" w:rsidTr="06B65E77">
        <w:tc>
          <w:tcPr>
            <w:tcW w:w="1650" w:type="dxa"/>
            <w:vMerge/>
          </w:tcPr>
          <w:p w14:paraId="55B46CA1" w14:textId="77777777" w:rsidR="00E77ED4" w:rsidRDefault="00E77ED4" w:rsidP="00DF68C2">
            <w:pPr>
              <w:spacing w:line="480" w:lineRule="auto"/>
              <w:rPr>
                <w:rFonts w:ascii="Times New Roman" w:hAnsi="Times New Roman" w:cs="Times New Roman"/>
              </w:rPr>
            </w:pPr>
          </w:p>
        </w:tc>
        <w:tc>
          <w:tcPr>
            <w:tcW w:w="1574" w:type="dxa"/>
          </w:tcPr>
          <w:p w14:paraId="25FF34DA" w14:textId="77777777" w:rsidR="00E77ED4" w:rsidRPr="00DF68C2" w:rsidRDefault="00E77ED4" w:rsidP="00DF68C2">
            <w:pPr>
              <w:spacing w:line="480" w:lineRule="auto"/>
              <w:rPr>
                <w:rFonts w:ascii="Times New Roman" w:hAnsi="Times New Roman" w:cs="Times New Roman"/>
                <w:b/>
              </w:rPr>
            </w:pPr>
            <w:r w:rsidRPr="00DF68C2">
              <w:rPr>
                <w:rFonts w:ascii="Times New Roman" w:hAnsi="Times New Roman" w:cs="Times New Roman"/>
                <w:b/>
              </w:rPr>
              <w:t>Level IV: GREEN</w:t>
            </w:r>
          </w:p>
          <w:p w14:paraId="05B84C23" w14:textId="2A4C3519" w:rsidR="00E77ED4" w:rsidRPr="00DF68C2" w:rsidRDefault="00E77ED4" w:rsidP="00DF68C2">
            <w:pPr>
              <w:spacing w:line="480" w:lineRule="auto"/>
              <w:rPr>
                <w:rFonts w:ascii="Times New Roman" w:hAnsi="Times New Roman" w:cs="Times New Roman"/>
                <w:bCs/>
              </w:rPr>
            </w:pPr>
            <w:r w:rsidRPr="00DF68C2">
              <w:rPr>
                <w:rFonts w:ascii="Times New Roman" w:hAnsi="Times New Roman" w:cs="Times New Roman"/>
                <w:bCs/>
              </w:rPr>
              <w:t>Less urgent: conditions that relate to patient age, distress or potential for deterioration that would benefit from intervention or reassurance within 1 to 2 hours</w:t>
            </w:r>
          </w:p>
        </w:tc>
        <w:tc>
          <w:tcPr>
            <w:tcW w:w="1631" w:type="dxa"/>
          </w:tcPr>
          <w:p w14:paraId="0A4D808F" w14:textId="2286D954" w:rsidR="00E77ED4" w:rsidRDefault="00E77ED4" w:rsidP="00DF68C2">
            <w:pPr>
              <w:spacing w:line="480" w:lineRule="auto"/>
              <w:rPr>
                <w:rFonts w:ascii="Times New Roman" w:hAnsi="Times New Roman" w:cs="Times New Roman"/>
              </w:rPr>
            </w:pPr>
            <w:r>
              <w:rPr>
                <w:rFonts w:ascii="Times New Roman" w:hAnsi="Times New Roman" w:cs="Times New Roman"/>
              </w:rPr>
              <w:t>60 minutes</w:t>
            </w:r>
          </w:p>
        </w:tc>
        <w:tc>
          <w:tcPr>
            <w:tcW w:w="4495" w:type="dxa"/>
          </w:tcPr>
          <w:p w14:paraId="74B4B396" w14:textId="77777777" w:rsidR="00E77ED4" w:rsidRPr="00DF68C2" w:rsidRDefault="00E77ED4" w:rsidP="00DF68C2">
            <w:pPr>
              <w:spacing w:line="480" w:lineRule="auto"/>
              <w:rPr>
                <w:rFonts w:ascii="Times New Roman" w:hAnsi="Times New Roman" w:cs="Times New Roman"/>
              </w:rPr>
            </w:pPr>
            <w:r w:rsidRPr="00DF68C2">
              <w:rPr>
                <w:rFonts w:ascii="Times New Roman" w:hAnsi="Times New Roman" w:cs="Times New Roman"/>
              </w:rPr>
              <w:t>Minor head injury, urinary tract infection (UTI) complaints/symptoms (mild dysuria), constipation, ear drainage, mild pain</w:t>
            </w:r>
          </w:p>
          <w:p w14:paraId="5A499702" w14:textId="535A8A76" w:rsidR="00E77ED4" w:rsidRPr="00DF68C2" w:rsidRDefault="00E77ED4" w:rsidP="00DF68C2">
            <w:pPr>
              <w:spacing w:line="480" w:lineRule="auto"/>
              <w:rPr>
                <w:rFonts w:ascii="Times New Roman" w:hAnsi="Times New Roman" w:cs="Times New Roman"/>
              </w:rPr>
            </w:pPr>
            <w:r w:rsidRPr="00DF68C2">
              <w:rPr>
                <w:rFonts w:ascii="Times New Roman" w:hAnsi="Times New Roman" w:cs="Times New Roman"/>
                <w:b/>
              </w:rPr>
              <w:t>Pediatric specific modifiers</w:t>
            </w:r>
            <w:r w:rsidRPr="00DF68C2">
              <w:rPr>
                <w:rFonts w:ascii="Times New Roman" w:hAnsi="Times New Roman" w:cs="Times New Roman"/>
              </w:rPr>
              <w:t>: History/signs of family violence, persistent problematic behavior, walking with difficulty, irritable but consolable, stable child with known congenital disease with potential for problems</w:t>
            </w:r>
          </w:p>
        </w:tc>
      </w:tr>
      <w:tr w:rsidR="00E77ED4" w14:paraId="69A14E75" w14:textId="77777777" w:rsidTr="06B65E77">
        <w:tc>
          <w:tcPr>
            <w:tcW w:w="1650" w:type="dxa"/>
            <w:vMerge/>
          </w:tcPr>
          <w:p w14:paraId="6B6F927A" w14:textId="77777777" w:rsidR="00E77ED4" w:rsidRDefault="00E77ED4" w:rsidP="00DF68C2">
            <w:pPr>
              <w:spacing w:line="480" w:lineRule="auto"/>
              <w:rPr>
                <w:rFonts w:ascii="Times New Roman" w:hAnsi="Times New Roman" w:cs="Times New Roman"/>
              </w:rPr>
            </w:pPr>
          </w:p>
        </w:tc>
        <w:tc>
          <w:tcPr>
            <w:tcW w:w="1574" w:type="dxa"/>
          </w:tcPr>
          <w:p w14:paraId="5A2D78F6" w14:textId="77777777" w:rsidR="00E77ED4" w:rsidRPr="00DF68C2" w:rsidRDefault="00E77ED4" w:rsidP="00DF68C2">
            <w:pPr>
              <w:spacing w:line="480" w:lineRule="auto"/>
              <w:rPr>
                <w:rFonts w:ascii="Times New Roman" w:hAnsi="Times New Roman" w:cs="Times New Roman"/>
                <w:b/>
              </w:rPr>
            </w:pPr>
            <w:r w:rsidRPr="00DF68C2">
              <w:rPr>
                <w:rFonts w:ascii="Times New Roman" w:hAnsi="Times New Roman" w:cs="Times New Roman"/>
                <w:b/>
              </w:rPr>
              <w:t>Level V: WHITE</w:t>
            </w:r>
          </w:p>
          <w:p w14:paraId="3253512D" w14:textId="68F3F94F" w:rsidR="00E77ED4" w:rsidRPr="00DF68C2" w:rsidRDefault="00E77ED4" w:rsidP="00DF68C2">
            <w:pPr>
              <w:spacing w:line="480" w:lineRule="auto"/>
              <w:rPr>
                <w:rFonts w:ascii="Times New Roman" w:hAnsi="Times New Roman" w:cs="Times New Roman"/>
                <w:bCs/>
              </w:rPr>
            </w:pPr>
            <w:r w:rsidRPr="00DF68C2">
              <w:rPr>
                <w:rFonts w:ascii="Times New Roman" w:hAnsi="Times New Roman" w:cs="Times New Roman"/>
                <w:bCs/>
              </w:rPr>
              <w:t xml:space="preserve">Nonurgent: </w:t>
            </w:r>
            <w:r w:rsidRPr="00DF68C2">
              <w:rPr>
                <w:rFonts w:ascii="Times New Roman" w:hAnsi="Times New Roman" w:cs="Times New Roman"/>
                <w:bCs/>
              </w:rPr>
              <w:lastRenderedPageBreak/>
              <w:t>conditions that may be acute but nonurgent, as well as conditions that may be part of a chronic problem with or without evidence of deterioration</w:t>
            </w:r>
          </w:p>
        </w:tc>
        <w:tc>
          <w:tcPr>
            <w:tcW w:w="1631" w:type="dxa"/>
          </w:tcPr>
          <w:p w14:paraId="415DF2C1" w14:textId="544F85C3" w:rsidR="00E77ED4" w:rsidRDefault="00E77ED4" w:rsidP="00DF68C2">
            <w:pPr>
              <w:spacing w:line="480" w:lineRule="auto"/>
              <w:rPr>
                <w:rFonts w:ascii="Times New Roman" w:hAnsi="Times New Roman" w:cs="Times New Roman"/>
              </w:rPr>
            </w:pPr>
            <w:r>
              <w:rPr>
                <w:rFonts w:ascii="Times New Roman" w:hAnsi="Times New Roman" w:cs="Times New Roman"/>
              </w:rPr>
              <w:lastRenderedPageBreak/>
              <w:t>120 minutes</w:t>
            </w:r>
          </w:p>
        </w:tc>
        <w:tc>
          <w:tcPr>
            <w:tcW w:w="4495" w:type="dxa"/>
          </w:tcPr>
          <w:p w14:paraId="13D621C2" w14:textId="77777777" w:rsidR="00E77ED4" w:rsidRPr="00DF68C2" w:rsidRDefault="00E77ED4" w:rsidP="00DF68C2">
            <w:pPr>
              <w:spacing w:line="480" w:lineRule="auto"/>
              <w:rPr>
                <w:rFonts w:ascii="Times New Roman" w:hAnsi="Times New Roman" w:cs="Times New Roman"/>
              </w:rPr>
            </w:pPr>
            <w:r w:rsidRPr="00DF68C2">
              <w:rPr>
                <w:rFonts w:ascii="Times New Roman" w:hAnsi="Times New Roman" w:cs="Times New Roman"/>
              </w:rPr>
              <w:t xml:space="preserve">Diarrhea (mild, no dehydration), minor bites or injuries (+/- mild acute peripheral pain), dressing change (uncomplicated), medication </w:t>
            </w:r>
            <w:r w:rsidRPr="00DF68C2">
              <w:rPr>
                <w:rFonts w:ascii="Times New Roman" w:hAnsi="Times New Roman" w:cs="Times New Roman"/>
              </w:rPr>
              <w:lastRenderedPageBreak/>
              <w:t xml:space="preserve">request </w:t>
            </w:r>
          </w:p>
          <w:p w14:paraId="4C36B3EC" w14:textId="18D9D04B" w:rsidR="00E77ED4" w:rsidRPr="00DF68C2" w:rsidRDefault="00E77ED4" w:rsidP="00DF68C2">
            <w:pPr>
              <w:spacing w:line="480" w:lineRule="auto"/>
              <w:rPr>
                <w:rFonts w:ascii="Times New Roman" w:hAnsi="Times New Roman" w:cs="Times New Roman"/>
              </w:rPr>
            </w:pPr>
            <w:r w:rsidRPr="00DF68C2">
              <w:rPr>
                <w:rFonts w:ascii="Times New Roman" w:hAnsi="Times New Roman" w:cs="Times New Roman"/>
                <w:b/>
              </w:rPr>
              <w:t>Pediatric specific modifiers</w:t>
            </w:r>
            <w:r w:rsidRPr="00DF68C2">
              <w:rPr>
                <w:rFonts w:ascii="Times New Roman" w:hAnsi="Times New Roman" w:cs="Times New Roman"/>
              </w:rPr>
              <w:t>: Chronic unchanged behavior</w:t>
            </w:r>
          </w:p>
        </w:tc>
      </w:tr>
      <w:tr w:rsidR="00E77ED4" w14:paraId="05AC3F66" w14:textId="77777777" w:rsidTr="06B65E77">
        <w:tc>
          <w:tcPr>
            <w:tcW w:w="1650" w:type="dxa"/>
            <w:vMerge w:val="restart"/>
          </w:tcPr>
          <w:p w14:paraId="470868F0" w14:textId="77777777" w:rsidR="00E77ED4" w:rsidRPr="00E77ED4" w:rsidRDefault="00E77ED4" w:rsidP="00E77ED4">
            <w:pPr>
              <w:spacing w:line="480" w:lineRule="auto"/>
              <w:rPr>
                <w:rFonts w:ascii="Times New Roman" w:hAnsi="Times New Roman" w:cs="Times New Roman"/>
                <w:b/>
              </w:rPr>
            </w:pPr>
            <w:r w:rsidRPr="00E77ED4">
              <w:rPr>
                <w:rFonts w:ascii="Times New Roman" w:hAnsi="Times New Roman" w:cs="Times New Roman"/>
                <w:b/>
              </w:rPr>
              <w:lastRenderedPageBreak/>
              <w:t>Emergency Severity Index (ESI)</w:t>
            </w:r>
          </w:p>
          <w:p w14:paraId="28AEA6F7" w14:textId="77777777" w:rsidR="00E77ED4" w:rsidRPr="00E77ED4" w:rsidRDefault="00E77ED4" w:rsidP="00E77ED4">
            <w:pPr>
              <w:spacing w:line="480" w:lineRule="auto"/>
              <w:rPr>
                <w:rFonts w:ascii="Times New Roman" w:hAnsi="Times New Roman" w:cs="Times New Roman"/>
              </w:rPr>
            </w:pPr>
            <w:r w:rsidRPr="00E77ED4">
              <w:rPr>
                <w:rFonts w:ascii="Times New Roman" w:hAnsi="Times New Roman" w:cs="Times New Roman"/>
              </w:rPr>
              <w:t>Most commonly used in the United States and gaining favor elsewhere.</w:t>
            </w:r>
          </w:p>
          <w:p w14:paraId="4F481B29" w14:textId="77777777" w:rsidR="00E77ED4" w:rsidRPr="00E77ED4" w:rsidRDefault="00E77ED4" w:rsidP="00E77ED4">
            <w:pPr>
              <w:spacing w:line="480" w:lineRule="auto"/>
              <w:rPr>
                <w:rFonts w:ascii="Times New Roman" w:hAnsi="Times New Roman" w:cs="Times New Roman"/>
              </w:rPr>
            </w:pPr>
            <w:r w:rsidRPr="00E77ED4">
              <w:rPr>
                <w:rFonts w:ascii="Times New Roman" w:hAnsi="Times New Roman" w:cs="Times New Roman"/>
              </w:rPr>
              <w:lastRenderedPageBreak/>
              <w:t>Uses decision tree to determine acuity and triage coding</w:t>
            </w:r>
          </w:p>
          <w:p w14:paraId="4F76A926" w14:textId="72B04442" w:rsidR="00E77ED4" w:rsidRDefault="00E77ED4" w:rsidP="00E77ED4">
            <w:pPr>
              <w:spacing w:line="480" w:lineRule="auto"/>
              <w:rPr>
                <w:rFonts w:ascii="Times New Roman" w:hAnsi="Times New Roman" w:cs="Times New Roman"/>
              </w:rPr>
            </w:pPr>
            <w:r w:rsidRPr="00E77ED4">
              <w:rPr>
                <w:rFonts w:ascii="Times New Roman" w:hAnsi="Times New Roman" w:cs="Times New Roman"/>
                <w:b/>
              </w:rPr>
              <w:t>Note</w:t>
            </w:r>
            <w:r w:rsidRPr="00E77ED4">
              <w:rPr>
                <w:rFonts w:ascii="Times New Roman" w:hAnsi="Times New Roman" w:cs="Times New Roman"/>
              </w:rPr>
              <w:t xml:space="preserve">: Pediatric </w:t>
            </w:r>
            <w:r w:rsidR="007A0FAB">
              <w:rPr>
                <w:rFonts w:ascii="Times New Roman" w:hAnsi="Times New Roman" w:cs="Times New Roman"/>
              </w:rPr>
              <w:t>c</w:t>
            </w:r>
            <w:r w:rsidRPr="00E77ED4">
              <w:rPr>
                <w:rFonts w:ascii="Times New Roman" w:hAnsi="Times New Roman" w:cs="Times New Roman"/>
              </w:rPr>
              <w:t>onsiderations are mentioned throughout.</w:t>
            </w:r>
          </w:p>
        </w:tc>
        <w:tc>
          <w:tcPr>
            <w:tcW w:w="1574" w:type="dxa"/>
          </w:tcPr>
          <w:p w14:paraId="1644058D" w14:textId="67FFC14D" w:rsidR="00E77ED4" w:rsidRPr="00DF68C2" w:rsidRDefault="00E77ED4" w:rsidP="00DF68C2">
            <w:pPr>
              <w:spacing w:line="480" w:lineRule="auto"/>
              <w:rPr>
                <w:rFonts w:ascii="Times New Roman" w:hAnsi="Times New Roman" w:cs="Times New Roman"/>
                <w:b/>
              </w:rPr>
            </w:pPr>
            <w:r w:rsidRPr="00E77ED4">
              <w:rPr>
                <w:rFonts w:ascii="Times New Roman" w:hAnsi="Times New Roman" w:cs="Times New Roman"/>
                <w:b/>
              </w:rPr>
              <w:lastRenderedPageBreak/>
              <w:t xml:space="preserve">Level 1: </w:t>
            </w:r>
            <w:r w:rsidRPr="00E77ED4">
              <w:rPr>
                <w:rFonts w:ascii="Times New Roman" w:hAnsi="Times New Roman" w:cs="Times New Roman"/>
                <w:bCs/>
              </w:rPr>
              <w:t>Requires immediate life-saving interventions</w:t>
            </w:r>
          </w:p>
        </w:tc>
        <w:tc>
          <w:tcPr>
            <w:tcW w:w="1631" w:type="dxa"/>
          </w:tcPr>
          <w:p w14:paraId="4A95B788" w14:textId="0CE8A951" w:rsidR="00E77ED4" w:rsidRDefault="00E77ED4" w:rsidP="00DF68C2">
            <w:pPr>
              <w:spacing w:line="480" w:lineRule="auto"/>
              <w:rPr>
                <w:rFonts w:ascii="Times New Roman" w:hAnsi="Times New Roman" w:cs="Times New Roman"/>
              </w:rPr>
            </w:pPr>
            <w:r>
              <w:rPr>
                <w:rFonts w:ascii="Times New Roman" w:hAnsi="Times New Roman" w:cs="Times New Roman"/>
              </w:rPr>
              <w:t>Immediate</w:t>
            </w:r>
          </w:p>
        </w:tc>
        <w:tc>
          <w:tcPr>
            <w:tcW w:w="4495" w:type="dxa"/>
          </w:tcPr>
          <w:p w14:paraId="6CAEB6EB" w14:textId="12F6CEF3" w:rsidR="00E77ED4" w:rsidRPr="00DF68C2" w:rsidRDefault="00E77ED4" w:rsidP="00DF68C2">
            <w:pPr>
              <w:spacing w:line="480" w:lineRule="auto"/>
              <w:rPr>
                <w:rFonts w:ascii="Times New Roman" w:hAnsi="Times New Roman" w:cs="Times New Roman"/>
              </w:rPr>
            </w:pPr>
            <w:r w:rsidRPr="00E77ED4">
              <w:rPr>
                <w:rFonts w:ascii="Times New Roman" w:hAnsi="Times New Roman" w:cs="Times New Roman"/>
              </w:rPr>
              <w:t>Cardiac/respiratory arrest, major multiple trauma, intubated, apneic, pulseless, severe respiratory distress, pulse oximetry (SpO</w:t>
            </w:r>
            <w:r w:rsidRPr="00E77ED4">
              <w:rPr>
                <w:rFonts w:ascii="Times New Roman" w:hAnsi="Times New Roman" w:cs="Times New Roman"/>
                <w:vertAlign w:val="subscript"/>
              </w:rPr>
              <w:t>2</w:t>
            </w:r>
            <w:r w:rsidRPr="00E77ED4">
              <w:rPr>
                <w:rFonts w:ascii="Times New Roman" w:hAnsi="Times New Roman" w:cs="Times New Roman"/>
              </w:rPr>
              <w:t>) &lt; 90%, acute mental status changes, unresponsive (not following commands or reacting to noxious stimulus), severe bradycardia or tachycardia, anaphylactic shock, hypoglycemia with changes in mental status, head injury with unequal pupils, acute signs of stroke, flaccid infant</w:t>
            </w:r>
          </w:p>
        </w:tc>
      </w:tr>
      <w:tr w:rsidR="00E77ED4" w14:paraId="2B712374" w14:textId="77777777" w:rsidTr="06B65E77">
        <w:tc>
          <w:tcPr>
            <w:tcW w:w="1650" w:type="dxa"/>
            <w:vMerge/>
          </w:tcPr>
          <w:p w14:paraId="00F77FC6" w14:textId="77777777" w:rsidR="00E77ED4" w:rsidRDefault="00E77ED4" w:rsidP="00DF68C2">
            <w:pPr>
              <w:spacing w:line="480" w:lineRule="auto"/>
              <w:rPr>
                <w:rFonts w:ascii="Times New Roman" w:hAnsi="Times New Roman" w:cs="Times New Roman"/>
              </w:rPr>
            </w:pPr>
          </w:p>
        </w:tc>
        <w:tc>
          <w:tcPr>
            <w:tcW w:w="1574" w:type="dxa"/>
          </w:tcPr>
          <w:p w14:paraId="31ED766B" w14:textId="6F377BC7" w:rsidR="00E77ED4" w:rsidRPr="00DF68C2" w:rsidRDefault="00E77ED4" w:rsidP="00DF68C2">
            <w:pPr>
              <w:spacing w:line="480" w:lineRule="auto"/>
              <w:rPr>
                <w:rFonts w:ascii="Times New Roman" w:hAnsi="Times New Roman" w:cs="Times New Roman"/>
                <w:b/>
              </w:rPr>
            </w:pPr>
            <w:r w:rsidRPr="00E77ED4">
              <w:rPr>
                <w:rFonts w:ascii="Times New Roman" w:hAnsi="Times New Roman" w:cs="Times New Roman"/>
                <w:b/>
              </w:rPr>
              <w:t xml:space="preserve">Level 2: </w:t>
            </w:r>
            <w:r w:rsidRPr="00E77ED4">
              <w:rPr>
                <w:rFonts w:ascii="Times New Roman" w:hAnsi="Times New Roman" w:cs="Times New Roman"/>
                <w:bCs/>
              </w:rPr>
              <w:t>High</w:t>
            </w:r>
            <w:r w:rsidR="007A0FAB">
              <w:rPr>
                <w:rFonts w:ascii="Times New Roman" w:hAnsi="Times New Roman" w:cs="Times New Roman"/>
                <w:bCs/>
              </w:rPr>
              <w:t>-</w:t>
            </w:r>
            <w:r w:rsidRPr="00E77ED4">
              <w:rPr>
                <w:rFonts w:ascii="Times New Roman" w:hAnsi="Times New Roman" w:cs="Times New Roman"/>
                <w:bCs/>
              </w:rPr>
              <w:t>risk situation, confused, lethargic, disoriented, severe pain or distress</w:t>
            </w:r>
          </w:p>
        </w:tc>
        <w:tc>
          <w:tcPr>
            <w:tcW w:w="1631" w:type="dxa"/>
          </w:tcPr>
          <w:p w14:paraId="7DE4B625" w14:textId="327AA7AD" w:rsidR="00E77ED4" w:rsidRDefault="00E77ED4" w:rsidP="00DF68C2">
            <w:pPr>
              <w:spacing w:line="480" w:lineRule="auto"/>
              <w:rPr>
                <w:rFonts w:ascii="Times New Roman" w:hAnsi="Times New Roman" w:cs="Times New Roman"/>
              </w:rPr>
            </w:pPr>
            <w:r>
              <w:rPr>
                <w:rFonts w:ascii="Times New Roman" w:hAnsi="Times New Roman" w:cs="Times New Roman"/>
              </w:rPr>
              <w:t>No set time frame, but continuous reassessments are required to watch for deterioration and need to increase acuity level.</w:t>
            </w:r>
          </w:p>
        </w:tc>
        <w:tc>
          <w:tcPr>
            <w:tcW w:w="4495" w:type="dxa"/>
          </w:tcPr>
          <w:p w14:paraId="17E56C29" w14:textId="3F91DBA8" w:rsidR="00E77ED4" w:rsidRPr="00E77ED4" w:rsidRDefault="00E77ED4" w:rsidP="00E77ED4">
            <w:pPr>
              <w:spacing w:line="480" w:lineRule="auto"/>
              <w:rPr>
                <w:rFonts w:ascii="Times New Roman" w:hAnsi="Times New Roman" w:cs="Times New Roman"/>
              </w:rPr>
            </w:pPr>
            <w:r w:rsidRPr="06B65E77">
              <w:rPr>
                <w:rFonts w:ascii="Times New Roman" w:hAnsi="Times New Roman" w:cs="Times New Roman"/>
              </w:rPr>
              <w:t>Active chest pain with suspicion of acute coronary syndrome</w:t>
            </w:r>
            <w:r w:rsidR="3368E332" w:rsidRPr="06B65E77">
              <w:rPr>
                <w:rFonts w:ascii="Times New Roman" w:hAnsi="Times New Roman" w:cs="Times New Roman"/>
              </w:rPr>
              <w:t xml:space="preserve">; </w:t>
            </w:r>
            <w:r w:rsidRPr="06B65E77">
              <w:rPr>
                <w:rFonts w:ascii="Times New Roman" w:hAnsi="Times New Roman" w:cs="Times New Roman"/>
              </w:rPr>
              <w:t>signs of stroke</w:t>
            </w:r>
            <w:r w:rsidR="3368E332" w:rsidRPr="06B65E77">
              <w:rPr>
                <w:rFonts w:ascii="Times New Roman" w:hAnsi="Times New Roman" w:cs="Times New Roman"/>
              </w:rPr>
              <w:t xml:space="preserve">; </w:t>
            </w:r>
            <w:r w:rsidRPr="06B65E77">
              <w:rPr>
                <w:rFonts w:ascii="Times New Roman" w:hAnsi="Times New Roman" w:cs="Times New Roman"/>
              </w:rPr>
              <w:t>possible ectopic pregnancy</w:t>
            </w:r>
            <w:r w:rsidR="3368E332" w:rsidRPr="06B65E77">
              <w:rPr>
                <w:rFonts w:ascii="Times New Roman" w:hAnsi="Times New Roman" w:cs="Times New Roman"/>
              </w:rPr>
              <w:t xml:space="preserve">; </w:t>
            </w:r>
            <w:r w:rsidRPr="06B65E77">
              <w:rPr>
                <w:rFonts w:ascii="Times New Roman" w:hAnsi="Times New Roman" w:cs="Times New Roman"/>
              </w:rPr>
              <w:t>hemodynamically stable, possibly immunocompromised patient with fever</w:t>
            </w:r>
            <w:r w:rsidR="3368E332" w:rsidRPr="06B65E77">
              <w:rPr>
                <w:rFonts w:ascii="Times New Roman" w:hAnsi="Times New Roman" w:cs="Times New Roman"/>
              </w:rPr>
              <w:t xml:space="preserve">; </w:t>
            </w:r>
            <w:r w:rsidRPr="06B65E77">
              <w:rPr>
                <w:rFonts w:ascii="Times New Roman" w:hAnsi="Times New Roman" w:cs="Times New Roman"/>
              </w:rPr>
              <w:t>suicidal or homicidal patient</w:t>
            </w:r>
            <w:r w:rsidR="173C0366" w:rsidRPr="06B65E77">
              <w:rPr>
                <w:rFonts w:ascii="Times New Roman" w:hAnsi="Times New Roman" w:cs="Times New Roman"/>
              </w:rPr>
              <w:t xml:space="preserve">; </w:t>
            </w:r>
            <w:r w:rsidRPr="06B65E77">
              <w:rPr>
                <w:rFonts w:ascii="Times New Roman" w:hAnsi="Times New Roman" w:cs="Times New Roman"/>
              </w:rPr>
              <w:t>overdose</w:t>
            </w:r>
            <w:r w:rsidR="173C0366" w:rsidRPr="06B65E77">
              <w:rPr>
                <w:rFonts w:ascii="Times New Roman" w:hAnsi="Times New Roman" w:cs="Times New Roman"/>
              </w:rPr>
              <w:t xml:space="preserve">; </w:t>
            </w:r>
            <w:r w:rsidRPr="06B65E77">
              <w:rPr>
                <w:rFonts w:ascii="Times New Roman" w:hAnsi="Times New Roman" w:cs="Times New Roman"/>
              </w:rPr>
              <w:t>increased respiratory effort</w:t>
            </w:r>
            <w:r w:rsidR="173C0366" w:rsidRPr="06B65E77">
              <w:rPr>
                <w:rFonts w:ascii="Times New Roman" w:hAnsi="Times New Roman" w:cs="Times New Roman"/>
              </w:rPr>
              <w:t xml:space="preserve">; </w:t>
            </w:r>
            <w:r w:rsidRPr="06B65E77">
              <w:rPr>
                <w:rFonts w:ascii="Times New Roman" w:hAnsi="Times New Roman" w:cs="Times New Roman"/>
              </w:rPr>
              <w:t>severe pain</w:t>
            </w:r>
            <w:r w:rsidR="173C0366" w:rsidRPr="06B65E77">
              <w:rPr>
                <w:rFonts w:ascii="Times New Roman" w:hAnsi="Times New Roman" w:cs="Times New Roman"/>
              </w:rPr>
              <w:t>;</w:t>
            </w:r>
            <w:r w:rsidRPr="06B65E77">
              <w:rPr>
                <w:rFonts w:ascii="Times New Roman" w:hAnsi="Times New Roman" w:cs="Times New Roman"/>
              </w:rPr>
              <w:t xml:space="preserve"> </w:t>
            </w:r>
            <w:r w:rsidR="007A0FAB" w:rsidRPr="06B65E77">
              <w:rPr>
                <w:rFonts w:ascii="Times New Roman" w:hAnsi="Times New Roman" w:cs="Times New Roman"/>
              </w:rPr>
              <w:t>t</w:t>
            </w:r>
            <w:r w:rsidRPr="06B65E77">
              <w:rPr>
                <w:rFonts w:ascii="Times New Roman" w:hAnsi="Times New Roman" w:cs="Times New Roman"/>
              </w:rPr>
              <w:t>emperature &gt; 38°C (100.4°F) in child 1–3 months old</w:t>
            </w:r>
            <w:r w:rsidR="173C0366" w:rsidRPr="06B65E77">
              <w:rPr>
                <w:rFonts w:ascii="Times New Roman" w:hAnsi="Times New Roman" w:cs="Times New Roman"/>
              </w:rPr>
              <w:t xml:space="preserve">; </w:t>
            </w:r>
            <w:r w:rsidRPr="06B65E77">
              <w:rPr>
                <w:rFonts w:ascii="Times New Roman" w:hAnsi="Times New Roman" w:cs="Times New Roman"/>
              </w:rPr>
              <w:t>syncope</w:t>
            </w:r>
            <w:r w:rsidR="173C0366" w:rsidRPr="06B65E77">
              <w:rPr>
                <w:rFonts w:ascii="Times New Roman" w:hAnsi="Times New Roman" w:cs="Times New Roman"/>
              </w:rPr>
              <w:t xml:space="preserve">; </w:t>
            </w:r>
            <w:r w:rsidRPr="06B65E77">
              <w:rPr>
                <w:rFonts w:ascii="Times New Roman" w:hAnsi="Times New Roman" w:cs="Times New Roman"/>
              </w:rPr>
              <w:t>seizures (not actively seizing</w:t>
            </w:r>
            <w:r w:rsidR="173C0366" w:rsidRPr="06B65E77">
              <w:rPr>
                <w:rFonts w:ascii="Times New Roman" w:hAnsi="Times New Roman" w:cs="Times New Roman"/>
              </w:rPr>
              <w:t xml:space="preserve">); </w:t>
            </w:r>
            <w:r w:rsidRPr="06B65E77">
              <w:rPr>
                <w:rFonts w:ascii="Times New Roman" w:hAnsi="Times New Roman" w:cs="Times New Roman"/>
              </w:rPr>
              <w:t>sepsis or dehydration, diabetic ketoacidosis</w:t>
            </w:r>
            <w:r w:rsidR="173C0366" w:rsidRPr="06B65E77">
              <w:rPr>
                <w:rFonts w:ascii="Times New Roman" w:hAnsi="Times New Roman" w:cs="Times New Roman"/>
              </w:rPr>
              <w:t xml:space="preserve">; </w:t>
            </w:r>
            <w:r w:rsidRPr="06B65E77">
              <w:rPr>
                <w:rFonts w:ascii="Times New Roman" w:hAnsi="Times New Roman" w:cs="Times New Roman"/>
              </w:rPr>
              <w:t>suspected child abuse</w:t>
            </w:r>
            <w:r w:rsidR="173C0366" w:rsidRPr="06B65E77">
              <w:rPr>
                <w:rFonts w:ascii="Times New Roman" w:hAnsi="Times New Roman" w:cs="Times New Roman"/>
              </w:rPr>
              <w:t xml:space="preserve">; </w:t>
            </w:r>
            <w:r w:rsidRPr="06B65E77">
              <w:rPr>
                <w:rFonts w:ascii="Times New Roman" w:hAnsi="Times New Roman" w:cs="Times New Roman"/>
              </w:rPr>
              <w:t>head trauma</w:t>
            </w:r>
            <w:r w:rsidR="173C0366" w:rsidRPr="06B65E77">
              <w:rPr>
                <w:rFonts w:ascii="Times New Roman" w:hAnsi="Times New Roman" w:cs="Times New Roman"/>
              </w:rPr>
              <w:t xml:space="preserve">; </w:t>
            </w:r>
            <w:r w:rsidRPr="06B65E77">
              <w:rPr>
                <w:rFonts w:ascii="Times New Roman" w:hAnsi="Times New Roman" w:cs="Times New Roman"/>
              </w:rPr>
              <w:t>ingestion or overdose</w:t>
            </w:r>
            <w:r w:rsidR="173C0366" w:rsidRPr="06B65E77">
              <w:rPr>
                <w:rFonts w:ascii="Times New Roman" w:hAnsi="Times New Roman" w:cs="Times New Roman"/>
              </w:rPr>
              <w:t xml:space="preserve">; </w:t>
            </w:r>
            <w:r w:rsidRPr="06B65E77">
              <w:rPr>
                <w:rFonts w:ascii="Times New Roman" w:hAnsi="Times New Roman" w:cs="Times New Roman"/>
              </w:rPr>
              <w:t>sickle cell crisis</w:t>
            </w:r>
            <w:r w:rsidR="173C0366" w:rsidRPr="06B65E77">
              <w:rPr>
                <w:rFonts w:ascii="Times New Roman" w:hAnsi="Times New Roman" w:cs="Times New Roman"/>
              </w:rPr>
              <w:t xml:space="preserve">; </w:t>
            </w:r>
            <w:r w:rsidRPr="06B65E77">
              <w:rPr>
                <w:rFonts w:ascii="Times New Roman" w:hAnsi="Times New Roman" w:cs="Times New Roman"/>
              </w:rPr>
              <w:t>hemophilia with possible acute bleeding</w:t>
            </w:r>
            <w:r w:rsidR="173C0366" w:rsidRPr="06B65E77">
              <w:rPr>
                <w:rFonts w:ascii="Times New Roman" w:hAnsi="Times New Roman" w:cs="Times New Roman"/>
              </w:rPr>
              <w:t xml:space="preserve">; </w:t>
            </w:r>
            <w:r w:rsidRPr="06B65E77">
              <w:rPr>
                <w:rFonts w:ascii="Times New Roman" w:hAnsi="Times New Roman" w:cs="Times New Roman"/>
              </w:rPr>
              <w:t>hypothermia &lt; 36 C</w:t>
            </w:r>
            <w:r w:rsidR="00C22FB1" w:rsidRPr="06B65E77">
              <w:rPr>
                <w:rFonts w:ascii="Times New Roman" w:hAnsi="Times New Roman" w:cs="Times New Roman"/>
              </w:rPr>
              <w:t xml:space="preserve"> </w:t>
            </w:r>
            <w:r w:rsidRPr="06B65E77">
              <w:rPr>
                <w:rFonts w:ascii="Times New Roman" w:hAnsi="Times New Roman" w:cs="Times New Roman"/>
              </w:rPr>
              <w:t>(96.8</w:t>
            </w:r>
            <w:r w:rsidR="1E25A91E" w:rsidRPr="06B65E77">
              <w:rPr>
                <w:rFonts w:ascii="Times New Roman" w:hAnsi="Times New Roman" w:cs="Times New Roman"/>
              </w:rPr>
              <w:t>°</w:t>
            </w:r>
            <w:r w:rsidRPr="06B65E77">
              <w:rPr>
                <w:rFonts w:ascii="Times New Roman" w:hAnsi="Times New Roman" w:cs="Times New Roman"/>
              </w:rPr>
              <w:t>F</w:t>
            </w:r>
            <w:r w:rsidR="173C0366" w:rsidRPr="06B65E77">
              <w:rPr>
                <w:rFonts w:ascii="Times New Roman" w:hAnsi="Times New Roman" w:cs="Times New Roman"/>
              </w:rPr>
              <w:t xml:space="preserve">); </w:t>
            </w:r>
            <w:r w:rsidRPr="06B65E77">
              <w:rPr>
                <w:rFonts w:ascii="Times New Roman" w:hAnsi="Times New Roman" w:cs="Times New Roman"/>
              </w:rPr>
              <w:t>moderate to severe croup</w:t>
            </w:r>
            <w:r w:rsidR="173C0366" w:rsidRPr="06B65E77">
              <w:rPr>
                <w:rFonts w:ascii="Times New Roman" w:hAnsi="Times New Roman" w:cs="Times New Roman"/>
              </w:rPr>
              <w:t xml:space="preserve">; </w:t>
            </w:r>
            <w:r w:rsidRPr="06B65E77">
              <w:rPr>
                <w:rFonts w:ascii="Times New Roman" w:hAnsi="Times New Roman" w:cs="Times New Roman"/>
              </w:rPr>
              <w:t>lower airway obstruction (moderate to severe) from bronchiolitis</w:t>
            </w:r>
            <w:r w:rsidR="173C0366" w:rsidRPr="06B65E77">
              <w:rPr>
                <w:rFonts w:ascii="Times New Roman" w:hAnsi="Times New Roman" w:cs="Times New Roman"/>
              </w:rPr>
              <w:t xml:space="preserve">; </w:t>
            </w:r>
            <w:r w:rsidRPr="06B65E77">
              <w:rPr>
                <w:rFonts w:ascii="Times New Roman" w:hAnsi="Times New Roman" w:cs="Times New Roman"/>
              </w:rPr>
              <w:t>reactive airway disease (asthma)</w:t>
            </w:r>
            <w:r w:rsidR="6335581C" w:rsidRPr="06B65E77">
              <w:rPr>
                <w:rFonts w:ascii="Times New Roman" w:hAnsi="Times New Roman" w:cs="Times New Roman"/>
              </w:rPr>
              <w:t>;</w:t>
            </w:r>
            <w:r w:rsidRPr="06B65E77">
              <w:rPr>
                <w:rFonts w:ascii="Times New Roman" w:hAnsi="Times New Roman" w:cs="Times New Roman"/>
              </w:rPr>
              <w:t xml:space="preserve"> signs of respiratory distress</w:t>
            </w:r>
            <w:r w:rsidR="6335581C" w:rsidRPr="06B65E77">
              <w:rPr>
                <w:rFonts w:ascii="Times New Roman" w:hAnsi="Times New Roman" w:cs="Times New Roman"/>
              </w:rPr>
              <w:t>;</w:t>
            </w:r>
            <w:r w:rsidRPr="06B65E77">
              <w:rPr>
                <w:rFonts w:ascii="Times New Roman" w:hAnsi="Times New Roman" w:cs="Times New Roman"/>
              </w:rPr>
              <w:t xml:space="preserve"> button battery ingestion</w:t>
            </w:r>
          </w:p>
          <w:tbl>
            <w:tblPr>
              <w:tblStyle w:val="TableGrid"/>
              <w:tblW w:w="4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0"/>
              <w:gridCol w:w="1410"/>
              <w:gridCol w:w="1404"/>
              <w:gridCol w:w="6"/>
            </w:tblGrid>
            <w:tr w:rsidR="00E77ED4" w14:paraId="774F7A11" w14:textId="77777777" w:rsidTr="06B65E77">
              <w:trPr>
                <w:gridAfter w:val="1"/>
                <w:wAfter w:w="6" w:type="dxa"/>
                <w:trHeight w:val="363"/>
              </w:trPr>
              <w:tc>
                <w:tcPr>
                  <w:tcW w:w="4218" w:type="dxa"/>
                  <w:gridSpan w:val="3"/>
                  <w:shd w:val="clear" w:color="auto" w:fill="FFFFFF" w:themeFill="background1"/>
                  <w:vAlign w:val="center"/>
                  <w:hideMark/>
                </w:tcPr>
                <w:p w14:paraId="0E29DEA8" w14:textId="77777777" w:rsidR="00E77ED4" w:rsidRDefault="00E77ED4" w:rsidP="00E77ED4">
                  <w:pPr>
                    <w:pStyle w:val="TableColumnorRowHeading"/>
                    <w:keepNext w:val="0"/>
                    <w:widowControl w:val="0"/>
                  </w:pPr>
                  <w:r>
                    <w:t>Pediatric High Risk Vital Signs</w:t>
                  </w:r>
                </w:p>
              </w:tc>
            </w:tr>
            <w:tr w:rsidR="00E77ED4" w14:paraId="7C53C593" w14:textId="77777777" w:rsidTr="06B65E77">
              <w:trPr>
                <w:trHeight w:val="363"/>
              </w:trPr>
              <w:tc>
                <w:tcPr>
                  <w:tcW w:w="1408" w:type="dxa"/>
                  <w:vAlign w:val="center"/>
                  <w:hideMark/>
                </w:tcPr>
                <w:p w14:paraId="3F0AD05E" w14:textId="77777777" w:rsidR="00E77ED4" w:rsidRDefault="00E77ED4" w:rsidP="00E77ED4">
                  <w:pPr>
                    <w:pStyle w:val="TableColumnorRowSubheading"/>
                  </w:pPr>
                  <w:r>
                    <w:t>Age</w:t>
                  </w:r>
                </w:p>
              </w:tc>
              <w:tc>
                <w:tcPr>
                  <w:tcW w:w="1408" w:type="dxa"/>
                  <w:vAlign w:val="center"/>
                  <w:hideMark/>
                </w:tcPr>
                <w:p w14:paraId="1CE87919" w14:textId="77777777" w:rsidR="00E77ED4" w:rsidRDefault="00E77ED4" w:rsidP="00E77ED4">
                  <w:pPr>
                    <w:pStyle w:val="TableColumnorRowSubheading"/>
                  </w:pPr>
                  <w:r>
                    <w:t>HR</w:t>
                  </w:r>
                </w:p>
              </w:tc>
              <w:tc>
                <w:tcPr>
                  <w:tcW w:w="1408" w:type="dxa"/>
                  <w:gridSpan w:val="2"/>
                  <w:vAlign w:val="center"/>
                  <w:hideMark/>
                </w:tcPr>
                <w:p w14:paraId="1D7A6A7B" w14:textId="77777777" w:rsidR="00E77ED4" w:rsidRDefault="00E77ED4" w:rsidP="00E77ED4">
                  <w:pPr>
                    <w:pStyle w:val="TableColumnorRowSubheading"/>
                  </w:pPr>
                  <w:r>
                    <w:t>RR</w:t>
                  </w:r>
                </w:p>
              </w:tc>
            </w:tr>
            <w:tr w:rsidR="00E77ED4" w14:paraId="458109BE" w14:textId="77777777" w:rsidTr="00D76D62">
              <w:trPr>
                <w:trHeight w:val="252"/>
              </w:trPr>
              <w:tc>
                <w:tcPr>
                  <w:tcW w:w="1408" w:type="dxa"/>
                  <w:tcBorders>
                    <w:top w:val="single" w:sz="0" w:space="0" w:color="000000" w:themeColor="text1"/>
                    <w:left w:val="single" w:sz="0" w:space="0" w:color="000000" w:themeColor="text1"/>
                    <w:bottom w:val="single" w:sz="0" w:space="0" w:color="000000" w:themeColor="text1"/>
                    <w:right w:val="single" w:sz="0" w:space="0" w:color="000000" w:themeColor="text1"/>
                  </w:tcBorders>
                  <w:noWrap/>
                  <w:vAlign w:val="center"/>
                  <w:hideMark/>
                </w:tcPr>
                <w:p w14:paraId="34CF90E3" w14:textId="77777777" w:rsidR="00E77ED4" w:rsidRDefault="00E77ED4" w:rsidP="00E77ED4">
                  <w:pPr>
                    <w:pStyle w:val="TableEntry"/>
                    <w:keepNext w:val="0"/>
                    <w:widowControl w:val="0"/>
                  </w:pPr>
                  <w:r>
                    <w:t>&lt; 1 month</w:t>
                  </w:r>
                </w:p>
              </w:tc>
              <w:tc>
                <w:tcPr>
                  <w:tcW w:w="1408" w:type="dxa"/>
                  <w:tcBorders>
                    <w:top w:val="single" w:sz="0" w:space="0" w:color="000000" w:themeColor="text1"/>
                    <w:left w:val="single" w:sz="0" w:space="0" w:color="000000" w:themeColor="text1"/>
                    <w:bottom w:val="single" w:sz="0" w:space="0" w:color="000000" w:themeColor="text1"/>
                    <w:right w:val="single" w:sz="0" w:space="0" w:color="000000" w:themeColor="text1"/>
                  </w:tcBorders>
                  <w:noWrap/>
                  <w:hideMark/>
                </w:tcPr>
                <w:p w14:paraId="19F6314E" w14:textId="77777777" w:rsidR="00E77ED4" w:rsidRDefault="00E77ED4" w:rsidP="00E77ED4">
                  <w:pPr>
                    <w:pStyle w:val="TableEntry"/>
                    <w:keepNext w:val="0"/>
                    <w:widowControl w:val="0"/>
                  </w:pPr>
                  <w:r>
                    <w:t>&gt; 190</w:t>
                  </w:r>
                </w:p>
              </w:tc>
              <w:tc>
                <w:tcPr>
                  <w:tcW w:w="1408"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noWrap/>
                  <w:hideMark/>
                </w:tcPr>
                <w:p w14:paraId="14CE32D6" w14:textId="77777777" w:rsidR="00E77ED4" w:rsidRDefault="00E77ED4" w:rsidP="00E77ED4">
                  <w:pPr>
                    <w:pStyle w:val="TableEntry"/>
                    <w:keepNext w:val="0"/>
                    <w:widowControl w:val="0"/>
                  </w:pPr>
                  <w:r>
                    <w:t>&gt; 60</w:t>
                  </w:r>
                </w:p>
              </w:tc>
            </w:tr>
            <w:tr w:rsidR="00E77ED4" w14:paraId="2C410B0C" w14:textId="77777777" w:rsidTr="06B65E77">
              <w:trPr>
                <w:trHeight w:val="357"/>
              </w:trPr>
              <w:tc>
                <w:tcPr>
                  <w:tcW w:w="1408" w:type="dxa"/>
                  <w:vAlign w:val="center"/>
                  <w:hideMark/>
                </w:tcPr>
                <w:p w14:paraId="025F9B3D" w14:textId="77777777" w:rsidR="00E77ED4" w:rsidRDefault="00E77ED4" w:rsidP="00E77ED4">
                  <w:pPr>
                    <w:pStyle w:val="TableEntry"/>
                    <w:keepNext w:val="0"/>
                    <w:widowControl w:val="0"/>
                  </w:pPr>
                  <w:r>
                    <w:t>1–12 months</w:t>
                  </w:r>
                </w:p>
              </w:tc>
              <w:tc>
                <w:tcPr>
                  <w:tcW w:w="1408" w:type="dxa"/>
                  <w:hideMark/>
                </w:tcPr>
                <w:p w14:paraId="28D32524" w14:textId="77777777" w:rsidR="00E77ED4" w:rsidRDefault="00E77ED4" w:rsidP="00E77ED4">
                  <w:pPr>
                    <w:pStyle w:val="TableEntry"/>
                    <w:keepNext w:val="0"/>
                    <w:widowControl w:val="0"/>
                  </w:pPr>
                  <w:r>
                    <w:t>&gt; 180</w:t>
                  </w:r>
                </w:p>
              </w:tc>
              <w:tc>
                <w:tcPr>
                  <w:tcW w:w="1408" w:type="dxa"/>
                  <w:gridSpan w:val="2"/>
                  <w:hideMark/>
                </w:tcPr>
                <w:p w14:paraId="47448F7A" w14:textId="77777777" w:rsidR="00E77ED4" w:rsidRDefault="00E77ED4" w:rsidP="00E77ED4">
                  <w:pPr>
                    <w:pStyle w:val="TableEntry"/>
                    <w:keepNext w:val="0"/>
                    <w:widowControl w:val="0"/>
                  </w:pPr>
                  <w:r>
                    <w:t>&gt; 55</w:t>
                  </w:r>
                </w:p>
              </w:tc>
            </w:tr>
            <w:tr w:rsidR="00E77ED4" w14:paraId="03C8815C" w14:textId="77777777" w:rsidTr="06B65E77">
              <w:trPr>
                <w:trHeight w:val="363"/>
              </w:trPr>
              <w:tc>
                <w:tcPr>
                  <w:tcW w:w="1408" w:type="dxa"/>
                  <w:vAlign w:val="center"/>
                  <w:hideMark/>
                </w:tcPr>
                <w:p w14:paraId="56518906" w14:textId="77777777" w:rsidR="00E77ED4" w:rsidRDefault="00E77ED4" w:rsidP="00E77ED4">
                  <w:pPr>
                    <w:pStyle w:val="TableEntry"/>
                    <w:keepNext w:val="0"/>
                    <w:widowControl w:val="0"/>
                  </w:pPr>
                  <w:r>
                    <w:t>1–3 years</w:t>
                  </w:r>
                </w:p>
              </w:tc>
              <w:tc>
                <w:tcPr>
                  <w:tcW w:w="1408" w:type="dxa"/>
                  <w:hideMark/>
                </w:tcPr>
                <w:p w14:paraId="110297D4" w14:textId="77777777" w:rsidR="00E77ED4" w:rsidRDefault="00E77ED4" w:rsidP="00E77ED4">
                  <w:pPr>
                    <w:pStyle w:val="TableEntry"/>
                    <w:keepNext w:val="0"/>
                    <w:widowControl w:val="0"/>
                  </w:pPr>
                  <w:r>
                    <w:t>&gt; 140</w:t>
                  </w:r>
                </w:p>
              </w:tc>
              <w:tc>
                <w:tcPr>
                  <w:tcW w:w="1408" w:type="dxa"/>
                  <w:gridSpan w:val="2"/>
                  <w:hideMark/>
                </w:tcPr>
                <w:p w14:paraId="2B876207" w14:textId="77777777" w:rsidR="00E77ED4" w:rsidRDefault="00E77ED4" w:rsidP="00E77ED4">
                  <w:pPr>
                    <w:pStyle w:val="TableEntry"/>
                    <w:keepNext w:val="0"/>
                    <w:widowControl w:val="0"/>
                  </w:pPr>
                  <w:r>
                    <w:t>&gt; 40</w:t>
                  </w:r>
                </w:p>
              </w:tc>
            </w:tr>
            <w:tr w:rsidR="00E77ED4" w14:paraId="26177C81" w14:textId="77777777" w:rsidTr="06B65E77">
              <w:trPr>
                <w:trHeight w:val="363"/>
              </w:trPr>
              <w:tc>
                <w:tcPr>
                  <w:tcW w:w="1408" w:type="dxa"/>
                  <w:vAlign w:val="center"/>
                  <w:hideMark/>
                </w:tcPr>
                <w:p w14:paraId="3E175F98" w14:textId="77777777" w:rsidR="00E77ED4" w:rsidRDefault="00E77ED4" w:rsidP="00E77ED4">
                  <w:pPr>
                    <w:pStyle w:val="TableEntry"/>
                    <w:keepNext w:val="0"/>
                    <w:widowControl w:val="0"/>
                  </w:pPr>
                  <w:r>
                    <w:t>3–5 years</w:t>
                  </w:r>
                </w:p>
              </w:tc>
              <w:tc>
                <w:tcPr>
                  <w:tcW w:w="1408" w:type="dxa"/>
                  <w:hideMark/>
                </w:tcPr>
                <w:p w14:paraId="21BB1466" w14:textId="77777777" w:rsidR="00E77ED4" w:rsidRDefault="00E77ED4" w:rsidP="00E77ED4">
                  <w:pPr>
                    <w:pStyle w:val="TableEntry"/>
                    <w:keepNext w:val="0"/>
                    <w:widowControl w:val="0"/>
                  </w:pPr>
                  <w:r>
                    <w:t>&gt; 120</w:t>
                  </w:r>
                </w:p>
              </w:tc>
              <w:tc>
                <w:tcPr>
                  <w:tcW w:w="1408" w:type="dxa"/>
                  <w:gridSpan w:val="2"/>
                  <w:hideMark/>
                </w:tcPr>
                <w:p w14:paraId="210A6027" w14:textId="77777777" w:rsidR="00E77ED4" w:rsidRDefault="00E77ED4" w:rsidP="00E77ED4">
                  <w:pPr>
                    <w:pStyle w:val="TableEntry"/>
                    <w:keepNext w:val="0"/>
                    <w:widowControl w:val="0"/>
                  </w:pPr>
                  <w:r>
                    <w:t>&gt; 35</w:t>
                  </w:r>
                </w:p>
              </w:tc>
            </w:tr>
            <w:tr w:rsidR="00E77ED4" w14:paraId="38459D3F" w14:textId="77777777" w:rsidTr="06B65E77">
              <w:trPr>
                <w:trHeight w:val="363"/>
              </w:trPr>
              <w:tc>
                <w:tcPr>
                  <w:tcW w:w="1408" w:type="dxa"/>
                  <w:vAlign w:val="center"/>
                  <w:hideMark/>
                </w:tcPr>
                <w:p w14:paraId="6E102D83" w14:textId="77777777" w:rsidR="00E77ED4" w:rsidRDefault="00E77ED4" w:rsidP="00E77ED4">
                  <w:pPr>
                    <w:pStyle w:val="TableEntry"/>
                    <w:keepNext w:val="0"/>
                    <w:widowControl w:val="0"/>
                  </w:pPr>
                  <w:r>
                    <w:t>5–12 years</w:t>
                  </w:r>
                </w:p>
              </w:tc>
              <w:tc>
                <w:tcPr>
                  <w:tcW w:w="1408" w:type="dxa"/>
                  <w:hideMark/>
                </w:tcPr>
                <w:p w14:paraId="7DAEF3D2" w14:textId="77777777" w:rsidR="00E77ED4" w:rsidRDefault="00E77ED4" w:rsidP="00E77ED4">
                  <w:pPr>
                    <w:pStyle w:val="TableEntry"/>
                    <w:keepNext w:val="0"/>
                    <w:widowControl w:val="0"/>
                  </w:pPr>
                  <w:r>
                    <w:t>&gt; 120</w:t>
                  </w:r>
                </w:p>
              </w:tc>
              <w:tc>
                <w:tcPr>
                  <w:tcW w:w="1408" w:type="dxa"/>
                  <w:gridSpan w:val="2"/>
                  <w:hideMark/>
                </w:tcPr>
                <w:p w14:paraId="3BCCBB98" w14:textId="77777777" w:rsidR="00E77ED4" w:rsidRDefault="00E77ED4" w:rsidP="00E77ED4">
                  <w:pPr>
                    <w:pStyle w:val="TableEntry"/>
                    <w:keepNext w:val="0"/>
                    <w:widowControl w:val="0"/>
                  </w:pPr>
                  <w:r>
                    <w:t>&gt; 30</w:t>
                  </w:r>
                </w:p>
              </w:tc>
            </w:tr>
            <w:tr w:rsidR="00E77ED4" w14:paraId="0E0904E4" w14:textId="77777777" w:rsidTr="06B65E77">
              <w:trPr>
                <w:trHeight w:val="363"/>
              </w:trPr>
              <w:tc>
                <w:tcPr>
                  <w:tcW w:w="1408" w:type="dxa"/>
                  <w:vAlign w:val="center"/>
                  <w:hideMark/>
                </w:tcPr>
                <w:p w14:paraId="61AE4A5C" w14:textId="77777777" w:rsidR="00E77ED4" w:rsidRDefault="00E77ED4" w:rsidP="00E77ED4">
                  <w:pPr>
                    <w:pStyle w:val="TableEntry"/>
                    <w:keepNext w:val="0"/>
                    <w:widowControl w:val="0"/>
                  </w:pPr>
                  <w:r>
                    <w:t>12–18 years</w:t>
                  </w:r>
                </w:p>
              </w:tc>
              <w:tc>
                <w:tcPr>
                  <w:tcW w:w="1408" w:type="dxa"/>
                  <w:hideMark/>
                </w:tcPr>
                <w:p w14:paraId="76678868" w14:textId="77777777" w:rsidR="00E77ED4" w:rsidRDefault="00E77ED4" w:rsidP="00E77ED4">
                  <w:pPr>
                    <w:pStyle w:val="TableEntry"/>
                    <w:keepNext w:val="0"/>
                    <w:widowControl w:val="0"/>
                  </w:pPr>
                  <w:r>
                    <w:t>&gt; 100</w:t>
                  </w:r>
                </w:p>
              </w:tc>
              <w:tc>
                <w:tcPr>
                  <w:tcW w:w="1408" w:type="dxa"/>
                  <w:gridSpan w:val="2"/>
                  <w:hideMark/>
                </w:tcPr>
                <w:p w14:paraId="7CE8E794" w14:textId="77777777" w:rsidR="00E77ED4" w:rsidRDefault="00E77ED4" w:rsidP="00E77ED4">
                  <w:pPr>
                    <w:pStyle w:val="TableEntry"/>
                    <w:keepNext w:val="0"/>
                    <w:widowControl w:val="0"/>
                  </w:pPr>
                  <w:r>
                    <w:t>&gt; 20</w:t>
                  </w:r>
                </w:p>
              </w:tc>
            </w:tr>
            <w:tr w:rsidR="00E77ED4" w14:paraId="2CB8527B" w14:textId="77777777" w:rsidTr="06B65E77">
              <w:trPr>
                <w:trHeight w:val="363"/>
              </w:trPr>
              <w:tc>
                <w:tcPr>
                  <w:tcW w:w="1408" w:type="dxa"/>
                  <w:vAlign w:val="center"/>
                  <w:hideMark/>
                </w:tcPr>
                <w:p w14:paraId="0B0D5681" w14:textId="77777777" w:rsidR="00E77ED4" w:rsidRDefault="00E77ED4" w:rsidP="00E77ED4">
                  <w:pPr>
                    <w:pStyle w:val="TableEntry"/>
                    <w:keepNext w:val="0"/>
                    <w:widowControl w:val="0"/>
                  </w:pPr>
                  <w:r>
                    <w:lastRenderedPageBreak/>
                    <w:t>&gt; 18 years</w:t>
                  </w:r>
                </w:p>
              </w:tc>
              <w:tc>
                <w:tcPr>
                  <w:tcW w:w="1408" w:type="dxa"/>
                  <w:hideMark/>
                </w:tcPr>
                <w:p w14:paraId="19BC44C5" w14:textId="77777777" w:rsidR="00E77ED4" w:rsidRDefault="00E77ED4" w:rsidP="00E77ED4">
                  <w:pPr>
                    <w:pStyle w:val="TableEntry"/>
                    <w:keepNext w:val="0"/>
                    <w:widowControl w:val="0"/>
                  </w:pPr>
                  <w:r>
                    <w:t>&gt; 100</w:t>
                  </w:r>
                </w:p>
              </w:tc>
              <w:tc>
                <w:tcPr>
                  <w:tcW w:w="1408" w:type="dxa"/>
                  <w:gridSpan w:val="2"/>
                  <w:hideMark/>
                </w:tcPr>
                <w:p w14:paraId="66A6EBFE" w14:textId="77777777" w:rsidR="00E77ED4" w:rsidRDefault="00E77ED4" w:rsidP="00E77ED4">
                  <w:pPr>
                    <w:pStyle w:val="TableEntry"/>
                    <w:keepNext w:val="0"/>
                    <w:widowControl w:val="0"/>
                  </w:pPr>
                  <w:r>
                    <w:t>&gt; 20</w:t>
                  </w:r>
                </w:p>
              </w:tc>
            </w:tr>
          </w:tbl>
          <w:p w14:paraId="4A2C9586" w14:textId="77777777" w:rsidR="00E77ED4" w:rsidRPr="00DF68C2" w:rsidRDefault="00E77ED4" w:rsidP="00DF68C2">
            <w:pPr>
              <w:spacing w:line="480" w:lineRule="auto"/>
              <w:rPr>
                <w:rFonts w:ascii="Times New Roman" w:hAnsi="Times New Roman" w:cs="Times New Roman"/>
              </w:rPr>
            </w:pPr>
          </w:p>
        </w:tc>
      </w:tr>
      <w:tr w:rsidR="00E77ED4" w14:paraId="6420F5E2" w14:textId="77777777" w:rsidTr="06B65E77">
        <w:tc>
          <w:tcPr>
            <w:tcW w:w="1650" w:type="dxa"/>
            <w:vMerge/>
          </w:tcPr>
          <w:p w14:paraId="6CD7CA36" w14:textId="77777777" w:rsidR="00E77ED4" w:rsidRDefault="00E77ED4" w:rsidP="00DF68C2">
            <w:pPr>
              <w:spacing w:line="480" w:lineRule="auto"/>
              <w:rPr>
                <w:rFonts w:ascii="Times New Roman" w:hAnsi="Times New Roman" w:cs="Times New Roman"/>
              </w:rPr>
            </w:pPr>
          </w:p>
        </w:tc>
        <w:tc>
          <w:tcPr>
            <w:tcW w:w="1574" w:type="dxa"/>
          </w:tcPr>
          <w:p w14:paraId="2D75642B" w14:textId="414F524C" w:rsidR="00E77ED4" w:rsidRPr="00DF68C2" w:rsidRDefault="00E77ED4" w:rsidP="00DF68C2">
            <w:pPr>
              <w:spacing w:line="480" w:lineRule="auto"/>
              <w:rPr>
                <w:rFonts w:ascii="Times New Roman" w:hAnsi="Times New Roman" w:cs="Times New Roman"/>
                <w:b/>
              </w:rPr>
            </w:pPr>
            <w:r w:rsidRPr="00E77ED4">
              <w:rPr>
                <w:rFonts w:ascii="Times New Roman" w:hAnsi="Times New Roman" w:cs="Times New Roman"/>
                <w:b/>
              </w:rPr>
              <w:t xml:space="preserve">Level 3: </w:t>
            </w:r>
            <w:r w:rsidRPr="00E77ED4">
              <w:rPr>
                <w:rFonts w:ascii="Times New Roman" w:hAnsi="Times New Roman" w:cs="Times New Roman"/>
                <w:bCs/>
              </w:rPr>
              <w:t>Two or more resources required for care</w:t>
            </w:r>
          </w:p>
        </w:tc>
        <w:tc>
          <w:tcPr>
            <w:tcW w:w="1631" w:type="dxa"/>
          </w:tcPr>
          <w:p w14:paraId="0B90847D" w14:textId="59A48C47" w:rsidR="00E77ED4" w:rsidRDefault="00E77ED4" w:rsidP="00DF68C2">
            <w:pPr>
              <w:spacing w:line="480" w:lineRule="auto"/>
              <w:rPr>
                <w:rFonts w:ascii="Times New Roman" w:hAnsi="Times New Roman" w:cs="Times New Roman"/>
              </w:rPr>
            </w:pPr>
            <w:r>
              <w:rPr>
                <w:rFonts w:ascii="Times New Roman" w:hAnsi="Times New Roman" w:cs="Times New Roman"/>
              </w:rPr>
              <w:t xml:space="preserve">Not applicable. Frequent reassessments recommended </w:t>
            </w:r>
            <w:r w:rsidR="00E5379B">
              <w:rPr>
                <w:rFonts w:ascii="Times New Roman" w:hAnsi="Times New Roman" w:cs="Times New Roman"/>
              </w:rPr>
              <w:t xml:space="preserve">to identify </w:t>
            </w:r>
            <w:r>
              <w:rPr>
                <w:rFonts w:ascii="Times New Roman" w:hAnsi="Times New Roman" w:cs="Times New Roman"/>
              </w:rPr>
              <w:t>deterioration and need to increase acuity level.</w:t>
            </w:r>
          </w:p>
        </w:tc>
        <w:tc>
          <w:tcPr>
            <w:tcW w:w="4495" w:type="dxa"/>
          </w:tcPr>
          <w:p w14:paraId="4E916C3E" w14:textId="77777777" w:rsidR="00E77ED4" w:rsidRPr="00E77ED4" w:rsidRDefault="00E77ED4" w:rsidP="00E77ED4">
            <w:pPr>
              <w:spacing w:line="480" w:lineRule="auto"/>
              <w:rPr>
                <w:rFonts w:ascii="Times New Roman" w:hAnsi="Times New Roman" w:cs="Times New Roman"/>
              </w:rPr>
            </w:pPr>
            <w:r w:rsidRPr="00E77ED4">
              <w:rPr>
                <w:rFonts w:ascii="Times New Roman" w:hAnsi="Times New Roman" w:cs="Times New Roman"/>
              </w:rPr>
              <w:t>The complaint presented requires further investigation. Unanticipated or unusual responses to the complaint-specific questions, concerning vital signs, or identification of a high-risk comorbidity may increase the patient’s level of acuity.</w:t>
            </w:r>
          </w:p>
          <w:p w14:paraId="3BF26C80" w14:textId="77777777" w:rsidR="00E77ED4" w:rsidRPr="00E77ED4" w:rsidRDefault="00E77ED4" w:rsidP="00E77ED4">
            <w:pPr>
              <w:spacing w:line="480" w:lineRule="auto"/>
              <w:rPr>
                <w:rFonts w:ascii="Times New Roman" w:hAnsi="Times New Roman" w:cs="Times New Roman"/>
              </w:rPr>
            </w:pPr>
            <w:r w:rsidRPr="00E77ED4">
              <w:rPr>
                <w:rFonts w:ascii="Times New Roman" w:hAnsi="Times New Roman" w:cs="Times New Roman"/>
              </w:rPr>
              <w:t>Incomplete immunizations or no obvious source of fever may indicate a need for increased resources.</w:t>
            </w:r>
          </w:p>
          <w:p w14:paraId="7EC2E256" w14:textId="77777777" w:rsidR="0095593D" w:rsidRDefault="00E77ED4" w:rsidP="0095593D">
            <w:pPr>
              <w:spacing w:line="480" w:lineRule="auto"/>
              <w:rPr>
                <w:rFonts w:ascii="Times New Roman" w:hAnsi="Times New Roman" w:cs="Times New Roman"/>
              </w:rPr>
            </w:pPr>
            <w:r w:rsidRPr="00E77ED4">
              <w:rPr>
                <w:rFonts w:ascii="Times New Roman" w:hAnsi="Times New Roman" w:cs="Times New Roman"/>
              </w:rPr>
              <w:t>Also, the level of distress experienced by the patient may increase the patient’s level of acuity.</w:t>
            </w:r>
          </w:p>
          <w:p w14:paraId="42377219" w14:textId="157207F0" w:rsidR="00E77ED4" w:rsidRPr="00DF68C2" w:rsidRDefault="00E77ED4" w:rsidP="0095593D">
            <w:pPr>
              <w:spacing w:line="480" w:lineRule="auto"/>
              <w:rPr>
                <w:rFonts w:ascii="Times New Roman" w:hAnsi="Times New Roman" w:cs="Times New Roman"/>
              </w:rPr>
            </w:pPr>
            <w:r w:rsidRPr="00E77ED4">
              <w:rPr>
                <w:rFonts w:ascii="Times New Roman" w:hAnsi="Times New Roman" w:cs="Times New Roman"/>
              </w:rPr>
              <w:t>Consider increasing to a higher acuity level if high-risk vital signs are noted.</w:t>
            </w:r>
          </w:p>
        </w:tc>
      </w:tr>
      <w:tr w:rsidR="00E77ED4" w14:paraId="0D9A95AD" w14:textId="77777777" w:rsidTr="06B65E77">
        <w:tc>
          <w:tcPr>
            <w:tcW w:w="1650" w:type="dxa"/>
            <w:vMerge/>
          </w:tcPr>
          <w:p w14:paraId="31716423" w14:textId="77777777" w:rsidR="00E77ED4" w:rsidRDefault="00E77ED4" w:rsidP="00DF68C2">
            <w:pPr>
              <w:spacing w:line="480" w:lineRule="auto"/>
              <w:rPr>
                <w:rFonts w:ascii="Times New Roman" w:hAnsi="Times New Roman" w:cs="Times New Roman"/>
              </w:rPr>
            </w:pPr>
          </w:p>
        </w:tc>
        <w:tc>
          <w:tcPr>
            <w:tcW w:w="1574" w:type="dxa"/>
          </w:tcPr>
          <w:p w14:paraId="661B5EFD" w14:textId="01645BEA" w:rsidR="00E77ED4" w:rsidRPr="00DF68C2" w:rsidRDefault="00E77ED4" w:rsidP="00DF68C2">
            <w:pPr>
              <w:spacing w:line="480" w:lineRule="auto"/>
              <w:rPr>
                <w:rFonts w:ascii="Times New Roman" w:hAnsi="Times New Roman" w:cs="Times New Roman"/>
                <w:b/>
              </w:rPr>
            </w:pPr>
            <w:r w:rsidRPr="00E77ED4">
              <w:rPr>
                <w:rFonts w:ascii="Times New Roman" w:hAnsi="Times New Roman" w:cs="Times New Roman"/>
                <w:b/>
              </w:rPr>
              <w:t>Level 4:</w:t>
            </w:r>
            <w:r w:rsidRPr="00E77ED4">
              <w:rPr>
                <w:rFonts w:ascii="Times New Roman" w:hAnsi="Times New Roman" w:cs="Times New Roman"/>
                <w:bCs/>
              </w:rPr>
              <w:t xml:space="preserve"> One resource required for care</w:t>
            </w:r>
          </w:p>
        </w:tc>
        <w:tc>
          <w:tcPr>
            <w:tcW w:w="1631" w:type="dxa"/>
          </w:tcPr>
          <w:p w14:paraId="43180CAA" w14:textId="02E78AB2" w:rsidR="00E77ED4" w:rsidRDefault="00E77ED4" w:rsidP="00DF68C2">
            <w:pPr>
              <w:spacing w:line="480" w:lineRule="auto"/>
              <w:rPr>
                <w:rFonts w:ascii="Times New Roman" w:hAnsi="Times New Roman" w:cs="Times New Roman"/>
              </w:rPr>
            </w:pPr>
            <w:r>
              <w:rPr>
                <w:rFonts w:ascii="Times New Roman" w:hAnsi="Times New Roman" w:cs="Times New Roman"/>
              </w:rPr>
              <w:t xml:space="preserve">Not applicable. Reassessments recommended to identify deterioration and need to increase acuity </w:t>
            </w:r>
            <w:r>
              <w:rPr>
                <w:rFonts w:ascii="Times New Roman" w:hAnsi="Times New Roman" w:cs="Times New Roman"/>
              </w:rPr>
              <w:lastRenderedPageBreak/>
              <w:t>level.</w:t>
            </w:r>
          </w:p>
        </w:tc>
        <w:tc>
          <w:tcPr>
            <w:tcW w:w="4495" w:type="dxa"/>
          </w:tcPr>
          <w:p w14:paraId="25F69407" w14:textId="77777777" w:rsidR="00E77ED4" w:rsidRPr="00E77ED4" w:rsidRDefault="00E77ED4" w:rsidP="00E77ED4">
            <w:pPr>
              <w:spacing w:line="480" w:lineRule="auto"/>
              <w:rPr>
                <w:rFonts w:ascii="Times New Roman" w:hAnsi="Times New Roman" w:cs="Times New Roman"/>
              </w:rPr>
            </w:pPr>
            <w:r w:rsidRPr="00E77ED4">
              <w:rPr>
                <w:rFonts w:ascii="Times New Roman" w:hAnsi="Times New Roman" w:cs="Times New Roman"/>
              </w:rPr>
              <w:lastRenderedPageBreak/>
              <w:t>Any patient who presents with normal vital signs and a chief complaint that the triage nurse estimates will utilize only one resource while in the emergency department will receive a Level 4 ESI acuity score</w:t>
            </w:r>
          </w:p>
          <w:p w14:paraId="0CAAC029" w14:textId="77777777" w:rsidR="00E77ED4" w:rsidRPr="00DF68C2" w:rsidRDefault="00E77ED4" w:rsidP="00DF68C2">
            <w:pPr>
              <w:spacing w:line="480" w:lineRule="auto"/>
              <w:rPr>
                <w:rFonts w:ascii="Times New Roman" w:hAnsi="Times New Roman" w:cs="Times New Roman"/>
              </w:rPr>
            </w:pPr>
          </w:p>
        </w:tc>
      </w:tr>
      <w:tr w:rsidR="00E77ED4" w14:paraId="18C89C71" w14:textId="77777777" w:rsidTr="06B65E77">
        <w:tc>
          <w:tcPr>
            <w:tcW w:w="1650" w:type="dxa"/>
            <w:vMerge/>
          </w:tcPr>
          <w:p w14:paraId="32056DB3" w14:textId="77777777" w:rsidR="00E77ED4" w:rsidRDefault="00E77ED4" w:rsidP="00DF68C2">
            <w:pPr>
              <w:spacing w:line="480" w:lineRule="auto"/>
              <w:rPr>
                <w:rFonts w:ascii="Times New Roman" w:hAnsi="Times New Roman" w:cs="Times New Roman"/>
              </w:rPr>
            </w:pPr>
          </w:p>
        </w:tc>
        <w:tc>
          <w:tcPr>
            <w:tcW w:w="1574" w:type="dxa"/>
          </w:tcPr>
          <w:p w14:paraId="154E4139" w14:textId="35872ED1" w:rsidR="00E77ED4" w:rsidRPr="00DF68C2" w:rsidRDefault="00E77ED4" w:rsidP="00DF68C2">
            <w:pPr>
              <w:spacing w:line="480" w:lineRule="auto"/>
              <w:rPr>
                <w:rFonts w:ascii="Times New Roman" w:hAnsi="Times New Roman" w:cs="Times New Roman"/>
                <w:b/>
              </w:rPr>
            </w:pPr>
            <w:r w:rsidRPr="00E77ED4">
              <w:rPr>
                <w:rFonts w:ascii="Times New Roman" w:hAnsi="Times New Roman" w:cs="Times New Roman"/>
                <w:b/>
              </w:rPr>
              <w:t xml:space="preserve">Level 5: </w:t>
            </w:r>
            <w:r w:rsidRPr="00E77ED4">
              <w:rPr>
                <w:rFonts w:ascii="Times New Roman" w:hAnsi="Times New Roman" w:cs="Times New Roman"/>
                <w:bCs/>
              </w:rPr>
              <w:t>No resources required for care</w:t>
            </w:r>
          </w:p>
        </w:tc>
        <w:tc>
          <w:tcPr>
            <w:tcW w:w="1631" w:type="dxa"/>
          </w:tcPr>
          <w:p w14:paraId="7628EF56" w14:textId="5015B921" w:rsidR="00E77ED4" w:rsidRDefault="00E77ED4" w:rsidP="00DF68C2">
            <w:pPr>
              <w:spacing w:line="480" w:lineRule="auto"/>
              <w:rPr>
                <w:rFonts w:ascii="Times New Roman" w:hAnsi="Times New Roman" w:cs="Times New Roman"/>
              </w:rPr>
            </w:pPr>
            <w:r>
              <w:rPr>
                <w:rFonts w:ascii="Times New Roman" w:hAnsi="Times New Roman" w:cs="Times New Roman"/>
              </w:rPr>
              <w:t>Not applicable. Reassessments recommended to identify deterioration and need to increase acuity level.</w:t>
            </w:r>
          </w:p>
        </w:tc>
        <w:tc>
          <w:tcPr>
            <w:tcW w:w="4495" w:type="dxa"/>
          </w:tcPr>
          <w:p w14:paraId="1B72A8F6" w14:textId="43DFE9F5" w:rsidR="00E77ED4" w:rsidRPr="00DF68C2" w:rsidRDefault="00E77ED4" w:rsidP="00DF68C2">
            <w:pPr>
              <w:spacing w:line="480" w:lineRule="auto"/>
              <w:rPr>
                <w:rFonts w:ascii="Times New Roman" w:hAnsi="Times New Roman" w:cs="Times New Roman"/>
              </w:rPr>
            </w:pPr>
            <w:r w:rsidRPr="00E77ED4">
              <w:rPr>
                <w:rFonts w:ascii="Times New Roman" w:hAnsi="Times New Roman" w:cs="Times New Roman"/>
              </w:rPr>
              <w:t>Any patient who presents with normal vital signs and a chief complaint that the triage nurse estimates will utilize no resources while in the emergency department will receive a Level 5 ESI acuity score (</w:t>
            </w:r>
            <w:r w:rsidR="00E5379B">
              <w:rPr>
                <w:rFonts w:ascii="Times New Roman" w:hAnsi="Times New Roman" w:cs="Times New Roman"/>
              </w:rPr>
              <w:t xml:space="preserve">e.g., </w:t>
            </w:r>
            <w:r w:rsidRPr="00E77ED4">
              <w:rPr>
                <w:rFonts w:ascii="Times New Roman" w:hAnsi="Times New Roman" w:cs="Times New Roman"/>
              </w:rPr>
              <w:t>healthy toddler with ear pain</w:t>
            </w:r>
            <w:r w:rsidR="00E5379B">
              <w:rPr>
                <w:rFonts w:ascii="Times New Roman" w:hAnsi="Times New Roman" w:cs="Times New Roman"/>
              </w:rPr>
              <w:t>,</w:t>
            </w:r>
            <w:r w:rsidRPr="00E77ED4">
              <w:rPr>
                <w:rFonts w:ascii="Times New Roman" w:hAnsi="Times New Roman" w:cs="Times New Roman"/>
              </w:rPr>
              <w:t xml:space="preserve"> up</w:t>
            </w:r>
            <w:r w:rsidR="00E5379B">
              <w:rPr>
                <w:rFonts w:ascii="Times New Roman" w:hAnsi="Times New Roman" w:cs="Times New Roman"/>
              </w:rPr>
              <w:t>-</w:t>
            </w:r>
            <w:r w:rsidRPr="00E77ED4">
              <w:rPr>
                <w:rFonts w:ascii="Times New Roman" w:hAnsi="Times New Roman" w:cs="Times New Roman"/>
              </w:rPr>
              <w:t>to</w:t>
            </w:r>
            <w:r w:rsidR="00E5379B">
              <w:rPr>
                <w:rFonts w:ascii="Times New Roman" w:hAnsi="Times New Roman" w:cs="Times New Roman"/>
              </w:rPr>
              <w:t>-</w:t>
            </w:r>
            <w:r w:rsidRPr="00E77ED4">
              <w:rPr>
                <w:rFonts w:ascii="Times New Roman" w:hAnsi="Times New Roman" w:cs="Times New Roman"/>
              </w:rPr>
              <w:t>date immunizations</w:t>
            </w:r>
            <w:r w:rsidR="00E5379B">
              <w:rPr>
                <w:rFonts w:ascii="Times New Roman" w:hAnsi="Times New Roman" w:cs="Times New Roman"/>
              </w:rPr>
              <w:t>,</w:t>
            </w:r>
            <w:r w:rsidRPr="00E77ED4">
              <w:rPr>
                <w:rFonts w:ascii="Times New Roman" w:hAnsi="Times New Roman" w:cs="Times New Roman"/>
              </w:rPr>
              <w:t xml:space="preserve"> and normal vital signs)</w:t>
            </w:r>
          </w:p>
        </w:tc>
      </w:tr>
      <w:tr w:rsidR="00E77ED4" w14:paraId="5595F6DB" w14:textId="77777777" w:rsidTr="06B65E77">
        <w:tc>
          <w:tcPr>
            <w:tcW w:w="1650" w:type="dxa"/>
            <w:vMerge w:val="restart"/>
          </w:tcPr>
          <w:p w14:paraId="0F50E5F7" w14:textId="77777777" w:rsidR="00E77ED4" w:rsidRPr="00E77ED4" w:rsidRDefault="00E77ED4" w:rsidP="00E77ED4">
            <w:pPr>
              <w:spacing w:line="480" w:lineRule="auto"/>
              <w:rPr>
                <w:rFonts w:ascii="Times New Roman" w:hAnsi="Times New Roman" w:cs="Times New Roman"/>
                <w:b/>
              </w:rPr>
            </w:pPr>
            <w:r w:rsidRPr="00E77ED4">
              <w:rPr>
                <w:rFonts w:ascii="Times New Roman" w:hAnsi="Times New Roman" w:cs="Times New Roman"/>
                <w:b/>
              </w:rPr>
              <w:t>Manchester Triage System (MTS)</w:t>
            </w:r>
          </w:p>
          <w:p w14:paraId="2D92EA4E" w14:textId="77777777" w:rsidR="00E77ED4" w:rsidRPr="00E77ED4" w:rsidRDefault="00E77ED4" w:rsidP="00E77ED4">
            <w:pPr>
              <w:spacing w:line="480" w:lineRule="auto"/>
              <w:rPr>
                <w:rFonts w:ascii="Times New Roman" w:hAnsi="Times New Roman" w:cs="Times New Roman"/>
              </w:rPr>
            </w:pPr>
            <w:r w:rsidRPr="00E77ED4">
              <w:rPr>
                <w:rFonts w:ascii="Times New Roman" w:hAnsi="Times New Roman" w:cs="Times New Roman"/>
              </w:rPr>
              <w:t>Used in Europe; special caveats for children and elderly patients</w:t>
            </w:r>
          </w:p>
          <w:p w14:paraId="6D4CA07B" w14:textId="4C0C9003" w:rsidR="00E77ED4" w:rsidRDefault="00E77ED4" w:rsidP="00E77ED4">
            <w:pPr>
              <w:spacing w:line="480" w:lineRule="auto"/>
              <w:rPr>
                <w:rFonts w:ascii="Times New Roman" w:hAnsi="Times New Roman" w:cs="Times New Roman"/>
              </w:rPr>
            </w:pPr>
            <w:r w:rsidRPr="00E77ED4">
              <w:rPr>
                <w:rFonts w:ascii="Times New Roman" w:hAnsi="Times New Roman" w:cs="Times New Roman"/>
              </w:rPr>
              <w:t>Times may be adjusted to different institutions</w:t>
            </w:r>
            <w:r w:rsidR="00E5379B">
              <w:rPr>
                <w:rFonts w:ascii="Times New Roman" w:hAnsi="Times New Roman" w:cs="Times New Roman"/>
              </w:rPr>
              <w:t>’</w:t>
            </w:r>
            <w:r w:rsidRPr="00E77ED4">
              <w:rPr>
                <w:rFonts w:ascii="Times New Roman" w:hAnsi="Times New Roman" w:cs="Times New Roman"/>
              </w:rPr>
              <w:t xml:space="preserve"> </w:t>
            </w:r>
            <w:r w:rsidRPr="00E77ED4">
              <w:rPr>
                <w:rFonts w:ascii="Times New Roman" w:hAnsi="Times New Roman" w:cs="Times New Roman"/>
              </w:rPr>
              <w:lastRenderedPageBreak/>
              <w:t>protocols</w:t>
            </w:r>
          </w:p>
        </w:tc>
        <w:tc>
          <w:tcPr>
            <w:tcW w:w="1574" w:type="dxa"/>
          </w:tcPr>
          <w:p w14:paraId="11D7C3F1" w14:textId="77777777" w:rsidR="00E77ED4" w:rsidRPr="00E77ED4" w:rsidRDefault="00E77ED4" w:rsidP="00DF68C2">
            <w:pPr>
              <w:spacing w:line="480" w:lineRule="auto"/>
              <w:rPr>
                <w:rFonts w:ascii="Times New Roman" w:hAnsi="Times New Roman" w:cs="Times New Roman"/>
                <w:bCs/>
              </w:rPr>
            </w:pPr>
            <w:r>
              <w:rPr>
                <w:rFonts w:ascii="Times New Roman" w:hAnsi="Times New Roman" w:cs="Times New Roman"/>
                <w:b/>
              </w:rPr>
              <w:lastRenderedPageBreak/>
              <w:t xml:space="preserve">Group 1: </w:t>
            </w:r>
            <w:r w:rsidRPr="00E77ED4">
              <w:rPr>
                <w:rFonts w:ascii="Times New Roman" w:hAnsi="Times New Roman" w:cs="Times New Roman"/>
                <w:bCs/>
              </w:rPr>
              <w:t>RED</w:t>
            </w:r>
          </w:p>
          <w:p w14:paraId="2FB57CC1" w14:textId="0C9604F2" w:rsidR="00E77ED4" w:rsidRPr="00DF68C2" w:rsidRDefault="00E77ED4" w:rsidP="00DF68C2">
            <w:pPr>
              <w:spacing w:line="480" w:lineRule="auto"/>
              <w:rPr>
                <w:rFonts w:ascii="Times New Roman" w:hAnsi="Times New Roman" w:cs="Times New Roman"/>
                <w:b/>
              </w:rPr>
            </w:pPr>
            <w:r w:rsidRPr="00E77ED4">
              <w:rPr>
                <w:rFonts w:ascii="Times New Roman" w:hAnsi="Times New Roman" w:cs="Times New Roman"/>
                <w:bCs/>
              </w:rPr>
              <w:t>Immediate</w:t>
            </w:r>
          </w:p>
        </w:tc>
        <w:tc>
          <w:tcPr>
            <w:tcW w:w="1631" w:type="dxa"/>
          </w:tcPr>
          <w:p w14:paraId="607FCB82" w14:textId="3193C5D1" w:rsidR="00E77ED4" w:rsidRDefault="00E77ED4" w:rsidP="00DF68C2">
            <w:pPr>
              <w:spacing w:line="480" w:lineRule="auto"/>
              <w:rPr>
                <w:rFonts w:ascii="Times New Roman" w:hAnsi="Times New Roman" w:cs="Times New Roman"/>
              </w:rPr>
            </w:pPr>
            <w:r>
              <w:rPr>
                <w:rFonts w:ascii="Times New Roman" w:hAnsi="Times New Roman" w:cs="Times New Roman"/>
              </w:rPr>
              <w:t>Immediate</w:t>
            </w:r>
          </w:p>
        </w:tc>
        <w:tc>
          <w:tcPr>
            <w:tcW w:w="4495" w:type="dxa"/>
          </w:tcPr>
          <w:p w14:paraId="21AF1A70" w14:textId="35393662" w:rsidR="00E77ED4" w:rsidRPr="00DF68C2" w:rsidRDefault="00E77ED4" w:rsidP="00DF68C2">
            <w:pPr>
              <w:spacing w:line="480" w:lineRule="auto"/>
              <w:rPr>
                <w:rFonts w:ascii="Times New Roman" w:hAnsi="Times New Roman" w:cs="Times New Roman"/>
              </w:rPr>
            </w:pPr>
            <w:r w:rsidRPr="00E77ED4">
              <w:rPr>
                <w:rFonts w:ascii="Times New Roman" w:hAnsi="Times New Roman" w:cs="Times New Roman"/>
              </w:rPr>
              <w:t>Airway compromise, stridor or drooling, inadequate breathing, shock, actively seizing, (unresponsive children), exsanguinating hemorrhage</w:t>
            </w:r>
          </w:p>
        </w:tc>
      </w:tr>
      <w:tr w:rsidR="00E77ED4" w14:paraId="7597E5EC" w14:textId="77777777" w:rsidTr="06B65E77">
        <w:tc>
          <w:tcPr>
            <w:tcW w:w="1650" w:type="dxa"/>
            <w:vMerge/>
          </w:tcPr>
          <w:p w14:paraId="72974D51" w14:textId="77777777" w:rsidR="00E77ED4" w:rsidRDefault="00E77ED4" w:rsidP="00DF68C2">
            <w:pPr>
              <w:spacing w:line="480" w:lineRule="auto"/>
              <w:rPr>
                <w:rFonts w:ascii="Times New Roman" w:hAnsi="Times New Roman" w:cs="Times New Roman"/>
              </w:rPr>
            </w:pPr>
          </w:p>
        </w:tc>
        <w:tc>
          <w:tcPr>
            <w:tcW w:w="1574" w:type="dxa"/>
          </w:tcPr>
          <w:p w14:paraId="6838D4D4" w14:textId="77777777" w:rsidR="00E77ED4" w:rsidRPr="00E77ED4" w:rsidRDefault="00E77ED4" w:rsidP="00DF68C2">
            <w:pPr>
              <w:spacing w:line="480" w:lineRule="auto"/>
              <w:rPr>
                <w:rFonts w:ascii="Times New Roman" w:hAnsi="Times New Roman" w:cs="Times New Roman"/>
                <w:bCs/>
              </w:rPr>
            </w:pPr>
            <w:r>
              <w:rPr>
                <w:rFonts w:ascii="Times New Roman" w:hAnsi="Times New Roman" w:cs="Times New Roman"/>
                <w:b/>
              </w:rPr>
              <w:t xml:space="preserve">Group 2: </w:t>
            </w:r>
            <w:r w:rsidRPr="00E77ED4">
              <w:rPr>
                <w:rFonts w:ascii="Times New Roman" w:hAnsi="Times New Roman" w:cs="Times New Roman"/>
                <w:bCs/>
              </w:rPr>
              <w:t>ORANGE</w:t>
            </w:r>
          </w:p>
          <w:p w14:paraId="317E143D" w14:textId="44956248" w:rsidR="00E77ED4" w:rsidRPr="00DF68C2" w:rsidRDefault="00E77ED4" w:rsidP="00DF68C2">
            <w:pPr>
              <w:spacing w:line="480" w:lineRule="auto"/>
              <w:rPr>
                <w:rFonts w:ascii="Times New Roman" w:hAnsi="Times New Roman" w:cs="Times New Roman"/>
                <w:b/>
              </w:rPr>
            </w:pPr>
            <w:r w:rsidRPr="00E77ED4">
              <w:rPr>
                <w:rFonts w:ascii="Times New Roman" w:hAnsi="Times New Roman" w:cs="Times New Roman"/>
                <w:bCs/>
              </w:rPr>
              <w:t>Very urgent</w:t>
            </w:r>
          </w:p>
        </w:tc>
        <w:tc>
          <w:tcPr>
            <w:tcW w:w="1631" w:type="dxa"/>
          </w:tcPr>
          <w:p w14:paraId="4CDB2CB8" w14:textId="4DF68681" w:rsidR="00E77ED4" w:rsidRDefault="00E77ED4" w:rsidP="00DF68C2">
            <w:pPr>
              <w:spacing w:line="480" w:lineRule="auto"/>
              <w:rPr>
                <w:rFonts w:ascii="Times New Roman" w:hAnsi="Times New Roman" w:cs="Times New Roman"/>
              </w:rPr>
            </w:pPr>
            <w:r>
              <w:rPr>
                <w:rFonts w:ascii="Times New Roman" w:hAnsi="Times New Roman" w:cs="Times New Roman"/>
              </w:rPr>
              <w:t>10 minutes</w:t>
            </w:r>
          </w:p>
        </w:tc>
        <w:tc>
          <w:tcPr>
            <w:tcW w:w="4495" w:type="dxa"/>
          </w:tcPr>
          <w:p w14:paraId="0F4F7067" w14:textId="68908A43" w:rsidR="00E77ED4" w:rsidRPr="00DF68C2" w:rsidRDefault="00E77ED4" w:rsidP="00DF68C2">
            <w:pPr>
              <w:spacing w:line="480" w:lineRule="auto"/>
              <w:rPr>
                <w:rFonts w:ascii="Times New Roman" w:hAnsi="Times New Roman" w:cs="Times New Roman"/>
              </w:rPr>
            </w:pPr>
            <w:r w:rsidRPr="00E77ED4">
              <w:rPr>
                <w:rFonts w:ascii="Times New Roman" w:hAnsi="Times New Roman" w:cs="Times New Roman"/>
              </w:rPr>
              <w:t>Altered level of consciousness; children who score V or P on AVPU, uncontrollable major hemorrhage, fever in a baby, high fever or hypothermia in any age group, severe pain</w:t>
            </w:r>
          </w:p>
        </w:tc>
      </w:tr>
      <w:tr w:rsidR="00E77ED4" w14:paraId="4A44CA6B" w14:textId="77777777" w:rsidTr="06B65E77">
        <w:tc>
          <w:tcPr>
            <w:tcW w:w="1650" w:type="dxa"/>
            <w:vMerge/>
          </w:tcPr>
          <w:p w14:paraId="7B3904EC" w14:textId="77777777" w:rsidR="00E77ED4" w:rsidRDefault="00E77ED4" w:rsidP="00DF68C2">
            <w:pPr>
              <w:spacing w:line="480" w:lineRule="auto"/>
              <w:rPr>
                <w:rFonts w:ascii="Times New Roman" w:hAnsi="Times New Roman" w:cs="Times New Roman"/>
              </w:rPr>
            </w:pPr>
          </w:p>
        </w:tc>
        <w:tc>
          <w:tcPr>
            <w:tcW w:w="1574" w:type="dxa"/>
          </w:tcPr>
          <w:p w14:paraId="4B88D9B7" w14:textId="77777777" w:rsidR="00E77ED4" w:rsidRPr="00E77ED4" w:rsidRDefault="00E77ED4" w:rsidP="00DF68C2">
            <w:pPr>
              <w:spacing w:line="480" w:lineRule="auto"/>
              <w:rPr>
                <w:rFonts w:ascii="Times New Roman" w:hAnsi="Times New Roman" w:cs="Times New Roman"/>
                <w:bCs/>
              </w:rPr>
            </w:pPr>
            <w:r>
              <w:rPr>
                <w:rFonts w:ascii="Times New Roman" w:hAnsi="Times New Roman" w:cs="Times New Roman"/>
                <w:b/>
              </w:rPr>
              <w:t xml:space="preserve">Group 3: </w:t>
            </w:r>
            <w:r w:rsidRPr="00E77ED4">
              <w:rPr>
                <w:rFonts w:ascii="Times New Roman" w:hAnsi="Times New Roman" w:cs="Times New Roman"/>
                <w:bCs/>
              </w:rPr>
              <w:t>YELLOW</w:t>
            </w:r>
          </w:p>
          <w:p w14:paraId="557ECC77" w14:textId="3CC47E15" w:rsidR="00E77ED4" w:rsidRPr="00DF68C2" w:rsidRDefault="00E77ED4" w:rsidP="00DF68C2">
            <w:pPr>
              <w:spacing w:line="480" w:lineRule="auto"/>
              <w:rPr>
                <w:rFonts w:ascii="Times New Roman" w:hAnsi="Times New Roman" w:cs="Times New Roman"/>
                <w:b/>
              </w:rPr>
            </w:pPr>
            <w:r w:rsidRPr="00E77ED4">
              <w:rPr>
                <w:rFonts w:ascii="Times New Roman" w:hAnsi="Times New Roman" w:cs="Times New Roman"/>
                <w:bCs/>
              </w:rPr>
              <w:t>Urgent</w:t>
            </w:r>
          </w:p>
        </w:tc>
        <w:tc>
          <w:tcPr>
            <w:tcW w:w="1631" w:type="dxa"/>
          </w:tcPr>
          <w:p w14:paraId="7C76DF72" w14:textId="1059F0F6" w:rsidR="00E77ED4" w:rsidRDefault="00E77ED4" w:rsidP="00DF68C2">
            <w:pPr>
              <w:spacing w:line="480" w:lineRule="auto"/>
              <w:rPr>
                <w:rFonts w:ascii="Times New Roman" w:hAnsi="Times New Roman" w:cs="Times New Roman"/>
              </w:rPr>
            </w:pPr>
            <w:r>
              <w:rPr>
                <w:rFonts w:ascii="Times New Roman" w:hAnsi="Times New Roman" w:cs="Times New Roman"/>
              </w:rPr>
              <w:t>1 hour</w:t>
            </w:r>
          </w:p>
        </w:tc>
        <w:tc>
          <w:tcPr>
            <w:tcW w:w="4495" w:type="dxa"/>
          </w:tcPr>
          <w:p w14:paraId="77672008" w14:textId="3601C2FF" w:rsidR="00E77ED4" w:rsidRPr="00DF68C2" w:rsidRDefault="00E77ED4" w:rsidP="00DF68C2">
            <w:pPr>
              <w:spacing w:line="480" w:lineRule="auto"/>
              <w:rPr>
                <w:rFonts w:ascii="Times New Roman" w:hAnsi="Times New Roman" w:cs="Times New Roman"/>
              </w:rPr>
            </w:pPr>
            <w:r w:rsidRPr="00E77ED4">
              <w:rPr>
                <w:rFonts w:ascii="Times New Roman" w:hAnsi="Times New Roman" w:cs="Times New Roman"/>
              </w:rPr>
              <w:t>History of unconsciousness, uncontrollable minor hemorrhage, moderate pain, fever</w:t>
            </w:r>
          </w:p>
        </w:tc>
      </w:tr>
      <w:tr w:rsidR="00E77ED4" w14:paraId="7B6E7C25" w14:textId="77777777" w:rsidTr="06B65E77">
        <w:tc>
          <w:tcPr>
            <w:tcW w:w="1650" w:type="dxa"/>
            <w:vMerge/>
          </w:tcPr>
          <w:p w14:paraId="4C1639EC" w14:textId="77777777" w:rsidR="00E77ED4" w:rsidRDefault="00E77ED4" w:rsidP="00DF68C2">
            <w:pPr>
              <w:spacing w:line="480" w:lineRule="auto"/>
              <w:rPr>
                <w:rFonts w:ascii="Times New Roman" w:hAnsi="Times New Roman" w:cs="Times New Roman"/>
              </w:rPr>
            </w:pPr>
          </w:p>
        </w:tc>
        <w:tc>
          <w:tcPr>
            <w:tcW w:w="1574" w:type="dxa"/>
          </w:tcPr>
          <w:p w14:paraId="6404D5B6" w14:textId="77777777" w:rsidR="00E77ED4" w:rsidRPr="00E77ED4" w:rsidRDefault="00E77ED4" w:rsidP="00DF68C2">
            <w:pPr>
              <w:spacing w:line="480" w:lineRule="auto"/>
              <w:rPr>
                <w:rFonts w:ascii="Times New Roman" w:hAnsi="Times New Roman" w:cs="Times New Roman"/>
                <w:bCs/>
              </w:rPr>
            </w:pPr>
            <w:r>
              <w:rPr>
                <w:rFonts w:ascii="Times New Roman" w:hAnsi="Times New Roman" w:cs="Times New Roman"/>
                <w:b/>
              </w:rPr>
              <w:t xml:space="preserve">Group 4: </w:t>
            </w:r>
            <w:r w:rsidRPr="00E77ED4">
              <w:rPr>
                <w:rFonts w:ascii="Times New Roman" w:hAnsi="Times New Roman" w:cs="Times New Roman"/>
                <w:bCs/>
              </w:rPr>
              <w:t>GREEN</w:t>
            </w:r>
          </w:p>
          <w:p w14:paraId="0BB8DE6A" w14:textId="7AD13DEA" w:rsidR="00E77ED4" w:rsidRPr="00DF68C2" w:rsidRDefault="00E77ED4" w:rsidP="00DF68C2">
            <w:pPr>
              <w:spacing w:line="480" w:lineRule="auto"/>
              <w:rPr>
                <w:rFonts w:ascii="Times New Roman" w:hAnsi="Times New Roman" w:cs="Times New Roman"/>
                <w:b/>
              </w:rPr>
            </w:pPr>
            <w:r w:rsidRPr="00E77ED4">
              <w:rPr>
                <w:rFonts w:ascii="Times New Roman" w:hAnsi="Times New Roman" w:cs="Times New Roman"/>
                <w:bCs/>
              </w:rPr>
              <w:lastRenderedPageBreak/>
              <w:t>Standard</w:t>
            </w:r>
          </w:p>
        </w:tc>
        <w:tc>
          <w:tcPr>
            <w:tcW w:w="1631" w:type="dxa"/>
          </w:tcPr>
          <w:p w14:paraId="4E394D84" w14:textId="2AA56363" w:rsidR="00E77ED4" w:rsidRDefault="00E77ED4" w:rsidP="00DF68C2">
            <w:pPr>
              <w:spacing w:line="480" w:lineRule="auto"/>
              <w:rPr>
                <w:rFonts w:ascii="Times New Roman" w:hAnsi="Times New Roman" w:cs="Times New Roman"/>
              </w:rPr>
            </w:pPr>
            <w:r>
              <w:rPr>
                <w:rFonts w:ascii="Times New Roman" w:hAnsi="Times New Roman" w:cs="Times New Roman"/>
              </w:rPr>
              <w:lastRenderedPageBreak/>
              <w:t>2 hours</w:t>
            </w:r>
          </w:p>
        </w:tc>
        <w:tc>
          <w:tcPr>
            <w:tcW w:w="4495" w:type="dxa"/>
          </w:tcPr>
          <w:p w14:paraId="075FA5F6" w14:textId="0F1D004E" w:rsidR="00E77ED4" w:rsidRPr="00DF68C2" w:rsidRDefault="00E77ED4" w:rsidP="00DF68C2">
            <w:pPr>
              <w:spacing w:line="480" w:lineRule="auto"/>
              <w:rPr>
                <w:rFonts w:ascii="Times New Roman" w:hAnsi="Times New Roman" w:cs="Times New Roman"/>
              </w:rPr>
            </w:pPr>
            <w:r w:rsidRPr="00E77ED4">
              <w:rPr>
                <w:rFonts w:ascii="Times New Roman" w:hAnsi="Times New Roman" w:cs="Times New Roman"/>
              </w:rPr>
              <w:t>Normothermic, recent mild pain, recent onset of complaint</w:t>
            </w:r>
          </w:p>
        </w:tc>
      </w:tr>
      <w:tr w:rsidR="00E77ED4" w14:paraId="6B118D7D" w14:textId="77777777" w:rsidTr="06B65E77">
        <w:tc>
          <w:tcPr>
            <w:tcW w:w="1650" w:type="dxa"/>
            <w:vMerge/>
          </w:tcPr>
          <w:p w14:paraId="589D96F8" w14:textId="77777777" w:rsidR="00E77ED4" w:rsidRDefault="00E77ED4" w:rsidP="00DF68C2">
            <w:pPr>
              <w:spacing w:line="480" w:lineRule="auto"/>
              <w:rPr>
                <w:rFonts w:ascii="Times New Roman" w:hAnsi="Times New Roman" w:cs="Times New Roman"/>
              </w:rPr>
            </w:pPr>
          </w:p>
        </w:tc>
        <w:tc>
          <w:tcPr>
            <w:tcW w:w="1574" w:type="dxa"/>
          </w:tcPr>
          <w:p w14:paraId="3B0D6E3B" w14:textId="77777777" w:rsidR="00E77ED4" w:rsidRPr="00E77ED4" w:rsidRDefault="00E77ED4" w:rsidP="00DF68C2">
            <w:pPr>
              <w:spacing w:line="480" w:lineRule="auto"/>
              <w:rPr>
                <w:rFonts w:ascii="Times New Roman" w:hAnsi="Times New Roman" w:cs="Times New Roman"/>
                <w:bCs/>
              </w:rPr>
            </w:pPr>
            <w:r>
              <w:rPr>
                <w:rFonts w:ascii="Times New Roman" w:hAnsi="Times New Roman" w:cs="Times New Roman"/>
                <w:b/>
              </w:rPr>
              <w:t xml:space="preserve">Group 5: </w:t>
            </w:r>
            <w:r w:rsidRPr="00E77ED4">
              <w:rPr>
                <w:rFonts w:ascii="Times New Roman" w:hAnsi="Times New Roman" w:cs="Times New Roman"/>
                <w:bCs/>
              </w:rPr>
              <w:t>BLUE</w:t>
            </w:r>
          </w:p>
          <w:p w14:paraId="30B587EE" w14:textId="1228B818" w:rsidR="00E77ED4" w:rsidRPr="00DF68C2" w:rsidRDefault="00E77ED4" w:rsidP="00DF68C2">
            <w:pPr>
              <w:spacing w:line="480" w:lineRule="auto"/>
              <w:rPr>
                <w:rFonts w:ascii="Times New Roman" w:hAnsi="Times New Roman" w:cs="Times New Roman"/>
                <w:b/>
              </w:rPr>
            </w:pPr>
            <w:r w:rsidRPr="00E77ED4">
              <w:rPr>
                <w:rFonts w:ascii="Times New Roman" w:hAnsi="Times New Roman" w:cs="Times New Roman"/>
                <w:bCs/>
              </w:rPr>
              <w:t>Non-urgent</w:t>
            </w:r>
          </w:p>
        </w:tc>
        <w:tc>
          <w:tcPr>
            <w:tcW w:w="1631" w:type="dxa"/>
          </w:tcPr>
          <w:p w14:paraId="3F2C7526" w14:textId="4B0574F3" w:rsidR="00E77ED4" w:rsidRDefault="00E77ED4" w:rsidP="00DF68C2">
            <w:pPr>
              <w:spacing w:line="480" w:lineRule="auto"/>
              <w:rPr>
                <w:rFonts w:ascii="Times New Roman" w:hAnsi="Times New Roman" w:cs="Times New Roman"/>
              </w:rPr>
            </w:pPr>
            <w:r>
              <w:rPr>
                <w:rFonts w:ascii="Times New Roman" w:hAnsi="Times New Roman" w:cs="Times New Roman"/>
              </w:rPr>
              <w:t>4 hours</w:t>
            </w:r>
          </w:p>
        </w:tc>
        <w:tc>
          <w:tcPr>
            <w:tcW w:w="4495" w:type="dxa"/>
          </w:tcPr>
          <w:p w14:paraId="27971BC8" w14:textId="4C9B4AE7" w:rsidR="00E77ED4" w:rsidRPr="00DF68C2" w:rsidRDefault="00E77ED4" w:rsidP="00DF68C2">
            <w:pPr>
              <w:spacing w:line="480" w:lineRule="auto"/>
              <w:rPr>
                <w:rFonts w:ascii="Times New Roman" w:hAnsi="Times New Roman" w:cs="Times New Roman"/>
              </w:rPr>
            </w:pPr>
            <w:r w:rsidRPr="00E77ED4">
              <w:rPr>
                <w:rFonts w:ascii="Times New Roman" w:hAnsi="Times New Roman" w:cs="Times New Roman"/>
              </w:rPr>
              <w:t>Minimal pain, chronic complaint with no acute changes</w:t>
            </w:r>
          </w:p>
        </w:tc>
      </w:tr>
      <w:tr w:rsidR="00E77ED4" w14:paraId="2763F6DA" w14:textId="77777777" w:rsidTr="06B65E77">
        <w:tc>
          <w:tcPr>
            <w:tcW w:w="9350" w:type="dxa"/>
            <w:gridSpan w:val="4"/>
          </w:tcPr>
          <w:p w14:paraId="09C83C1D" w14:textId="4AF3B386" w:rsidR="00E77ED4" w:rsidRPr="00E77ED4" w:rsidRDefault="00E5379B" w:rsidP="00E77ED4">
            <w:pPr>
              <w:spacing w:line="480" w:lineRule="auto"/>
              <w:rPr>
                <w:rFonts w:ascii="Times New Roman" w:hAnsi="Times New Roman" w:cs="Times New Roman"/>
                <w:iCs/>
              </w:rPr>
            </w:pPr>
            <w:r>
              <w:rPr>
                <w:rFonts w:ascii="Times New Roman" w:hAnsi="Times New Roman" w:cs="Times New Roman"/>
                <w:iCs/>
              </w:rPr>
              <w:t xml:space="preserve">&lt;TFN&gt;Abbreviation: </w:t>
            </w:r>
            <w:r w:rsidR="00E77ED4" w:rsidRPr="00E77ED4">
              <w:rPr>
                <w:rFonts w:ascii="Times New Roman" w:hAnsi="Times New Roman" w:cs="Times New Roman"/>
                <w:iCs/>
              </w:rPr>
              <w:t>AVPU</w:t>
            </w:r>
            <w:r>
              <w:rPr>
                <w:rFonts w:ascii="Times New Roman" w:hAnsi="Times New Roman" w:cs="Times New Roman"/>
                <w:iCs/>
              </w:rPr>
              <w:t>,</w:t>
            </w:r>
            <w:r w:rsidR="00E77ED4" w:rsidRPr="00E77ED4">
              <w:rPr>
                <w:rFonts w:ascii="Times New Roman" w:hAnsi="Times New Roman" w:cs="Times New Roman"/>
                <w:iCs/>
              </w:rPr>
              <w:t xml:space="preserve"> Alert, Verbal, Pain, Unresponsive</w:t>
            </w:r>
            <w:r>
              <w:rPr>
                <w:rFonts w:ascii="Times New Roman" w:hAnsi="Times New Roman" w:cs="Times New Roman"/>
                <w:iCs/>
              </w:rPr>
              <w:t>&lt;/TFN&gt;</w:t>
            </w:r>
          </w:p>
          <w:p w14:paraId="42BEA8F1" w14:textId="30FC2778" w:rsidR="00E77ED4" w:rsidRPr="00E77ED4" w:rsidRDefault="00E5379B" w:rsidP="00E77ED4">
            <w:pPr>
              <w:spacing w:line="480" w:lineRule="auto"/>
              <w:rPr>
                <w:rFonts w:ascii="Times New Roman" w:hAnsi="Times New Roman" w:cs="Times New Roman"/>
              </w:rPr>
            </w:pPr>
            <w:r>
              <w:rPr>
                <w:rFonts w:ascii="Times New Roman" w:hAnsi="Times New Roman" w:cs="Times New Roman"/>
              </w:rPr>
              <w:t>&lt;SRC&gt;</w:t>
            </w:r>
            <w:r w:rsidR="00E77ED4" w:rsidRPr="00E77ED4">
              <w:rPr>
                <w:rFonts w:ascii="Times New Roman" w:hAnsi="Times New Roman" w:cs="Times New Roman"/>
              </w:rPr>
              <w:t xml:space="preserve">Data from Australasian College for Emergency Medicine. (2023). </w:t>
            </w:r>
            <w:r w:rsidR="00E77ED4" w:rsidRPr="00E77ED4">
              <w:rPr>
                <w:rFonts w:ascii="Times New Roman" w:hAnsi="Times New Roman" w:cs="Times New Roman"/>
                <w:i/>
              </w:rPr>
              <w:t>Guidelines on the implementation of the Australasian triage scale in emergency departments</w:t>
            </w:r>
            <w:r w:rsidR="00E77ED4" w:rsidRPr="00E77ED4">
              <w:rPr>
                <w:rFonts w:ascii="Times New Roman" w:hAnsi="Times New Roman" w:cs="Times New Roman"/>
              </w:rPr>
              <w:t xml:space="preserve">. </w:t>
            </w:r>
            <w:hyperlink r:id="rId13" w:history="1">
              <w:r w:rsidR="00E77ED4" w:rsidRPr="00E77ED4">
                <w:rPr>
                  <w:rStyle w:val="Hyperlink"/>
                  <w:rFonts w:ascii="Times New Roman" w:hAnsi="Times New Roman" w:cs="Times New Roman"/>
                </w:rPr>
                <w:t>https://acem.org.au/getmedia/51dc74f7-9ff0-42ce-872a-0437f3db640a/G24_04_Guidelines_on_Implementation_of_ATS_Jul-16.aspx</w:t>
              </w:r>
            </w:hyperlink>
            <w:r w:rsidR="00E77ED4" w:rsidRPr="00E77ED4">
              <w:rPr>
                <w:rFonts w:ascii="Times New Roman" w:hAnsi="Times New Roman" w:cs="Times New Roman"/>
              </w:rPr>
              <w:t xml:space="preserve">; Bullard, M. J., Musgrave. E., Warren, D. Unger, B., Skeldon, T., Grierson, R., van der Linde, Etienne, &amp; Swain, J. (2017). </w:t>
            </w:r>
            <w:r w:rsidR="00E77ED4" w:rsidRPr="00E77ED4">
              <w:rPr>
                <w:rFonts w:ascii="Times New Roman" w:hAnsi="Times New Roman" w:cs="Times New Roman"/>
                <w:i/>
              </w:rPr>
              <w:t>Revisions to the Canadian emergency department triage and acuity scale (CTAS) guidelines 2016</w:t>
            </w:r>
            <w:r w:rsidR="00E77ED4" w:rsidRPr="00E77ED4">
              <w:rPr>
                <w:rFonts w:ascii="Times New Roman" w:hAnsi="Times New Roman" w:cs="Times New Roman"/>
              </w:rPr>
              <w:t xml:space="preserve"> [Position statement]. Canadian Association of Emergency Physicians. </w:t>
            </w:r>
            <w:hyperlink r:id="rId14" w:history="1">
              <w:r w:rsidR="00E77ED4" w:rsidRPr="00E77ED4">
                <w:rPr>
                  <w:rStyle w:val="Hyperlink"/>
                  <w:rFonts w:ascii="Times New Roman" w:hAnsi="Times New Roman" w:cs="Times New Roman"/>
                </w:rPr>
                <w:t>http://ctas-phctas.ca/wp-content/uploads/2018/05/revisions_</w:t>
              </w:r>
            </w:hyperlink>
            <w:hyperlink r:id="rId15" w:history="1">
              <w:r w:rsidR="00E77ED4" w:rsidRPr="00E77ED4">
                <w:rPr>
                  <w:rStyle w:val="Hyperlink"/>
                  <w:rFonts w:ascii="Times New Roman" w:hAnsi="Times New Roman" w:cs="Times New Roman"/>
                </w:rPr>
                <w:t>to_the_canadian_emergency_‌department‌_triage_‌and_‌‌acuity_scale_ctas_guidelines_2016.pdf</w:t>
              </w:r>
            </w:hyperlink>
            <w:r w:rsidR="00E77ED4" w:rsidRPr="00E77ED4">
              <w:rPr>
                <w:rFonts w:ascii="Times New Roman" w:hAnsi="Times New Roman" w:cs="Times New Roman"/>
              </w:rPr>
              <w:t xml:space="preserve">; Emergency Health Services Branch Ministry of Health and Long-Term Care (n.d.). </w:t>
            </w:r>
            <w:r w:rsidR="00E77ED4" w:rsidRPr="00E77ED4">
              <w:rPr>
                <w:rFonts w:ascii="Times New Roman" w:hAnsi="Times New Roman" w:cs="Times New Roman"/>
                <w:i/>
              </w:rPr>
              <w:t>Prehospital Canadian Triage &amp; Acuity Scale</w:t>
            </w:r>
            <w:r w:rsidR="00E77ED4" w:rsidRPr="00E77ED4">
              <w:rPr>
                <w:rFonts w:ascii="Times New Roman" w:hAnsi="Times New Roman" w:cs="Times New Roman"/>
              </w:rPr>
              <w:t xml:space="preserve">. </w:t>
            </w:r>
            <w:hyperlink r:id="rId16" w:history="1">
              <w:r w:rsidR="00E77ED4" w:rsidRPr="00E77ED4">
                <w:rPr>
                  <w:rStyle w:val="Hyperlink"/>
                  <w:rFonts w:ascii="Times New Roman" w:hAnsi="Times New Roman" w:cs="Times New Roman"/>
                </w:rPr>
                <w:t>https://files.ontario.ca/moh_3/moh-manuals-prehospital-ctas-paramedic-guide-v2-0-en-2016-12-31.pdf</w:t>
              </w:r>
            </w:hyperlink>
            <w:r w:rsidR="00E77ED4" w:rsidRPr="00E77ED4">
              <w:rPr>
                <w:rFonts w:ascii="Times New Roman" w:hAnsi="Times New Roman" w:cs="Times New Roman"/>
              </w:rPr>
              <w:t xml:space="preserve">; </w:t>
            </w:r>
            <w:proofErr w:type="spellStart"/>
            <w:r w:rsidR="00E77ED4" w:rsidRPr="00E77ED4">
              <w:rPr>
                <w:rFonts w:ascii="Times New Roman" w:hAnsi="Times New Roman" w:cs="Times New Roman"/>
              </w:rPr>
              <w:t>Mackway</w:t>
            </w:r>
            <w:proofErr w:type="spellEnd"/>
            <w:r w:rsidR="00E77ED4" w:rsidRPr="00E77ED4">
              <w:rPr>
                <w:rFonts w:ascii="Times New Roman" w:hAnsi="Times New Roman" w:cs="Times New Roman"/>
              </w:rPr>
              <w:t xml:space="preserve">-Jones, K., Marsden, J., &amp; Windle, J (Eds.). (2023). </w:t>
            </w:r>
            <w:r w:rsidR="00E77ED4" w:rsidRPr="00E77ED4">
              <w:rPr>
                <w:rFonts w:ascii="Times New Roman" w:hAnsi="Times New Roman" w:cs="Times New Roman"/>
                <w:i/>
              </w:rPr>
              <w:t>Emergency triage: Manchester Triage Group</w:t>
            </w:r>
            <w:r w:rsidR="00E77ED4" w:rsidRPr="00E77ED4">
              <w:rPr>
                <w:rFonts w:ascii="Times New Roman" w:hAnsi="Times New Roman" w:cs="Times New Roman"/>
              </w:rPr>
              <w:t xml:space="preserve"> (3</w:t>
            </w:r>
            <w:r w:rsidR="00E77ED4" w:rsidRPr="00E77ED4">
              <w:rPr>
                <w:rFonts w:ascii="Times New Roman" w:hAnsi="Times New Roman" w:cs="Times New Roman"/>
                <w:vertAlign w:val="superscript"/>
              </w:rPr>
              <w:t>rd</w:t>
            </w:r>
            <w:r w:rsidR="00E77ED4" w:rsidRPr="00E77ED4">
              <w:rPr>
                <w:rFonts w:ascii="Times New Roman" w:hAnsi="Times New Roman" w:cs="Times New Roman"/>
              </w:rPr>
              <w:t xml:space="preserve"> ed.) Wiley Blackwell.; Warren, D. W., Jarvis, A., LeBlanc, L., Gravel, J., CTAS National Working Group, Canadian Association of Emergency Physicians, National Emergency Nurses Affiliation, Association des </w:t>
            </w:r>
            <w:proofErr w:type="spellStart"/>
            <w:r w:rsidR="00E77ED4" w:rsidRPr="00E77ED4">
              <w:rPr>
                <w:rFonts w:ascii="Times New Roman" w:hAnsi="Times New Roman" w:cs="Times New Roman"/>
              </w:rPr>
              <w:t>Médecins</w:t>
            </w:r>
            <w:proofErr w:type="spellEnd"/>
            <w:r w:rsidR="00E77ED4" w:rsidRPr="00E77ED4">
              <w:rPr>
                <w:rFonts w:ascii="Times New Roman" w:hAnsi="Times New Roman" w:cs="Times New Roman"/>
              </w:rPr>
              <w:t xml:space="preserve"> </w:t>
            </w:r>
            <w:proofErr w:type="spellStart"/>
            <w:r w:rsidR="00E77ED4" w:rsidRPr="00E77ED4">
              <w:rPr>
                <w:rFonts w:ascii="Times New Roman" w:hAnsi="Times New Roman" w:cs="Times New Roman"/>
              </w:rPr>
              <w:t>d'Urgence</w:t>
            </w:r>
            <w:proofErr w:type="spellEnd"/>
            <w:r w:rsidR="00E77ED4" w:rsidRPr="00E77ED4">
              <w:rPr>
                <w:rFonts w:ascii="Times New Roman" w:hAnsi="Times New Roman" w:cs="Times New Roman"/>
              </w:rPr>
              <w:t xml:space="preserve"> du Québec, Canadian </w:t>
            </w:r>
            <w:proofErr w:type="spellStart"/>
            <w:r w:rsidR="00E77ED4" w:rsidRPr="00E77ED4">
              <w:rPr>
                <w:rFonts w:ascii="Times New Roman" w:hAnsi="Times New Roman" w:cs="Times New Roman"/>
              </w:rPr>
              <w:t>Paediatric</w:t>
            </w:r>
            <w:proofErr w:type="spellEnd"/>
            <w:r w:rsidR="00E77ED4" w:rsidRPr="00E77ED4">
              <w:rPr>
                <w:rFonts w:ascii="Times New Roman" w:hAnsi="Times New Roman" w:cs="Times New Roman"/>
              </w:rPr>
              <w:t xml:space="preserve"> Society, &amp; Society of Rural Physicians of Canada (2008). Revisions to the Canadian Triage and Acuity Scale </w:t>
            </w:r>
            <w:proofErr w:type="spellStart"/>
            <w:r w:rsidR="00E77ED4" w:rsidRPr="00E77ED4">
              <w:rPr>
                <w:rFonts w:ascii="Times New Roman" w:hAnsi="Times New Roman" w:cs="Times New Roman"/>
              </w:rPr>
              <w:t>paediatric</w:t>
            </w:r>
            <w:proofErr w:type="spellEnd"/>
            <w:r w:rsidR="00E77ED4" w:rsidRPr="00E77ED4">
              <w:rPr>
                <w:rFonts w:ascii="Times New Roman" w:hAnsi="Times New Roman" w:cs="Times New Roman"/>
              </w:rPr>
              <w:t xml:space="preserve"> guidelines (</w:t>
            </w:r>
            <w:proofErr w:type="spellStart"/>
            <w:r w:rsidR="00E77ED4" w:rsidRPr="00E77ED4">
              <w:rPr>
                <w:rFonts w:ascii="Times New Roman" w:hAnsi="Times New Roman" w:cs="Times New Roman"/>
              </w:rPr>
              <w:t>PaedCTAS</w:t>
            </w:r>
            <w:proofErr w:type="spellEnd"/>
            <w:r w:rsidR="00E77ED4" w:rsidRPr="00E77ED4">
              <w:rPr>
                <w:rFonts w:ascii="Times New Roman" w:hAnsi="Times New Roman" w:cs="Times New Roman"/>
              </w:rPr>
              <w:t>). </w:t>
            </w:r>
            <w:r w:rsidR="00E77ED4" w:rsidRPr="00E77ED4">
              <w:rPr>
                <w:rFonts w:ascii="Times New Roman" w:hAnsi="Times New Roman" w:cs="Times New Roman"/>
                <w:i/>
              </w:rPr>
              <w:t xml:space="preserve">Canadian Journal of </w:t>
            </w:r>
            <w:r w:rsidR="00E77ED4" w:rsidRPr="00E77ED4">
              <w:rPr>
                <w:rFonts w:ascii="Times New Roman" w:hAnsi="Times New Roman" w:cs="Times New Roman"/>
                <w:i/>
              </w:rPr>
              <w:lastRenderedPageBreak/>
              <w:t>Emergency Medicine</w:t>
            </w:r>
            <w:r w:rsidR="00E77ED4" w:rsidRPr="00E77ED4">
              <w:rPr>
                <w:rFonts w:ascii="Times New Roman" w:hAnsi="Times New Roman" w:cs="Times New Roman"/>
              </w:rPr>
              <w:t>, </w:t>
            </w:r>
            <w:r w:rsidR="00E77ED4" w:rsidRPr="00E77ED4">
              <w:rPr>
                <w:rFonts w:ascii="Times New Roman" w:hAnsi="Times New Roman" w:cs="Times New Roman"/>
                <w:i/>
              </w:rPr>
              <w:t>10</w:t>
            </w:r>
            <w:r w:rsidR="00E77ED4" w:rsidRPr="00E77ED4">
              <w:rPr>
                <w:rFonts w:ascii="Times New Roman" w:hAnsi="Times New Roman" w:cs="Times New Roman"/>
              </w:rPr>
              <w:t xml:space="preserve">(3), 224–243. </w:t>
            </w:r>
            <w:hyperlink r:id="rId17" w:history="1">
              <w:r w:rsidR="00E77ED4" w:rsidRPr="00E77ED4">
                <w:rPr>
                  <w:rStyle w:val="Hyperlink"/>
                  <w:rFonts w:ascii="Times New Roman" w:hAnsi="Times New Roman" w:cs="Times New Roman"/>
                </w:rPr>
                <w:t>https://caep.ca/periodicals/Volume_10_Issue_3/Vol_10_Issue_3_Page_224_-_232_Warren.pdf</w:t>
              </w:r>
            </w:hyperlink>
            <w:r w:rsidR="00E77ED4" w:rsidRPr="00E77ED4">
              <w:rPr>
                <w:rFonts w:ascii="Times New Roman" w:hAnsi="Times New Roman" w:cs="Times New Roman"/>
              </w:rPr>
              <w:t xml:space="preserve">; Wolf, L., </w:t>
            </w:r>
            <w:proofErr w:type="gramStart"/>
            <w:r w:rsidR="00E77ED4" w:rsidRPr="00E77ED4">
              <w:rPr>
                <w:rFonts w:ascii="Times New Roman" w:hAnsi="Times New Roman" w:cs="Times New Roman"/>
              </w:rPr>
              <w:t>Ceci ,K</w:t>
            </w:r>
            <w:proofErr w:type="gramEnd"/>
            <w:r w:rsidR="00E77ED4" w:rsidRPr="00E77ED4">
              <w:rPr>
                <w:rFonts w:ascii="Times New Roman" w:hAnsi="Times New Roman" w:cs="Times New Roman"/>
              </w:rPr>
              <w:t xml:space="preserve">., McCallum, D, &amp; Brecher, D. (2023) </w:t>
            </w:r>
            <w:r w:rsidR="00E77ED4" w:rsidRPr="00E77ED4">
              <w:rPr>
                <w:rFonts w:ascii="Times New Roman" w:hAnsi="Times New Roman" w:cs="Times New Roman"/>
                <w:i/>
              </w:rPr>
              <w:t>Emergency Severity Index handbook</w:t>
            </w:r>
            <w:r w:rsidR="00E77ED4" w:rsidRPr="00E77ED4">
              <w:rPr>
                <w:rFonts w:ascii="Times New Roman" w:hAnsi="Times New Roman" w:cs="Times New Roman"/>
              </w:rPr>
              <w:t xml:space="preserve"> (5</w:t>
            </w:r>
            <w:r w:rsidR="00E77ED4" w:rsidRPr="00E77ED4">
              <w:rPr>
                <w:rFonts w:ascii="Times New Roman" w:hAnsi="Times New Roman" w:cs="Times New Roman"/>
                <w:vertAlign w:val="superscript"/>
              </w:rPr>
              <w:t>th</w:t>
            </w:r>
            <w:r w:rsidR="00E77ED4" w:rsidRPr="00E77ED4">
              <w:rPr>
                <w:rFonts w:ascii="Times New Roman" w:hAnsi="Times New Roman" w:cs="Times New Roman"/>
              </w:rPr>
              <w:t xml:space="preserve"> ed.). Emergency Nurses Association. </w:t>
            </w:r>
            <w:hyperlink r:id="rId18" w:history="1">
              <w:r w:rsidR="00E77ED4" w:rsidRPr="00E77ED4">
                <w:rPr>
                  <w:rStyle w:val="Hyperlink"/>
                  <w:rFonts w:ascii="Times New Roman" w:hAnsi="Times New Roman" w:cs="Times New Roman"/>
                </w:rPr>
                <w:t>https://enau.ena.org/URL/EmergencySeverityIndexHandbook5thEdition</w:t>
              </w:r>
            </w:hyperlink>
            <w:r>
              <w:rPr>
                <w:rStyle w:val="Hyperlink"/>
                <w:rFonts w:ascii="Times New Roman" w:hAnsi="Times New Roman" w:cs="Times New Roman"/>
              </w:rPr>
              <w:t>&lt;/SRC&gt;&lt;/TAB&gt;</w:t>
            </w:r>
          </w:p>
        </w:tc>
      </w:tr>
    </w:tbl>
    <w:p w14:paraId="419C111B" w14:textId="023B046F" w:rsidR="00E77ED4" w:rsidRPr="00E77ED4" w:rsidRDefault="00E77ED4" w:rsidP="00E77ED4">
      <w:pPr>
        <w:spacing w:line="480" w:lineRule="auto"/>
        <w:ind w:firstLine="720"/>
        <w:rPr>
          <w:rFonts w:ascii="Times New Roman" w:hAnsi="Times New Roman" w:cs="Times New Roman"/>
        </w:rPr>
      </w:pPr>
      <w:r w:rsidRPr="00E77ED4">
        <w:rPr>
          <w:rFonts w:ascii="Times New Roman" w:hAnsi="Times New Roman" w:cs="Times New Roman"/>
        </w:rPr>
        <w:lastRenderedPageBreak/>
        <w:t>Disaster triage matches the patients’ needs with available resources. The PAT can still be used to form a general impression, but the sick, sicker, sickest determination may not govern priority of care. Different decision trees, such as START and SALT, are used in disaster triage for rapid patient assessments (Chemical Hazards Emergency Medical Management [CHEMM], 2025</w:t>
      </w:r>
      <w:r w:rsidR="00B10E98">
        <w:rPr>
          <w:rFonts w:ascii="Times New Roman" w:hAnsi="Times New Roman" w:cs="Times New Roman"/>
        </w:rPr>
        <w:t>d</w:t>
      </w:r>
      <w:r w:rsidRPr="00E77ED4">
        <w:rPr>
          <w:rFonts w:ascii="Times New Roman" w:hAnsi="Times New Roman" w:cs="Times New Roman"/>
        </w:rPr>
        <w:t>). Pediatric triage tape (PTT) is another tool used in many countries in conjunction with the decision tree algorithm that uses physiological measurements proportional to the child’s height, weight, and age to aid in rapid identification of patient’s condition (Yalcin &amp; Anil, 2022). Be familiar with the facility’s disaster plan, including its roles, resources, and communication structure in emergency preparedness. Children have specific considerations, including developmental, anatomical, and physiological differences that need to be considered (Yalcin &amp; Anil, 2022).</w:t>
      </w:r>
      <w:r w:rsidR="00C22FB1">
        <w:rPr>
          <w:rFonts w:ascii="Times New Roman" w:hAnsi="Times New Roman" w:cs="Times New Roman"/>
        </w:rPr>
        <w:t xml:space="preserve"> </w:t>
      </w:r>
    </w:p>
    <w:p w14:paraId="6BCA27FA" w14:textId="4750BFAB" w:rsidR="00DF68C2" w:rsidRDefault="00E77ED4" w:rsidP="19E8E881">
      <w:pPr>
        <w:spacing w:line="480" w:lineRule="auto"/>
        <w:ind w:firstLine="720"/>
        <w:rPr>
          <w:rFonts w:ascii="Times New Roman" w:hAnsi="Times New Roman" w:cs="Times New Roman"/>
        </w:rPr>
      </w:pPr>
      <w:r w:rsidRPr="19E8E881">
        <w:rPr>
          <w:rFonts w:ascii="Times New Roman" w:hAnsi="Times New Roman" w:cs="Times New Roman"/>
        </w:rPr>
        <w:t xml:space="preserve"> The aforementioned decision tree called START (</w:t>
      </w:r>
      <w:r w:rsidRPr="19E8E881">
        <w:rPr>
          <w:rFonts w:ascii="Times New Roman" w:hAnsi="Times New Roman" w:cs="Times New Roman"/>
          <w:b/>
          <w:bCs/>
        </w:rPr>
        <w:t xml:space="preserve">Figure </w:t>
      </w:r>
      <w:r w:rsidR="001449AC" w:rsidRPr="19E8E881">
        <w:rPr>
          <w:rFonts w:ascii="Times New Roman" w:hAnsi="Times New Roman" w:cs="Times New Roman"/>
          <w:b/>
          <w:bCs/>
        </w:rPr>
        <w:t>&lt;S&gt;4-&lt;/S&gt;</w:t>
      </w:r>
      <w:r w:rsidRPr="19E8E881">
        <w:rPr>
          <w:rFonts w:ascii="Times New Roman" w:hAnsi="Times New Roman" w:cs="Times New Roman"/>
          <w:b/>
          <w:bCs/>
        </w:rPr>
        <w:t>2</w:t>
      </w:r>
      <w:r w:rsidRPr="19E8E881">
        <w:rPr>
          <w:rFonts w:ascii="Times New Roman" w:hAnsi="Times New Roman" w:cs="Times New Roman"/>
        </w:rPr>
        <w:t>) is used to facilitate rapid patient assessment in patients older than age 8</w:t>
      </w:r>
      <w:r w:rsidR="00211190" w:rsidRPr="19E8E881">
        <w:rPr>
          <w:rFonts w:ascii="Times New Roman" w:hAnsi="Times New Roman" w:cs="Times New Roman"/>
        </w:rPr>
        <w:t xml:space="preserve"> years</w:t>
      </w:r>
      <w:r w:rsidRPr="19E8E881">
        <w:rPr>
          <w:rFonts w:ascii="Times New Roman" w:hAnsi="Times New Roman" w:cs="Times New Roman"/>
        </w:rPr>
        <w:t xml:space="preserve"> (CHEMM, 2025</w:t>
      </w:r>
      <w:r w:rsidR="00B10E98" w:rsidRPr="19E8E881">
        <w:rPr>
          <w:rFonts w:ascii="Times New Roman" w:hAnsi="Times New Roman" w:cs="Times New Roman"/>
        </w:rPr>
        <w:t>c</w:t>
      </w:r>
      <w:r w:rsidRPr="19E8E881">
        <w:rPr>
          <w:rFonts w:ascii="Times New Roman" w:hAnsi="Times New Roman" w:cs="Times New Roman"/>
        </w:rPr>
        <w:t xml:space="preserve">). The </w:t>
      </w:r>
      <w:proofErr w:type="spellStart"/>
      <w:r w:rsidRPr="19E8E881">
        <w:rPr>
          <w:rFonts w:ascii="Times New Roman" w:hAnsi="Times New Roman" w:cs="Times New Roman"/>
        </w:rPr>
        <w:t>JumpSTART</w:t>
      </w:r>
      <w:proofErr w:type="spellEnd"/>
      <w:r w:rsidRPr="19E8E881">
        <w:rPr>
          <w:rFonts w:ascii="Times New Roman" w:hAnsi="Times New Roman" w:cs="Times New Roman"/>
        </w:rPr>
        <w:t xml:space="preserve"> (CHEMM, 2025</w:t>
      </w:r>
      <w:r w:rsidR="00B10E98" w:rsidRPr="19E8E881">
        <w:rPr>
          <w:rFonts w:ascii="Times New Roman" w:hAnsi="Times New Roman" w:cs="Times New Roman"/>
        </w:rPr>
        <w:t>a</w:t>
      </w:r>
      <w:r w:rsidRPr="19E8E881">
        <w:rPr>
          <w:rFonts w:ascii="Times New Roman" w:hAnsi="Times New Roman" w:cs="Times New Roman"/>
        </w:rPr>
        <w:t>) (</w:t>
      </w:r>
      <w:r w:rsidRPr="19E8E881">
        <w:rPr>
          <w:rFonts w:ascii="Times New Roman" w:hAnsi="Times New Roman" w:cs="Times New Roman"/>
          <w:b/>
          <w:bCs/>
        </w:rPr>
        <w:t xml:space="preserve">Figure </w:t>
      </w:r>
      <w:r w:rsidR="001449AC" w:rsidRPr="19E8E881">
        <w:rPr>
          <w:rFonts w:ascii="Times New Roman" w:hAnsi="Times New Roman" w:cs="Times New Roman"/>
          <w:b/>
          <w:bCs/>
        </w:rPr>
        <w:t>&lt;S&gt;4-&lt;/S&gt;</w:t>
      </w:r>
      <w:r w:rsidRPr="19E8E881">
        <w:rPr>
          <w:rFonts w:ascii="Times New Roman" w:hAnsi="Times New Roman" w:cs="Times New Roman"/>
          <w:b/>
          <w:bCs/>
        </w:rPr>
        <w:t>3</w:t>
      </w:r>
      <w:r w:rsidRPr="19E8E881">
        <w:rPr>
          <w:rFonts w:ascii="Times New Roman" w:hAnsi="Times New Roman" w:cs="Times New Roman"/>
        </w:rPr>
        <w:t xml:space="preserve">)   algorithm </w:t>
      </w:r>
      <w:r w:rsidR="139227FE" w:rsidRPr="19E8E881">
        <w:rPr>
          <w:rFonts w:ascii="Times New Roman" w:hAnsi="Times New Roman" w:cs="Times New Roman"/>
        </w:rPr>
        <w:t xml:space="preserve">is </w:t>
      </w:r>
      <w:r w:rsidRPr="19E8E881">
        <w:rPr>
          <w:rFonts w:ascii="Times New Roman" w:hAnsi="Times New Roman" w:cs="Times New Roman"/>
        </w:rPr>
        <w:t xml:space="preserve">used for younger casualties. </w:t>
      </w:r>
      <w:r w:rsidR="7068CCE3" w:rsidRPr="19E8E881">
        <w:rPr>
          <w:rFonts w:ascii="Times New Roman" w:hAnsi="Times New Roman" w:cs="Times New Roman"/>
        </w:rPr>
        <w:t>SALT (CHEMM, 2025b) (</w:t>
      </w:r>
      <w:r w:rsidR="7068CCE3" w:rsidRPr="19E8E881">
        <w:rPr>
          <w:rFonts w:ascii="Times New Roman" w:hAnsi="Times New Roman" w:cs="Times New Roman"/>
          <w:b/>
          <w:bCs/>
        </w:rPr>
        <w:t>Figure &lt;S&gt;4-&lt;/S&gt;4</w:t>
      </w:r>
      <w:r w:rsidR="7068CCE3" w:rsidRPr="19E8E881">
        <w:rPr>
          <w:rFonts w:ascii="Times New Roman" w:hAnsi="Times New Roman" w:cs="Times New Roman"/>
        </w:rPr>
        <w:t xml:space="preserve">) is an alternative </w:t>
      </w:r>
      <w:proofErr w:type="spellStart"/>
      <w:r w:rsidR="7068CCE3" w:rsidRPr="19E8E881">
        <w:rPr>
          <w:rFonts w:ascii="Times New Roman" w:hAnsi="Times New Roman" w:cs="Times New Roman"/>
        </w:rPr>
        <w:t>algorithm.</w:t>
      </w:r>
      <w:r w:rsidRPr="19E8E881">
        <w:rPr>
          <w:rFonts w:ascii="Times New Roman" w:hAnsi="Times New Roman" w:cs="Times New Roman"/>
        </w:rPr>
        <w:t>Patients</w:t>
      </w:r>
      <w:proofErr w:type="spellEnd"/>
      <w:r w:rsidRPr="19E8E881">
        <w:rPr>
          <w:rFonts w:ascii="Times New Roman" w:hAnsi="Times New Roman" w:cs="Times New Roman"/>
        </w:rPr>
        <w:t xml:space="preserve"> are color-coded (</w:t>
      </w:r>
      <w:r w:rsidRPr="19E8E881">
        <w:rPr>
          <w:rFonts w:ascii="Times New Roman" w:hAnsi="Times New Roman" w:cs="Times New Roman"/>
          <w:b/>
          <w:bCs/>
        </w:rPr>
        <w:t xml:space="preserve">Table </w:t>
      </w:r>
      <w:r w:rsidR="001449AC" w:rsidRPr="19E8E881">
        <w:rPr>
          <w:rFonts w:ascii="Times New Roman" w:hAnsi="Times New Roman" w:cs="Times New Roman"/>
          <w:b/>
          <w:bCs/>
        </w:rPr>
        <w:t>&lt;S&gt;4-&lt;/S&gt;</w:t>
      </w:r>
      <w:r w:rsidRPr="19E8E881">
        <w:rPr>
          <w:rFonts w:ascii="Times New Roman" w:hAnsi="Times New Roman" w:cs="Times New Roman"/>
          <w:b/>
          <w:bCs/>
        </w:rPr>
        <w:t>2</w:t>
      </w:r>
      <w:r w:rsidRPr="19E8E881">
        <w:rPr>
          <w:rFonts w:ascii="Times New Roman" w:hAnsi="Times New Roman" w:cs="Times New Roman"/>
        </w:rPr>
        <w:t>) based on the decision tree assessments (ACS, 2018, Appendix D).</w:t>
      </w:r>
    </w:p>
    <w:p w14:paraId="729857A8" w14:textId="7FD5E38D" w:rsidR="00E77ED4" w:rsidRPr="00E77ED4" w:rsidRDefault="00211190" w:rsidP="00E77ED4">
      <w:pPr>
        <w:spacing w:line="480" w:lineRule="auto"/>
        <w:rPr>
          <w:rFonts w:ascii="Times New Roman" w:hAnsi="Times New Roman" w:cs="Times New Roman"/>
          <w:b/>
          <w:bCs/>
        </w:rPr>
      </w:pPr>
      <w:r>
        <w:rPr>
          <w:rFonts w:ascii="Times New Roman" w:hAnsi="Times New Roman" w:cs="Times New Roman"/>
          <w:b/>
          <w:bCs/>
        </w:rPr>
        <w:t>&lt;TN&gt;</w:t>
      </w:r>
      <w:r w:rsidR="00E77ED4" w:rsidRPr="00E77ED4">
        <w:rPr>
          <w:rFonts w:ascii="Times New Roman" w:hAnsi="Times New Roman" w:cs="Times New Roman"/>
          <w:b/>
          <w:bCs/>
        </w:rPr>
        <w:t xml:space="preserve">TABLE </w:t>
      </w:r>
      <w:r w:rsidR="001449AC">
        <w:rPr>
          <w:rFonts w:ascii="Times New Roman" w:hAnsi="Times New Roman" w:cs="Times New Roman"/>
          <w:b/>
          <w:bCs/>
        </w:rPr>
        <w:t>&lt;S&gt;4-&lt;/S&gt;</w:t>
      </w:r>
      <w:r w:rsidR="00E77ED4" w:rsidRPr="00E77ED4">
        <w:rPr>
          <w:rFonts w:ascii="Times New Roman" w:hAnsi="Times New Roman" w:cs="Times New Roman"/>
          <w:b/>
          <w:bCs/>
        </w:rPr>
        <w:t xml:space="preserve">2 </w:t>
      </w:r>
      <w:r>
        <w:rPr>
          <w:rFonts w:ascii="Times New Roman" w:hAnsi="Times New Roman" w:cs="Times New Roman"/>
          <w:b/>
          <w:bCs/>
        </w:rPr>
        <w:t>&lt;TT&gt;</w:t>
      </w:r>
      <w:r w:rsidR="00E77ED4" w:rsidRPr="00E77ED4">
        <w:rPr>
          <w:rFonts w:ascii="Times New Roman" w:hAnsi="Times New Roman" w:cs="Times New Roman"/>
          <w:b/>
          <w:bCs/>
        </w:rPr>
        <w:t>Conventional Disaster Triage Categories</w:t>
      </w:r>
    </w:p>
    <w:tbl>
      <w:tblPr>
        <w:tblStyle w:val="TableGrid"/>
        <w:tblW w:w="0" w:type="auto"/>
        <w:tblLook w:val="04A0" w:firstRow="1" w:lastRow="0" w:firstColumn="1" w:lastColumn="0" w:noHBand="0" w:noVBand="1"/>
      </w:tblPr>
      <w:tblGrid>
        <w:gridCol w:w="3116"/>
        <w:gridCol w:w="3117"/>
        <w:gridCol w:w="3117"/>
      </w:tblGrid>
      <w:tr w:rsidR="00E77ED4" w:rsidRPr="00E77ED4" w14:paraId="174D864F" w14:textId="77777777" w:rsidTr="00E77ED4">
        <w:tc>
          <w:tcPr>
            <w:tcW w:w="3116" w:type="dxa"/>
          </w:tcPr>
          <w:p w14:paraId="4A6B371D" w14:textId="0CDFD58A" w:rsidR="00E77ED4" w:rsidRPr="00E77ED4" w:rsidRDefault="00211190" w:rsidP="00211190">
            <w:pPr>
              <w:spacing w:line="480" w:lineRule="auto"/>
              <w:rPr>
                <w:rFonts w:ascii="Times New Roman" w:hAnsi="Times New Roman" w:cs="Times New Roman"/>
                <w:b/>
                <w:bCs/>
              </w:rPr>
            </w:pPr>
            <w:r>
              <w:rPr>
                <w:rFonts w:ascii="Times New Roman" w:hAnsi="Times New Roman" w:cs="Times New Roman"/>
                <w:b/>
                <w:bCs/>
              </w:rPr>
              <w:lastRenderedPageBreak/>
              <w:t>&lt;TCH&gt;</w:t>
            </w:r>
            <w:r w:rsidR="00E77ED4" w:rsidRPr="00E77ED4">
              <w:rPr>
                <w:rFonts w:ascii="Times New Roman" w:hAnsi="Times New Roman" w:cs="Times New Roman"/>
                <w:b/>
                <w:bCs/>
              </w:rPr>
              <w:t>Category</w:t>
            </w:r>
          </w:p>
        </w:tc>
        <w:tc>
          <w:tcPr>
            <w:tcW w:w="3117" w:type="dxa"/>
          </w:tcPr>
          <w:p w14:paraId="0E2E21B0" w14:textId="0DA4B3D0" w:rsidR="00E77ED4" w:rsidRPr="00E77ED4" w:rsidRDefault="00E77ED4" w:rsidP="00211190">
            <w:pPr>
              <w:spacing w:line="480" w:lineRule="auto"/>
              <w:rPr>
                <w:rFonts w:ascii="Times New Roman" w:hAnsi="Times New Roman" w:cs="Times New Roman"/>
                <w:b/>
                <w:bCs/>
              </w:rPr>
            </w:pPr>
            <w:r w:rsidRPr="00E77ED4">
              <w:rPr>
                <w:rFonts w:ascii="Times New Roman" w:hAnsi="Times New Roman" w:cs="Times New Roman"/>
                <w:b/>
                <w:bCs/>
              </w:rPr>
              <w:t>Status</w:t>
            </w:r>
          </w:p>
        </w:tc>
        <w:tc>
          <w:tcPr>
            <w:tcW w:w="3117" w:type="dxa"/>
          </w:tcPr>
          <w:p w14:paraId="1ACF21B9" w14:textId="03B3573F" w:rsidR="00E77ED4" w:rsidRPr="00E77ED4" w:rsidRDefault="00E77ED4" w:rsidP="00211190">
            <w:pPr>
              <w:spacing w:line="480" w:lineRule="auto"/>
              <w:rPr>
                <w:rFonts w:ascii="Times New Roman" w:hAnsi="Times New Roman" w:cs="Times New Roman"/>
                <w:b/>
                <w:bCs/>
              </w:rPr>
            </w:pPr>
            <w:r w:rsidRPr="00E77ED4">
              <w:rPr>
                <w:rFonts w:ascii="Times New Roman" w:hAnsi="Times New Roman" w:cs="Times New Roman"/>
                <w:b/>
                <w:bCs/>
              </w:rPr>
              <w:t>Description</w:t>
            </w:r>
            <w:r w:rsidR="00211190">
              <w:rPr>
                <w:rFonts w:ascii="Times New Roman" w:hAnsi="Times New Roman" w:cs="Times New Roman"/>
                <w:b/>
                <w:bCs/>
              </w:rPr>
              <w:t>&lt;/TCH&gt;</w:t>
            </w:r>
          </w:p>
        </w:tc>
      </w:tr>
      <w:tr w:rsidR="00E77ED4" w14:paraId="256E5E87" w14:textId="77777777" w:rsidTr="00E77ED4">
        <w:tc>
          <w:tcPr>
            <w:tcW w:w="3116" w:type="dxa"/>
          </w:tcPr>
          <w:p w14:paraId="14263ED9" w14:textId="52A73E0E" w:rsidR="00E77ED4" w:rsidRPr="00E77ED4" w:rsidRDefault="00E77ED4" w:rsidP="0095593D">
            <w:pPr>
              <w:spacing w:line="480" w:lineRule="auto"/>
              <w:rPr>
                <w:rFonts w:ascii="Times New Roman" w:hAnsi="Times New Roman" w:cs="Times New Roman"/>
              </w:rPr>
            </w:pPr>
            <w:r w:rsidRPr="00E77ED4">
              <w:rPr>
                <w:rFonts w:ascii="Times New Roman" w:hAnsi="Times New Roman" w:cs="Times New Roman"/>
              </w:rPr>
              <w:t xml:space="preserve">Black (black/white) </w:t>
            </w:r>
          </w:p>
        </w:tc>
        <w:tc>
          <w:tcPr>
            <w:tcW w:w="3117" w:type="dxa"/>
          </w:tcPr>
          <w:p w14:paraId="1A45BC83" w14:textId="6383BDF2" w:rsidR="00E77ED4" w:rsidRPr="00E77ED4" w:rsidRDefault="00E77ED4" w:rsidP="00211190">
            <w:pPr>
              <w:spacing w:line="480" w:lineRule="auto"/>
              <w:rPr>
                <w:rFonts w:ascii="Times New Roman" w:hAnsi="Times New Roman" w:cs="Times New Roman"/>
              </w:rPr>
            </w:pPr>
            <w:r w:rsidRPr="00E77ED4">
              <w:rPr>
                <w:rFonts w:ascii="Times New Roman" w:hAnsi="Times New Roman" w:cs="Times New Roman"/>
              </w:rPr>
              <w:t>Deceased or death imminent</w:t>
            </w:r>
          </w:p>
        </w:tc>
        <w:tc>
          <w:tcPr>
            <w:tcW w:w="3117" w:type="dxa"/>
          </w:tcPr>
          <w:p w14:paraId="005DB17B" w14:textId="2A9F0E67" w:rsidR="00E77ED4" w:rsidRPr="00E77ED4" w:rsidRDefault="00E77ED4" w:rsidP="00211190">
            <w:pPr>
              <w:spacing w:line="480" w:lineRule="auto"/>
              <w:rPr>
                <w:rFonts w:ascii="Times New Roman" w:hAnsi="Times New Roman" w:cs="Times New Roman"/>
              </w:rPr>
            </w:pPr>
            <w:r w:rsidRPr="00E77ED4">
              <w:rPr>
                <w:rFonts w:ascii="Times New Roman" w:hAnsi="Times New Roman" w:cs="Times New Roman"/>
              </w:rPr>
              <w:t>Persons who are apneic (after opening the airway and, if pediatric patient, giving</w:t>
            </w:r>
            <w:r w:rsidR="00211190">
              <w:rPr>
                <w:rFonts w:ascii="Times New Roman" w:hAnsi="Times New Roman" w:cs="Times New Roman"/>
              </w:rPr>
              <w:t xml:space="preserve"> five</w:t>
            </w:r>
            <w:r w:rsidRPr="00E77ED4">
              <w:rPr>
                <w:rFonts w:ascii="Times New Roman" w:hAnsi="Times New Roman" w:cs="Times New Roman"/>
              </w:rPr>
              <w:t xml:space="preserve"> rescue breaths) or are pulseless or who will require extensive resuscitation. Designed to conserve limited resources.</w:t>
            </w:r>
          </w:p>
        </w:tc>
      </w:tr>
      <w:tr w:rsidR="00E77ED4" w14:paraId="652B3542" w14:textId="77777777" w:rsidTr="00E77ED4">
        <w:tc>
          <w:tcPr>
            <w:tcW w:w="3116" w:type="dxa"/>
          </w:tcPr>
          <w:p w14:paraId="162D2648" w14:textId="33AE4D95" w:rsidR="00E77ED4" w:rsidRPr="00E77ED4" w:rsidRDefault="00E77ED4" w:rsidP="00211190">
            <w:pPr>
              <w:spacing w:line="480" w:lineRule="auto"/>
              <w:rPr>
                <w:rFonts w:ascii="Times New Roman" w:hAnsi="Times New Roman" w:cs="Times New Roman"/>
              </w:rPr>
            </w:pPr>
            <w:r w:rsidRPr="00E77ED4">
              <w:rPr>
                <w:rFonts w:ascii="Times New Roman" w:hAnsi="Times New Roman" w:cs="Times New Roman"/>
              </w:rPr>
              <w:t>Red</w:t>
            </w:r>
          </w:p>
        </w:tc>
        <w:tc>
          <w:tcPr>
            <w:tcW w:w="3117" w:type="dxa"/>
          </w:tcPr>
          <w:p w14:paraId="5D2253B9" w14:textId="40E30CD1" w:rsidR="00E77ED4" w:rsidRPr="00E77ED4" w:rsidRDefault="00E77ED4" w:rsidP="00211190">
            <w:pPr>
              <w:spacing w:line="480" w:lineRule="auto"/>
              <w:rPr>
                <w:rFonts w:ascii="Times New Roman" w:hAnsi="Times New Roman" w:cs="Times New Roman"/>
              </w:rPr>
            </w:pPr>
            <w:r w:rsidRPr="00E77ED4">
              <w:rPr>
                <w:rFonts w:ascii="Times New Roman" w:hAnsi="Times New Roman" w:cs="Times New Roman"/>
              </w:rPr>
              <w:t>Immediate</w:t>
            </w:r>
          </w:p>
        </w:tc>
        <w:tc>
          <w:tcPr>
            <w:tcW w:w="3117" w:type="dxa"/>
          </w:tcPr>
          <w:p w14:paraId="616F96E6" w14:textId="32F84E40" w:rsidR="00E77ED4" w:rsidRPr="00E77ED4" w:rsidRDefault="00E77ED4" w:rsidP="00211190">
            <w:pPr>
              <w:pStyle w:val="TableEntry"/>
              <w:keepNext w:val="0"/>
              <w:widowControl w:val="0"/>
              <w:spacing w:line="480" w:lineRule="auto"/>
              <w:rPr>
                <w:rFonts w:ascii="Times New Roman" w:hAnsi="Times New Roman" w:cs="Times New Roman"/>
                <w:sz w:val="24"/>
              </w:rPr>
            </w:pPr>
            <w:r w:rsidRPr="00E77ED4">
              <w:rPr>
                <w:rFonts w:ascii="Times New Roman" w:hAnsi="Times New Roman" w:cs="Times New Roman"/>
                <w:sz w:val="24"/>
              </w:rPr>
              <w:t xml:space="preserve">Persons who are breathing after establishing an open airway (or if pediatric patient, after being given </w:t>
            </w:r>
            <w:r w:rsidR="00211190">
              <w:rPr>
                <w:rFonts w:ascii="Times New Roman" w:hAnsi="Times New Roman" w:cs="Times New Roman"/>
                <w:sz w:val="24"/>
              </w:rPr>
              <w:t>five</w:t>
            </w:r>
            <w:r w:rsidRPr="00E77ED4">
              <w:rPr>
                <w:rFonts w:ascii="Times New Roman" w:hAnsi="Times New Roman" w:cs="Times New Roman"/>
                <w:sz w:val="24"/>
              </w:rPr>
              <w:t xml:space="preserve"> rescue breaths), or respiratory rate is &gt; 30 breaths/minute, or if younger than 8 years respiratory rate is &lt; 15 or &gt; 45 breaths/minute; </w:t>
            </w:r>
            <w:r w:rsidRPr="00E77ED4">
              <w:rPr>
                <w:rStyle w:val="ItalicText"/>
                <w:rFonts w:ascii="Times New Roman" w:hAnsi="Times New Roman" w:cs="Times New Roman"/>
                <w:sz w:val="24"/>
              </w:rPr>
              <w:t>or</w:t>
            </w:r>
          </w:p>
          <w:p w14:paraId="10FCE1C1" w14:textId="77777777" w:rsidR="00E77ED4" w:rsidRPr="00E77ED4" w:rsidRDefault="00E77ED4" w:rsidP="00211190">
            <w:pPr>
              <w:pStyle w:val="TableEntry"/>
              <w:keepNext w:val="0"/>
              <w:widowControl w:val="0"/>
              <w:spacing w:line="480" w:lineRule="auto"/>
              <w:rPr>
                <w:rFonts w:ascii="Times New Roman" w:hAnsi="Times New Roman" w:cs="Times New Roman"/>
                <w:sz w:val="24"/>
              </w:rPr>
            </w:pPr>
            <w:r w:rsidRPr="00E77ED4">
              <w:rPr>
                <w:rFonts w:ascii="Times New Roman" w:hAnsi="Times New Roman" w:cs="Times New Roman"/>
                <w:sz w:val="24"/>
              </w:rPr>
              <w:t xml:space="preserve">Persons who are breathing within normal limits but who have a capillary refill &gt; 2 seconds </w:t>
            </w:r>
            <w:r w:rsidRPr="00E77ED4">
              <w:rPr>
                <w:rStyle w:val="ItalicText"/>
                <w:rFonts w:ascii="Times New Roman" w:hAnsi="Times New Roman" w:cs="Times New Roman"/>
                <w:sz w:val="24"/>
              </w:rPr>
              <w:t>OR</w:t>
            </w:r>
            <w:r w:rsidRPr="00E77ED4">
              <w:rPr>
                <w:rFonts w:ascii="Times New Roman" w:hAnsi="Times New Roman" w:cs="Times New Roman"/>
                <w:sz w:val="24"/>
              </w:rPr>
              <w:t xml:space="preserve"> </w:t>
            </w:r>
          </w:p>
          <w:p w14:paraId="08F2C98F" w14:textId="506D67AD" w:rsidR="00E77ED4" w:rsidRPr="00E77ED4" w:rsidRDefault="00E77ED4" w:rsidP="00211190">
            <w:pPr>
              <w:spacing w:line="480" w:lineRule="auto"/>
              <w:rPr>
                <w:rFonts w:ascii="Times New Roman" w:hAnsi="Times New Roman" w:cs="Times New Roman"/>
              </w:rPr>
            </w:pPr>
            <w:r w:rsidRPr="00E77ED4">
              <w:rPr>
                <w:rFonts w:ascii="Times New Roman" w:hAnsi="Times New Roman" w:cs="Times New Roman"/>
              </w:rPr>
              <w:t xml:space="preserve">AVPU assessment is = P </w:t>
            </w:r>
            <w:r w:rsidRPr="00E77ED4">
              <w:rPr>
                <w:rFonts w:ascii="Times New Roman" w:hAnsi="Times New Roman" w:cs="Times New Roman"/>
              </w:rPr>
              <w:lastRenderedPageBreak/>
              <w:t>(inappropriate posturing in response to Pain) or U = Unresponsive</w:t>
            </w:r>
          </w:p>
        </w:tc>
      </w:tr>
      <w:tr w:rsidR="00E77ED4" w14:paraId="718B1BBF" w14:textId="77777777" w:rsidTr="00E77ED4">
        <w:tc>
          <w:tcPr>
            <w:tcW w:w="3116" w:type="dxa"/>
          </w:tcPr>
          <w:p w14:paraId="45A71BAA" w14:textId="102F4B64" w:rsidR="00E77ED4" w:rsidRPr="00E77ED4" w:rsidRDefault="00E77ED4" w:rsidP="00211190">
            <w:pPr>
              <w:spacing w:line="480" w:lineRule="auto"/>
              <w:rPr>
                <w:rFonts w:ascii="Times New Roman" w:hAnsi="Times New Roman" w:cs="Times New Roman"/>
              </w:rPr>
            </w:pPr>
            <w:r w:rsidRPr="00E77ED4">
              <w:rPr>
                <w:rFonts w:ascii="Times New Roman" w:hAnsi="Times New Roman" w:cs="Times New Roman"/>
              </w:rPr>
              <w:lastRenderedPageBreak/>
              <w:t>Yellow</w:t>
            </w:r>
          </w:p>
        </w:tc>
        <w:tc>
          <w:tcPr>
            <w:tcW w:w="3117" w:type="dxa"/>
          </w:tcPr>
          <w:p w14:paraId="36DD17CF" w14:textId="016BF241" w:rsidR="00E77ED4" w:rsidRPr="00E77ED4" w:rsidRDefault="00E77ED4" w:rsidP="00211190">
            <w:pPr>
              <w:spacing w:line="480" w:lineRule="auto"/>
              <w:rPr>
                <w:rFonts w:ascii="Times New Roman" w:hAnsi="Times New Roman" w:cs="Times New Roman"/>
              </w:rPr>
            </w:pPr>
            <w:r w:rsidRPr="00E77ED4">
              <w:rPr>
                <w:rFonts w:ascii="Times New Roman" w:hAnsi="Times New Roman" w:cs="Times New Roman"/>
              </w:rPr>
              <w:t>Delayed</w:t>
            </w:r>
          </w:p>
        </w:tc>
        <w:tc>
          <w:tcPr>
            <w:tcW w:w="3117" w:type="dxa"/>
          </w:tcPr>
          <w:p w14:paraId="5AE72BE0" w14:textId="25396090" w:rsidR="00E77ED4" w:rsidRPr="00E77ED4" w:rsidRDefault="00E77ED4" w:rsidP="00211190">
            <w:pPr>
              <w:spacing w:line="480" w:lineRule="auto"/>
              <w:rPr>
                <w:rFonts w:ascii="Times New Roman" w:hAnsi="Times New Roman" w:cs="Times New Roman"/>
              </w:rPr>
            </w:pPr>
            <w:r w:rsidRPr="00E77ED4">
              <w:rPr>
                <w:rFonts w:ascii="Times New Roman" w:hAnsi="Times New Roman" w:cs="Times New Roman"/>
              </w:rPr>
              <w:t xml:space="preserve">Persons who are breathing within normal limits and who have a capillary refill ≤ 2 seconds or a palpable pulse and whose AVPU is A, V, or P (appropriate response to painful stimuli) but who are </w:t>
            </w:r>
            <w:proofErr w:type="spellStart"/>
            <w:r w:rsidRPr="00E77ED4">
              <w:rPr>
                <w:rFonts w:ascii="Times New Roman" w:hAnsi="Times New Roman" w:cs="Times New Roman"/>
              </w:rPr>
              <w:t>nonambulatory</w:t>
            </w:r>
            <w:proofErr w:type="spellEnd"/>
          </w:p>
        </w:tc>
      </w:tr>
      <w:tr w:rsidR="00E77ED4" w14:paraId="5D58AE72" w14:textId="77777777" w:rsidTr="00E77ED4">
        <w:tc>
          <w:tcPr>
            <w:tcW w:w="3116" w:type="dxa"/>
          </w:tcPr>
          <w:p w14:paraId="00B45365" w14:textId="253A2997" w:rsidR="00E77ED4" w:rsidRPr="00E77ED4" w:rsidRDefault="00E77ED4" w:rsidP="00211190">
            <w:pPr>
              <w:spacing w:line="480" w:lineRule="auto"/>
              <w:rPr>
                <w:rFonts w:ascii="Times New Roman" w:hAnsi="Times New Roman" w:cs="Times New Roman"/>
              </w:rPr>
            </w:pPr>
            <w:r w:rsidRPr="00E77ED4">
              <w:rPr>
                <w:rFonts w:ascii="Times New Roman" w:hAnsi="Times New Roman" w:cs="Times New Roman"/>
              </w:rPr>
              <w:t>Green</w:t>
            </w:r>
          </w:p>
        </w:tc>
        <w:tc>
          <w:tcPr>
            <w:tcW w:w="3117" w:type="dxa"/>
          </w:tcPr>
          <w:p w14:paraId="20EFF77A" w14:textId="435A4A74" w:rsidR="00E77ED4" w:rsidRPr="00E77ED4" w:rsidRDefault="00E77ED4" w:rsidP="00211190">
            <w:pPr>
              <w:spacing w:line="480" w:lineRule="auto"/>
              <w:rPr>
                <w:rFonts w:ascii="Times New Roman" w:hAnsi="Times New Roman" w:cs="Times New Roman"/>
              </w:rPr>
            </w:pPr>
            <w:r w:rsidRPr="00E77ED4">
              <w:rPr>
                <w:rFonts w:ascii="Times New Roman" w:hAnsi="Times New Roman" w:cs="Times New Roman"/>
              </w:rPr>
              <w:t>Minor</w:t>
            </w:r>
          </w:p>
        </w:tc>
        <w:tc>
          <w:tcPr>
            <w:tcW w:w="3117" w:type="dxa"/>
          </w:tcPr>
          <w:p w14:paraId="30F5B620" w14:textId="79E715FF" w:rsidR="00E77ED4" w:rsidRPr="00E77ED4" w:rsidRDefault="00E77ED4" w:rsidP="00211190">
            <w:pPr>
              <w:spacing w:line="480" w:lineRule="auto"/>
              <w:rPr>
                <w:rFonts w:ascii="Times New Roman" w:hAnsi="Times New Roman" w:cs="Times New Roman"/>
              </w:rPr>
            </w:pPr>
            <w:r w:rsidRPr="00E77ED4">
              <w:rPr>
                <w:rFonts w:ascii="Times New Roman" w:hAnsi="Times New Roman" w:cs="Times New Roman"/>
              </w:rPr>
              <w:t>Persons who can walk without difficulty or who can ambulate with minimal assistance and who have no significant anomalies in airway, breathing, or circulation</w:t>
            </w:r>
          </w:p>
        </w:tc>
      </w:tr>
      <w:tr w:rsidR="00E77ED4" w14:paraId="6458A61B" w14:textId="77777777" w:rsidTr="008C7745">
        <w:tc>
          <w:tcPr>
            <w:tcW w:w="9350" w:type="dxa"/>
            <w:gridSpan w:val="3"/>
          </w:tcPr>
          <w:p w14:paraId="47A91B33" w14:textId="01961684" w:rsidR="00E77ED4" w:rsidRPr="00E77ED4" w:rsidRDefault="00211190" w:rsidP="00211190">
            <w:pPr>
              <w:spacing w:line="480" w:lineRule="auto"/>
              <w:rPr>
                <w:rFonts w:ascii="Times New Roman" w:hAnsi="Times New Roman" w:cs="Times New Roman"/>
                <w:iCs/>
              </w:rPr>
            </w:pPr>
            <w:r>
              <w:rPr>
                <w:rFonts w:ascii="Times New Roman" w:hAnsi="Times New Roman" w:cs="Times New Roman"/>
                <w:iCs/>
              </w:rPr>
              <w:t>&lt;TFN&gt;Abbreviation:</w:t>
            </w:r>
            <w:r w:rsidR="00E77ED4" w:rsidRPr="00E77ED4">
              <w:rPr>
                <w:rFonts w:ascii="Times New Roman" w:hAnsi="Times New Roman" w:cs="Times New Roman"/>
                <w:iCs/>
              </w:rPr>
              <w:t xml:space="preserve"> AVPU</w:t>
            </w:r>
            <w:r>
              <w:rPr>
                <w:rFonts w:ascii="Times New Roman" w:hAnsi="Times New Roman" w:cs="Times New Roman"/>
                <w:iCs/>
              </w:rPr>
              <w:t xml:space="preserve">, </w:t>
            </w:r>
            <w:r w:rsidR="00E77ED4" w:rsidRPr="00E77ED4">
              <w:rPr>
                <w:rFonts w:ascii="Times New Roman" w:hAnsi="Times New Roman" w:cs="Times New Roman"/>
                <w:iCs/>
              </w:rPr>
              <w:t>Alert, Verbal, Pain, Unresponsive.</w:t>
            </w:r>
          </w:p>
          <w:p w14:paraId="3D855EC0" w14:textId="77777777" w:rsidR="00E77ED4" w:rsidRPr="00E77ED4" w:rsidRDefault="00E77ED4" w:rsidP="00211190">
            <w:pPr>
              <w:spacing w:line="480" w:lineRule="auto"/>
              <w:rPr>
                <w:rFonts w:ascii="Times New Roman" w:hAnsi="Times New Roman" w:cs="Times New Roman"/>
                <w:iCs/>
              </w:rPr>
            </w:pPr>
            <w:r w:rsidRPr="00E77ED4">
              <w:rPr>
                <w:rFonts w:ascii="Times New Roman" w:hAnsi="Times New Roman" w:cs="Times New Roman"/>
                <w:iCs/>
              </w:rPr>
              <w:t>Used in the United States and some international disaster arenas for mass-casualty triage.</w:t>
            </w:r>
          </w:p>
          <w:p w14:paraId="4090C2D1" w14:textId="24482C3E" w:rsidR="00E77ED4" w:rsidRPr="00E77ED4" w:rsidRDefault="00E77ED4" w:rsidP="00211190">
            <w:pPr>
              <w:spacing w:line="480" w:lineRule="auto"/>
              <w:rPr>
                <w:rFonts w:ascii="Times New Roman" w:hAnsi="Times New Roman" w:cs="Times New Roman"/>
                <w:iCs/>
              </w:rPr>
            </w:pPr>
            <w:r w:rsidRPr="00E77ED4">
              <w:rPr>
                <w:rFonts w:ascii="Times New Roman" w:hAnsi="Times New Roman" w:cs="Times New Roman"/>
                <w:iCs/>
              </w:rPr>
              <w:t>Uses the START decision tree to determine acuity code.</w:t>
            </w:r>
          </w:p>
          <w:p w14:paraId="0C8EA851" w14:textId="0C4E4402" w:rsidR="00E77ED4" w:rsidRPr="00E77ED4" w:rsidRDefault="00E77ED4" w:rsidP="00211190">
            <w:pPr>
              <w:spacing w:line="480" w:lineRule="auto"/>
              <w:rPr>
                <w:rFonts w:ascii="Times New Roman" w:hAnsi="Times New Roman" w:cs="Times New Roman"/>
                <w:iCs/>
              </w:rPr>
            </w:pPr>
            <w:r w:rsidRPr="00E77ED4">
              <w:rPr>
                <w:rFonts w:ascii="Times New Roman" w:hAnsi="Times New Roman" w:cs="Times New Roman"/>
                <w:iCs/>
              </w:rPr>
              <w:t xml:space="preserve">For pediatric patients younger than 8 years, use the </w:t>
            </w:r>
            <w:proofErr w:type="spellStart"/>
            <w:r w:rsidRPr="00E77ED4">
              <w:rPr>
                <w:rFonts w:ascii="Times New Roman" w:hAnsi="Times New Roman" w:cs="Times New Roman"/>
                <w:iCs/>
              </w:rPr>
              <w:t>JumpS</w:t>
            </w:r>
            <w:r w:rsidR="00211190">
              <w:rPr>
                <w:rFonts w:ascii="Times New Roman" w:hAnsi="Times New Roman" w:cs="Times New Roman"/>
                <w:iCs/>
              </w:rPr>
              <w:t>TART</w:t>
            </w:r>
            <w:proofErr w:type="spellEnd"/>
            <w:r w:rsidRPr="00E77ED4">
              <w:rPr>
                <w:rFonts w:ascii="Times New Roman" w:hAnsi="Times New Roman" w:cs="Times New Roman"/>
                <w:iCs/>
              </w:rPr>
              <w:t xml:space="preserve"> decision tree to determine acuity code (Figure </w:t>
            </w:r>
            <w:r w:rsidR="001449AC">
              <w:rPr>
                <w:rFonts w:ascii="Times New Roman" w:hAnsi="Times New Roman" w:cs="Times New Roman"/>
                <w:iCs/>
              </w:rPr>
              <w:t>&lt;S&gt;4-&lt;/S&gt;</w:t>
            </w:r>
            <w:r w:rsidRPr="00E77ED4">
              <w:rPr>
                <w:rFonts w:ascii="Times New Roman" w:hAnsi="Times New Roman" w:cs="Times New Roman"/>
                <w:iCs/>
              </w:rPr>
              <w:t>3).</w:t>
            </w:r>
            <w:r w:rsidR="00211190">
              <w:rPr>
                <w:rFonts w:ascii="Times New Roman" w:hAnsi="Times New Roman" w:cs="Times New Roman"/>
                <w:iCs/>
              </w:rPr>
              <w:t>&lt;/TFN&gt;</w:t>
            </w:r>
          </w:p>
          <w:p w14:paraId="49D0A50C" w14:textId="4D9C5547" w:rsidR="00E77ED4" w:rsidRPr="00E77ED4" w:rsidRDefault="00211190" w:rsidP="00211190">
            <w:pPr>
              <w:spacing w:line="480" w:lineRule="auto"/>
              <w:rPr>
                <w:rFonts w:ascii="Times New Roman" w:hAnsi="Times New Roman" w:cs="Times New Roman"/>
              </w:rPr>
            </w:pPr>
            <w:r>
              <w:rPr>
                <w:rFonts w:ascii="Times New Roman" w:hAnsi="Times New Roman" w:cs="Times New Roman"/>
              </w:rPr>
              <w:lastRenderedPageBreak/>
              <w:t>&lt;SRC&gt;</w:t>
            </w:r>
            <w:r w:rsidR="00E77ED4" w:rsidRPr="00E77ED4">
              <w:rPr>
                <w:rFonts w:ascii="Times New Roman" w:hAnsi="Times New Roman" w:cs="Times New Roman"/>
              </w:rPr>
              <w:t xml:space="preserve">Data from American College of Surgeons. (2018). </w:t>
            </w:r>
            <w:r w:rsidR="00E77ED4" w:rsidRPr="00E77ED4">
              <w:rPr>
                <w:rFonts w:ascii="Times New Roman" w:hAnsi="Times New Roman" w:cs="Times New Roman"/>
                <w:i/>
              </w:rPr>
              <w:t>Advanced trauma life support: Course manual</w:t>
            </w:r>
            <w:r w:rsidR="00E77ED4" w:rsidRPr="00E77ED4">
              <w:rPr>
                <w:rFonts w:ascii="Times New Roman" w:hAnsi="Times New Roman" w:cs="Times New Roman"/>
              </w:rPr>
              <w:t xml:space="preserve"> (11</w:t>
            </w:r>
            <w:r w:rsidR="00E77ED4" w:rsidRPr="00211190">
              <w:rPr>
                <w:rFonts w:ascii="Times New Roman" w:hAnsi="Times New Roman" w:cs="Times New Roman"/>
              </w:rPr>
              <w:t>th</w:t>
            </w:r>
            <w:r w:rsidR="00E77ED4" w:rsidRPr="00E77ED4">
              <w:rPr>
                <w:rFonts w:ascii="Times New Roman" w:hAnsi="Times New Roman" w:cs="Times New Roman"/>
              </w:rPr>
              <w:t xml:space="preserve"> ed., pp. 250</w:t>
            </w:r>
            <w:r>
              <w:rPr>
                <w:rFonts w:ascii="Times New Roman" w:hAnsi="Times New Roman" w:cs="Times New Roman"/>
              </w:rPr>
              <w:t>–</w:t>
            </w:r>
            <w:r w:rsidR="00E77ED4" w:rsidRPr="00E77ED4">
              <w:rPr>
                <w:rFonts w:ascii="Times New Roman" w:hAnsi="Times New Roman" w:cs="Times New Roman"/>
              </w:rPr>
              <w:t>253); Chemical Hazards Emergency Medical Management</w:t>
            </w:r>
            <w:r w:rsidR="00B10E98">
              <w:rPr>
                <w:rFonts w:ascii="Times New Roman" w:hAnsi="Times New Roman" w:cs="Times New Roman"/>
              </w:rPr>
              <w:t xml:space="preserve"> (CHEMM)</w:t>
            </w:r>
            <w:r w:rsidR="00E77ED4" w:rsidRPr="00E77ED4">
              <w:rPr>
                <w:rFonts w:ascii="Times New Roman" w:hAnsi="Times New Roman" w:cs="Times New Roman"/>
              </w:rPr>
              <w:t>.</w:t>
            </w:r>
            <w:r w:rsidR="00E77ED4" w:rsidRPr="00E77ED4">
              <w:rPr>
                <w:rFonts w:ascii="Times New Roman" w:hAnsi="Times New Roman" w:cs="Times New Roman"/>
                <w:i/>
              </w:rPr>
              <w:t xml:space="preserve"> </w:t>
            </w:r>
            <w:r w:rsidR="00E77ED4" w:rsidRPr="00E77ED4">
              <w:rPr>
                <w:rFonts w:ascii="Times New Roman" w:hAnsi="Times New Roman" w:cs="Times New Roman"/>
              </w:rPr>
              <w:t>(2025</w:t>
            </w:r>
            <w:r w:rsidR="00B10E98">
              <w:rPr>
                <w:rFonts w:ascii="Times New Roman" w:hAnsi="Times New Roman" w:cs="Times New Roman"/>
              </w:rPr>
              <w:t>c</w:t>
            </w:r>
            <w:r w:rsidR="00E77ED4" w:rsidRPr="00E77ED4">
              <w:rPr>
                <w:rFonts w:ascii="Times New Roman" w:hAnsi="Times New Roman" w:cs="Times New Roman"/>
              </w:rPr>
              <w:t xml:space="preserve">). </w:t>
            </w:r>
            <w:r w:rsidR="00E77ED4" w:rsidRPr="00E77ED4">
              <w:rPr>
                <w:rFonts w:ascii="Times New Roman" w:hAnsi="Times New Roman" w:cs="Times New Roman"/>
                <w:i/>
              </w:rPr>
              <w:t>START adult triage algorithm</w:t>
            </w:r>
            <w:r w:rsidR="00E77ED4" w:rsidRPr="00E77ED4">
              <w:rPr>
                <w:rFonts w:ascii="Times New Roman" w:hAnsi="Times New Roman" w:cs="Times New Roman"/>
              </w:rPr>
              <w:t xml:space="preserve">. </w:t>
            </w:r>
            <w:hyperlink r:id="rId19" w:history="1">
              <w:r w:rsidR="00E77ED4" w:rsidRPr="00E77ED4">
                <w:rPr>
                  <w:rStyle w:val="Hyperlink"/>
                  <w:rFonts w:ascii="Times New Roman" w:hAnsi="Times New Roman" w:cs="Times New Roman"/>
                </w:rPr>
                <w:t>https://chemm.hhs.gov/startadult.htm</w:t>
              </w:r>
            </w:hyperlink>
            <w:r>
              <w:rPr>
                <w:rStyle w:val="Hyperlink"/>
                <w:rFonts w:ascii="Times New Roman" w:hAnsi="Times New Roman" w:cs="Times New Roman"/>
              </w:rPr>
              <w:t>&lt;/SRC&gt;&lt;/TAB&gt;</w:t>
            </w:r>
          </w:p>
        </w:tc>
      </w:tr>
    </w:tbl>
    <w:p w14:paraId="4441CD07" w14:textId="77777777" w:rsidR="00E77ED4" w:rsidRDefault="00E77ED4" w:rsidP="00E77ED4">
      <w:pPr>
        <w:spacing w:line="480" w:lineRule="auto"/>
        <w:rPr>
          <w:rFonts w:ascii="Times New Roman" w:hAnsi="Times New Roman" w:cs="Times New Roman"/>
        </w:rPr>
      </w:pPr>
    </w:p>
    <w:p w14:paraId="3BAD3186" w14:textId="01806647" w:rsidR="00E77ED4" w:rsidRPr="00E77ED4" w:rsidRDefault="00E77ED4" w:rsidP="00E77ED4">
      <w:pPr>
        <w:spacing w:line="480" w:lineRule="auto"/>
        <w:rPr>
          <w:rFonts w:ascii="Times New Roman" w:hAnsi="Times New Roman" w:cs="Times New Roman"/>
          <w:b/>
          <w:bCs/>
        </w:rPr>
      </w:pPr>
      <w:r w:rsidRPr="00E77ED4">
        <w:rPr>
          <w:rFonts w:ascii="Times New Roman" w:hAnsi="Times New Roman" w:cs="Times New Roman"/>
          <w:b/>
          <w:bCs/>
          <w:highlight w:val="yellow"/>
        </w:rPr>
        <w:t xml:space="preserve">&lt;Insert </w:t>
      </w:r>
      <w:r w:rsidR="00211190">
        <w:rPr>
          <w:rFonts w:ascii="Times New Roman" w:hAnsi="Times New Roman" w:cs="Times New Roman"/>
          <w:b/>
          <w:bCs/>
          <w:highlight w:val="yellow"/>
        </w:rPr>
        <w:t>&lt;FN&gt;</w:t>
      </w:r>
      <w:r w:rsidRPr="00E77ED4">
        <w:rPr>
          <w:rFonts w:ascii="Times New Roman" w:hAnsi="Times New Roman" w:cs="Times New Roman"/>
          <w:b/>
          <w:bCs/>
          <w:highlight w:val="yellow"/>
        </w:rPr>
        <w:t xml:space="preserve">Figure </w:t>
      </w:r>
      <w:r w:rsidR="001449AC">
        <w:rPr>
          <w:rFonts w:ascii="Times New Roman" w:hAnsi="Times New Roman" w:cs="Times New Roman"/>
          <w:b/>
          <w:bCs/>
          <w:highlight w:val="yellow"/>
        </w:rPr>
        <w:t>&lt;S&gt;4-&lt;/S&gt;</w:t>
      </w:r>
      <w:r w:rsidRPr="00E77ED4">
        <w:rPr>
          <w:rFonts w:ascii="Times New Roman" w:hAnsi="Times New Roman" w:cs="Times New Roman"/>
          <w:b/>
          <w:bCs/>
          <w:highlight w:val="yellow"/>
        </w:rPr>
        <w:t xml:space="preserve">2 </w:t>
      </w:r>
      <w:r w:rsidR="00211190">
        <w:rPr>
          <w:rFonts w:ascii="Times New Roman" w:hAnsi="Times New Roman" w:cs="Times New Roman"/>
          <w:b/>
          <w:bCs/>
          <w:highlight w:val="yellow"/>
        </w:rPr>
        <w:t>&lt;FT&gt;</w:t>
      </w:r>
      <w:r w:rsidRPr="00E77ED4">
        <w:rPr>
          <w:rFonts w:ascii="Times New Roman" w:hAnsi="Times New Roman" w:cs="Times New Roman"/>
          <w:b/>
          <w:bCs/>
          <w:highlight w:val="yellow"/>
        </w:rPr>
        <w:t>The START algorithm.&gt;</w:t>
      </w:r>
    </w:p>
    <w:p w14:paraId="0AE64BF4" w14:textId="35E07155" w:rsidR="00E77ED4" w:rsidRDefault="00211190" w:rsidP="00E77ED4">
      <w:pPr>
        <w:pStyle w:val="FigureNote"/>
        <w:spacing w:line="480" w:lineRule="auto"/>
        <w:rPr>
          <w:rFonts w:ascii="Times New Roman" w:hAnsi="Times New Roman" w:cs="Times New Roman"/>
          <w:sz w:val="24"/>
          <w:szCs w:val="24"/>
        </w:rPr>
      </w:pPr>
      <w:r>
        <w:rPr>
          <w:rFonts w:ascii="Times New Roman" w:hAnsi="Times New Roman" w:cs="Times New Roman"/>
          <w:sz w:val="24"/>
          <w:szCs w:val="24"/>
        </w:rPr>
        <w:t>&lt;CL&gt;</w:t>
      </w:r>
      <w:r w:rsidR="00E77ED4" w:rsidRPr="00E77ED4">
        <w:rPr>
          <w:rFonts w:ascii="Times New Roman" w:hAnsi="Times New Roman" w:cs="Times New Roman"/>
          <w:sz w:val="24"/>
          <w:szCs w:val="24"/>
        </w:rPr>
        <w:t>Reproduced from Chemical Hazards Emergency Medical Management.</w:t>
      </w:r>
      <w:r w:rsidR="00E77ED4" w:rsidRPr="00E77ED4">
        <w:rPr>
          <w:rStyle w:val="ItalicText"/>
          <w:rFonts w:ascii="Times New Roman" w:hAnsi="Times New Roman" w:cs="Times New Roman"/>
          <w:sz w:val="24"/>
          <w:szCs w:val="24"/>
        </w:rPr>
        <w:t xml:space="preserve"> </w:t>
      </w:r>
      <w:r w:rsidR="00E77ED4" w:rsidRPr="00E77ED4">
        <w:rPr>
          <w:rFonts w:ascii="Times New Roman" w:hAnsi="Times New Roman" w:cs="Times New Roman"/>
          <w:sz w:val="24"/>
          <w:szCs w:val="24"/>
        </w:rPr>
        <w:t>(2025</w:t>
      </w:r>
      <w:r w:rsidR="00B10E98">
        <w:rPr>
          <w:rFonts w:ascii="Times New Roman" w:hAnsi="Times New Roman" w:cs="Times New Roman"/>
          <w:sz w:val="24"/>
          <w:szCs w:val="24"/>
        </w:rPr>
        <w:t>c</w:t>
      </w:r>
      <w:r w:rsidR="00E77ED4" w:rsidRPr="00E77ED4">
        <w:rPr>
          <w:rFonts w:ascii="Times New Roman" w:hAnsi="Times New Roman" w:cs="Times New Roman"/>
          <w:sz w:val="24"/>
          <w:szCs w:val="24"/>
        </w:rPr>
        <w:t xml:space="preserve">). </w:t>
      </w:r>
      <w:r w:rsidR="00E77ED4" w:rsidRPr="00E77ED4">
        <w:rPr>
          <w:rStyle w:val="ItalicText"/>
          <w:rFonts w:ascii="Times New Roman" w:hAnsi="Times New Roman" w:cs="Times New Roman"/>
          <w:sz w:val="24"/>
          <w:szCs w:val="24"/>
        </w:rPr>
        <w:t>START adult triage algorithm</w:t>
      </w:r>
      <w:r w:rsidR="00E77ED4" w:rsidRPr="00E77ED4">
        <w:rPr>
          <w:rFonts w:ascii="Times New Roman" w:hAnsi="Times New Roman" w:cs="Times New Roman"/>
          <w:sz w:val="24"/>
          <w:szCs w:val="24"/>
        </w:rPr>
        <w:t xml:space="preserve">. </w:t>
      </w:r>
      <w:hyperlink r:id="rId20" w:history="1">
        <w:r w:rsidR="00E77ED4" w:rsidRPr="00E77ED4">
          <w:rPr>
            <w:rStyle w:val="Hyperlink"/>
            <w:rFonts w:ascii="Times New Roman" w:hAnsi="Times New Roman" w:cs="Times New Roman"/>
            <w:sz w:val="24"/>
            <w:szCs w:val="24"/>
          </w:rPr>
          <w:t>https://chemm.hhs.gov/startadult.htm</w:t>
        </w:r>
      </w:hyperlink>
      <w:r>
        <w:rPr>
          <w:rStyle w:val="Hyperlink"/>
          <w:rFonts w:ascii="Times New Roman" w:hAnsi="Times New Roman" w:cs="Times New Roman"/>
          <w:sz w:val="24"/>
          <w:szCs w:val="24"/>
        </w:rPr>
        <w:t>&lt;//CL&gt;</w:t>
      </w:r>
    </w:p>
    <w:p w14:paraId="34EFBBB9" w14:textId="0F8BA4EA" w:rsidR="00E77ED4" w:rsidRPr="00E77ED4" w:rsidRDefault="00E77ED4" w:rsidP="00E77ED4">
      <w:pPr>
        <w:pStyle w:val="FigureNote"/>
        <w:spacing w:line="480" w:lineRule="auto"/>
        <w:rPr>
          <w:rFonts w:ascii="Times New Roman" w:hAnsi="Times New Roman" w:cs="Times New Roman"/>
          <w:b/>
          <w:bCs/>
          <w:sz w:val="24"/>
          <w:szCs w:val="24"/>
        </w:rPr>
      </w:pPr>
      <w:r w:rsidRPr="00E77ED4">
        <w:rPr>
          <w:rFonts w:ascii="Times New Roman" w:hAnsi="Times New Roman" w:cs="Times New Roman"/>
          <w:b/>
          <w:bCs/>
          <w:sz w:val="24"/>
          <w:szCs w:val="24"/>
          <w:highlight w:val="yellow"/>
        </w:rPr>
        <w:t xml:space="preserve">&lt;Insert </w:t>
      </w:r>
      <w:r w:rsidR="00211190">
        <w:rPr>
          <w:rFonts w:ascii="Times New Roman" w:hAnsi="Times New Roman" w:cs="Times New Roman"/>
          <w:b/>
          <w:bCs/>
          <w:sz w:val="24"/>
          <w:szCs w:val="24"/>
          <w:highlight w:val="yellow"/>
        </w:rPr>
        <w:t>&lt;FN&gt;</w:t>
      </w:r>
      <w:r w:rsidRPr="00E77ED4">
        <w:rPr>
          <w:rFonts w:ascii="Times New Roman" w:hAnsi="Times New Roman" w:cs="Times New Roman"/>
          <w:b/>
          <w:bCs/>
          <w:sz w:val="24"/>
          <w:szCs w:val="24"/>
          <w:highlight w:val="yellow"/>
        </w:rPr>
        <w:t xml:space="preserve">Figure </w:t>
      </w:r>
      <w:r w:rsidR="001449AC">
        <w:rPr>
          <w:rFonts w:ascii="Times New Roman" w:hAnsi="Times New Roman" w:cs="Times New Roman"/>
          <w:b/>
          <w:bCs/>
          <w:sz w:val="24"/>
          <w:szCs w:val="24"/>
          <w:highlight w:val="yellow"/>
        </w:rPr>
        <w:t>&lt;S&gt;4-&lt;/S&gt;</w:t>
      </w:r>
      <w:r w:rsidRPr="00E77ED4">
        <w:rPr>
          <w:rFonts w:ascii="Times New Roman" w:hAnsi="Times New Roman" w:cs="Times New Roman"/>
          <w:b/>
          <w:bCs/>
          <w:sz w:val="24"/>
          <w:szCs w:val="24"/>
          <w:highlight w:val="yellow"/>
        </w:rPr>
        <w:t xml:space="preserve">3 </w:t>
      </w:r>
      <w:r w:rsidR="00211190">
        <w:rPr>
          <w:rFonts w:ascii="Times New Roman" w:hAnsi="Times New Roman" w:cs="Times New Roman"/>
          <w:b/>
          <w:bCs/>
          <w:sz w:val="24"/>
          <w:szCs w:val="24"/>
          <w:highlight w:val="yellow"/>
        </w:rPr>
        <w:t>&lt;FT&gt;</w:t>
      </w:r>
      <w:proofErr w:type="spellStart"/>
      <w:r w:rsidRPr="00E77ED4">
        <w:rPr>
          <w:rFonts w:ascii="Times New Roman" w:hAnsi="Times New Roman" w:cs="Times New Roman"/>
          <w:b/>
          <w:bCs/>
          <w:sz w:val="24"/>
          <w:szCs w:val="24"/>
          <w:highlight w:val="yellow"/>
        </w:rPr>
        <w:t>JumpS</w:t>
      </w:r>
      <w:r w:rsidR="00211190">
        <w:rPr>
          <w:rFonts w:ascii="Times New Roman" w:hAnsi="Times New Roman" w:cs="Times New Roman"/>
          <w:b/>
          <w:bCs/>
          <w:sz w:val="24"/>
          <w:szCs w:val="24"/>
          <w:highlight w:val="yellow"/>
        </w:rPr>
        <w:t>TART</w:t>
      </w:r>
      <w:proofErr w:type="spellEnd"/>
      <w:r w:rsidRPr="00E77ED4">
        <w:rPr>
          <w:rFonts w:ascii="Times New Roman" w:hAnsi="Times New Roman" w:cs="Times New Roman"/>
          <w:b/>
          <w:bCs/>
          <w:sz w:val="24"/>
          <w:szCs w:val="24"/>
          <w:highlight w:val="yellow"/>
        </w:rPr>
        <w:t xml:space="preserve"> pediatric mass-casualty incident triage algorithm.&gt;</w:t>
      </w:r>
    </w:p>
    <w:p w14:paraId="44BDE1A0" w14:textId="3BA55A95" w:rsidR="00E77ED4" w:rsidRPr="00E77ED4" w:rsidRDefault="00211190" w:rsidP="00E77ED4">
      <w:pPr>
        <w:pStyle w:val="FigureNote"/>
        <w:spacing w:line="480" w:lineRule="auto"/>
        <w:rPr>
          <w:rStyle w:val="FigureNumber"/>
          <w:rFonts w:ascii="Times New Roman" w:hAnsi="Times New Roman" w:cs="Times New Roman"/>
          <w:b w:val="0"/>
          <w:bCs w:val="0"/>
          <w:i w:val="0"/>
          <w:sz w:val="24"/>
          <w:szCs w:val="24"/>
        </w:rPr>
      </w:pPr>
      <w:r>
        <w:rPr>
          <w:rStyle w:val="FigureNumber"/>
          <w:rFonts w:ascii="Times New Roman" w:hAnsi="Times New Roman" w:cs="Times New Roman"/>
          <w:b w:val="0"/>
          <w:bCs w:val="0"/>
          <w:i w:val="0"/>
          <w:sz w:val="24"/>
          <w:szCs w:val="24"/>
        </w:rPr>
        <w:t>&lt;FFN&gt;</w:t>
      </w:r>
      <w:r w:rsidR="00E77ED4" w:rsidRPr="00E77ED4">
        <w:rPr>
          <w:rStyle w:val="FigureNumber"/>
          <w:rFonts w:ascii="Times New Roman" w:hAnsi="Times New Roman" w:cs="Times New Roman"/>
          <w:b w:val="0"/>
          <w:bCs w:val="0"/>
          <w:i w:val="0"/>
          <w:sz w:val="24"/>
          <w:szCs w:val="24"/>
        </w:rPr>
        <w:t>*</w:t>
      </w:r>
      <w:proofErr w:type="spellStart"/>
      <w:r w:rsidR="00E77ED4" w:rsidRPr="00E77ED4">
        <w:rPr>
          <w:rStyle w:val="FigureNumber"/>
          <w:rFonts w:ascii="Times New Roman" w:hAnsi="Times New Roman" w:cs="Times New Roman"/>
          <w:b w:val="0"/>
          <w:bCs w:val="0"/>
          <w:i w:val="0"/>
          <w:sz w:val="24"/>
          <w:szCs w:val="24"/>
        </w:rPr>
        <w:t>Nonambulatory</w:t>
      </w:r>
      <w:proofErr w:type="spellEnd"/>
      <w:r w:rsidR="00E77ED4" w:rsidRPr="00E77ED4">
        <w:rPr>
          <w:rStyle w:val="FigureNumber"/>
          <w:rFonts w:ascii="Times New Roman" w:hAnsi="Times New Roman" w:cs="Times New Roman"/>
          <w:b w:val="0"/>
          <w:bCs w:val="0"/>
          <w:i w:val="0"/>
          <w:sz w:val="24"/>
          <w:szCs w:val="24"/>
        </w:rPr>
        <w:t xml:space="preserve"> children (infants who cannot walk yet, children with preexisting conditions) are evaluated beginning with Breathing</w:t>
      </w:r>
      <w:proofErr w:type="gramStart"/>
      <w:r w:rsidR="00E77ED4" w:rsidRPr="00E77ED4">
        <w:rPr>
          <w:rStyle w:val="FigureNumber"/>
          <w:rFonts w:ascii="Times New Roman" w:hAnsi="Times New Roman" w:cs="Times New Roman"/>
          <w:b w:val="0"/>
          <w:bCs w:val="0"/>
          <w:i w:val="0"/>
          <w:sz w:val="24"/>
          <w:szCs w:val="24"/>
        </w:rPr>
        <w:t>.</w:t>
      </w:r>
      <w:r>
        <w:rPr>
          <w:rStyle w:val="FigureNumber"/>
          <w:rFonts w:ascii="Times New Roman" w:hAnsi="Times New Roman" w:cs="Times New Roman"/>
          <w:b w:val="0"/>
          <w:bCs w:val="0"/>
          <w:i w:val="0"/>
          <w:sz w:val="24"/>
          <w:szCs w:val="24"/>
        </w:rPr>
        <w:t>&lt;</w:t>
      </w:r>
      <w:proofErr w:type="gramEnd"/>
      <w:r>
        <w:rPr>
          <w:rStyle w:val="FigureNumber"/>
          <w:rFonts w:ascii="Times New Roman" w:hAnsi="Times New Roman" w:cs="Times New Roman"/>
          <w:b w:val="0"/>
          <w:bCs w:val="0"/>
          <w:i w:val="0"/>
          <w:sz w:val="24"/>
          <w:szCs w:val="24"/>
        </w:rPr>
        <w:t>/FFN&gt;</w:t>
      </w:r>
    </w:p>
    <w:p w14:paraId="63AE1408" w14:textId="3B57DC83" w:rsidR="00E77ED4" w:rsidRDefault="00211190" w:rsidP="00E77ED4">
      <w:pPr>
        <w:pStyle w:val="FigureNote"/>
        <w:spacing w:line="480" w:lineRule="auto"/>
        <w:rPr>
          <w:rStyle w:val="FigureNumber"/>
          <w:rFonts w:ascii="Times New Roman" w:hAnsi="Times New Roman" w:cs="Times New Roman"/>
          <w:b w:val="0"/>
          <w:bCs w:val="0"/>
          <w:i w:val="0"/>
          <w:sz w:val="24"/>
          <w:szCs w:val="24"/>
        </w:rPr>
      </w:pPr>
      <w:r>
        <w:rPr>
          <w:rStyle w:val="FigureNumber"/>
          <w:rFonts w:ascii="Times New Roman" w:hAnsi="Times New Roman" w:cs="Times New Roman"/>
          <w:b w:val="0"/>
          <w:bCs w:val="0"/>
          <w:i w:val="0"/>
          <w:sz w:val="24"/>
          <w:szCs w:val="24"/>
        </w:rPr>
        <w:t>&lt;CL&gt;</w:t>
      </w:r>
      <w:r w:rsidR="00E77ED4" w:rsidRPr="00E77ED4">
        <w:rPr>
          <w:rStyle w:val="FigureNumber"/>
          <w:rFonts w:ascii="Times New Roman" w:hAnsi="Times New Roman" w:cs="Times New Roman"/>
          <w:b w:val="0"/>
          <w:bCs w:val="0"/>
          <w:i w:val="0"/>
          <w:sz w:val="24"/>
          <w:szCs w:val="24"/>
        </w:rPr>
        <w:t>Reproduced from Chemical Hazards Emergency Medical Management. (2025</w:t>
      </w:r>
      <w:r w:rsidR="00B10E98">
        <w:rPr>
          <w:rStyle w:val="FigureNumber"/>
          <w:rFonts w:ascii="Times New Roman" w:hAnsi="Times New Roman" w:cs="Times New Roman"/>
          <w:b w:val="0"/>
          <w:bCs w:val="0"/>
          <w:i w:val="0"/>
          <w:sz w:val="24"/>
          <w:szCs w:val="24"/>
        </w:rPr>
        <w:t>a</w:t>
      </w:r>
      <w:r w:rsidR="00E77ED4" w:rsidRPr="00E77ED4">
        <w:rPr>
          <w:rStyle w:val="FigureNumber"/>
          <w:rFonts w:ascii="Times New Roman" w:hAnsi="Times New Roman" w:cs="Times New Roman"/>
          <w:b w:val="0"/>
          <w:bCs w:val="0"/>
          <w:i w:val="0"/>
          <w:sz w:val="24"/>
          <w:szCs w:val="24"/>
        </w:rPr>
        <w:t xml:space="preserve">). </w:t>
      </w:r>
      <w:proofErr w:type="spellStart"/>
      <w:r w:rsidR="00E77ED4" w:rsidRPr="00E77ED4">
        <w:rPr>
          <w:rStyle w:val="FigureNumber"/>
          <w:rFonts w:ascii="Times New Roman" w:hAnsi="Times New Roman" w:cs="Times New Roman"/>
          <w:b w:val="0"/>
          <w:bCs w:val="0"/>
          <w:iCs/>
          <w:sz w:val="24"/>
          <w:szCs w:val="24"/>
        </w:rPr>
        <w:t>JumpS</w:t>
      </w:r>
      <w:r>
        <w:rPr>
          <w:rStyle w:val="FigureNumber"/>
          <w:rFonts w:ascii="Times New Roman" w:hAnsi="Times New Roman" w:cs="Times New Roman"/>
          <w:b w:val="0"/>
          <w:bCs w:val="0"/>
          <w:iCs/>
          <w:sz w:val="24"/>
          <w:szCs w:val="24"/>
        </w:rPr>
        <w:t>TART</w:t>
      </w:r>
      <w:proofErr w:type="spellEnd"/>
      <w:r w:rsidR="00E77ED4" w:rsidRPr="00E77ED4">
        <w:rPr>
          <w:rStyle w:val="FigureNumber"/>
          <w:rFonts w:ascii="Times New Roman" w:hAnsi="Times New Roman" w:cs="Times New Roman"/>
          <w:b w:val="0"/>
          <w:bCs w:val="0"/>
          <w:iCs/>
          <w:sz w:val="24"/>
          <w:szCs w:val="24"/>
        </w:rPr>
        <w:t xml:space="preserve"> pediatric triage algorithm</w:t>
      </w:r>
      <w:r w:rsidR="00E77ED4" w:rsidRPr="00E77ED4">
        <w:rPr>
          <w:rStyle w:val="FigureNumber"/>
          <w:rFonts w:ascii="Times New Roman" w:hAnsi="Times New Roman" w:cs="Times New Roman"/>
          <w:b w:val="0"/>
          <w:bCs w:val="0"/>
          <w:i w:val="0"/>
          <w:sz w:val="24"/>
          <w:szCs w:val="24"/>
        </w:rPr>
        <w:t xml:space="preserve">. </w:t>
      </w:r>
      <w:hyperlink r:id="rId21" w:history="1">
        <w:r w:rsidR="00E77ED4" w:rsidRPr="00A61F1E">
          <w:rPr>
            <w:rStyle w:val="Hyperlink"/>
            <w:rFonts w:ascii="Times New Roman" w:hAnsi="Times New Roman" w:cs="Times New Roman"/>
            <w:sz w:val="24"/>
            <w:szCs w:val="24"/>
          </w:rPr>
          <w:t>https://chemm.hhs.gov/startpediatric.htm</w:t>
        </w:r>
      </w:hyperlink>
      <w:r w:rsidR="00E77ED4">
        <w:rPr>
          <w:rStyle w:val="FigureNumber"/>
          <w:rFonts w:ascii="Times New Roman" w:hAnsi="Times New Roman" w:cs="Times New Roman"/>
          <w:b w:val="0"/>
          <w:bCs w:val="0"/>
          <w:i w:val="0"/>
          <w:sz w:val="24"/>
          <w:szCs w:val="24"/>
        </w:rPr>
        <w:t xml:space="preserve"> </w:t>
      </w:r>
      <w:r>
        <w:rPr>
          <w:rStyle w:val="FigureNumber"/>
          <w:rFonts w:ascii="Times New Roman" w:hAnsi="Times New Roman" w:cs="Times New Roman"/>
          <w:b w:val="0"/>
          <w:bCs w:val="0"/>
          <w:i w:val="0"/>
          <w:sz w:val="24"/>
          <w:szCs w:val="24"/>
        </w:rPr>
        <w:t>&lt;/CL&gt;</w:t>
      </w:r>
    </w:p>
    <w:p w14:paraId="1B66D99C" w14:textId="34B35BBE" w:rsidR="00E77ED4" w:rsidRPr="00E77ED4" w:rsidRDefault="00E77ED4" w:rsidP="00E77ED4">
      <w:pPr>
        <w:pStyle w:val="FigureNote"/>
        <w:spacing w:line="480" w:lineRule="auto"/>
        <w:rPr>
          <w:rStyle w:val="FigureNumber"/>
          <w:rFonts w:ascii="Times New Roman" w:hAnsi="Times New Roman" w:cs="Times New Roman"/>
          <w:i w:val="0"/>
          <w:sz w:val="24"/>
          <w:szCs w:val="24"/>
        </w:rPr>
      </w:pPr>
      <w:r w:rsidRPr="00E77ED4">
        <w:rPr>
          <w:rStyle w:val="FigureNumber"/>
          <w:rFonts w:ascii="Times New Roman" w:hAnsi="Times New Roman" w:cs="Times New Roman"/>
          <w:i w:val="0"/>
          <w:sz w:val="24"/>
          <w:szCs w:val="24"/>
          <w:highlight w:val="yellow"/>
        </w:rPr>
        <w:t xml:space="preserve">&lt;Insert </w:t>
      </w:r>
      <w:r w:rsidR="00211190">
        <w:rPr>
          <w:rStyle w:val="FigureNumber"/>
          <w:rFonts w:ascii="Times New Roman" w:hAnsi="Times New Roman" w:cs="Times New Roman"/>
          <w:i w:val="0"/>
          <w:sz w:val="24"/>
          <w:szCs w:val="24"/>
          <w:highlight w:val="yellow"/>
        </w:rPr>
        <w:t>&lt;FN&gt;</w:t>
      </w:r>
      <w:r w:rsidRPr="00E77ED4">
        <w:rPr>
          <w:rStyle w:val="FigureNumber"/>
          <w:rFonts w:ascii="Times New Roman" w:hAnsi="Times New Roman" w:cs="Times New Roman"/>
          <w:i w:val="0"/>
          <w:sz w:val="24"/>
          <w:szCs w:val="24"/>
          <w:highlight w:val="yellow"/>
        </w:rPr>
        <w:t xml:space="preserve">Figure </w:t>
      </w:r>
      <w:r w:rsidR="001449AC">
        <w:rPr>
          <w:rStyle w:val="FigureNumber"/>
          <w:rFonts w:ascii="Times New Roman" w:hAnsi="Times New Roman" w:cs="Times New Roman"/>
          <w:i w:val="0"/>
          <w:sz w:val="24"/>
          <w:szCs w:val="24"/>
          <w:highlight w:val="yellow"/>
        </w:rPr>
        <w:t>&lt;S&gt;4-&lt;/S&gt;</w:t>
      </w:r>
      <w:r w:rsidRPr="00E77ED4">
        <w:rPr>
          <w:rStyle w:val="FigureNumber"/>
          <w:rFonts w:ascii="Times New Roman" w:hAnsi="Times New Roman" w:cs="Times New Roman"/>
          <w:i w:val="0"/>
          <w:sz w:val="24"/>
          <w:szCs w:val="24"/>
          <w:highlight w:val="yellow"/>
        </w:rPr>
        <w:t xml:space="preserve">4 </w:t>
      </w:r>
      <w:r w:rsidR="00211190">
        <w:rPr>
          <w:rStyle w:val="FigureNumber"/>
          <w:rFonts w:ascii="Times New Roman" w:hAnsi="Times New Roman" w:cs="Times New Roman"/>
          <w:i w:val="0"/>
          <w:sz w:val="24"/>
          <w:szCs w:val="24"/>
          <w:highlight w:val="yellow"/>
        </w:rPr>
        <w:t>&lt;FT&gt;</w:t>
      </w:r>
      <w:r w:rsidRPr="00E77ED4">
        <w:rPr>
          <w:rStyle w:val="FigureNumber"/>
          <w:rFonts w:ascii="Times New Roman" w:hAnsi="Times New Roman" w:cs="Times New Roman"/>
          <w:i w:val="0"/>
          <w:sz w:val="24"/>
          <w:szCs w:val="24"/>
          <w:highlight w:val="yellow"/>
        </w:rPr>
        <w:t xml:space="preserve">SALT </w:t>
      </w:r>
      <w:r w:rsidR="00211190" w:rsidRPr="00E77ED4">
        <w:rPr>
          <w:rStyle w:val="FigureNumber"/>
          <w:rFonts w:ascii="Times New Roman" w:hAnsi="Times New Roman" w:cs="Times New Roman"/>
          <w:i w:val="0"/>
          <w:sz w:val="24"/>
          <w:szCs w:val="24"/>
          <w:highlight w:val="yellow"/>
        </w:rPr>
        <w:t>mass casualty triage algorithm (sort, assess, lifesaving interventions, treatment/transport</w:t>
      </w:r>
      <w:r w:rsidRPr="00E77ED4">
        <w:rPr>
          <w:rStyle w:val="FigureNumber"/>
          <w:rFonts w:ascii="Times New Roman" w:hAnsi="Times New Roman" w:cs="Times New Roman"/>
          <w:i w:val="0"/>
          <w:sz w:val="24"/>
          <w:szCs w:val="24"/>
          <w:highlight w:val="yellow"/>
        </w:rPr>
        <w:t>)</w:t>
      </w:r>
      <w:r w:rsidR="00211190">
        <w:rPr>
          <w:rStyle w:val="FigureNumber"/>
          <w:rFonts w:ascii="Times New Roman" w:hAnsi="Times New Roman" w:cs="Times New Roman"/>
          <w:i w:val="0"/>
          <w:sz w:val="24"/>
          <w:szCs w:val="24"/>
          <w:highlight w:val="yellow"/>
        </w:rPr>
        <w:t>.</w:t>
      </w:r>
      <w:r w:rsidRPr="00E77ED4">
        <w:rPr>
          <w:rStyle w:val="FigureNumber"/>
          <w:rFonts w:ascii="Times New Roman" w:hAnsi="Times New Roman" w:cs="Times New Roman"/>
          <w:i w:val="0"/>
          <w:sz w:val="24"/>
          <w:szCs w:val="24"/>
          <w:highlight w:val="yellow"/>
        </w:rPr>
        <w:t>&gt;</w:t>
      </w:r>
    </w:p>
    <w:p w14:paraId="2D460731" w14:textId="4836714C" w:rsidR="00E77ED4" w:rsidRPr="00E77ED4" w:rsidRDefault="00211190" w:rsidP="00E77ED4">
      <w:pPr>
        <w:pStyle w:val="FigureNote"/>
        <w:spacing w:line="480" w:lineRule="auto"/>
        <w:rPr>
          <w:rStyle w:val="FigureNumber"/>
          <w:rFonts w:ascii="Times New Roman" w:hAnsi="Times New Roman" w:cs="Times New Roman"/>
          <w:b w:val="0"/>
          <w:bCs w:val="0"/>
          <w:i w:val="0"/>
          <w:sz w:val="24"/>
          <w:szCs w:val="24"/>
        </w:rPr>
      </w:pPr>
      <w:r>
        <w:rPr>
          <w:rStyle w:val="FigureNumber"/>
          <w:rFonts w:ascii="Times New Roman" w:hAnsi="Times New Roman" w:cs="Times New Roman"/>
          <w:b w:val="0"/>
          <w:bCs w:val="0"/>
          <w:i w:val="0"/>
          <w:sz w:val="24"/>
          <w:szCs w:val="24"/>
        </w:rPr>
        <w:t>&lt;CL&gt;</w:t>
      </w:r>
      <w:r w:rsidR="00E77ED4" w:rsidRPr="00E77ED4">
        <w:rPr>
          <w:rStyle w:val="FigureNumber"/>
          <w:rFonts w:ascii="Times New Roman" w:hAnsi="Times New Roman" w:cs="Times New Roman"/>
          <w:b w:val="0"/>
          <w:bCs w:val="0"/>
          <w:i w:val="0"/>
          <w:sz w:val="24"/>
          <w:szCs w:val="24"/>
        </w:rPr>
        <w:t xml:space="preserve">Reproduced from SALT mass casualty triage: concept endorsed by the American College of Emergency Physicians, American College of Surgeons Committee on Trauma, American Trauma Society, National Association of EMS Physicians, National Disaster Life Support Education Consortium, and State and Territorial Injury Prevention Directors Association. (2008). </w:t>
      </w:r>
      <w:r w:rsidR="00E77ED4" w:rsidRPr="004E0EDB">
        <w:rPr>
          <w:rStyle w:val="FigureNumber"/>
          <w:rFonts w:ascii="Times New Roman" w:hAnsi="Times New Roman" w:cs="Times New Roman"/>
          <w:b w:val="0"/>
          <w:bCs w:val="0"/>
          <w:iCs/>
          <w:sz w:val="24"/>
          <w:szCs w:val="24"/>
        </w:rPr>
        <w:lastRenderedPageBreak/>
        <w:t>Disaster medicine and public health preparedness, 2</w:t>
      </w:r>
      <w:r w:rsidR="00E77ED4" w:rsidRPr="00E77ED4">
        <w:rPr>
          <w:rStyle w:val="FigureNumber"/>
          <w:rFonts w:ascii="Times New Roman" w:hAnsi="Times New Roman" w:cs="Times New Roman"/>
          <w:b w:val="0"/>
          <w:bCs w:val="0"/>
          <w:i w:val="0"/>
          <w:sz w:val="24"/>
          <w:szCs w:val="24"/>
        </w:rPr>
        <w:t xml:space="preserve">(4), 245–246. </w:t>
      </w:r>
      <w:hyperlink r:id="rId22" w:history="1">
        <w:r w:rsidR="00E77ED4" w:rsidRPr="00A61F1E">
          <w:rPr>
            <w:rStyle w:val="Hyperlink"/>
            <w:rFonts w:ascii="Times New Roman" w:hAnsi="Times New Roman" w:cs="Times New Roman"/>
            <w:sz w:val="24"/>
            <w:szCs w:val="24"/>
          </w:rPr>
          <w:t>https://doi.org/10.1097/DMP.0b013e31818d191e</w:t>
        </w:r>
      </w:hyperlink>
      <w:r w:rsidR="00E77ED4" w:rsidRPr="00E77ED4">
        <w:rPr>
          <w:rStyle w:val="FigureNumber"/>
          <w:rFonts w:ascii="Times New Roman" w:hAnsi="Times New Roman" w:cs="Times New Roman"/>
          <w:b w:val="0"/>
          <w:bCs w:val="0"/>
          <w:i w:val="0"/>
          <w:sz w:val="24"/>
          <w:szCs w:val="24"/>
        </w:rPr>
        <w:t>; Chemical Hazards Emergency Medical Management. (2025</w:t>
      </w:r>
      <w:r w:rsidR="00B10E98">
        <w:rPr>
          <w:rStyle w:val="FigureNumber"/>
          <w:rFonts w:ascii="Times New Roman" w:hAnsi="Times New Roman" w:cs="Times New Roman"/>
          <w:b w:val="0"/>
          <w:bCs w:val="0"/>
          <w:i w:val="0"/>
          <w:sz w:val="24"/>
          <w:szCs w:val="24"/>
        </w:rPr>
        <w:t>b</w:t>
      </w:r>
      <w:r w:rsidR="00E77ED4" w:rsidRPr="00E77ED4">
        <w:rPr>
          <w:rStyle w:val="FigureNumber"/>
          <w:rFonts w:ascii="Times New Roman" w:hAnsi="Times New Roman" w:cs="Times New Roman"/>
          <w:b w:val="0"/>
          <w:bCs w:val="0"/>
          <w:i w:val="0"/>
          <w:sz w:val="24"/>
          <w:szCs w:val="24"/>
        </w:rPr>
        <w:t xml:space="preserve">). </w:t>
      </w:r>
      <w:r w:rsidR="00E77ED4" w:rsidRPr="00D76D62">
        <w:rPr>
          <w:rStyle w:val="FigureNumber"/>
          <w:rFonts w:ascii="Times New Roman" w:hAnsi="Times New Roman" w:cs="Times New Roman"/>
          <w:b w:val="0"/>
          <w:bCs w:val="0"/>
          <w:iCs/>
          <w:sz w:val="24"/>
          <w:szCs w:val="24"/>
        </w:rPr>
        <w:t>SALT Mass Casualty Triage Algorithm (Sort, Assess, Lifesaving Interventions, Treatment/Transport)</w:t>
      </w:r>
      <w:r w:rsidR="00E77ED4" w:rsidRPr="00E77ED4">
        <w:rPr>
          <w:rStyle w:val="FigureNumber"/>
          <w:rFonts w:ascii="Times New Roman" w:hAnsi="Times New Roman" w:cs="Times New Roman"/>
          <w:b w:val="0"/>
          <w:bCs w:val="0"/>
          <w:i w:val="0"/>
          <w:sz w:val="24"/>
          <w:szCs w:val="24"/>
        </w:rPr>
        <w:t xml:space="preserve">. </w:t>
      </w:r>
      <w:hyperlink r:id="rId23" w:history="1">
        <w:r w:rsidRPr="00211190">
          <w:rPr>
            <w:rStyle w:val="Hyperlink"/>
            <w:rFonts w:ascii="Times New Roman" w:hAnsi="Times New Roman" w:cs="Times New Roman"/>
            <w:sz w:val="24"/>
            <w:szCs w:val="24"/>
          </w:rPr>
          <w:t>https://chemm.hhs.gov/salttriage.htm</w:t>
        </w:r>
      </w:hyperlink>
      <w:r w:rsidR="00E77ED4">
        <w:rPr>
          <w:rStyle w:val="FigureNumber"/>
          <w:rFonts w:ascii="Times New Roman" w:hAnsi="Times New Roman" w:cs="Times New Roman"/>
          <w:b w:val="0"/>
          <w:bCs w:val="0"/>
          <w:i w:val="0"/>
          <w:sz w:val="24"/>
          <w:szCs w:val="24"/>
        </w:rPr>
        <w:t xml:space="preserve"> </w:t>
      </w:r>
      <w:r>
        <w:rPr>
          <w:rStyle w:val="FigureNumber"/>
          <w:rFonts w:ascii="Times New Roman" w:hAnsi="Times New Roman" w:cs="Times New Roman"/>
          <w:b w:val="0"/>
          <w:bCs w:val="0"/>
          <w:i w:val="0"/>
          <w:sz w:val="24"/>
          <w:szCs w:val="24"/>
        </w:rPr>
        <w:t>&lt;/CL&gt;</w:t>
      </w:r>
    </w:p>
    <w:p w14:paraId="637CED12" w14:textId="4E36EA9A" w:rsidR="00E77ED4" w:rsidRPr="004E0EDB" w:rsidRDefault="004E0EDB" w:rsidP="00E77ED4">
      <w:pPr>
        <w:spacing w:line="480" w:lineRule="auto"/>
        <w:rPr>
          <w:rFonts w:ascii="Times New Roman" w:hAnsi="Times New Roman" w:cs="Times New Roman"/>
          <w:b/>
          <w:bCs/>
        </w:rPr>
      </w:pPr>
      <w:r w:rsidRPr="004E0EDB">
        <w:rPr>
          <w:rFonts w:ascii="Times New Roman" w:hAnsi="Times New Roman" w:cs="Times New Roman"/>
          <w:b/>
          <w:bCs/>
        </w:rPr>
        <w:t>&lt;H1&gt; Reevaluation &lt;/H1&gt;</w:t>
      </w:r>
    </w:p>
    <w:p w14:paraId="30E284A5"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It is important to remember that triage acuity (regardless of which system is used) reflects only the patient’s initial presentation to the ED. Acuity is a determination often made before the patient is placed in a treatment room to be seen. The assigned acuity level is simply a tool to guide the healthcare provider in which patient to see first. Acuity can change if the patient deteriorates or decompensates, requiring increased, more urgent care and interventions. This does not necessarily mean the triage acuity level changes. The acuity level may be upgraded if a patient’s condition deteriorates before being seen by the physician or advanced practice provider. An acuity score should not be downgraded based on environmental factors such as high patient volumes (Wolf et al., 2023).</w:t>
      </w:r>
    </w:p>
    <w:p w14:paraId="556B4D85" w14:textId="7D076EC0" w:rsidR="004E0EDB" w:rsidRDefault="004E0EDB" w:rsidP="004E0EDB">
      <w:pPr>
        <w:spacing w:line="480" w:lineRule="auto"/>
        <w:ind w:firstLine="720"/>
        <w:rPr>
          <w:rFonts w:ascii="Times New Roman" w:hAnsi="Times New Roman" w:cs="Times New Roman"/>
        </w:rPr>
      </w:pPr>
      <w:r w:rsidRPr="004E0EDB">
        <w:rPr>
          <w:rFonts w:ascii="Times New Roman" w:hAnsi="Times New Roman" w:cs="Times New Roman"/>
        </w:rPr>
        <w:t xml:space="preserve">As previously stated, triage is not a place but a dynamic ongoing process. Because pediatric patients can deteriorate rapidly, frequent reevaluations are warranted. Many institutions have set standards and protocols regarding patients’ reevaluation frequency based on their assigned triage acuity rating. Any patient who has not received definitive care and/or had a medical screening exam within the prescribed maximum waiting time for the assigned triage acuity rating (using ATS, CTAS, or MTS) should be reassessed. Not all triage tools have maximum waiting times. Institutions using ESI may develop reevaluation standards based on a more in-depth assessment after the triage acuity assignment is made. Additionally, any time an </w:t>
      </w:r>
      <w:r w:rsidRPr="004E0EDB">
        <w:rPr>
          <w:rFonts w:ascii="Times New Roman" w:hAnsi="Times New Roman" w:cs="Times New Roman"/>
        </w:rPr>
        <w:lastRenderedPageBreak/>
        <w:t>intervention is instituted, a reevaluation of the patient’s status is performed to determine the effectiveness of that intervention. Follow your institution’s reevaluation policies.</w:t>
      </w:r>
    </w:p>
    <w:p w14:paraId="6656A96C" w14:textId="2312406D" w:rsidR="004E0EDB" w:rsidRPr="004E0EDB" w:rsidRDefault="004E0EDB" w:rsidP="004E0EDB">
      <w:pPr>
        <w:spacing w:line="480" w:lineRule="auto"/>
        <w:rPr>
          <w:rFonts w:ascii="Times New Roman" w:hAnsi="Times New Roman" w:cs="Times New Roman"/>
          <w:b/>
          <w:bCs/>
        </w:rPr>
      </w:pPr>
      <w:r w:rsidRPr="004E0EDB">
        <w:rPr>
          <w:rFonts w:ascii="Times New Roman" w:hAnsi="Times New Roman" w:cs="Times New Roman"/>
          <w:b/>
          <w:bCs/>
        </w:rPr>
        <w:t>&lt;H1&gt; Assessment Pearls &lt;/H1&gt;</w:t>
      </w:r>
    </w:p>
    <w:p w14:paraId="07A2C2C6" w14:textId="64C03413" w:rsidR="004E0EDB" w:rsidRDefault="004E0EDB" w:rsidP="004E0EDB">
      <w:pPr>
        <w:spacing w:line="480" w:lineRule="auto"/>
        <w:rPr>
          <w:rFonts w:ascii="Times New Roman" w:hAnsi="Times New Roman" w:cs="Times New Roman"/>
        </w:rPr>
      </w:pPr>
      <w:r w:rsidRPr="004E0EDB">
        <w:rPr>
          <w:rFonts w:ascii="Times New Roman" w:hAnsi="Times New Roman" w:cs="Times New Roman"/>
        </w:rPr>
        <w:t>This section covers several additional assessments and prioritization pearls.</w:t>
      </w:r>
    </w:p>
    <w:p w14:paraId="141C9710" w14:textId="1A3A74A3" w:rsidR="004E0EDB" w:rsidRPr="004E0EDB" w:rsidRDefault="004E0EDB" w:rsidP="004E0EDB">
      <w:pPr>
        <w:spacing w:line="480" w:lineRule="auto"/>
        <w:rPr>
          <w:rFonts w:ascii="Times New Roman" w:hAnsi="Times New Roman" w:cs="Times New Roman"/>
          <w:b/>
          <w:bCs/>
          <w:i/>
          <w:iCs/>
        </w:rPr>
      </w:pPr>
      <w:r w:rsidRPr="004E0EDB">
        <w:rPr>
          <w:rFonts w:ascii="Times New Roman" w:hAnsi="Times New Roman" w:cs="Times New Roman"/>
          <w:b/>
          <w:bCs/>
          <w:i/>
          <w:iCs/>
        </w:rPr>
        <w:t>&lt;H2&gt; Make the Parent or Primary Caregiver Your Friend &lt;/H2&gt;</w:t>
      </w:r>
    </w:p>
    <w:p w14:paraId="4703DF6E" w14:textId="40E69C22" w:rsidR="004E0EDB" w:rsidRDefault="004E0EDB" w:rsidP="004E0EDB">
      <w:pPr>
        <w:spacing w:line="480" w:lineRule="auto"/>
        <w:rPr>
          <w:rFonts w:ascii="Times New Roman" w:hAnsi="Times New Roman" w:cs="Times New Roman"/>
        </w:rPr>
      </w:pPr>
      <w:r w:rsidRPr="004E0EDB">
        <w:rPr>
          <w:rFonts w:ascii="Times New Roman" w:hAnsi="Times New Roman" w:cs="Times New Roman"/>
        </w:rPr>
        <w:t>One of the most important things to remember when caring for a pediatric patient is that the primary caregiver is, in most instances, the greatest source of information and an invaluable assessment partner. They know their children. If a parent or caregiver states that the child is not acting normally and is concerned, listen! Even if the child seems to be acting perfectly normally and not in distress, remember that a nurse unfamiliar with the patient does not know what is normal for that child. There are developmental guidelines and milestones based on age, but this does not mean every child reflects those norms. The parent or primary caregiver knows what is normal and the milestones they have achieved. A basic understanding of pediatric norms and the most common disease processes is vital when assessing a pediatric patient. It is impossible to have expert knowledge in every disease process. Utilize the parent or caregiver; do not hesitate to ask them questions. Make the parent or primary caregiver your ally. Actively listen and validate their concerns. It is invaluable.</w:t>
      </w:r>
    </w:p>
    <w:p w14:paraId="3BB3C942" w14:textId="63BA4CBA" w:rsidR="004E0EDB" w:rsidRDefault="004E0EDB" w:rsidP="004E0EDB">
      <w:pPr>
        <w:spacing w:line="480" w:lineRule="auto"/>
        <w:rPr>
          <w:rFonts w:ascii="Times New Roman" w:hAnsi="Times New Roman" w:cs="Times New Roman"/>
        </w:rPr>
      </w:pPr>
      <w:r>
        <w:rPr>
          <w:rFonts w:ascii="Times New Roman" w:hAnsi="Times New Roman" w:cs="Times New Roman"/>
        </w:rPr>
        <w:t>&lt;CLINICAL PEARL&gt;</w:t>
      </w:r>
    </w:p>
    <w:p w14:paraId="12F589D5" w14:textId="55287EB1" w:rsidR="004E0EDB" w:rsidRPr="004E0EDB" w:rsidRDefault="004E0EDB" w:rsidP="004E0EDB">
      <w:pPr>
        <w:spacing w:line="480" w:lineRule="auto"/>
        <w:rPr>
          <w:rFonts w:ascii="Times New Roman" w:hAnsi="Times New Roman" w:cs="Times New Roman"/>
          <w:b/>
          <w:bCs/>
        </w:rPr>
      </w:pPr>
      <w:r w:rsidRPr="004E0EDB">
        <w:rPr>
          <w:rFonts w:ascii="Times New Roman" w:hAnsi="Times New Roman" w:cs="Times New Roman"/>
          <w:b/>
          <w:bCs/>
        </w:rPr>
        <w:t>CLINICAL PEARL</w:t>
      </w:r>
    </w:p>
    <w:p w14:paraId="08A7AAD2" w14:textId="16EA7620" w:rsidR="004E0EDB" w:rsidRPr="004E0EDB" w:rsidRDefault="001B6D68" w:rsidP="004E0EDB">
      <w:pPr>
        <w:spacing w:line="480" w:lineRule="auto"/>
        <w:rPr>
          <w:rFonts w:ascii="Times New Roman" w:hAnsi="Times New Roman" w:cs="Times New Roman"/>
          <w:b/>
          <w:bCs/>
        </w:rPr>
      </w:pPr>
      <w:r>
        <w:rPr>
          <w:rFonts w:ascii="Times New Roman" w:hAnsi="Times New Roman" w:cs="Times New Roman"/>
          <w:b/>
          <w:bCs/>
        </w:rPr>
        <w:t>&lt;BT&gt;</w:t>
      </w:r>
      <w:r w:rsidR="004E0EDB" w:rsidRPr="004E0EDB">
        <w:rPr>
          <w:rFonts w:ascii="Times New Roman" w:hAnsi="Times New Roman" w:cs="Times New Roman"/>
          <w:b/>
          <w:bCs/>
        </w:rPr>
        <w:t>Recruit the Caregivers</w:t>
      </w:r>
    </w:p>
    <w:p w14:paraId="136890A7" w14:textId="2350F14A" w:rsidR="004E0EDB" w:rsidRDefault="004E0EDB" w:rsidP="004E0EDB">
      <w:pPr>
        <w:spacing w:line="480" w:lineRule="auto"/>
        <w:rPr>
          <w:rFonts w:ascii="Times New Roman" w:hAnsi="Times New Roman" w:cs="Times New Roman"/>
        </w:rPr>
      </w:pPr>
      <w:r w:rsidRPr="004E0EDB">
        <w:rPr>
          <w:rFonts w:ascii="Times New Roman" w:hAnsi="Times New Roman" w:cs="Times New Roman"/>
        </w:rPr>
        <w:lastRenderedPageBreak/>
        <w:t>Recruit the patient’s caregivers to assist with ongoing patient reassessment. Teach the caregivers which signs and symptoms are concerning and warrant immediate notification of the healthcare team. This intervention can also relieve anxiety while waiting for treatment or results.</w:t>
      </w:r>
    </w:p>
    <w:p w14:paraId="481260A0" w14:textId="5AECAB8A" w:rsidR="004E0EDB" w:rsidRDefault="004E0EDB" w:rsidP="004E0EDB">
      <w:pPr>
        <w:spacing w:line="480" w:lineRule="auto"/>
        <w:rPr>
          <w:rFonts w:ascii="Times New Roman" w:hAnsi="Times New Roman" w:cs="Times New Roman"/>
        </w:rPr>
      </w:pPr>
      <w:r>
        <w:rPr>
          <w:rFonts w:ascii="Times New Roman" w:hAnsi="Times New Roman" w:cs="Times New Roman"/>
        </w:rPr>
        <w:t>&lt;/CLINICAL PEARL&gt;</w:t>
      </w:r>
    </w:p>
    <w:p w14:paraId="26E268F2" w14:textId="2036A37F" w:rsidR="004E0EDB" w:rsidRPr="004E0EDB" w:rsidRDefault="004E0EDB" w:rsidP="004E0EDB">
      <w:pPr>
        <w:spacing w:line="480" w:lineRule="auto"/>
        <w:rPr>
          <w:rFonts w:ascii="Times New Roman" w:hAnsi="Times New Roman" w:cs="Times New Roman"/>
          <w:b/>
          <w:bCs/>
          <w:i/>
          <w:iCs/>
        </w:rPr>
      </w:pPr>
      <w:r w:rsidRPr="004E0EDB">
        <w:rPr>
          <w:rFonts w:ascii="Times New Roman" w:hAnsi="Times New Roman" w:cs="Times New Roman"/>
          <w:b/>
          <w:bCs/>
          <w:i/>
          <w:iCs/>
        </w:rPr>
        <w:t>&lt;H2&gt; Ask the Right Questions to Get the Right Answers &lt;/H2&gt;</w:t>
      </w:r>
    </w:p>
    <w:p w14:paraId="05E6B571" w14:textId="4025C3F1"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Another pearl that applies to all assessments, particularly when determining priority of care, is “You must ask the right questions to get the right answers!” Avoid yes/no questions. Instead, ask open-ended questions. You are much more likely to get information of significant value, especially during a focused assessment of a pediatric patient. This helps ensure the child, caregiver, </w:t>
      </w:r>
      <w:r w:rsidR="001B6D68">
        <w:rPr>
          <w:rFonts w:ascii="Times New Roman" w:hAnsi="Times New Roman" w:cs="Times New Roman"/>
        </w:rPr>
        <w:t>and/</w:t>
      </w:r>
      <w:r w:rsidRPr="004E0EDB">
        <w:rPr>
          <w:rFonts w:ascii="Times New Roman" w:hAnsi="Times New Roman" w:cs="Times New Roman"/>
        </w:rPr>
        <w:t>or parent understand what you are asking, and it may lead to additional questions. Two commonly used mnemonics to assist the nurse with which questions to ask are SAMPLE (</w:t>
      </w:r>
      <w:r w:rsidRPr="004E0EDB">
        <w:rPr>
          <w:rFonts w:ascii="Times New Roman" w:hAnsi="Times New Roman" w:cs="Times New Roman"/>
          <w:b/>
          <w:bCs/>
        </w:rPr>
        <w:t xml:space="preserve">Box </w:t>
      </w:r>
      <w:r w:rsidR="001449AC">
        <w:rPr>
          <w:rFonts w:ascii="Times New Roman" w:hAnsi="Times New Roman" w:cs="Times New Roman"/>
          <w:b/>
          <w:bCs/>
        </w:rPr>
        <w:t>&lt;S&gt;4-&lt;/S&gt;</w:t>
      </w:r>
      <w:r w:rsidRPr="004E0EDB">
        <w:rPr>
          <w:rFonts w:ascii="Times New Roman" w:hAnsi="Times New Roman" w:cs="Times New Roman"/>
          <w:b/>
          <w:bCs/>
        </w:rPr>
        <w:t>2</w:t>
      </w:r>
      <w:r w:rsidRPr="004E0EDB">
        <w:rPr>
          <w:rFonts w:ascii="Times New Roman" w:hAnsi="Times New Roman" w:cs="Times New Roman"/>
        </w:rPr>
        <w:t>; appropriate for patients of any age) and CIAMPEDS (</w:t>
      </w:r>
      <w:r w:rsidRPr="004E0EDB">
        <w:rPr>
          <w:rFonts w:ascii="Times New Roman" w:hAnsi="Times New Roman" w:cs="Times New Roman"/>
          <w:b/>
          <w:bCs/>
        </w:rPr>
        <w:t xml:space="preserve">Box </w:t>
      </w:r>
      <w:r w:rsidR="001449AC">
        <w:rPr>
          <w:rFonts w:ascii="Times New Roman" w:hAnsi="Times New Roman" w:cs="Times New Roman"/>
          <w:b/>
          <w:bCs/>
        </w:rPr>
        <w:t>&lt;S&gt;4-&lt;/S&gt;</w:t>
      </w:r>
      <w:r w:rsidRPr="004E0EDB">
        <w:rPr>
          <w:rFonts w:ascii="Times New Roman" w:hAnsi="Times New Roman" w:cs="Times New Roman"/>
          <w:b/>
          <w:bCs/>
        </w:rPr>
        <w:t>3</w:t>
      </w:r>
      <w:r w:rsidRPr="004E0EDB">
        <w:rPr>
          <w:rFonts w:ascii="Times New Roman" w:hAnsi="Times New Roman" w:cs="Times New Roman"/>
        </w:rPr>
        <w:t xml:space="preserve">; slightly more in-depth and focused on the pediatric population). </w:t>
      </w:r>
    </w:p>
    <w:p w14:paraId="6C1A06A4" w14:textId="03DAB884" w:rsidR="004E0EDB" w:rsidRDefault="004E0EDB" w:rsidP="004E0EDB">
      <w:pPr>
        <w:spacing w:line="480" w:lineRule="auto"/>
        <w:ind w:firstLine="720"/>
        <w:rPr>
          <w:rFonts w:ascii="Times New Roman" w:hAnsi="Times New Roman" w:cs="Times New Roman"/>
        </w:rPr>
      </w:pPr>
      <w:r w:rsidRPr="004E0EDB">
        <w:rPr>
          <w:rFonts w:ascii="Times New Roman" w:hAnsi="Times New Roman" w:cs="Times New Roman"/>
        </w:rPr>
        <w:t xml:space="preserve">The SAMPLE mnemonic is commonly used. The version in Box </w:t>
      </w:r>
      <w:r w:rsidR="001449AC">
        <w:rPr>
          <w:rFonts w:ascii="Times New Roman" w:hAnsi="Times New Roman" w:cs="Times New Roman"/>
        </w:rPr>
        <w:t>&lt;S&gt;4-&lt;/S&gt;</w:t>
      </w:r>
      <w:r w:rsidRPr="004E0EDB">
        <w:rPr>
          <w:rFonts w:ascii="Times New Roman" w:hAnsi="Times New Roman" w:cs="Times New Roman"/>
        </w:rPr>
        <w:t xml:space="preserve">2 is slightly adapted to include immunizations and the last output. Decreased urination is a way to assess dehydration. This information is lost if the nurse does not ask about output. Ask about the frequency of wet diapers. The differentiation of urine and watery diarrhea in diapers may be hard to determine, so asking how many diapers and bouts of diarrhea, including color, is helpful to determine the child’s condition. Older children can be asked about the last time they used the bathroom, the color of their urine, or the frequency and color of loose stools. Using one or both mnemonics will assist the nurse in remembering which questions to ask when conducting a </w:t>
      </w:r>
      <w:r w:rsidRPr="004E0EDB">
        <w:rPr>
          <w:rFonts w:ascii="Times New Roman" w:hAnsi="Times New Roman" w:cs="Times New Roman"/>
        </w:rPr>
        <w:lastRenderedPageBreak/>
        <w:t>focused assessment, which will help prioritize the pediatric patient beyond “sick, sicker, or sickest.”</w:t>
      </w:r>
    </w:p>
    <w:p w14:paraId="0884F6A5" w14:textId="61709A6A" w:rsidR="004E0EDB" w:rsidRPr="004E0EDB" w:rsidRDefault="004E0EDB" w:rsidP="004E0EDB">
      <w:pPr>
        <w:spacing w:line="480" w:lineRule="auto"/>
        <w:rPr>
          <w:rFonts w:ascii="Times New Roman" w:hAnsi="Times New Roman" w:cs="Times New Roman"/>
          <w:b/>
          <w:bCs/>
          <w:i/>
          <w:iCs/>
        </w:rPr>
      </w:pPr>
      <w:r w:rsidRPr="004E0EDB">
        <w:rPr>
          <w:rFonts w:ascii="Times New Roman" w:hAnsi="Times New Roman" w:cs="Times New Roman"/>
          <w:b/>
          <w:bCs/>
          <w:i/>
          <w:iCs/>
        </w:rPr>
        <w:t>&lt;H2&gt; Additional Screening Questions &lt;/H2&gt;</w:t>
      </w:r>
    </w:p>
    <w:p w14:paraId="42ACD112" w14:textId="755D6B5E" w:rsid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It is also becoming increasingly important to perform abuse, violence, substance use, suicide risk, and other safety screenings during the assessment of pediatric patients. These evaluations can often be initiated during the triage process after determining that the child is physiologically stable. Quickly assess injuries and maltreatment. If suspicion arouses during the focused assessment, having a process to communicate this suspicion is important. </w:t>
      </w:r>
      <w:r w:rsidR="00E215CD">
        <w:rPr>
          <w:rFonts w:ascii="Times New Roman" w:hAnsi="Times New Roman" w:cs="Times New Roman"/>
        </w:rPr>
        <w:t>&lt;S&gt;</w:t>
      </w:r>
      <w:r w:rsidRPr="004E0EDB">
        <w:rPr>
          <w:rFonts w:ascii="Times New Roman" w:hAnsi="Times New Roman" w:cs="Times New Roman"/>
        </w:rPr>
        <w:t xml:space="preserve">Further discussion of child abuse and screening tools can be found in Chapter 16, </w:t>
      </w:r>
      <w:r w:rsidRPr="00E215CD">
        <w:rPr>
          <w:rFonts w:ascii="Times New Roman" w:hAnsi="Times New Roman" w:cs="Times New Roman"/>
        </w:rPr>
        <w:t>“Child Abuse</w:t>
      </w:r>
      <w:r w:rsidRPr="004E0EDB">
        <w:rPr>
          <w:rFonts w:ascii="Times New Roman" w:hAnsi="Times New Roman" w:cs="Times New Roman"/>
        </w:rPr>
        <w:t>.”</w:t>
      </w:r>
      <w:r w:rsidR="00E215CD">
        <w:rPr>
          <w:rFonts w:ascii="Times New Roman" w:hAnsi="Times New Roman" w:cs="Times New Roman"/>
        </w:rPr>
        <w:t>&lt;/S&gt;</w:t>
      </w:r>
    </w:p>
    <w:p w14:paraId="78180451" w14:textId="12230C32" w:rsidR="004E0EDB" w:rsidRDefault="004E0EDB" w:rsidP="004E0EDB">
      <w:pPr>
        <w:spacing w:line="480" w:lineRule="auto"/>
        <w:rPr>
          <w:rFonts w:ascii="Times New Roman" w:hAnsi="Times New Roman" w:cs="Times New Roman"/>
        </w:rPr>
      </w:pPr>
      <w:r>
        <w:rPr>
          <w:rFonts w:ascii="Times New Roman" w:hAnsi="Times New Roman" w:cs="Times New Roman"/>
        </w:rPr>
        <w:t>&lt;BOX&gt;</w:t>
      </w:r>
    </w:p>
    <w:p w14:paraId="053AFA8F" w14:textId="78E549C3" w:rsidR="004E0EDB" w:rsidRPr="004E0EDB" w:rsidRDefault="001B6D68" w:rsidP="004E0EDB">
      <w:pPr>
        <w:spacing w:line="480" w:lineRule="auto"/>
        <w:rPr>
          <w:rFonts w:ascii="Times New Roman" w:hAnsi="Times New Roman" w:cs="Times New Roman"/>
          <w:b/>
          <w:bCs/>
        </w:rPr>
      </w:pPr>
      <w:r>
        <w:rPr>
          <w:rFonts w:ascii="Times New Roman" w:hAnsi="Times New Roman" w:cs="Times New Roman"/>
          <w:b/>
          <w:bCs/>
        </w:rPr>
        <w:t>&lt;BN&gt;</w:t>
      </w:r>
      <w:r w:rsidR="004E0EDB" w:rsidRPr="004E0EDB">
        <w:rPr>
          <w:rFonts w:ascii="Times New Roman" w:hAnsi="Times New Roman" w:cs="Times New Roman"/>
          <w:b/>
          <w:bCs/>
        </w:rPr>
        <w:t xml:space="preserve">BOX </w:t>
      </w:r>
      <w:r w:rsidR="001449AC">
        <w:rPr>
          <w:rFonts w:ascii="Times New Roman" w:hAnsi="Times New Roman" w:cs="Times New Roman"/>
          <w:b/>
          <w:bCs/>
        </w:rPr>
        <w:t>&lt;S&gt;4-&lt;/S&gt;</w:t>
      </w:r>
      <w:r w:rsidR="004E0EDB" w:rsidRPr="004E0EDB">
        <w:rPr>
          <w:rFonts w:ascii="Times New Roman" w:hAnsi="Times New Roman" w:cs="Times New Roman"/>
          <w:b/>
          <w:bCs/>
        </w:rPr>
        <w:t xml:space="preserve">2 </w:t>
      </w:r>
      <w:r>
        <w:rPr>
          <w:rFonts w:ascii="Times New Roman" w:hAnsi="Times New Roman" w:cs="Times New Roman"/>
          <w:b/>
          <w:bCs/>
        </w:rPr>
        <w:t>&lt;BT&gt;</w:t>
      </w:r>
      <w:r w:rsidR="004E0EDB" w:rsidRPr="004E0EDB">
        <w:rPr>
          <w:rFonts w:ascii="Times New Roman" w:hAnsi="Times New Roman" w:cs="Times New Roman"/>
          <w:b/>
          <w:bCs/>
        </w:rPr>
        <w:t>SAMPLE Mnemonic</w:t>
      </w:r>
    </w:p>
    <w:p w14:paraId="25D0687A" w14:textId="67620883" w:rsidR="004E0EDB" w:rsidRPr="004E0EDB" w:rsidRDefault="001B6D68" w:rsidP="004E0EDB">
      <w:pPr>
        <w:spacing w:line="480" w:lineRule="auto"/>
        <w:rPr>
          <w:rFonts w:ascii="Times New Roman" w:hAnsi="Times New Roman" w:cs="Times New Roman"/>
        </w:rPr>
      </w:pPr>
      <w:r>
        <w:rPr>
          <w:rFonts w:ascii="Times New Roman" w:hAnsi="Times New Roman" w:cs="Times New Roman"/>
          <w:b/>
          <w:bCs/>
        </w:rPr>
        <w:t>&lt;UNL&gt;</w:t>
      </w:r>
      <w:r w:rsidR="004E0EDB" w:rsidRPr="004E0EDB">
        <w:rPr>
          <w:rFonts w:ascii="Times New Roman" w:hAnsi="Times New Roman" w:cs="Times New Roman"/>
          <w:b/>
          <w:bCs/>
        </w:rPr>
        <w:t>S</w:t>
      </w:r>
      <w:r w:rsidR="004E0EDB" w:rsidRPr="004E0EDB">
        <w:rPr>
          <w:rFonts w:ascii="Times New Roman" w:hAnsi="Times New Roman" w:cs="Times New Roman"/>
        </w:rPr>
        <w:tab/>
        <w:t>Signs/Symptoms</w:t>
      </w:r>
    </w:p>
    <w:p w14:paraId="4744CBE3"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A</w:t>
      </w:r>
      <w:r w:rsidRPr="004E0EDB">
        <w:rPr>
          <w:rFonts w:ascii="Times New Roman" w:hAnsi="Times New Roman" w:cs="Times New Roman"/>
        </w:rPr>
        <w:tab/>
        <w:t>Allergies</w:t>
      </w:r>
    </w:p>
    <w:p w14:paraId="354EACD1"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M</w:t>
      </w:r>
      <w:r w:rsidRPr="004E0EDB">
        <w:rPr>
          <w:rFonts w:ascii="Times New Roman" w:hAnsi="Times New Roman" w:cs="Times New Roman"/>
        </w:rPr>
        <w:tab/>
        <w:t>Medications (routine and given for this illness/injury)</w:t>
      </w:r>
    </w:p>
    <w:p w14:paraId="2648903D"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P</w:t>
      </w:r>
      <w:r w:rsidRPr="004E0EDB">
        <w:rPr>
          <w:rFonts w:ascii="Times New Roman" w:hAnsi="Times New Roman" w:cs="Times New Roman"/>
        </w:rPr>
        <w:tab/>
        <w:t>Past medical history/Past immunizations</w:t>
      </w:r>
    </w:p>
    <w:p w14:paraId="48D2447C" w14:textId="0F4BA552" w:rsidR="004E0EDB" w:rsidRPr="004E0EDB" w:rsidRDefault="004E0EDB" w:rsidP="004E0EDB">
      <w:pPr>
        <w:spacing w:line="480" w:lineRule="auto"/>
        <w:rPr>
          <w:rFonts w:ascii="Times New Roman" w:hAnsi="Times New Roman" w:cs="Times New Roman"/>
        </w:rPr>
      </w:pPr>
      <w:r w:rsidRPr="19E8E881">
        <w:rPr>
          <w:rFonts w:ascii="Times New Roman" w:hAnsi="Times New Roman" w:cs="Times New Roman"/>
          <w:b/>
          <w:bCs/>
        </w:rPr>
        <w:t>L</w:t>
      </w:r>
      <w:r>
        <w:tab/>
      </w:r>
      <w:r w:rsidRPr="19E8E881">
        <w:rPr>
          <w:rFonts w:ascii="Times New Roman" w:hAnsi="Times New Roman" w:cs="Times New Roman"/>
        </w:rPr>
        <w:t xml:space="preserve">Last </w:t>
      </w:r>
      <w:r w:rsidR="5FA211F9" w:rsidRPr="19E8E881">
        <w:rPr>
          <w:rFonts w:ascii="Times New Roman" w:hAnsi="Times New Roman" w:cs="Times New Roman"/>
        </w:rPr>
        <w:t>intake</w:t>
      </w:r>
      <w:r w:rsidRPr="19E8E881">
        <w:rPr>
          <w:rFonts w:ascii="Times New Roman" w:hAnsi="Times New Roman" w:cs="Times New Roman"/>
        </w:rPr>
        <w:t>/Last output/Last menstrual period</w:t>
      </w:r>
    </w:p>
    <w:p w14:paraId="0060A8CC" w14:textId="45502EB2" w:rsid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E</w:t>
      </w:r>
      <w:r w:rsidRPr="004E0EDB">
        <w:rPr>
          <w:rFonts w:ascii="Times New Roman" w:hAnsi="Times New Roman" w:cs="Times New Roman"/>
        </w:rPr>
        <w:tab/>
        <w:t>Events leading up to the current illness/injury</w:t>
      </w:r>
      <w:r w:rsidR="001B6D68">
        <w:rPr>
          <w:rFonts w:ascii="Times New Roman" w:hAnsi="Times New Roman" w:cs="Times New Roman"/>
        </w:rPr>
        <w:t>&lt;/UNL&gt;</w:t>
      </w:r>
    </w:p>
    <w:p w14:paraId="365CF7DA" w14:textId="2B13FA4D" w:rsidR="004E0EDB" w:rsidRDefault="004E0EDB" w:rsidP="004E0EDB">
      <w:pPr>
        <w:spacing w:line="480" w:lineRule="auto"/>
        <w:rPr>
          <w:rFonts w:ascii="Times New Roman" w:hAnsi="Times New Roman" w:cs="Times New Roman"/>
        </w:rPr>
      </w:pPr>
      <w:r>
        <w:rPr>
          <w:rFonts w:ascii="Times New Roman" w:hAnsi="Times New Roman" w:cs="Times New Roman"/>
        </w:rPr>
        <w:t>&lt;/BOX&gt;</w:t>
      </w:r>
    </w:p>
    <w:p w14:paraId="26DF020F" w14:textId="42B35EC6" w:rsidR="004E0EDB" w:rsidRDefault="004E0EDB" w:rsidP="004E0EDB">
      <w:pPr>
        <w:spacing w:line="480" w:lineRule="auto"/>
        <w:rPr>
          <w:rFonts w:ascii="Times New Roman" w:hAnsi="Times New Roman" w:cs="Times New Roman"/>
        </w:rPr>
      </w:pPr>
      <w:r>
        <w:rPr>
          <w:rFonts w:ascii="Times New Roman" w:hAnsi="Times New Roman" w:cs="Times New Roman"/>
        </w:rPr>
        <w:t>&lt;BOX&gt;</w:t>
      </w:r>
    </w:p>
    <w:p w14:paraId="3695763D" w14:textId="6411E86B" w:rsidR="004E0EDB" w:rsidRPr="004E0EDB" w:rsidRDefault="001B6D68" w:rsidP="004E0EDB">
      <w:pPr>
        <w:spacing w:line="480" w:lineRule="auto"/>
        <w:rPr>
          <w:rFonts w:ascii="Times New Roman" w:hAnsi="Times New Roman" w:cs="Times New Roman"/>
          <w:b/>
          <w:bCs/>
        </w:rPr>
      </w:pPr>
      <w:r>
        <w:rPr>
          <w:rFonts w:ascii="Times New Roman" w:hAnsi="Times New Roman" w:cs="Times New Roman"/>
          <w:b/>
          <w:bCs/>
        </w:rPr>
        <w:t>&lt;BN&gt;</w:t>
      </w:r>
      <w:r w:rsidR="004E0EDB" w:rsidRPr="004E0EDB">
        <w:rPr>
          <w:rFonts w:ascii="Times New Roman" w:hAnsi="Times New Roman" w:cs="Times New Roman"/>
          <w:b/>
          <w:bCs/>
        </w:rPr>
        <w:t xml:space="preserve">BOX </w:t>
      </w:r>
      <w:r w:rsidR="001449AC">
        <w:rPr>
          <w:rFonts w:ascii="Times New Roman" w:hAnsi="Times New Roman" w:cs="Times New Roman"/>
          <w:b/>
          <w:bCs/>
        </w:rPr>
        <w:t>&lt;S&gt;4-&lt;/S&gt;</w:t>
      </w:r>
      <w:r w:rsidR="004E0EDB" w:rsidRPr="004E0EDB">
        <w:rPr>
          <w:rFonts w:ascii="Times New Roman" w:hAnsi="Times New Roman" w:cs="Times New Roman"/>
          <w:b/>
          <w:bCs/>
        </w:rPr>
        <w:t xml:space="preserve">3 </w:t>
      </w:r>
      <w:r>
        <w:rPr>
          <w:rFonts w:ascii="Times New Roman" w:hAnsi="Times New Roman" w:cs="Times New Roman"/>
          <w:b/>
          <w:bCs/>
        </w:rPr>
        <w:t>&lt;BT&gt;</w:t>
      </w:r>
      <w:r w:rsidR="004E0EDB" w:rsidRPr="004E0EDB">
        <w:rPr>
          <w:rFonts w:ascii="Times New Roman" w:hAnsi="Times New Roman" w:cs="Times New Roman"/>
          <w:b/>
          <w:bCs/>
        </w:rPr>
        <w:t>CIAMPEDS Mnemonic</w:t>
      </w:r>
    </w:p>
    <w:p w14:paraId="5E550A63"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lastRenderedPageBreak/>
        <w:t>The CIAMPEDS mnemonic is pronounced C-I-AM-PEDS.</w:t>
      </w:r>
    </w:p>
    <w:p w14:paraId="7F7C5206" w14:textId="023ED053" w:rsidR="004E0EDB" w:rsidRPr="004E0EDB" w:rsidRDefault="001B6D68" w:rsidP="004E0EDB">
      <w:pPr>
        <w:spacing w:line="480" w:lineRule="auto"/>
        <w:rPr>
          <w:rFonts w:ascii="Times New Roman" w:hAnsi="Times New Roman" w:cs="Times New Roman"/>
        </w:rPr>
      </w:pPr>
      <w:r>
        <w:rPr>
          <w:rFonts w:ascii="Times New Roman" w:hAnsi="Times New Roman" w:cs="Times New Roman"/>
          <w:b/>
          <w:bCs/>
        </w:rPr>
        <w:t>&lt;UNL&gt;</w:t>
      </w:r>
      <w:r w:rsidR="004E0EDB" w:rsidRPr="004E0EDB">
        <w:rPr>
          <w:rFonts w:ascii="Times New Roman" w:hAnsi="Times New Roman" w:cs="Times New Roman"/>
          <w:b/>
          <w:bCs/>
        </w:rPr>
        <w:t>C</w:t>
      </w:r>
      <w:r w:rsidR="004E0EDB" w:rsidRPr="004E0EDB">
        <w:rPr>
          <w:rFonts w:ascii="Times New Roman" w:hAnsi="Times New Roman" w:cs="Times New Roman"/>
        </w:rPr>
        <w:tab/>
        <w:t>Chief Complaint</w:t>
      </w:r>
    </w:p>
    <w:p w14:paraId="5F63BD1E"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I</w:t>
      </w:r>
      <w:r w:rsidRPr="004E0EDB">
        <w:rPr>
          <w:rFonts w:ascii="Times New Roman" w:hAnsi="Times New Roman" w:cs="Times New Roman"/>
        </w:rPr>
        <w:tab/>
        <w:t>Immunizations/need for isolation</w:t>
      </w:r>
    </w:p>
    <w:p w14:paraId="105B1B5E"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A</w:t>
      </w:r>
      <w:r w:rsidRPr="004E0EDB">
        <w:rPr>
          <w:rFonts w:ascii="Times New Roman" w:hAnsi="Times New Roman" w:cs="Times New Roman"/>
        </w:rPr>
        <w:tab/>
        <w:t>Allergies</w:t>
      </w:r>
    </w:p>
    <w:p w14:paraId="1235951B"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M</w:t>
      </w:r>
      <w:r w:rsidRPr="004E0EDB">
        <w:rPr>
          <w:rFonts w:ascii="Times New Roman" w:hAnsi="Times New Roman" w:cs="Times New Roman"/>
        </w:rPr>
        <w:tab/>
        <w:t>Medications (routine and given for this illness/injury)</w:t>
      </w:r>
    </w:p>
    <w:p w14:paraId="2CA5E9E0"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P</w:t>
      </w:r>
      <w:r w:rsidRPr="004E0EDB">
        <w:rPr>
          <w:rFonts w:ascii="Times New Roman" w:hAnsi="Times New Roman" w:cs="Times New Roman"/>
        </w:rPr>
        <w:tab/>
        <w:t>Past medical history/Parent’s perception of illness or injury</w:t>
      </w:r>
    </w:p>
    <w:p w14:paraId="740A11A3"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E</w:t>
      </w:r>
      <w:r w:rsidRPr="004E0EDB">
        <w:rPr>
          <w:rFonts w:ascii="Times New Roman" w:hAnsi="Times New Roman" w:cs="Times New Roman"/>
        </w:rPr>
        <w:tab/>
        <w:t>Events leading up to/surrounding the current illness/injury</w:t>
      </w:r>
    </w:p>
    <w:p w14:paraId="41537D32"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D</w:t>
      </w:r>
      <w:r w:rsidRPr="004E0EDB">
        <w:rPr>
          <w:rFonts w:ascii="Times New Roman" w:hAnsi="Times New Roman" w:cs="Times New Roman"/>
        </w:rPr>
        <w:tab/>
        <w:t>Diet (last meal—when and what), Diapers (last elimination—when and what)</w:t>
      </w:r>
    </w:p>
    <w:p w14:paraId="52682DBD" w14:textId="4FB0FDDA" w:rsid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S</w:t>
      </w:r>
      <w:r w:rsidRPr="004E0EDB">
        <w:rPr>
          <w:rFonts w:ascii="Times New Roman" w:hAnsi="Times New Roman" w:cs="Times New Roman"/>
        </w:rPr>
        <w:tab/>
        <w:t>Symptoms associated with illness/injury</w:t>
      </w:r>
      <w:r w:rsidR="001B6D68">
        <w:rPr>
          <w:rFonts w:ascii="Times New Roman" w:hAnsi="Times New Roman" w:cs="Times New Roman"/>
        </w:rPr>
        <w:t>&lt;/UNL&gt;</w:t>
      </w:r>
    </w:p>
    <w:p w14:paraId="1FA81281" w14:textId="75FA3104" w:rsidR="004E0EDB" w:rsidRDefault="004E0EDB" w:rsidP="004E0EDB">
      <w:pPr>
        <w:spacing w:line="480" w:lineRule="auto"/>
        <w:rPr>
          <w:rFonts w:ascii="Times New Roman" w:hAnsi="Times New Roman" w:cs="Times New Roman"/>
        </w:rPr>
      </w:pPr>
      <w:r>
        <w:rPr>
          <w:rFonts w:ascii="Times New Roman" w:hAnsi="Times New Roman" w:cs="Times New Roman"/>
        </w:rPr>
        <w:t>&lt;/BOX&gt;</w:t>
      </w:r>
    </w:p>
    <w:p w14:paraId="253BAA80" w14:textId="4F53916E" w:rsidR="004E0EDB" w:rsidRPr="004E0EDB" w:rsidRDefault="004E0EDB" w:rsidP="004E0EDB">
      <w:pPr>
        <w:spacing w:line="480" w:lineRule="auto"/>
        <w:ind w:firstLine="720"/>
        <w:rPr>
          <w:rFonts w:ascii="Times New Roman" w:hAnsi="Times New Roman" w:cs="Times New Roman"/>
        </w:rPr>
      </w:pPr>
      <w:r w:rsidRPr="004E0EDB">
        <w:rPr>
          <w:rFonts w:ascii="Times New Roman" w:hAnsi="Times New Roman" w:cs="Times New Roman"/>
        </w:rPr>
        <w:t xml:space="preserve">Behavioral health emergencies are considered when determining priority. This helps ensure the safety of patients and others. Several tools are used to determine the level of risk, such as the Columbia-Suicide Severity Rating Scale (C-SSRS). Suicide screening is mandated in some institutions by governing bodies (Walsh et al., 2025). Substance abuse has been another growing public health concern, with an increase in mortality from drug overdoses between 2013 and 2022 (Renny et al., 2024). Mortality rates, however, have gone down since 2022 (Ahmad et al., 2025). </w:t>
      </w:r>
      <w:r w:rsidR="004F0157">
        <w:rPr>
          <w:rFonts w:ascii="Times New Roman" w:hAnsi="Times New Roman" w:cs="Times New Roman"/>
        </w:rPr>
        <w:t>ACS (2023)</w:t>
      </w:r>
      <w:r w:rsidRPr="004E0EDB">
        <w:rPr>
          <w:rFonts w:ascii="Times New Roman" w:hAnsi="Times New Roman" w:cs="Times New Roman"/>
        </w:rPr>
        <w:t xml:space="preserve"> recommends substance abuse screening for all trauma patients </w:t>
      </w:r>
      <w:r w:rsidR="004F0157">
        <w:rPr>
          <w:rFonts w:ascii="Times New Roman" w:hAnsi="Times New Roman" w:cs="Times New Roman"/>
        </w:rPr>
        <w:t>older than</w:t>
      </w:r>
      <w:r w:rsidR="004F0157" w:rsidRPr="004E0EDB">
        <w:rPr>
          <w:rFonts w:ascii="Times New Roman" w:hAnsi="Times New Roman" w:cs="Times New Roman"/>
        </w:rPr>
        <w:t xml:space="preserve"> </w:t>
      </w:r>
      <w:r w:rsidRPr="004E0EDB">
        <w:rPr>
          <w:rFonts w:ascii="Times New Roman" w:hAnsi="Times New Roman" w:cs="Times New Roman"/>
        </w:rPr>
        <w:t>12 years at verified trauma centers</w:t>
      </w:r>
      <w:r w:rsidR="004F0157">
        <w:rPr>
          <w:rFonts w:ascii="Times New Roman" w:hAnsi="Times New Roman" w:cs="Times New Roman"/>
        </w:rPr>
        <w:t>.</w:t>
      </w:r>
      <w:r w:rsidRPr="004E0EDB">
        <w:rPr>
          <w:rFonts w:ascii="Times New Roman" w:hAnsi="Times New Roman" w:cs="Times New Roman"/>
        </w:rPr>
        <w:t xml:space="preserve"> </w:t>
      </w:r>
    </w:p>
    <w:p w14:paraId="586D43BE" w14:textId="23A2C86F" w:rsidR="004E0EDB" w:rsidRDefault="004E0EDB" w:rsidP="06B65E77">
      <w:pPr>
        <w:spacing w:line="480" w:lineRule="auto"/>
        <w:ind w:firstLine="720"/>
        <w:rPr>
          <w:rFonts w:ascii="Times New Roman" w:hAnsi="Times New Roman" w:cs="Times New Roman"/>
        </w:rPr>
      </w:pPr>
      <w:r w:rsidRPr="06B65E77">
        <w:rPr>
          <w:rFonts w:ascii="Times New Roman" w:hAnsi="Times New Roman" w:cs="Times New Roman"/>
        </w:rPr>
        <w:t xml:space="preserve">Several screening tools can be initiated in the ED, but do not necessarily occur during the focused assessment unless the chief complaint warrants further investigation. Screening for </w:t>
      </w:r>
      <w:r w:rsidRPr="06B65E77">
        <w:rPr>
          <w:rFonts w:ascii="Times New Roman" w:hAnsi="Times New Roman" w:cs="Times New Roman"/>
        </w:rPr>
        <w:lastRenderedPageBreak/>
        <w:t>social determinants of health is an area that is being recognized (Centers for Medicare &amp; Medicaid Services, 2025). Health promotion and injury prevention assessments and interventions ideally will occur multiple times during a pediatric patient encounter.</w:t>
      </w:r>
      <w:r w:rsidR="00125B3D" w:rsidRPr="06B65E77">
        <w:rPr>
          <w:rFonts w:ascii="Times New Roman" w:hAnsi="Times New Roman" w:cs="Times New Roman"/>
        </w:rPr>
        <w:t xml:space="preserve"> &lt;S&gt;See </w:t>
      </w:r>
      <w:r w:rsidR="4FF8BB23" w:rsidRPr="06B65E77">
        <w:rPr>
          <w:rFonts w:ascii="Times New Roman" w:hAnsi="Times New Roman" w:cs="Times New Roman"/>
        </w:rPr>
        <w:t>Additional</w:t>
      </w:r>
      <w:r w:rsidR="00125B3D" w:rsidRPr="06B65E77">
        <w:rPr>
          <w:rFonts w:ascii="Times New Roman" w:hAnsi="Times New Roman" w:cs="Times New Roman"/>
        </w:rPr>
        <w:t xml:space="preserve"> information on social </w:t>
      </w:r>
      <w:r w:rsidR="00A726EA" w:rsidRPr="06B65E77">
        <w:rPr>
          <w:rFonts w:ascii="Times New Roman" w:hAnsi="Times New Roman" w:cs="Times New Roman"/>
        </w:rPr>
        <w:t>determinants</w:t>
      </w:r>
      <w:r w:rsidR="00125B3D" w:rsidRPr="06B65E77">
        <w:rPr>
          <w:rFonts w:ascii="Times New Roman" w:hAnsi="Times New Roman" w:cs="Times New Roman"/>
        </w:rPr>
        <w:t xml:space="preserve"> of health</w:t>
      </w:r>
      <w:r w:rsidR="433FF44C" w:rsidRPr="06B65E77">
        <w:rPr>
          <w:rFonts w:ascii="Times New Roman" w:hAnsi="Times New Roman" w:cs="Times New Roman"/>
        </w:rPr>
        <w:t xml:space="preserve"> can be found in the</w:t>
      </w:r>
      <w:r w:rsidR="39FE721D" w:rsidRPr="06B65E77">
        <w:rPr>
          <w:rFonts w:ascii="Times New Roman" w:hAnsi="Times New Roman" w:cs="Times New Roman"/>
        </w:rPr>
        <w:t xml:space="preserve"> Emerging Trends section </w:t>
      </w:r>
      <w:proofErr w:type="gramStart"/>
      <w:r w:rsidR="39FE721D" w:rsidRPr="06B65E77">
        <w:rPr>
          <w:rFonts w:ascii="Times New Roman" w:hAnsi="Times New Roman" w:cs="Times New Roman"/>
        </w:rPr>
        <w:t>and</w:t>
      </w:r>
      <w:r w:rsidR="433FF44C" w:rsidRPr="06B65E77">
        <w:rPr>
          <w:rFonts w:ascii="Times New Roman" w:hAnsi="Times New Roman" w:cs="Times New Roman"/>
        </w:rPr>
        <w:t xml:space="preserve"> </w:t>
      </w:r>
      <w:r w:rsidR="6D74948F" w:rsidRPr="06B65E77">
        <w:rPr>
          <w:rFonts w:ascii="Times New Roman" w:hAnsi="Times New Roman" w:cs="Times New Roman"/>
        </w:rPr>
        <w:t xml:space="preserve"> Chapter</w:t>
      </w:r>
      <w:proofErr w:type="gramEnd"/>
      <w:r w:rsidR="6D74948F" w:rsidRPr="06B65E77">
        <w:rPr>
          <w:rFonts w:ascii="Times New Roman" w:hAnsi="Times New Roman" w:cs="Times New Roman"/>
        </w:rPr>
        <w:t xml:space="preserve"> 1, “Children Around the World</w:t>
      </w:r>
      <w:r w:rsidR="6CA338EE" w:rsidRPr="06B65E77">
        <w:rPr>
          <w:rFonts w:ascii="Times New Roman" w:hAnsi="Times New Roman" w:cs="Times New Roman"/>
        </w:rPr>
        <w:t>.</w:t>
      </w:r>
      <w:r w:rsidR="6D74948F" w:rsidRPr="06B65E77">
        <w:rPr>
          <w:rFonts w:ascii="Times New Roman" w:hAnsi="Times New Roman" w:cs="Times New Roman"/>
        </w:rPr>
        <w:t>”</w:t>
      </w:r>
      <w:r w:rsidR="00125B3D" w:rsidRPr="06B65E77">
        <w:rPr>
          <w:rFonts w:ascii="Times New Roman" w:hAnsi="Times New Roman" w:cs="Times New Roman"/>
        </w:rPr>
        <w:t>.&lt;/S&gt;</w:t>
      </w:r>
    </w:p>
    <w:p w14:paraId="1504B380" w14:textId="5CCA8B42" w:rsidR="004E0EDB" w:rsidRPr="004E0EDB" w:rsidRDefault="004E0EDB" w:rsidP="004E0EDB">
      <w:pPr>
        <w:spacing w:line="480" w:lineRule="auto"/>
        <w:rPr>
          <w:rFonts w:ascii="Times New Roman" w:hAnsi="Times New Roman" w:cs="Times New Roman"/>
          <w:b/>
          <w:bCs/>
          <w:i/>
          <w:iCs/>
        </w:rPr>
      </w:pPr>
      <w:r w:rsidRPr="004E0EDB">
        <w:rPr>
          <w:rFonts w:ascii="Times New Roman" w:hAnsi="Times New Roman" w:cs="Times New Roman"/>
          <w:b/>
          <w:bCs/>
          <w:i/>
          <w:iCs/>
        </w:rPr>
        <w:t>&lt;H2&gt; Vital Signs: Now or Later? &lt;/H2&gt;</w:t>
      </w:r>
    </w:p>
    <w:p w14:paraId="1DB61762" w14:textId="36F0133B" w:rsidR="004E0EDB" w:rsidRPr="004E0EDB" w:rsidRDefault="004E0EDB" w:rsidP="004E0EDB">
      <w:pPr>
        <w:spacing w:line="480" w:lineRule="auto"/>
        <w:rPr>
          <w:rFonts w:ascii="Times New Roman" w:hAnsi="Times New Roman" w:cs="Times New Roman"/>
        </w:rPr>
      </w:pPr>
      <w:r w:rsidRPr="06B65E77">
        <w:rPr>
          <w:rFonts w:ascii="Times New Roman" w:hAnsi="Times New Roman" w:cs="Times New Roman"/>
        </w:rPr>
        <w:t xml:space="preserve">If the child needs immediate care based on the PAT or other findings, obtaining vital signs may delay potentially life-saving interventions. Focus on the child, not the numbers. If the child appears to be physiologically stable, obtaining a complete set of vital signs aids in determining the patient’s triage acuity. Some emergency acuity tools use abnormalities in vital signs as a parameter for determining acuity. The challenge then becomes </w:t>
      </w:r>
      <w:r w:rsidR="3E49ACE8" w:rsidRPr="06B65E77">
        <w:rPr>
          <w:rFonts w:ascii="Times New Roman" w:hAnsi="Times New Roman" w:cs="Times New Roman"/>
        </w:rPr>
        <w:t>obtaining</w:t>
      </w:r>
      <w:r w:rsidRPr="06B65E77">
        <w:rPr>
          <w:rFonts w:ascii="Times New Roman" w:hAnsi="Times New Roman" w:cs="Times New Roman"/>
        </w:rPr>
        <w:t xml:space="preserve"> accurate vital signs, especially for young children. Attempting to get vital signs for a child crying, whether from pain, discomfort, or fear, is challenging. Having the appropriately sized blood pressure cuff and pulse oximetry sensor helps to ensure the accuracy of the measurements. </w:t>
      </w:r>
    </w:p>
    <w:p w14:paraId="6DABD23B" w14:textId="77777777" w:rsidR="004E0EDB" w:rsidRPr="004E0EDB" w:rsidRDefault="004E0EDB" w:rsidP="004E0EDB">
      <w:pPr>
        <w:spacing w:line="480" w:lineRule="auto"/>
        <w:ind w:firstLine="720"/>
        <w:rPr>
          <w:rFonts w:ascii="Times New Roman" w:hAnsi="Times New Roman" w:cs="Times New Roman"/>
        </w:rPr>
      </w:pPr>
      <w:r w:rsidRPr="004E0EDB">
        <w:rPr>
          <w:rFonts w:ascii="Times New Roman" w:hAnsi="Times New Roman" w:cs="Times New Roman"/>
        </w:rPr>
        <w:t>Learning to count respirations from afar, before the young pediatric patient even sees you or you touch them, is a valuable skill. The parent or caregiver may assist by lifting the shirt or positioning the patient. Also, remember that when measuring vital signs in an alert pediatric patient, especially a younger patient, the nurse should start with the least invasive vital sign first and then proceed to the most invasive last. In other words, start with the respiratory rate first, then the heart rate, then the blood pressure, and finally the temperature, especially if a rectal temperature is indicated.</w:t>
      </w:r>
    </w:p>
    <w:p w14:paraId="77E11AA9" w14:textId="68813708" w:rsidR="002B013F" w:rsidRDefault="004E0EDB" w:rsidP="004E0EDB">
      <w:pPr>
        <w:spacing w:line="480" w:lineRule="auto"/>
        <w:ind w:firstLine="720"/>
        <w:rPr>
          <w:rFonts w:ascii="Times New Roman" w:hAnsi="Times New Roman" w:cs="Times New Roman"/>
        </w:rPr>
      </w:pPr>
      <w:r w:rsidRPr="004E0EDB">
        <w:rPr>
          <w:rFonts w:ascii="Times New Roman" w:hAnsi="Times New Roman" w:cs="Times New Roman"/>
        </w:rPr>
        <w:lastRenderedPageBreak/>
        <w:t>Normal ranges for pediatric vital signs are quite different from what is seen in adults. Quick access to a pediatric vital signs reference based on age is also of tremendous value. A posted chart or normal vital signs reference embedded into an electronic health record is critical in determining whether the vital signs are abnormal.</w:t>
      </w:r>
      <w:r w:rsidR="002B013F">
        <w:rPr>
          <w:rFonts w:ascii="Times New Roman" w:hAnsi="Times New Roman" w:cs="Times New Roman"/>
        </w:rPr>
        <w:t xml:space="preserve"> &lt;S&gt;</w:t>
      </w:r>
      <w:r w:rsidRPr="004E0EDB">
        <w:rPr>
          <w:rFonts w:ascii="Times New Roman" w:hAnsi="Times New Roman" w:cs="Times New Roman"/>
        </w:rPr>
        <w:t xml:space="preserve">Normal vital signs for specific age ranges can be found in Chapter 3, </w:t>
      </w:r>
      <w:r w:rsidRPr="00E215CD">
        <w:rPr>
          <w:rFonts w:ascii="Times New Roman" w:hAnsi="Times New Roman" w:cs="Times New Roman"/>
        </w:rPr>
        <w:t>“Pediatric Differences</w:t>
      </w:r>
      <w:r w:rsidR="00E215CD">
        <w:rPr>
          <w:rFonts w:ascii="Times New Roman" w:hAnsi="Times New Roman" w:cs="Times New Roman"/>
        </w:rPr>
        <w:t>.</w:t>
      </w:r>
      <w:r w:rsidRPr="004E0EDB">
        <w:rPr>
          <w:rFonts w:ascii="Times New Roman" w:hAnsi="Times New Roman" w:cs="Times New Roman"/>
        </w:rPr>
        <w:t>”</w:t>
      </w:r>
      <w:r w:rsidR="002B013F">
        <w:rPr>
          <w:rFonts w:ascii="Times New Roman" w:hAnsi="Times New Roman" w:cs="Times New Roman"/>
        </w:rPr>
        <w:t>&lt;/S&gt;</w:t>
      </w:r>
    </w:p>
    <w:p w14:paraId="38B6B87B" w14:textId="02A7BBED" w:rsidR="004E0EDB" w:rsidRDefault="004E0EDB" w:rsidP="004E0EDB">
      <w:pPr>
        <w:spacing w:line="480" w:lineRule="auto"/>
        <w:ind w:firstLine="720"/>
        <w:rPr>
          <w:rFonts w:ascii="Times New Roman" w:hAnsi="Times New Roman" w:cs="Times New Roman"/>
        </w:rPr>
      </w:pPr>
      <w:r w:rsidRPr="004E0EDB">
        <w:rPr>
          <w:rFonts w:ascii="Times New Roman" w:hAnsi="Times New Roman" w:cs="Times New Roman"/>
        </w:rPr>
        <w:t>When interpreting vital signs, consider the child’s clinical condition and context. The heart and respiratory rate will be slower when the child is calm or sleeping and faster when the child is active, in pain, anxious, or febrile. Children with chronic or underlying medical conditions may have vital signs outside the parameters for their age. Asking the parent or caregiver about the child’s norms may be indicated.</w:t>
      </w:r>
    </w:p>
    <w:p w14:paraId="7897369F" w14:textId="1F27A403" w:rsidR="004E0EDB" w:rsidRPr="004E0EDB" w:rsidRDefault="004E0EDB" w:rsidP="004E0EDB">
      <w:pPr>
        <w:spacing w:line="480" w:lineRule="auto"/>
        <w:rPr>
          <w:rFonts w:ascii="Times New Roman" w:hAnsi="Times New Roman" w:cs="Times New Roman"/>
          <w:b/>
          <w:bCs/>
          <w:i/>
          <w:iCs/>
        </w:rPr>
      </w:pPr>
      <w:r w:rsidRPr="004E0EDB">
        <w:rPr>
          <w:rFonts w:ascii="Times New Roman" w:hAnsi="Times New Roman" w:cs="Times New Roman"/>
          <w:b/>
          <w:bCs/>
          <w:i/>
          <w:iCs/>
        </w:rPr>
        <w:t>&lt;H2&gt; Size Is Everything! &lt;/H2&gt;</w:t>
      </w:r>
    </w:p>
    <w:p w14:paraId="7C86F2E4" w14:textId="59661752" w:rsid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A pediatric patient’s weight is vitally important because all pediatric medication doses and fluid replacements are based on the patient’s weight in kilograms. A scale that weighs kilograms only is an essential tool in any healthcare setting where pediatric patients receive care. Length-based resuscitation tapes can be helpful as an alternative to measured weights, but they should be used only when the child is too critically ill to obtain an exact weight measurement. Obtaining an accurate weight in kilograms for all pediatric patients as soon as possible is best practice and is supported by the American Academy of Pediatrics (American Academy of Pediatrics, 2021; </w:t>
      </w:r>
      <w:proofErr w:type="spellStart"/>
      <w:r w:rsidRPr="004E0EDB">
        <w:rPr>
          <w:rFonts w:ascii="Times New Roman" w:hAnsi="Times New Roman" w:cs="Times New Roman"/>
        </w:rPr>
        <w:t>Lubsch</w:t>
      </w:r>
      <w:proofErr w:type="spellEnd"/>
      <w:r w:rsidRPr="004E0EDB">
        <w:rPr>
          <w:rFonts w:ascii="Times New Roman" w:hAnsi="Times New Roman" w:cs="Times New Roman"/>
        </w:rPr>
        <w:t xml:space="preserve"> et al., 2023; Ward et al, 2023).</w:t>
      </w:r>
    </w:p>
    <w:p w14:paraId="6B646C93" w14:textId="22369103" w:rsidR="004E0EDB" w:rsidRDefault="004E0EDB" w:rsidP="004E0EDB">
      <w:pPr>
        <w:spacing w:line="480" w:lineRule="auto"/>
        <w:rPr>
          <w:rFonts w:ascii="Times New Roman" w:hAnsi="Times New Roman" w:cs="Times New Roman"/>
        </w:rPr>
      </w:pPr>
      <w:r>
        <w:rPr>
          <w:rFonts w:ascii="Times New Roman" w:hAnsi="Times New Roman" w:cs="Times New Roman"/>
        </w:rPr>
        <w:t>&lt;PEDIATRIC READINESS&gt;</w:t>
      </w:r>
    </w:p>
    <w:p w14:paraId="20BF7A96" w14:textId="37ED20F5" w:rsidR="004E0EDB" w:rsidRPr="004E0EDB" w:rsidRDefault="004E0EDB" w:rsidP="004E0EDB">
      <w:pPr>
        <w:spacing w:line="480" w:lineRule="auto"/>
        <w:rPr>
          <w:rFonts w:ascii="Times New Roman" w:hAnsi="Times New Roman" w:cs="Times New Roman"/>
          <w:b/>
          <w:bCs/>
        </w:rPr>
      </w:pPr>
      <w:r w:rsidRPr="004E0EDB">
        <w:rPr>
          <w:rFonts w:ascii="Times New Roman" w:hAnsi="Times New Roman" w:cs="Times New Roman"/>
          <w:b/>
          <w:bCs/>
        </w:rPr>
        <w:t>PEDIATRIC READINESS</w:t>
      </w:r>
    </w:p>
    <w:p w14:paraId="2C94DE7E" w14:textId="4FF5F19A" w:rsidR="004E0EDB" w:rsidRPr="004E0EDB" w:rsidRDefault="00687AC5" w:rsidP="004E0EDB">
      <w:pPr>
        <w:spacing w:line="480" w:lineRule="auto"/>
        <w:rPr>
          <w:rFonts w:ascii="Times New Roman" w:hAnsi="Times New Roman" w:cs="Times New Roman"/>
          <w:b/>
          <w:bCs/>
        </w:rPr>
      </w:pPr>
      <w:r>
        <w:rPr>
          <w:rFonts w:ascii="Times New Roman" w:hAnsi="Times New Roman" w:cs="Times New Roman"/>
          <w:b/>
          <w:bCs/>
        </w:rPr>
        <w:t>&lt;BT&gt;</w:t>
      </w:r>
      <w:r w:rsidR="004E0EDB" w:rsidRPr="004E0EDB">
        <w:rPr>
          <w:rFonts w:ascii="Times New Roman" w:hAnsi="Times New Roman" w:cs="Times New Roman"/>
          <w:b/>
          <w:bCs/>
        </w:rPr>
        <w:t>Length-Based Resuscitation Tape</w:t>
      </w:r>
    </w:p>
    <w:p w14:paraId="31540088" w14:textId="66286223" w:rsidR="004E0EDB" w:rsidRDefault="004E0EDB" w:rsidP="004E0EDB">
      <w:pPr>
        <w:spacing w:line="480" w:lineRule="auto"/>
        <w:rPr>
          <w:rFonts w:ascii="Times New Roman" w:hAnsi="Times New Roman" w:cs="Times New Roman"/>
        </w:rPr>
      </w:pPr>
      <w:r w:rsidRPr="004E0EDB">
        <w:rPr>
          <w:rFonts w:ascii="Times New Roman" w:hAnsi="Times New Roman" w:cs="Times New Roman"/>
        </w:rPr>
        <w:lastRenderedPageBreak/>
        <w:t>The length-based resuscitation tape can also serve as a tool to help determine whether the correct-sized equipment is readily available and organized. Many institutions create a cart or bag that matches the resuscitation tape colors. It enables the healthcare provider to match the color to obtain the correctly sized equipment for the child’s weight.</w:t>
      </w:r>
    </w:p>
    <w:p w14:paraId="44A9FF61" w14:textId="62B3EF80" w:rsidR="004E0EDB" w:rsidRDefault="004E0EDB" w:rsidP="004E0EDB">
      <w:pPr>
        <w:spacing w:line="480" w:lineRule="auto"/>
        <w:rPr>
          <w:rFonts w:ascii="Times New Roman" w:hAnsi="Times New Roman" w:cs="Times New Roman"/>
        </w:rPr>
      </w:pPr>
      <w:r>
        <w:rPr>
          <w:rFonts w:ascii="Times New Roman" w:hAnsi="Times New Roman" w:cs="Times New Roman"/>
        </w:rPr>
        <w:t>&lt;/PEDIATRIC READINESS&gt;</w:t>
      </w:r>
    </w:p>
    <w:p w14:paraId="5E8F6B4F" w14:textId="1AF8F7B1" w:rsidR="004E0EDB" w:rsidRPr="004E0EDB" w:rsidRDefault="004E0EDB" w:rsidP="004E0EDB">
      <w:pPr>
        <w:spacing w:line="480" w:lineRule="auto"/>
        <w:rPr>
          <w:rFonts w:ascii="Times New Roman" w:hAnsi="Times New Roman" w:cs="Times New Roman"/>
          <w:b/>
          <w:bCs/>
          <w:i/>
          <w:iCs/>
        </w:rPr>
      </w:pPr>
      <w:r w:rsidRPr="004E0EDB">
        <w:rPr>
          <w:rFonts w:ascii="Times New Roman" w:hAnsi="Times New Roman" w:cs="Times New Roman"/>
          <w:b/>
          <w:bCs/>
          <w:i/>
          <w:iCs/>
        </w:rPr>
        <w:t>&lt;H2&gt; Crying Is Good—Or Is It? &lt;/H2&gt;</w:t>
      </w:r>
    </w:p>
    <w:p w14:paraId="2003E97B"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An old adage in EDs is, “A crying child is a good child!” This is true up to a point because a crying child is usually responsive to the environment, which is one of the components of the PAT. However, a crying child presents many challenges for the nurse, especially when obtaining accurate vital signs or listening to lung sounds. </w:t>
      </w:r>
    </w:p>
    <w:p w14:paraId="1198323E" w14:textId="40290D71" w:rsidR="004E0EDB" w:rsidRDefault="004E0EDB" w:rsidP="004E0EDB">
      <w:pPr>
        <w:spacing w:line="480" w:lineRule="auto"/>
        <w:ind w:firstLine="720"/>
        <w:rPr>
          <w:rFonts w:ascii="Times New Roman" w:hAnsi="Times New Roman" w:cs="Times New Roman"/>
        </w:rPr>
      </w:pPr>
      <w:r w:rsidRPr="004E0EDB">
        <w:rPr>
          <w:rFonts w:ascii="Times New Roman" w:hAnsi="Times New Roman" w:cs="Times New Roman"/>
        </w:rPr>
        <w:t xml:space="preserve">The most important element is the </w:t>
      </w:r>
      <w:r w:rsidRPr="004E0EDB">
        <w:rPr>
          <w:rFonts w:ascii="Times New Roman" w:hAnsi="Times New Roman" w:cs="Times New Roman"/>
          <w:i/>
          <w:iCs/>
        </w:rPr>
        <w:t>quality</w:t>
      </w:r>
      <w:r w:rsidRPr="004E0EDB">
        <w:rPr>
          <w:rFonts w:ascii="Times New Roman" w:hAnsi="Times New Roman" w:cs="Times New Roman"/>
        </w:rPr>
        <w:t xml:space="preserve"> of the cry and whether the child is consolable. In younger, preverbal children, crying is the only way to communicate needs. Crying or fussiness can indicate discomfort caused by pain, hunger, frustration, comfort, or tiredness. In some infants, crying can reveal an abnormal condition (Carabelli et al., 2024). A healthy neonate can cry for 200 minutes a day. As the child gets older, the amount of daily crying decreases (</w:t>
      </w:r>
      <w:proofErr w:type="spellStart"/>
      <w:r w:rsidRPr="004E0EDB">
        <w:rPr>
          <w:rFonts w:ascii="Times New Roman" w:hAnsi="Times New Roman" w:cs="Times New Roman"/>
        </w:rPr>
        <w:t>Vermillet</w:t>
      </w:r>
      <w:proofErr w:type="spellEnd"/>
      <w:r w:rsidRPr="004E0EDB">
        <w:rPr>
          <w:rFonts w:ascii="Times New Roman" w:hAnsi="Times New Roman" w:cs="Times New Roman"/>
        </w:rPr>
        <w:t xml:space="preserve"> et al., 2022). The list of threats to a child that can cause crying is extensive; some of these can be identified with AH! IF IT CRIESS mnemonic (</w:t>
      </w:r>
      <w:r w:rsidRPr="004E0EDB">
        <w:rPr>
          <w:rFonts w:ascii="Times New Roman" w:hAnsi="Times New Roman" w:cs="Times New Roman"/>
          <w:b/>
          <w:bCs/>
        </w:rPr>
        <w:t xml:space="preserve">Box </w:t>
      </w:r>
      <w:r w:rsidR="001449AC">
        <w:rPr>
          <w:rFonts w:ascii="Times New Roman" w:hAnsi="Times New Roman" w:cs="Times New Roman"/>
          <w:b/>
          <w:bCs/>
        </w:rPr>
        <w:t>&lt;S&gt;4-&lt;/S&gt;</w:t>
      </w:r>
      <w:r w:rsidRPr="004E0EDB">
        <w:rPr>
          <w:rFonts w:ascii="Times New Roman" w:hAnsi="Times New Roman" w:cs="Times New Roman"/>
          <w:b/>
          <w:bCs/>
        </w:rPr>
        <w:t>4</w:t>
      </w:r>
      <w:r w:rsidRPr="004E0EDB">
        <w:rPr>
          <w:rFonts w:ascii="Times New Roman" w:hAnsi="Times New Roman" w:cs="Times New Roman"/>
        </w:rPr>
        <w:t>) (Herman &amp; Le, 2007).</w:t>
      </w:r>
    </w:p>
    <w:p w14:paraId="553ED649" w14:textId="7905C33D" w:rsidR="004E0EDB" w:rsidRDefault="004E0EDB" w:rsidP="004E0EDB">
      <w:pPr>
        <w:spacing w:line="480" w:lineRule="auto"/>
        <w:rPr>
          <w:rFonts w:ascii="Times New Roman" w:hAnsi="Times New Roman" w:cs="Times New Roman"/>
        </w:rPr>
      </w:pPr>
      <w:r>
        <w:rPr>
          <w:rFonts w:ascii="Times New Roman" w:hAnsi="Times New Roman" w:cs="Times New Roman"/>
        </w:rPr>
        <w:t>&lt;BOX&gt;</w:t>
      </w:r>
    </w:p>
    <w:p w14:paraId="7D7F8199" w14:textId="01F5723C" w:rsidR="004E0EDB" w:rsidRPr="004E0EDB" w:rsidRDefault="00687AC5" w:rsidP="004E0EDB">
      <w:pPr>
        <w:spacing w:line="480" w:lineRule="auto"/>
        <w:rPr>
          <w:rFonts w:ascii="Times New Roman" w:hAnsi="Times New Roman" w:cs="Times New Roman"/>
          <w:b/>
          <w:bCs/>
        </w:rPr>
      </w:pPr>
      <w:r>
        <w:rPr>
          <w:rFonts w:ascii="Times New Roman" w:hAnsi="Times New Roman" w:cs="Times New Roman"/>
          <w:b/>
          <w:bCs/>
        </w:rPr>
        <w:t>&lt;BN&gt;</w:t>
      </w:r>
      <w:r w:rsidR="004E0EDB" w:rsidRPr="004E0EDB">
        <w:rPr>
          <w:rFonts w:ascii="Times New Roman" w:hAnsi="Times New Roman" w:cs="Times New Roman"/>
          <w:b/>
          <w:bCs/>
        </w:rPr>
        <w:t xml:space="preserve">BOX </w:t>
      </w:r>
      <w:r w:rsidR="001449AC">
        <w:rPr>
          <w:rFonts w:ascii="Times New Roman" w:hAnsi="Times New Roman" w:cs="Times New Roman"/>
          <w:b/>
          <w:bCs/>
        </w:rPr>
        <w:t>&lt;S&gt;4-&lt;/S&gt;</w:t>
      </w:r>
      <w:r w:rsidR="004E0EDB" w:rsidRPr="004E0EDB">
        <w:rPr>
          <w:rFonts w:ascii="Times New Roman" w:hAnsi="Times New Roman" w:cs="Times New Roman"/>
          <w:b/>
          <w:bCs/>
        </w:rPr>
        <w:t xml:space="preserve">4 </w:t>
      </w:r>
      <w:r>
        <w:rPr>
          <w:rFonts w:ascii="Times New Roman" w:hAnsi="Times New Roman" w:cs="Times New Roman"/>
          <w:b/>
          <w:bCs/>
        </w:rPr>
        <w:t>&lt;BT&gt;</w:t>
      </w:r>
      <w:r w:rsidR="004E0EDB" w:rsidRPr="004E0EDB">
        <w:rPr>
          <w:rFonts w:ascii="Times New Roman" w:hAnsi="Times New Roman" w:cs="Times New Roman"/>
          <w:b/>
          <w:bCs/>
        </w:rPr>
        <w:t>AH! IF IT CRIESS Mnemonic</w:t>
      </w:r>
    </w:p>
    <w:p w14:paraId="14C12B7F" w14:textId="55A5A754" w:rsidR="004E0EDB" w:rsidRPr="004E0EDB" w:rsidRDefault="003129DD" w:rsidP="004E0EDB">
      <w:pPr>
        <w:spacing w:line="480" w:lineRule="auto"/>
        <w:rPr>
          <w:rFonts w:ascii="Times New Roman" w:hAnsi="Times New Roman" w:cs="Times New Roman"/>
        </w:rPr>
      </w:pPr>
      <w:r>
        <w:rPr>
          <w:rFonts w:ascii="Times New Roman" w:hAnsi="Times New Roman" w:cs="Times New Roman"/>
          <w:b/>
          <w:bCs/>
        </w:rPr>
        <w:t>&lt;UNL&gt;</w:t>
      </w:r>
      <w:proofErr w:type="gramStart"/>
      <w:r w:rsidR="004E0EDB" w:rsidRPr="004E0EDB">
        <w:rPr>
          <w:rFonts w:ascii="Times New Roman" w:hAnsi="Times New Roman" w:cs="Times New Roman"/>
          <w:b/>
          <w:bCs/>
        </w:rPr>
        <w:t>A</w:t>
      </w:r>
      <w:proofErr w:type="gramEnd"/>
      <w:r w:rsidR="004E0EDB" w:rsidRPr="004E0EDB">
        <w:rPr>
          <w:rFonts w:ascii="Times New Roman" w:hAnsi="Times New Roman" w:cs="Times New Roman"/>
        </w:rPr>
        <w:tab/>
        <w:t xml:space="preserve">Anger </w:t>
      </w:r>
    </w:p>
    <w:p w14:paraId="51AE651A"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lastRenderedPageBreak/>
        <w:t>H</w:t>
      </w:r>
      <w:r w:rsidRPr="004E0EDB">
        <w:rPr>
          <w:rFonts w:ascii="Times New Roman" w:hAnsi="Times New Roman" w:cs="Times New Roman"/>
        </w:rPr>
        <w:tab/>
        <w:t xml:space="preserve">Hunger </w:t>
      </w:r>
    </w:p>
    <w:p w14:paraId="2A69789A"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I</w:t>
      </w:r>
      <w:r w:rsidRPr="004E0EDB">
        <w:rPr>
          <w:rFonts w:ascii="Times New Roman" w:hAnsi="Times New Roman" w:cs="Times New Roman"/>
        </w:rPr>
        <w:tab/>
        <w:t xml:space="preserve">Infection </w:t>
      </w:r>
    </w:p>
    <w:p w14:paraId="2B4483D6"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F</w:t>
      </w:r>
      <w:r w:rsidRPr="004E0EDB">
        <w:rPr>
          <w:rFonts w:ascii="Times New Roman" w:hAnsi="Times New Roman" w:cs="Times New Roman"/>
        </w:rPr>
        <w:tab/>
        <w:t xml:space="preserve">Fear/Frustration </w:t>
      </w:r>
    </w:p>
    <w:p w14:paraId="7E82850D"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I</w:t>
      </w:r>
      <w:r w:rsidRPr="004E0EDB">
        <w:rPr>
          <w:rFonts w:ascii="Times New Roman" w:hAnsi="Times New Roman" w:cs="Times New Roman"/>
        </w:rPr>
        <w:tab/>
        <w:t xml:space="preserve">Increased intracranial pressure </w:t>
      </w:r>
    </w:p>
    <w:p w14:paraId="70373B88"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T</w:t>
      </w:r>
      <w:r w:rsidRPr="004E0EDB">
        <w:rPr>
          <w:rFonts w:ascii="Times New Roman" w:hAnsi="Times New Roman" w:cs="Times New Roman"/>
        </w:rPr>
        <w:tab/>
        <w:t xml:space="preserve">Trauma (intentional or nonintentional)/Testicular torsion </w:t>
      </w:r>
    </w:p>
    <w:p w14:paraId="11F3BB55"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C</w:t>
      </w:r>
      <w:r w:rsidRPr="004E0EDB">
        <w:rPr>
          <w:rFonts w:ascii="Times New Roman" w:hAnsi="Times New Roman" w:cs="Times New Roman"/>
        </w:rPr>
        <w:tab/>
        <w:t xml:space="preserve">Cardiac issues </w:t>
      </w:r>
    </w:p>
    <w:p w14:paraId="4E666726" w14:textId="37322635"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R</w:t>
      </w:r>
      <w:r w:rsidRPr="004E0EDB">
        <w:rPr>
          <w:rFonts w:ascii="Times New Roman" w:hAnsi="Times New Roman" w:cs="Times New Roman"/>
        </w:rPr>
        <w:tab/>
        <w:t>Reflux (</w:t>
      </w:r>
      <w:r w:rsidR="003129DD">
        <w:rPr>
          <w:rFonts w:ascii="Times New Roman" w:hAnsi="Times New Roman" w:cs="Times New Roman"/>
        </w:rPr>
        <w:t>gastroesophageal reflux disease [</w:t>
      </w:r>
      <w:r w:rsidRPr="004E0EDB">
        <w:rPr>
          <w:rFonts w:ascii="Times New Roman" w:hAnsi="Times New Roman" w:cs="Times New Roman"/>
        </w:rPr>
        <w:t>GERD</w:t>
      </w:r>
      <w:r w:rsidR="003129DD">
        <w:rPr>
          <w:rFonts w:ascii="Times New Roman" w:hAnsi="Times New Roman" w:cs="Times New Roman"/>
        </w:rPr>
        <w:t>]</w:t>
      </w:r>
      <w:r w:rsidRPr="004E0EDB">
        <w:rPr>
          <w:rFonts w:ascii="Times New Roman" w:hAnsi="Times New Roman" w:cs="Times New Roman"/>
        </w:rPr>
        <w:t xml:space="preserve">)/Reaction to medication/formula </w:t>
      </w:r>
    </w:p>
    <w:p w14:paraId="498FEA48"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I</w:t>
      </w:r>
      <w:r w:rsidRPr="004E0EDB">
        <w:rPr>
          <w:rFonts w:ascii="Times New Roman" w:hAnsi="Times New Roman" w:cs="Times New Roman"/>
        </w:rPr>
        <w:tab/>
        <w:t xml:space="preserve">Immunizations/Insect bites </w:t>
      </w:r>
    </w:p>
    <w:p w14:paraId="311B9EF4"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E</w:t>
      </w:r>
      <w:r w:rsidRPr="004E0EDB">
        <w:rPr>
          <w:rFonts w:ascii="Times New Roman" w:hAnsi="Times New Roman" w:cs="Times New Roman"/>
        </w:rPr>
        <w:tab/>
        <w:t xml:space="preserve">Eye-corneal abrasions/ocular foreign body </w:t>
      </w:r>
    </w:p>
    <w:p w14:paraId="0BADC578"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S</w:t>
      </w:r>
      <w:r w:rsidRPr="004E0EDB">
        <w:rPr>
          <w:rFonts w:ascii="Times New Roman" w:hAnsi="Times New Roman" w:cs="Times New Roman"/>
        </w:rPr>
        <w:tab/>
        <w:t xml:space="preserve">Surgical needs (intussusception, inguinal hernia, malrotation/volvulus) </w:t>
      </w:r>
    </w:p>
    <w:p w14:paraId="08A0FA8A" w14:textId="11472CFD" w:rsid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S</w:t>
      </w:r>
      <w:r w:rsidRPr="004E0EDB">
        <w:rPr>
          <w:rFonts w:ascii="Times New Roman" w:hAnsi="Times New Roman" w:cs="Times New Roman"/>
        </w:rPr>
        <w:tab/>
        <w:t>Strangulation—hair tourniquet on digits, penis, or clitoris</w:t>
      </w:r>
      <w:r w:rsidR="003129DD">
        <w:rPr>
          <w:rFonts w:ascii="Times New Roman" w:hAnsi="Times New Roman" w:cs="Times New Roman"/>
        </w:rPr>
        <w:t>&lt;/UNL&gt;</w:t>
      </w:r>
    </w:p>
    <w:p w14:paraId="10015833" w14:textId="2866A17D" w:rsidR="004E0EDB" w:rsidRDefault="004E0EDB" w:rsidP="004E0EDB">
      <w:pPr>
        <w:spacing w:line="480" w:lineRule="auto"/>
        <w:rPr>
          <w:rFonts w:ascii="Times New Roman" w:hAnsi="Times New Roman" w:cs="Times New Roman"/>
        </w:rPr>
      </w:pPr>
      <w:r>
        <w:rPr>
          <w:rFonts w:ascii="Times New Roman" w:hAnsi="Times New Roman" w:cs="Times New Roman"/>
        </w:rPr>
        <w:t>&lt;/BOX&gt;</w:t>
      </w:r>
    </w:p>
    <w:p w14:paraId="411F1E6F" w14:textId="402C1488" w:rsidR="004E0EDB" w:rsidRDefault="004E0EDB" w:rsidP="004E0EDB">
      <w:pPr>
        <w:spacing w:line="480" w:lineRule="auto"/>
        <w:ind w:firstLine="720"/>
        <w:rPr>
          <w:rFonts w:ascii="Times New Roman" w:hAnsi="Times New Roman" w:cs="Times New Roman"/>
        </w:rPr>
      </w:pPr>
      <w:r w:rsidRPr="004E0EDB">
        <w:rPr>
          <w:rFonts w:ascii="Times New Roman" w:hAnsi="Times New Roman" w:cs="Times New Roman"/>
        </w:rPr>
        <w:t xml:space="preserve">The nurse assessing the crying child should consider the characteristics of the cry with the child’s general appearance and ability to be comforted. A child who cannot be consoled is concerning and needs further assessment. A quick head-to-toe assessment and a brief history can often help to identify the cause of the crying. The acoustics of a cry can help determine whether the child is healthy. An unhealthy child will have unique features in the tone due to certain diseases and effects on the vocal cords and respiratory or neurological system. If crying is weak, it can be a sign of a serious illness. A high-pitched, screeching, catlike cry in an infant can be indicative of increased intracranial pressure. A low-pitched, hoarse-sounding cry can be </w:t>
      </w:r>
      <w:r w:rsidRPr="004E0EDB">
        <w:rPr>
          <w:rFonts w:ascii="Times New Roman" w:hAnsi="Times New Roman" w:cs="Times New Roman"/>
        </w:rPr>
        <w:lastRenderedPageBreak/>
        <w:t>indicative of an upper respiratory illness (Wang et al., 2025). Otherwise, if the crying is strong, robust, and appropriate for the situation, it can be reassuring that the child is breathing adequately and has a patent airway. Crying is a normal part of development, but can be very distressing for parents and caregivers; they may need support and reassurance.</w:t>
      </w:r>
      <w:r w:rsidR="007772CC">
        <w:rPr>
          <w:rFonts w:ascii="Times New Roman" w:hAnsi="Times New Roman" w:cs="Times New Roman"/>
        </w:rPr>
        <w:t xml:space="preserve"> &lt;S&gt;See </w:t>
      </w:r>
      <w:r w:rsidR="007772CC" w:rsidRPr="004E0EDB">
        <w:rPr>
          <w:rFonts w:ascii="Times New Roman" w:hAnsi="Times New Roman" w:cs="Times New Roman"/>
        </w:rPr>
        <w:t xml:space="preserve">Chapter 5, </w:t>
      </w:r>
      <w:r w:rsidR="00E215CD">
        <w:rPr>
          <w:rFonts w:ascii="Times New Roman" w:hAnsi="Times New Roman" w:cs="Times New Roman"/>
        </w:rPr>
        <w:t>“</w:t>
      </w:r>
      <w:r w:rsidR="007772CC" w:rsidRPr="00E215CD">
        <w:rPr>
          <w:rFonts w:ascii="Times New Roman" w:hAnsi="Times New Roman" w:cs="Times New Roman"/>
        </w:rPr>
        <w:t>Initial Assessment</w:t>
      </w:r>
      <w:r w:rsidR="007772CC">
        <w:rPr>
          <w:rFonts w:ascii="Times New Roman" w:hAnsi="Times New Roman" w:cs="Times New Roman"/>
        </w:rPr>
        <w:t>,</w:t>
      </w:r>
      <w:r w:rsidR="00E215CD">
        <w:rPr>
          <w:rFonts w:ascii="Times New Roman" w:hAnsi="Times New Roman" w:cs="Times New Roman"/>
        </w:rPr>
        <w:t>”</w:t>
      </w:r>
      <w:r w:rsidR="007772CC">
        <w:rPr>
          <w:rFonts w:ascii="Times New Roman" w:hAnsi="Times New Roman" w:cs="Times New Roman"/>
        </w:rPr>
        <w:t xml:space="preserve"> for more information on assessing children</w:t>
      </w:r>
      <w:proofErr w:type="gramStart"/>
      <w:r w:rsidR="007772CC">
        <w:rPr>
          <w:rFonts w:ascii="Times New Roman" w:hAnsi="Times New Roman" w:cs="Times New Roman"/>
        </w:rPr>
        <w:t>.&lt;</w:t>
      </w:r>
      <w:proofErr w:type="gramEnd"/>
      <w:r w:rsidR="007772CC">
        <w:rPr>
          <w:rFonts w:ascii="Times New Roman" w:hAnsi="Times New Roman" w:cs="Times New Roman"/>
        </w:rPr>
        <w:t>/S&gt;</w:t>
      </w:r>
    </w:p>
    <w:p w14:paraId="0AA2603D" w14:textId="1FBA0E36" w:rsidR="004E0EDB" w:rsidRDefault="004E0EDB" w:rsidP="004E0EDB">
      <w:pPr>
        <w:spacing w:line="480" w:lineRule="auto"/>
        <w:rPr>
          <w:rFonts w:ascii="Times New Roman" w:hAnsi="Times New Roman" w:cs="Times New Roman"/>
        </w:rPr>
      </w:pPr>
      <w:r>
        <w:rPr>
          <w:rFonts w:ascii="Times New Roman" w:hAnsi="Times New Roman" w:cs="Times New Roman"/>
        </w:rPr>
        <w:t>&lt;RED FLAG&gt;</w:t>
      </w:r>
    </w:p>
    <w:p w14:paraId="4105720D" w14:textId="2F2847D7" w:rsidR="004E0EDB" w:rsidRPr="004E0EDB" w:rsidRDefault="004E0EDB" w:rsidP="004E0EDB">
      <w:pPr>
        <w:spacing w:line="480" w:lineRule="auto"/>
        <w:rPr>
          <w:rFonts w:ascii="Times New Roman" w:hAnsi="Times New Roman" w:cs="Times New Roman"/>
          <w:b/>
          <w:bCs/>
        </w:rPr>
      </w:pPr>
      <w:r w:rsidRPr="004E0EDB">
        <w:rPr>
          <w:rFonts w:ascii="Times New Roman" w:hAnsi="Times New Roman" w:cs="Times New Roman"/>
          <w:b/>
          <w:bCs/>
        </w:rPr>
        <w:t>RED FLAG</w:t>
      </w:r>
    </w:p>
    <w:p w14:paraId="63584D2B" w14:textId="1A09F908" w:rsidR="004E0EDB" w:rsidRDefault="004E0EDB" w:rsidP="004E0EDB">
      <w:pPr>
        <w:spacing w:line="480" w:lineRule="auto"/>
        <w:rPr>
          <w:rFonts w:ascii="Times New Roman" w:hAnsi="Times New Roman" w:cs="Times New Roman"/>
        </w:rPr>
      </w:pPr>
      <w:r w:rsidRPr="004E0EDB">
        <w:rPr>
          <w:rFonts w:ascii="Times New Roman" w:hAnsi="Times New Roman" w:cs="Times New Roman"/>
        </w:rPr>
        <w:t>If a parent or caregiver uses the term “fussy” or “fussiness” to describe difficulty in consoling the child, consider this a red flag for serious illness or injury. Other red flags in triage are discussed later in this chapter.</w:t>
      </w:r>
    </w:p>
    <w:p w14:paraId="17DE0EC8" w14:textId="682BD7E4" w:rsidR="004E0EDB" w:rsidRDefault="004E0EDB" w:rsidP="004E0EDB">
      <w:pPr>
        <w:spacing w:line="480" w:lineRule="auto"/>
        <w:rPr>
          <w:rFonts w:ascii="Times New Roman" w:hAnsi="Times New Roman" w:cs="Times New Roman"/>
        </w:rPr>
      </w:pPr>
      <w:r>
        <w:rPr>
          <w:rFonts w:ascii="Times New Roman" w:hAnsi="Times New Roman" w:cs="Times New Roman"/>
        </w:rPr>
        <w:t>&lt;/RED FLAG&gt;</w:t>
      </w:r>
    </w:p>
    <w:p w14:paraId="082A6717" w14:textId="64698850" w:rsidR="004E0EDB" w:rsidRPr="004E0EDB" w:rsidRDefault="004E0EDB" w:rsidP="004E0EDB">
      <w:pPr>
        <w:spacing w:line="480" w:lineRule="auto"/>
        <w:rPr>
          <w:rFonts w:ascii="Times New Roman" w:hAnsi="Times New Roman" w:cs="Times New Roman"/>
          <w:b/>
          <w:bCs/>
          <w:i/>
          <w:iCs/>
        </w:rPr>
      </w:pPr>
      <w:r w:rsidRPr="004E0EDB">
        <w:rPr>
          <w:rFonts w:ascii="Times New Roman" w:hAnsi="Times New Roman" w:cs="Times New Roman"/>
          <w:b/>
          <w:bCs/>
          <w:i/>
          <w:iCs/>
        </w:rPr>
        <w:t>&lt;H2&gt; Fever, Pain, and Rashes &lt;/H2&gt;</w:t>
      </w:r>
    </w:p>
    <w:p w14:paraId="5CE66273" w14:textId="6852333B" w:rsidR="004E0EDB" w:rsidRDefault="004E0EDB" w:rsidP="004E0EDB">
      <w:pPr>
        <w:spacing w:line="480" w:lineRule="auto"/>
        <w:rPr>
          <w:rFonts w:ascii="Times New Roman" w:hAnsi="Times New Roman" w:cs="Times New Roman"/>
        </w:rPr>
      </w:pPr>
      <w:r w:rsidRPr="004E0EDB">
        <w:rPr>
          <w:rFonts w:ascii="Times New Roman" w:hAnsi="Times New Roman" w:cs="Times New Roman"/>
        </w:rPr>
        <w:t>Assessment of the pediatric patient for fever, pain, and rashes is an integral part of the initial triage of the patient beyond the PAT. Sometimes, these parameters can be partially assessed and recognized during the PAT. Crying may indicate pain. A child who appears flushed when assessing the skin color may have a fever, and skin rashes may also be noted during the application of the PAT. Evidence of these three parameters during the PAT warrants additional focused assessment.</w:t>
      </w:r>
    </w:p>
    <w:p w14:paraId="50725B76" w14:textId="2AFE12AE" w:rsidR="004E0EDB" w:rsidRPr="004E0EDB" w:rsidRDefault="004E0EDB" w:rsidP="004E0EDB">
      <w:pPr>
        <w:spacing w:line="480" w:lineRule="auto"/>
        <w:rPr>
          <w:rFonts w:ascii="Times New Roman" w:hAnsi="Times New Roman" w:cs="Times New Roman"/>
          <w:i/>
          <w:iCs/>
        </w:rPr>
      </w:pPr>
      <w:r w:rsidRPr="004E0EDB">
        <w:rPr>
          <w:rFonts w:ascii="Times New Roman" w:hAnsi="Times New Roman" w:cs="Times New Roman"/>
          <w:i/>
          <w:iCs/>
        </w:rPr>
        <w:t>&lt;H3&gt; Fever &lt;/H3&gt;</w:t>
      </w:r>
    </w:p>
    <w:p w14:paraId="0226FF66" w14:textId="52E1B276" w:rsidR="004E0EDB" w:rsidRDefault="004E0EDB" w:rsidP="004E0EDB">
      <w:pPr>
        <w:spacing w:line="480" w:lineRule="auto"/>
        <w:rPr>
          <w:rFonts w:ascii="Times New Roman" w:hAnsi="Times New Roman" w:cs="Times New Roman"/>
        </w:rPr>
      </w:pPr>
      <w:r w:rsidRPr="004E0EDB">
        <w:rPr>
          <w:rFonts w:ascii="Times New Roman" w:hAnsi="Times New Roman" w:cs="Times New Roman"/>
        </w:rPr>
        <w:t>Fever is a common presentation or chief complaint for children presenting to the ED. Some red flags associated with fever are pallor, mottling</w:t>
      </w:r>
      <w:r w:rsidR="008113CD">
        <w:rPr>
          <w:rFonts w:ascii="Times New Roman" w:hAnsi="Times New Roman" w:cs="Times New Roman"/>
        </w:rPr>
        <w:t>,</w:t>
      </w:r>
      <w:r w:rsidRPr="004E0EDB">
        <w:rPr>
          <w:rFonts w:ascii="Times New Roman" w:hAnsi="Times New Roman" w:cs="Times New Roman"/>
        </w:rPr>
        <w:t xml:space="preserve"> and cyanosis; not interactive or responding to </w:t>
      </w:r>
      <w:r w:rsidRPr="004E0EDB">
        <w:rPr>
          <w:rFonts w:ascii="Times New Roman" w:hAnsi="Times New Roman" w:cs="Times New Roman"/>
        </w:rPr>
        <w:lastRenderedPageBreak/>
        <w:t>social cues; tachypnea over 60 breaths a minute; not arousable; lethargy; grunting; weak, high-pitched cry; increased work of breathing; dry muc</w:t>
      </w:r>
      <w:r w:rsidR="008113CD">
        <w:rPr>
          <w:rFonts w:ascii="Times New Roman" w:hAnsi="Times New Roman" w:cs="Times New Roman"/>
        </w:rPr>
        <w:t>o</w:t>
      </w:r>
      <w:r w:rsidRPr="004E0EDB">
        <w:rPr>
          <w:rFonts w:ascii="Times New Roman" w:hAnsi="Times New Roman" w:cs="Times New Roman"/>
        </w:rPr>
        <w:t xml:space="preserve">us membranes; and poor skin turgor (Allen, 2025; Philbin &amp; Hall, 2022). Children who are ill appearing or have vital signs outside the norm can be presumed to have severe illness, until proven otherwise. Fever above 38°C (100.4°F) in infants </w:t>
      </w:r>
      <w:r w:rsidR="008113CD">
        <w:rPr>
          <w:rFonts w:ascii="Times New Roman" w:hAnsi="Times New Roman" w:cs="Times New Roman"/>
        </w:rPr>
        <w:t>younger than</w:t>
      </w:r>
      <w:r w:rsidR="008113CD" w:rsidRPr="004E0EDB">
        <w:rPr>
          <w:rFonts w:ascii="Times New Roman" w:hAnsi="Times New Roman" w:cs="Times New Roman"/>
        </w:rPr>
        <w:t xml:space="preserve"> </w:t>
      </w:r>
      <w:r w:rsidRPr="004E0EDB">
        <w:rPr>
          <w:rFonts w:ascii="Times New Roman" w:hAnsi="Times New Roman" w:cs="Times New Roman"/>
        </w:rPr>
        <w:t>90 days is concerning. Weakened immune systems and immunizations are also a consideration (</w:t>
      </w:r>
      <w:proofErr w:type="spellStart"/>
      <w:r w:rsidRPr="004E0EDB">
        <w:rPr>
          <w:rFonts w:ascii="Times New Roman" w:hAnsi="Times New Roman" w:cs="Times New Roman"/>
        </w:rPr>
        <w:t>Ohns</w:t>
      </w:r>
      <w:proofErr w:type="spellEnd"/>
      <w:r w:rsidRPr="004E0EDB">
        <w:rPr>
          <w:rFonts w:ascii="Times New Roman" w:hAnsi="Times New Roman" w:cs="Times New Roman"/>
        </w:rPr>
        <w:t>, 2025). Hypothermic temperatures in neonates and young infants of less than 36.1°C (97°F) rectally are considered a red flag and can be a sign of sepsis (Perry et al., 2021).</w:t>
      </w:r>
      <w:r w:rsidR="00C22FB1">
        <w:rPr>
          <w:rFonts w:ascii="Times New Roman" w:hAnsi="Times New Roman" w:cs="Times New Roman"/>
        </w:rPr>
        <w:t xml:space="preserve"> </w:t>
      </w:r>
      <w:r w:rsidR="000D32E8">
        <w:rPr>
          <w:rFonts w:ascii="Times New Roman" w:hAnsi="Times New Roman" w:cs="Times New Roman"/>
        </w:rPr>
        <w:t>&lt;S&gt;</w:t>
      </w:r>
      <w:r w:rsidR="000D32E8" w:rsidRPr="004E0EDB">
        <w:rPr>
          <w:rFonts w:ascii="Times New Roman" w:hAnsi="Times New Roman" w:cs="Times New Roman"/>
        </w:rPr>
        <w:t xml:space="preserve">Causes and management are discussed in Chapter 11, </w:t>
      </w:r>
      <w:r w:rsidR="00E215CD">
        <w:rPr>
          <w:rFonts w:ascii="Times New Roman" w:hAnsi="Times New Roman" w:cs="Times New Roman"/>
        </w:rPr>
        <w:t>“</w:t>
      </w:r>
      <w:r w:rsidR="000D32E8" w:rsidRPr="00E215CD">
        <w:rPr>
          <w:rFonts w:ascii="Times New Roman" w:hAnsi="Times New Roman" w:cs="Times New Roman"/>
        </w:rPr>
        <w:t>The Child with a Fever</w:t>
      </w:r>
      <w:r w:rsidR="000D32E8" w:rsidRPr="004E0EDB">
        <w:rPr>
          <w:rFonts w:ascii="Times New Roman" w:hAnsi="Times New Roman" w:cs="Times New Roman"/>
        </w:rPr>
        <w:t>.</w:t>
      </w:r>
      <w:r w:rsidR="00E215CD">
        <w:rPr>
          <w:rFonts w:ascii="Times New Roman" w:hAnsi="Times New Roman" w:cs="Times New Roman"/>
        </w:rPr>
        <w:t>”</w:t>
      </w:r>
      <w:r w:rsidR="000D32E8">
        <w:rPr>
          <w:rFonts w:ascii="Times New Roman" w:hAnsi="Times New Roman" w:cs="Times New Roman"/>
        </w:rPr>
        <w:t>&lt;/S&gt;</w:t>
      </w:r>
    </w:p>
    <w:p w14:paraId="4D2BBB7E" w14:textId="690014FE" w:rsidR="004E0EDB" w:rsidRPr="004E0EDB" w:rsidRDefault="004E0EDB" w:rsidP="004E0EDB">
      <w:pPr>
        <w:spacing w:line="480" w:lineRule="auto"/>
        <w:rPr>
          <w:rFonts w:ascii="Times New Roman" w:hAnsi="Times New Roman" w:cs="Times New Roman"/>
          <w:i/>
          <w:iCs/>
        </w:rPr>
      </w:pPr>
      <w:r w:rsidRPr="004E0EDB">
        <w:rPr>
          <w:rFonts w:ascii="Times New Roman" w:hAnsi="Times New Roman" w:cs="Times New Roman"/>
          <w:i/>
          <w:iCs/>
        </w:rPr>
        <w:t>&lt;H3&gt; Pain &lt;/H3&gt;</w:t>
      </w:r>
    </w:p>
    <w:p w14:paraId="78F46B20" w14:textId="02FC2E2A" w:rsidR="004E0EDB" w:rsidRDefault="004E0EDB" w:rsidP="004E0EDB">
      <w:pPr>
        <w:spacing w:line="480" w:lineRule="auto"/>
        <w:rPr>
          <w:rFonts w:ascii="Times New Roman" w:hAnsi="Times New Roman" w:cs="Times New Roman"/>
        </w:rPr>
      </w:pPr>
      <w:r w:rsidRPr="004E0EDB">
        <w:rPr>
          <w:rFonts w:ascii="Times New Roman" w:hAnsi="Times New Roman" w:cs="Times New Roman"/>
        </w:rPr>
        <w:t>Children are often not able to communicate their discomfort. There are validated pain scales to determine a child’s level of pain.</w:t>
      </w:r>
      <w:r w:rsidR="00E215CD">
        <w:rPr>
          <w:rFonts w:ascii="Times New Roman" w:hAnsi="Times New Roman" w:cs="Times New Roman"/>
        </w:rPr>
        <w:t xml:space="preserve"> </w:t>
      </w:r>
      <w:r w:rsidRPr="004E0EDB">
        <w:rPr>
          <w:rFonts w:ascii="Times New Roman" w:hAnsi="Times New Roman" w:cs="Times New Roman"/>
        </w:rPr>
        <w:t xml:space="preserve">Research supports age-appropriate pain scales, such as the Face, Legs, Activity, Cry, </w:t>
      </w:r>
      <w:proofErr w:type="spellStart"/>
      <w:r w:rsidRPr="004E0EDB">
        <w:rPr>
          <w:rFonts w:ascii="Times New Roman" w:hAnsi="Times New Roman" w:cs="Times New Roman"/>
        </w:rPr>
        <w:t>Consolability</w:t>
      </w:r>
      <w:proofErr w:type="spellEnd"/>
      <w:r w:rsidRPr="004E0EDB">
        <w:rPr>
          <w:rFonts w:ascii="Times New Roman" w:hAnsi="Times New Roman" w:cs="Times New Roman"/>
        </w:rPr>
        <w:t xml:space="preserve"> scale (FLACC) and FACES (Peng et al., 2023). Children who receive inadequate pain management can suffer lifetime physical, social, and emotional consequences (Miller et al., 2020). Inadequate pain management can also be linked to racial/gender differences. Gender imbalances have also been noted in pediatric pain assessment and management, with male patients being more adequately treated for pain than are female patients (International Association for the Study of Pain, 2021; Reardon et al., 2021). The caregivers’ reaction to the child’s pain can also influence the provider’s decision-making in treating pain (Miller &amp; Abu-</w:t>
      </w:r>
      <w:proofErr w:type="spellStart"/>
      <w:r w:rsidRPr="004E0EDB">
        <w:rPr>
          <w:rFonts w:ascii="Times New Roman" w:hAnsi="Times New Roman" w:cs="Times New Roman"/>
        </w:rPr>
        <w:t>Alhaija</w:t>
      </w:r>
      <w:proofErr w:type="spellEnd"/>
      <w:r w:rsidRPr="004E0EDB">
        <w:rPr>
          <w:rFonts w:ascii="Times New Roman" w:hAnsi="Times New Roman" w:cs="Times New Roman"/>
        </w:rPr>
        <w:t>, 2019). Culture also influences pain assessment and thus management (Mahon et al., 2023). Assessment of the pediatric patient’s pain is a significant consideration when prioritizing care. Standardized and protocol-based orders are often used to facilitate prompt pain management.</w:t>
      </w:r>
      <w:r w:rsidR="008113CD">
        <w:rPr>
          <w:rFonts w:ascii="Times New Roman" w:hAnsi="Times New Roman" w:cs="Times New Roman"/>
        </w:rPr>
        <w:t xml:space="preserve"> &lt;S&gt;Pain scales are </w:t>
      </w:r>
      <w:r w:rsidR="008113CD" w:rsidRPr="004E0EDB">
        <w:rPr>
          <w:rFonts w:ascii="Times New Roman" w:hAnsi="Times New Roman" w:cs="Times New Roman"/>
        </w:rPr>
        <w:t xml:space="preserve">discussed in Chapter 3, </w:t>
      </w:r>
      <w:r w:rsidR="00E215CD">
        <w:rPr>
          <w:rFonts w:ascii="Times New Roman" w:hAnsi="Times New Roman" w:cs="Times New Roman"/>
        </w:rPr>
        <w:t>“</w:t>
      </w:r>
      <w:r w:rsidR="008113CD" w:rsidRPr="00E215CD">
        <w:rPr>
          <w:rFonts w:ascii="Times New Roman" w:hAnsi="Times New Roman" w:cs="Times New Roman"/>
        </w:rPr>
        <w:t>Pediatric Differences</w:t>
      </w:r>
      <w:r w:rsidR="008113CD" w:rsidRPr="004E0EDB">
        <w:rPr>
          <w:rFonts w:ascii="Times New Roman" w:hAnsi="Times New Roman" w:cs="Times New Roman"/>
        </w:rPr>
        <w:t>.</w:t>
      </w:r>
      <w:r w:rsidR="00E215CD">
        <w:rPr>
          <w:rFonts w:ascii="Times New Roman" w:hAnsi="Times New Roman" w:cs="Times New Roman"/>
        </w:rPr>
        <w:t>”</w:t>
      </w:r>
      <w:r w:rsidR="008113CD">
        <w:rPr>
          <w:rFonts w:ascii="Times New Roman" w:hAnsi="Times New Roman" w:cs="Times New Roman"/>
        </w:rPr>
        <w:t>&lt;/S&gt;</w:t>
      </w:r>
    </w:p>
    <w:p w14:paraId="3172DDCF" w14:textId="180861A7" w:rsidR="004E0EDB" w:rsidRPr="004E0EDB" w:rsidRDefault="004E0EDB" w:rsidP="004E0EDB">
      <w:pPr>
        <w:spacing w:line="480" w:lineRule="auto"/>
        <w:rPr>
          <w:rFonts w:ascii="Times New Roman" w:hAnsi="Times New Roman" w:cs="Times New Roman"/>
          <w:i/>
          <w:iCs/>
        </w:rPr>
      </w:pPr>
      <w:r w:rsidRPr="004E0EDB">
        <w:rPr>
          <w:rFonts w:ascii="Times New Roman" w:hAnsi="Times New Roman" w:cs="Times New Roman"/>
          <w:i/>
          <w:iCs/>
        </w:rPr>
        <w:lastRenderedPageBreak/>
        <w:t>&lt;H3&gt; Skin Rashes &lt;/H3&gt;</w:t>
      </w:r>
    </w:p>
    <w:p w14:paraId="02DDED3A" w14:textId="657C75D5" w:rsidR="004E0EDB" w:rsidRDefault="004E0EDB" w:rsidP="004E0EDB">
      <w:pPr>
        <w:spacing w:line="480" w:lineRule="auto"/>
        <w:rPr>
          <w:rFonts w:ascii="Times New Roman" w:hAnsi="Times New Roman" w:cs="Times New Roman"/>
        </w:rPr>
      </w:pPr>
      <w:r w:rsidRPr="004E0EDB">
        <w:rPr>
          <w:rFonts w:ascii="Times New Roman" w:hAnsi="Times New Roman" w:cs="Times New Roman"/>
        </w:rPr>
        <w:t>There are multiple reasons a child may have a rash. A skin rash in a child with an abnormal PAT should be considered life-threatening until proven otherwise. A rash may or may not be identified during the PAT; its presence should be identified during the focused assessment. Isolate a patient with a rash until the cause is identified. Some rashes are easier to identify than others. Obtaining a vaccination, exposure, and travel history can be helpful in this determination. Follow institutional isolation guidelines and protocols.</w:t>
      </w:r>
    </w:p>
    <w:p w14:paraId="7DB22CDD" w14:textId="09098118" w:rsidR="004E0EDB" w:rsidRPr="004E0EDB" w:rsidRDefault="004E0EDB" w:rsidP="004E0EDB">
      <w:pPr>
        <w:spacing w:line="480" w:lineRule="auto"/>
        <w:rPr>
          <w:rFonts w:ascii="Times New Roman" w:hAnsi="Times New Roman" w:cs="Times New Roman"/>
          <w:b/>
          <w:bCs/>
          <w:i/>
          <w:iCs/>
        </w:rPr>
      </w:pPr>
      <w:r w:rsidRPr="004E0EDB">
        <w:rPr>
          <w:rFonts w:ascii="Times New Roman" w:hAnsi="Times New Roman" w:cs="Times New Roman"/>
          <w:b/>
          <w:bCs/>
          <w:i/>
          <w:iCs/>
        </w:rPr>
        <w:t>&lt;H2&gt; Infection Prevention and Immunizations &lt;/H2&gt;</w:t>
      </w:r>
    </w:p>
    <w:p w14:paraId="455A498F"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Knowledge of the potential for spreading communicable diseases is an important consideration. Infection control practices are evolving. It is the nurse’s responsibility to identify risks and implement precautions in accordance with the most current guidelines. It is important to be aware of public health trends and the presence of communicable diseases in the area.</w:t>
      </w:r>
    </w:p>
    <w:p w14:paraId="33C4C466" w14:textId="1F83C3B9" w:rsidR="004E0EDB" w:rsidRPr="004E0EDB" w:rsidRDefault="004E0EDB" w:rsidP="004E0EDB">
      <w:pPr>
        <w:spacing w:line="480" w:lineRule="auto"/>
        <w:ind w:firstLine="720"/>
        <w:rPr>
          <w:rFonts w:ascii="Times New Roman" w:hAnsi="Times New Roman" w:cs="Times New Roman"/>
        </w:rPr>
      </w:pPr>
      <w:r w:rsidRPr="004E0EDB">
        <w:rPr>
          <w:rFonts w:ascii="Times New Roman" w:hAnsi="Times New Roman" w:cs="Times New Roman"/>
        </w:rPr>
        <w:t xml:space="preserve">Isolation has always been a challenge for the pediatric population. Younger children may not be cognitively able to comply with infection control measures and may require special attention to limit disease transmission. Use of appropriate personal protective equipment by the nurse, the patient, and the family members is essential, along with easily accessible hand sanitizer, handwashing facilities, tissues, emesis containers, and appropriate disposal receptacles in the triage and waiting areas. In an ideal world, no child would have to wait for medical care. </w:t>
      </w:r>
      <w:r w:rsidR="00E215CD">
        <w:rPr>
          <w:rFonts w:ascii="Times New Roman" w:hAnsi="Times New Roman" w:cs="Times New Roman"/>
        </w:rPr>
        <w:t>As</w:t>
      </w:r>
      <w:r w:rsidR="00E215CD" w:rsidRPr="004E0EDB">
        <w:rPr>
          <w:rFonts w:ascii="Times New Roman" w:hAnsi="Times New Roman" w:cs="Times New Roman"/>
        </w:rPr>
        <w:t xml:space="preserve"> </w:t>
      </w:r>
      <w:r w:rsidRPr="004E0EDB">
        <w:rPr>
          <w:rFonts w:ascii="Times New Roman" w:hAnsi="Times New Roman" w:cs="Times New Roman"/>
        </w:rPr>
        <w:t xml:space="preserve">this is not practical, limit the spread of infections in pediatric waiting rooms. Toys and books should be cleaned frequently or removed. Children with signs and symptoms of highly contagious disease should be isolated until they can be examined. </w:t>
      </w:r>
    </w:p>
    <w:p w14:paraId="376E2FAA" w14:textId="1EAF418B" w:rsidR="004E0EDB" w:rsidRDefault="004E0EDB" w:rsidP="004E0EDB">
      <w:pPr>
        <w:spacing w:line="480" w:lineRule="auto"/>
        <w:ind w:firstLine="720"/>
        <w:rPr>
          <w:rFonts w:ascii="Times New Roman" w:hAnsi="Times New Roman" w:cs="Times New Roman"/>
        </w:rPr>
      </w:pPr>
      <w:r w:rsidRPr="004E0EDB">
        <w:rPr>
          <w:rFonts w:ascii="Times New Roman" w:hAnsi="Times New Roman" w:cs="Times New Roman"/>
        </w:rPr>
        <w:lastRenderedPageBreak/>
        <w:t>Determining the patient’s immunization status early is essential to protecting the child and promoting the well-being of all. Under-vaccinated children might warrant isolation for their protection. Familiarity with regional immunization recommendations and resources enables the nurse to assess and manage the risks involved with under-vaccination and provide education.</w:t>
      </w:r>
    </w:p>
    <w:p w14:paraId="6A1DF4D5" w14:textId="7CD2CE0F" w:rsidR="004E0EDB" w:rsidRDefault="004E0EDB" w:rsidP="004E0EDB">
      <w:pPr>
        <w:spacing w:line="480" w:lineRule="auto"/>
        <w:rPr>
          <w:rFonts w:ascii="Times New Roman" w:hAnsi="Times New Roman" w:cs="Times New Roman"/>
        </w:rPr>
      </w:pPr>
      <w:r>
        <w:rPr>
          <w:rFonts w:ascii="Times New Roman" w:hAnsi="Times New Roman" w:cs="Times New Roman"/>
        </w:rPr>
        <w:t>&lt;NOTE&gt;</w:t>
      </w:r>
    </w:p>
    <w:p w14:paraId="08D73717" w14:textId="6382304B" w:rsidR="004E0EDB" w:rsidRPr="004E0EDB" w:rsidRDefault="004E0EDB" w:rsidP="004E0EDB">
      <w:pPr>
        <w:spacing w:line="480" w:lineRule="auto"/>
        <w:rPr>
          <w:rFonts w:ascii="Times New Roman" w:hAnsi="Times New Roman" w:cs="Times New Roman"/>
          <w:b/>
          <w:bCs/>
        </w:rPr>
      </w:pPr>
      <w:r w:rsidRPr="004E0EDB">
        <w:rPr>
          <w:rFonts w:ascii="Times New Roman" w:hAnsi="Times New Roman" w:cs="Times New Roman"/>
          <w:b/>
          <w:bCs/>
        </w:rPr>
        <w:t>NOTE</w:t>
      </w:r>
    </w:p>
    <w:p w14:paraId="236A6F87" w14:textId="653D13EE" w:rsidR="004E0EDB" w:rsidRPr="004E0EDB" w:rsidRDefault="00E215CD" w:rsidP="004E0EDB">
      <w:pPr>
        <w:spacing w:line="480" w:lineRule="auto"/>
        <w:rPr>
          <w:rFonts w:ascii="Times New Roman" w:hAnsi="Times New Roman" w:cs="Times New Roman"/>
          <w:b/>
          <w:bCs/>
        </w:rPr>
      </w:pPr>
      <w:r>
        <w:rPr>
          <w:rFonts w:ascii="Times New Roman" w:hAnsi="Times New Roman" w:cs="Times New Roman"/>
          <w:b/>
          <w:bCs/>
        </w:rPr>
        <w:t>&lt;BT&gt;</w:t>
      </w:r>
      <w:r w:rsidR="004E0EDB" w:rsidRPr="004E0EDB">
        <w:rPr>
          <w:rFonts w:ascii="Times New Roman" w:hAnsi="Times New Roman" w:cs="Times New Roman"/>
          <w:b/>
          <w:bCs/>
        </w:rPr>
        <w:t>Immunization Schedules</w:t>
      </w:r>
    </w:p>
    <w:p w14:paraId="45456017" w14:textId="5E054EBE"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The Centers for Disease Control and Prevention’s immunization schedule (2025) can be found at </w:t>
      </w:r>
      <w:hyperlink r:id="rId24" w:history="1">
        <w:r w:rsidRPr="00A61F1E">
          <w:rPr>
            <w:rStyle w:val="Hyperlink"/>
            <w:rFonts w:ascii="Times New Roman" w:hAnsi="Times New Roman" w:cs="Times New Roman"/>
          </w:rPr>
          <w:t>https://www.cdc.gov/vaccines/hcp/imz-schedules/downloads/child/0-18yrs-child-combined-schedule.pdf</w:t>
        </w:r>
      </w:hyperlink>
      <w:r>
        <w:rPr>
          <w:rFonts w:ascii="Times New Roman" w:hAnsi="Times New Roman" w:cs="Times New Roman"/>
        </w:rPr>
        <w:t xml:space="preserve">. </w:t>
      </w:r>
    </w:p>
    <w:p w14:paraId="4BA2E9F0" w14:textId="77777777" w:rsid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The World Health Organization’s immunization schedule (2025b) can be found at </w:t>
      </w:r>
      <w:hyperlink r:id="rId25" w:history="1">
        <w:r w:rsidRPr="004E0EDB">
          <w:rPr>
            <w:rStyle w:val="Hyperlink"/>
            <w:rFonts w:ascii="Times New Roman" w:hAnsi="Times New Roman" w:cs="Times New Roman"/>
          </w:rPr>
          <w:t>https://cdn.who.int/media/‌docs/default-source/immunization/immunization_schedules/table_1_‌january_‌2025_web_english.pdf</w:t>
        </w:r>
      </w:hyperlink>
      <w:r w:rsidRPr="004E0EDB">
        <w:rPr>
          <w:rFonts w:ascii="Times New Roman" w:hAnsi="Times New Roman" w:cs="Times New Roman"/>
        </w:rPr>
        <w:t>.</w:t>
      </w:r>
    </w:p>
    <w:p w14:paraId="49F63DED" w14:textId="6CC1388A" w:rsidR="004E0EDB" w:rsidRDefault="004E0EDB" w:rsidP="004E0EDB">
      <w:pPr>
        <w:spacing w:line="480" w:lineRule="auto"/>
        <w:rPr>
          <w:rFonts w:ascii="Times New Roman" w:hAnsi="Times New Roman" w:cs="Times New Roman"/>
        </w:rPr>
      </w:pPr>
      <w:r>
        <w:rPr>
          <w:rFonts w:ascii="Times New Roman" w:hAnsi="Times New Roman" w:cs="Times New Roman"/>
        </w:rPr>
        <w:t>&lt;/NOTE&gt;</w:t>
      </w:r>
    </w:p>
    <w:p w14:paraId="3A6D3FD6" w14:textId="05090304" w:rsidR="004E0EDB" w:rsidRPr="004E0EDB" w:rsidRDefault="004E0EDB" w:rsidP="004E0EDB">
      <w:pPr>
        <w:spacing w:line="480" w:lineRule="auto"/>
        <w:rPr>
          <w:rFonts w:ascii="Times New Roman" w:hAnsi="Times New Roman" w:cs="Times New Roman"/>
          <w:b/>
          <w:bCs/>
          <w:i/>
          <w:iCs/>
        </w:rPr>
      </w:pPr>
      <w:r w:rsidRPr="004E0EDB">
        <w:rPr>
          <w:rFonts w:ascii="Times New Roman" w:hAnsi="Times New Roman" w:cs="Times New Roman"/>
          <w:b/>
          <w:bCs/>
          <w:i/>
          <w:iCs/>
        </w:rPr>
        <w:t>&lt;H2&gt; Children with Special Needs Require Special Attention &lt;/H2&gt;</w:t>
      </w:r>
    </w:p>
    <w:p w14:paraId="435A9352" w14:textId="18B2E7B6" w:rsid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Children with special needs and chronic conditions require extra diligence and consideration when prioritizing and triaging. The child’s caregiver can be your best resource in determining what is abnormal and the specific red flags for the child. Do not hesitate to ask questions and gather the information needed to determine their acuity and specific needs. This information can dramatically improve the accuracy of the acuity. The child may not be fully vaccinated due to contraindications or may be immunosuppressed due to their condition, which is also an important </w:t>
      </w:r>
      <w:r w:rsidRPr="004E0EDB">
        <w:rPr>
          <w:rFonts w:ascii="Times New Roman" w:hAnsi="Times New Roman" w:cs="Times New Roman"/>
        </w:rPr>
        <w:lastRenderedPageBreak/>
        <w:t xml:space="preserve">factor. Isolation may be warranted for their protection. </w:t>
      </w:r>
      <w:r w:rsidR="00E215CD">
        <w:rPr>
          <w:rFonts w:ascii="Times New Roman" w:hAnsi="Times New Roman" w:cs="Times New Roman"/>
        </w:rPr>
        <w:t>&lt;S&gt;</w:t>
      </w:r>
      <w:r w:rsidRPr="004E0EDB">
        <w:rPr>
          <w:rFonts w:ascii="Times New Roman" w:hAnsi="Times New Roman" w:cs="Times New Roman"/>
        </w:rPr>
        <w:t xml:space="preserve">More information can be found in Chapter 18, </w:t>
      </w:r>
      <w:r w:rsidRPr="00E215CD">
        <w:rPr>
          <w:rFonts w:ascii="Times New Roman" w:hAnsi="Times New Roman" w:cs="Times New Roman"/>
        </w:rPr>
        <w:t>“The Child with Specific Healthcare Needs</w:t>
      </w:r>
      <w:r w:rsidRPr="004E0EDB">
        <w:rPr>
          <w:rFonts w:ascii="Times New Roman" w:hAnsi="Times New Roman" w:cs="Times New Roman"/>
        </w:rPr>
        <w:t>.”</w:t>
      </w:r>
      <w:r w:rsidR="00E215CD">
        <w:rPr>
          <w:rFonts w:ascii="Times New Roman" w:hAnsi="Times New Roman" w:cs="Times New Roman"/>
        </w:rPr>
        <w:t>&lt;/S&gt;</w:t>
      </w:r>
    </w:p>
    <w:p w14:paraId="383CBE1D" w14:textId="6E6F90D5" w:rsidR="004E0EDB" w:rsidRPr="004E0EDB" w:rsidRDefault="004E0EDB" w:rsidP="004E0EDB">
      <w:pPr>
        <w:spacing w:line="480" w:lineRule="auto"/>
        <w:rPr>
          <w:rFonts w:ascii="Times New Roman" w:hAnsi="Times New Roman" w:cs="Times New Roman"/>
          <w:b/>
          <w:bCs/>
        </w:rPr>
      </w:pPr>
      <w:r w:rsidRPr="004E0EDB">
        <w:rPr>
          <w:rFonts w:ascii="Times New Roman" w:hAnsi="Times New Roman" w:cs="Times New Roman"/>
          <w:b/>
          <w:bCs/>
        </w:rPr>
        <w:t>&lt;H1&gt; Pediatric Red Flags &lt;/H1&gt;</w:t>
      </w:r>
    </w:p>
    <w:p w14:paraId="23EEC68A" w14:textId="1CF8481C" w:rsid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Certain abnormalities identified during either the PAT or the focused assessment of the pediatric patient should be considered red flags that require immediate attention to identify any necessary intervention. These red flags are identified in </w:t>
      </w:r>
      <w:r w:rsidRPr="004E0EDB">
        <w:rPr>
          <w:rFonts w:ascii="Times New Roman" w:hAnsi="Times New Roman" w:cs="Times New Roman"/>
          <w:b/>
          <w:bCs/>
        </w:rPr>
        <w:t xml:space="preserve">Table </w:t>
      </w:r>
      <w:r w:rsidR="001449AC">
        <w:rPr>
          <w:rFonts w:ascii="Times New Roman" w:hAnsi="Times New Roman" w:cs="Times New Roman"/>
          <w:b/>
          <w:bCs/>
        </w:rPr>
        <w:t>&lt;S&gt;4-&lt;/S&gt;</w:t>
      </w:r>
      <w:r w:rsidRPr="004E0EDB">
        <w:rPr>
          <w:rFonts w:ascii="Times New Roman" w:hAnsi="Times New Roman" w:cs="Times New Roman"/>
          <w:b/>
          <w:bCs/>
        </w:rPr>
        <w:t>3</w:t>
      </w:r>
      <w:r w:rsidRPr="004E0EDB">
        <w:rPr>
          <w:rFonts w:ascii="Times New Roman" w:hAnsi="Times New Roman" w:cs="Times New Roman"/>
        </w:rPr>
        <w:t>.</w:t>
      </w:r>
    </w:p>
    <w:p w14:paraId="07EDCF46" w14:textId="7BF3119E" w:rsidR="004E0EDB" w:rsidRPr="004E0EDB" w:rsidRDefault="00A726EA" w:rsidP="004E0EDB">
      <w:pPr>
        <w:spacing w:line="480" w:lineRule="auto"/>
        <w:rPr>
          <w:rFonts w:ascii="Times New Roman" w:hAnsi="Times New Roman" w:cs="Times New Roman"/>
          <w:b/>
          <w:bCs/>
        </w:rPr>
      </w:pPr>
      <w:r>
        <w:rPr>
          <w:rFonts w:ascii="Times New Roman" w:hAnsi="Times New Roman" w:cs="Times New Roman"/>
          <w:b/>
          <w:bCs/>
        </w:rPr>
        <w:t>&lt;TN&gt;</w:t>
      </w:r>
      <w:r w:rsidR="004E0EDB" w:rsidRPr="004E0EDB">
        <w:rPr>
          <w:rFonts w:ascii="Times New Roman" w:hAnsi="Times New Roman" w:cs="Times New Roman"/>
          <w:b/>
          <w:bCs/>
        </w:rPr>
        <w:t xml:space="preserve">TABLE </w:t>
      </w:r>
      <w:r w:rsidR="001449AC">
        <w:rPr>
          <w:rFonts w:ascii="Times New Roman" w:hAnsi="Times New Roman" w:cs="Times New Roman"/>
          <w:b/>
          <w:bCs/>
        </w:rPr>
        <w:t>&lt;S&gt;4-&lt;/S&gt;</w:t>
      </w:r>
      <w:r w:rsidR="004E0EDB" w:rsidRPr="004E0EDB">
        <w:rPr>
          <w:rFonts w:ascii="Times New Roman" w:hAnsi="Times New Roman" w:cs="Times New Roman"/>
          <w:b/>
          <w:bCs/>
        </w:rPr>
        <w:t xml:space="preserve">3 </w:t>
      </w:r>
      <w:r>
        <w:rPr>
          <w:rFonts w:ascii="Times New Roman" w:hAnsi="Times New Roman" w:cs="Times New Roman"/>
          <w:b/>
          <w:bCs/>
        </w:rPr>
        <w:t>&lt;TT&gt;</w:t>
      </w:r>
      <w:r w:rsidR="004E0EDB" w:rsidRPr="004E0EDB">
        <w:rPr>
          <w:rFonts w:ascii="Times New Roman" w:hAnsi="Times New Roman" w:cs="Times New Roman"/>
          <w:b/>
          <w:bCs/>
        </w:rPr>
        <w:t>Red Flags of Pediatric Triage</w:t>
      </w:r>
    </w:p>
    <w:tbl>
      <w:tblPr>
        <w:tblStyle w:val="TableGrid"/>
        <w:tblW w:w="0" w:type="auto"/>
        <w:tblLook w:val="04A0" w:firstRow="1" w:lastRow="0" w:firstColumn="1" w:lastColumn="0" w:noHBand="0" w:noVBand="1"/>
      </w:tblPr>
      <w:tblGrid>
        <w:gridCol w:w="4675"/>
        <w:gridCol w:w="4675"/>
      </w:tblGrid>
      <w:tr w:rsidR="004E0EDB" w:rsidRPr="004E0EDB" w14:paraId="62FD95AE" w14:textId="77777777" w:rsidTr="06B65E77">
        <w:tc>
          <w:tcPr>
            <w:tcW w:w="4675" w:type="dxa"/>
          </w:tcPr>
          <w:p w14:paraId="0C261E43" w14:textId="3271143A" w:rsidR="004E0EDB" w:rsidRPr="004E0EDB" w:rsidRDefault="004E0EDB" w:rsidP="004E0EDB">
            <w:pPr>
              <w:spacing w:line="480" w:lineRule="auto"/>
              <w:rPr>
                <w:rFonts w:ascii="Times New Roman" w:hAnsi="Times New Roman" w:cs="Times New Roman"/>
                <w:b/>
                <w:bCs/>
              </w:rPr>
            </w:pPr>
            <w:r w:rsidRPr="004E0EDB">
              <w:rPr>
                <w:rFonts w:ascii="Times New Roman" w:hAnsi="Times New Roman" w:cs="Times New Roman"/>
                <w:b/>
                <w:bCs/>
              </w:rPr>
              <w:t>General Area of Concern</w:t>
            </w:r>
          </w:p>
        </w:tc>
        <w:tc>
          <w:tcPr>
            <w:tcW w:w="4675" w:type="dxa"/>
          </w:tcPr>
          <w:p w14:paraId="2D63A6AA" w14:textId="7F404B76" w:rsidR="004E0EDB" w:rsidRPr="004E0EDB" w:rsidRDefault="004E0EDB" w:rsidP="004E0EDB">
            <w:pPr>
              <w:spacing w:line="480" w:lineRule="auto"/>
              <w:rPr>
                <w:rFonts w:ascii="Times New Roman" w:hAnsi="Times New Roman" w:cs="Times New Roman"/>
                <w:b/>
                <w:bCs/>
              </w:rPr>
            </w:pPr>
            <w:r w:rsidRPr="004E0EDB">
              <w:rPr>
                <w:rFonts w:ascii="Times New Roman" w:hAnsi="Times New Roman" w:cs="Times New Roman"/>
                <w:b/>
                <w:bCs/>
              </w:rPr>
              <w:t>Special Symptoms</w:t>
            </w:r>
          </w:p>
        </w:tc>
      </w:tr>
      <w:tr w:rsidR="004E0EDB" w14:paraId="6EC18DCA" w14:textId="77777777" w:rsidTr="06B65E77">
        <w:tc>
          <w:tcPr>
            <w:tcW w:w="4675" w:type="dxa"/>
          </w:tcPr>
          <w:p w14:paraId="4BAE43E0" w14:textId="4C32DE63" w:rsidR="004E0EDB" w:rsidRDefault="004E0EDB" w:rsidP="004E0EDB">
            <w:pPr>
              <w:spacing w:line="480" w:lineRule="auto"/>
              <w:rPr>
                <w:rFonts w:ascii="Times New Roman" w:hAnsi="Times New Roman" w:cs="Times New Roman"/>
              </w:rPr>
            </w:pPr>
            <w:r>
              <w:rPr>
                <w:rFonts w:ascii="Times New Roman" w:hAnsi="Times New Roman" w:cs="Times New Roman"/>
              </w:rPr>
              <w:t>Alertness and Airway</w:t>
            </w:r>
          </w:p>
        </w:tc>
        <w:tc>
          <w:tcPr>
            <w:tcW w:w="4675" w:type="dxa"/>
          </w:tcPr>
          <w:p w14:paraId="37FB260B"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Patient is not alert</w:t>
            </w:r>
          </w:p>
          <w:p w14:paraId="38EF4CF0"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Choking, drooling </w:t>
            </w:r>
          </w:p>
          <w:p w14:paraId="4F675DF7"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Severe, uncontrolled, and persistent cough (consider need for isolation)</w:t>
            </w:r>
          </w:p>
          <w:p w14:paraId="4B8CB135"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Audible airway sounds (gurgling, snoring, or stridor)</w:t>
            </w:r>
          </w:p>
          <w:p w14:paraId="6F772E58"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Swelling of the mouth, face, or neck</w:t>
            </w:r>
          </w:p>
          <w:p w14:paraId="776EBFD0" w14:textId="4A39DBFB" w:rsidR="004E0EDB" w:rsidRDefault="004E0EDB" w:rsidP="004E0EDB">
            <w:pPr>
              <w:spacing w:line="480" w:lineRule="auto"/>
              <w:rPr>
                <w:rFonts w:ascii="Times New Roman" w:hAnsi="Times New Roman" w:cs="Times New Roman"/>
              </w:rPr>
            </w:pPr>
            <w:r w:rsidRPr="004E0EDB">
              <w:rPr>
                <w:rFonts w:ascii="Times New Roman" w:hAnsi="Times New Roman" w:cs="Times New Roman"/>
              </w:rPr>
              <w:t>Positioning to assist breathing (tripod position or head bent forward)</w:t>
            </w:r>
          </w:p>
        </w:tc>
      </w:tr>
      <w:tr w:rsidR="004E0EDB" w14:paraId="618B4204" w14:textId="77777777" w:rsidTr="06B65E77">
        <w:tc>
          <w:tcPr>
            <w:tcW w:w="4675" w:type="dxa"/>
          </w:tcPr>
          <w:p w14:paraId="37AAA243" w14:textId="4386492E" w:rsidR="004E0EDB" w:rsidRDefault="004E0EDB" w:rsidP="004E0EDB">
            <w:pPr>
              <w:spacing w:line="480" w:lineRule="auto"/>
              <w:rPr>
                <w:rFonts w:ascii="Times New Roman" w:hAnsi="Times New Roman" w:cs="Times New Roman"/>
              </w:rPr>
            </w:pPr>
            <w:r>
              <w:rPr>
                <w:rFonts w:ascii="Times New Roman" w:hAnsi="Times New Roman" w:cs="Times New Roman"/>
              </w:rPr>
              <w:t>Breathing</w:t>
            </w:r>
          </w:p>
        </w:tc>
        <w:tc>
          <w:tcPr>
            <w:tcW w:w="4675" w:type="dxa"/>
          </w:tcPr>
          <w:p w14:paraId="0402B2D5"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Apnea or irregular respiratory pattern with periods of apnea</w:t>
            </w:r>
          </w:p>
          <w:p w14:paraId="7693488D"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Respiratory rate &gt; 60 or &lt; 20 breaths/minute in children younger than 6 years</w:t>
            </w:r>
          </w:p>
          <w:p w14:paraId="0B534BC0"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Audible respiratory sounds (wheezing, </w:t>
            </w:r>
            <w:r w:rsidRPr="004E0EDB">
              <w:rPr>
                <w:rFonts w:ascii="Times New Roman" w:hAnsi="Times New Roman" w:cs="Times New Roman"/>
              </w:rPr>
              <w:lastRenderedPageBreak/>
              <w:t>grunting)</w:t>
            </w:r>
          </w:p>
          <w:p w14:paraId="158DC86A"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Increased work of breathing</w:t>
            </w:r>
          </w:p>
          <w:p w14:paraId="281FA860" w14:textId="7B4E3ECE" w:rsidR="004E0EDB" w:rsidRDefault="004E0EDB" w:rsidP="004E0EDB">
            <w:pPr>
              <w:spacing w:line="480" w:lineRule="auto"/>
              <w:rPr>
                <w:rFonts w:ascii="Times New Roman" w:hAnsi="Times New Roman" w:cs="Times New Roman"/>
              </w:rPr>
            </w:pPr>
            <w:r w:rsidRPr="004E0EDB">
              <w:rPr>
                <w:rFonts w:ascii="Times New Roman" w:hAnsi="Times New Roman" w:cs="Times New Roman"/>
              </w:rPr>
              <w:t>Absence of breath sounds in any lung field</w:t>
            </w:r>
          </w:p>
        </w:tc>
      </w:tr>
      <w:tr w:rsidR="004E0EDB" w14:paraId="361E5E3E" w14:textId="77777777" w:rsidTr="06B65E77">
        <w:tc>
          <w:tcPr>
            <w:tcW w:w="4675" w:type="dxa"/>
          </w:tcPr>
          <w:p w14:paraId="0F8110DE" w14:textId="66E90B41" w:rsidR="004E0EDB" w:rsidRDefault="004E0EDB" w:rsidP="004E0EDB">
            <w:pPr>
              <w:spacing w:line="480" w:lineRule="auto"/>
              <w:rPr>
                <w:rFonts w:ascii="Times New Roman" w:hAnsi="Times New Roman" w:cs="Times New Roman"/>
              </w:rPr>
            </w:pPr>
            <w:r>
              <w:rPr>
                <w:rFonts w:ascii="Times New Roman" w:hAnsi="Times New Roman" w:cs="Times New Roman"/>
              </w:rPr>
              <w:lastRenderedPageBreak/>
              <w:t>Circulation</w:t>
            </w:r>
          </w:p>
        </w:tc>
        <w:tc>
          <w:tcPr>
            <w:tcW w:w="4675" w:type="dxa"/>
          </w:tcPr>
          <w:p w14:paraId="5340FA54"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Cyanosis or marked pallor to skin</w:t>
            </w:r>
          </w:p>
          <w:p w14:paraId="7ED055FB"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Heart rate significantly above or below what is normal for age; any heart rate &gt; 200 or &lt; 60 beats/minute</w:t>
            </w:r>
          </w:p>
          <w:p w14:paraId="197F8CDA"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Capillary refill &gt; 2 seconds </w:t>
            </w:r>
          </w:p>
          <w:p w14:paraId="4D4B34AD"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Presence of uncontrolled bleeding</w:t>
            </w:r>
          </w:p>
          <w:p w14:paraId="5930B480"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Hypotension (late sign of shock in pediatric patient) </w:t>
            </w:r>
          </w:p>
          <w:p w14:paraId="3C8982AB" w14:textId="5A2BBE7D" w:rsidR="004E0EDB" w:rsidRPr="004E0EDB" w:rsidRDefault="004E0EDB" w:rsidP="004E0EDB">
            <w:pPr>
              <w:spacing w:line="480" w:lineRule="auto"/>
              <w:rPr>
                <w:rFonts w:ascii="Times New Roman" w:hAnsi="Times New Roman" w:cs="Times New Roman"/>
              </w:rPr>
            </w:pPr>
            <w:r w:rsidRPr="06B65E77">
              <w:rPr>
                <w:rFonts w:ascii="Times New Roman" w:hAnsi="Times New Roman" w:cs="Times New Roman"/>
              </w:rPr>
              <w:t>Systolic blood pressure &lt; 70 + (2 × child’s age in years) mm Hg for children 1 to 10 years old is considered hypotension (</w:t>
            </w:r>
            <w:r w:rsidR="00A726EA" w:rsidRPr="06B65E77">
              <w:rPr>
                <w:rFonts w:ascii="Times New Roman" w:hAnsi="Times New Roman" w:cs="Times New Roman"/>
              </w:rPr>
              <w:t xml:space="preserve">American </w:t>
            </w:r>
            <w:r w:rsidR="5DA8CFAD" w:rsidRPr="06B65E77">
              <w:rPr>
                <w:rFonts w:ascii="Times New Roman" w:hAnsi="Times New Roman" w:cs="Times New Roman"/>
              </w:rPr>
              <w:t>Heart</w:t>
            </w:r>
            <w:r w:rsidR="00A726EA" w:rsidRPr="06B65E77">
              <w:rPr>
                <w:rFonts w:ascii="Times New Roman" w:hAnsi="Times New Roman" w:cs="Times New Roman"/>
              </w:rPr>
              <w:t xml:space="preserve"> Association</w:t>
            </w:r>
            <w:r w:rsidRPr="06B65E77">
              <w:rPr>
                <w:rFonts w:ascii="Times New Roman" w:hAnsi="Times New Roman" w:cs="Times New Roman"/>
              </w:rPr>
              <w:t>, 202</w:t>
            </w:r>
            <w:r w:rsidR="31304A5E" w:rsidRPr="06B65E77">
              <w:rPr>
                <w:rFonts w:ascii="Times New Roman" w:hAnsi="Times New Roman" w:cs="Times New Roman"/>
              </w:rPr>
              <w:t>5</w:t>
            </w:r>
            <w:r w:rsidRPr="06B65E77">
              <w:rPr>
                <w:rFonts w:ascii="Times New Roman" w:hAnsi="Times New Roman" w:cs="Times New Roman"/>
              </w:rPr>
              <w:t>, Part 4)</w:t>
            </w:r>
            <w:r w:rsidR="00A726EA" w:rsidRPr="06B65E77">
              <w:rPr>
                <w:rFonts w:ascii="Times New Roman" w:hAnsi="Times New Roman" w:cs="Times New Roman"/>
              </w:rPr>
              <w:t>.</w:t>
            </w:r>
          </w:p>
          <w:p w14:paraId="6570DEC0" w14:textId="0266B0BE" w:rsidR="004E0EDB" w:rsidRDefault="004E0EDB" w:rsidP="004E0EDB">
            <w:pPr>
              <w:spacing w:line="480" w:lineRule="auto"/>
              <w:rPr>
                <w:rFonts w:ascii="Times New Roman" w:hAnsi="Times New Roman" w:cs="Times New Roman"/>
              </w:rPr>
            </w:pPr>
            <w:r w:rsidRPr="004E0EDB">
              <w:rPr>
                <w:rFonts w:ascii="Times New Roman" w:hAnsi="Times New Roman" w:cs="Times New Roman"/>
              </w:rPr>
              <w:t>Signs of dehydration (dry/cracked mucous membranes, crying without tears, sunken fontanel or eyes, poor skin turgor)</w:t>
            </w:r>
          </w:p>
        </w:tc>
      </w:tr>
      <w:tr w:rsidR="004E0EDB" w14:paraId="5B3703FF" w14:textId="77777777" w:rsidTr="06B65E77">
        <w:tc>
          <w:tcPr>
            <w:tcW w:w="4675" w:type="dxa"/>
          </w:tcPr>
          <w:p w14:paraId="3B807429" w14:textId="434FD254" w:rsidR="004E0EDB" w:rsidRDefault="004E0EDB" w:rsidP="004E0EDB">
            <w:pPr>
              <w:spacing w:line="480" w:lineRule="auto"/>
              <w:rPr>
                <w:rFonts w:ascii="Times New Roman" w:hAnsi="Times New Roman" w:cs="Times New Roman"/>
              </w:rPr>
            </w:pPr>
            <w:r>
              <w:rPr>
                <w:rFonts w:ascii="Times New Roman" w:hAnsi="Times New Roman" w:cs="Times New Roman"/>
              </w:rPr>
              <w:t>Disability</w:t>
            </w:r>
          </w:p>
        </w:tc>
        <w:tc>
          <w:tcPr>
            <w:tcW w:w="4675" w:type="dxa"/>
          </w:tcPr>
          <w:p w14:paraId="53B3166E"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Altered Glasgow Coma Scale score</w:t>
            </w:r>
          </w:p>
          <w:p w14:paraId="18705467"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Child described as “irritable,” “fussy,” or “inconsolable” by caregiver</w:t>
            </w:r>
          </w:p>
          <w:p w14:paraId="2862BB93"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Lethargy or poor muscle tone</w:t>
            </w:r>
          </w:p>
          <w:p w14:paraId="6EC2CD2B"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Bulging fontanel</w:t>
            </w:r>
          </w:p>
          <w:p w14:paraId="4245D17F"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lastRenderedPageBreak/>
              <w:t>Alteration in pupillary response</w:t>
            </w:r>
          </w:p>
          <w:p w14:paraId="0B82DE1D"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Seizure activity</w:t>
            </w:r>
          </w:p>
          <w:p w14:paraId="49F51BC4" w14:textId="368FC45F" w:rsid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Check blood glucose if </w:t>
            </w:r>
            <w:r w:rsidRPr="004E0EDB">
              <w:rPr>
                <w:rFonts w:ascii="Times New Roman" w:hAnsi="Times New Roman" w:cs="Times New Roman"/>
                <w:i/>
              </w:rPr>
              <w:t>any</w:t>
            </w:r>
            <w:r w:rsidRPr="004E0EDB">
              <w:rPr>
                <w:rFonts w:ascii="Times New Roman" w:hAnsi="Times New Roman" w:cs="Times New Roman"/>
              </w:rPr>
              <w:t xml:space="preserve"> abnormality noted in assessment of disability</w:t>
            </w:r>
          </w:p>
        </w:tc>
      </w:tr>
      <w:tr w:rsidR="004E0EDB" w14:paraId="569EFA87" w14:textId="77777777" w:rsidTr="06B65E77">
        <w:tc>
          <w:tcPr>
            <w:tcW w:w="4675" w:type="dxa"/>
          </w:tcPr>
          <w:p w14:paraId="2200B2F5" w14:textId="33BF2EF2" w:rsidR="004E0EDB" w:rsidRDefault="004E0EDB" w:rsidP="004E0EDB">
            <w:pPr>
              <w:spacing w:line="480" w:lineRule="auto"/>
              <w:rPr>
                <w:rFonts w:ascii="Times New Roman" w:hAnsi="Times New Roman" w:cs="Times New Roman"/>
              </w:rPr>
            </w:pPr>
            <w:r>
              <w:rPr>
                <w:rFonts w:ascii="Times New Roman" w:hAnsi="Times New Roman" w:cs="Times New Roman"/>
              </w:rPr>
              <w:lastRenderedPageBreak/>
              <w:t>Exposure</w:t>
            </w:r>
          </w:p>
        </w:tc>
        <w:tc>
          <w:tcPr>
            <w:tcW w:w="4675" w:type="dxa"/>
          </w:tcPr>
          <w:p w14:paraId="3C6509A3"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Petechiae or purpura (consider need for isolation)</w:t>
            </w:r>
          </w:p>
          <w:p w14:paraId="0B2F98F2"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Any signs of trauma</w:t>
            </w:r>
          </w:p>
          <w:p w14:paraId="3C0B3084"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Rash (consider need for isolation)</w:t>
            </w:r>
          </w:p>
          <w:p w14:paraId="1450FF10"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Indications of unintentional injury or maltreatment</w:t>
            </w:r>
          </w:p>
          <w:p w14:paraId="0255CAC1"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Indication of possible human trafficking (physical injuries, abuse, tattoos, malnourished, poor hygiene, other)</w:t>
            </w:r>
          </w:p>
          <w:p w14:paraId="0FDE1A2D" w14:textId="304FFB99" w:rsidR="004E0EDB" w:rsidRDefault="004E0EDB" w:rsidP="004E0EDB">
            <w:pPr>
              <w:spacing w:line="480" w:lineRule="auto"/>
              <w:rPr>
                <w:rFonts w:ascii="Times New Roman" w:hAnsi="Times New Roman" w:cs="Times New Roman"/>
              </w:rPr>
            </w:pPr>
            <w:r w:rsidRPr="004E0EDB">
              <w:rPr>
                <w:rFonts w:ascii="Times New Roman" w:hAnsi="Times New Roman" w:cs="Times New Roman"/>
              </w:rPr>
              <w:t>Hives or severe itching</w:t>
            </w:r>
          </w:p>
        </w:tc>
      </w:tr>
      <w:tr w:rsidR="004E0EDB" w14:paraId="3C161B59" w14:textId="77777777" w:rsidTr="06B65E77">
        <w:tc>
          <w:tcPr>
            <w:tcW w:w="4675" w:type="dxa"/>
          </w:tcPr>
          <w:p w14:paraId="356430D1" w14:textId="5971001A" w:rsidR="004E0EDB" w:rsidRDefault="004E0EDB" w:rsidP="004E0EDB">
            <w:pPr>
              <w:spacing w:line="480" w:lineRule="auto"/>
              <w:rPr>
                <w:rFonts w:ascii="Times New Roman" w:hAnsi="Times New Roman" w:cs="Times New Roman"/>
              </w:rPr>
            </w:pPr>
            <w:r>
              <w:rPr>
                <w:rFonts w:ascii="Times New Roman" w:hAnsi="Times New Roman" w:cs="Times New Roman"/>
              </w:rPr>
              <w:t>Full Set of Vital Signs</w:t>
            </w:r>
          </w:p>
        </w:tc>
        <w:tc>
          <w:tcPr>
            <w:tcW w:w="4675" w:type="dxa"/>
          </w:tcPr>
          <w:p w14:paraId="006A1EFF"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Anything significantly above or below normal for child’s age</w:t>
            </w:r>
          </w:p>
          <w:p w14:paraId="5FB19E63" w14:textId="0233C03B" w:rsidR="004E0EDB" w:rsidRDefault="004E0EDB" w:rsidP="004E0EDB">
            <w:pPr>
              <w:spacing w:line="480" w:lineRule="auto"/>
              <w:rPr>
                <w:rFonts w:ascii="Times New Roman" w:hAnsi="Times New Roman" w:cs="Times New Roman"/>
              </w:rPr>
            </w:pPr>
            <w:r w:rsidRPr="004E0EDB">
              <w:rPr>
                <w:rFonts w:ascii="Times New Roman" w:hAnsi="Times New Roman" w:cs="Times New Roman"/>
              </w:rPr>
              <w:t>Temperature &gt; 38°C (100.4°F) in child 3 months or younger or Temperature &gt; 39°C (102.2°F) in child older than 3 months*</w:t>
            </w:r>
          </w:p>
        </w:tc>
      </w:tr>
      <w:tr w:rsidR="004E0EDB" w14:paraId="587DC7A1" w14:textId="77777777" w:rsidTr="06B65E77">
        <w:tc>
          <w:tcPr>
            <w:tcW w:w="4675" w:type="dxa"/>
          </w:tcPr>
          <w:p w14:paraId="372407F0" w14:textId="72AF463C" w:rsidR="004E0EDB" w:rsidRDefault="004E0EDB" w:rsidP="004E0EDB">
            <w:pPr>
              <w:spacing w:line="480" w:lineRule="auto"/>
              <w:rPr>
                <w:rFonts w:ascii="Times New Roman" w:hAnsi="Times New Roman" w:cs="Times New Roman"/>
              </w:rPr>
            </w:pPr>
            <w:r>
              <w:rPr>
                <w:rFonts w:ascii="Times New Roman" w:hAnsi="Times New Roman" w:cs="Times New Roman"/>
              </w:rPr>
              <w:t>Get adjuncts and Give Comfort</w:t>
            </w:r>
          </w:p>
        </w:tc>
        <w:tc>
          <w:tcPr>
            <w:tcW w:w="4675" w:type="dxa"/>
          </w:tcPr>
          <w:p w14:paraId="604DAEF4"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Hypoxia</w:t>
            </w:r>
          </w:p>
          <w:p w14:paraId="1F3DAB32" w14:textId="22D0DD04"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End</w:t>
            </w:r>
            <w:r w:rsidR="00A726EA">
              <w:rPr>
                <w:rFonts w:ascii="Times New Roman" w:hAnsi="Times New Roman" w:cs="Times New Roman"/>
              </w:rPr>
              <w:t>-</w:t>
            </w:r>
            <w:r w:rsidRPr="004E0EDB">
              <w:rPr>
                <w:rFonts w:ascii="Times New Roman" w:hAnsi="Times New Roman" w:cs="Times New Roman"/>
              </w:rPr>
              <w:t xml:space="preserve">tidal </w:t>
            </w:r>
            <w:r w:rsidR="00A726EA">
              <w:rPr>
                <w:rFonts w:ascii="Times New Roman" w:hAnsi="Times New Roman" w:cs="Times New Roman"/>
              </w:rPr>
              <w:t>carbon dioxide</w:t>
            </w:r>
            <w:r w:rsidRPr="004E0EDB">
              <w:rPr>
                <w:rFonts w:ascii="Times New Roman" w:hAnsi="Times New Roman" w:cs="Times New Roman"/>
              </w:rPr>
              <w:t>&gt; 45 or &lt; 35 mm Hg (&gt; 6 or &lt; 4.7 kilopascals)</w:t>
            </w:r>
          </w:p>
          <w:p w14:paraId="7C515D86" w14:textId="1BDD6DDD" w:rsidR="004E0EDB" w:rsidRDefault="004E0EDB" w:rsidP="004E0EDB">
            <w:pPr>
              <w:spacing w:line="480" w:lineRule="auto"/>
              <w:rPr>
                <w:rFonts w:ascii="Times New Roman" w:hAnsi="Times New Roman" w:cs="Times New Roman"/>
              </w:rPr>
            </w:pPr>
            <w:r w:rsidRPr="004E0EDB">
              <w:rPr>
                <w:rFonts w:ascii="Times New Roman" w:hAnsi="Times New Roman" w:cs="Times New Roman"/>
              </w:rPr>
              <w:t xml:space="preserve">Moderate to severe pain (as assessed using </w:t>
            </w:r>
            <w:r w:rsidRPr="004E0EDB">
              <w:rPr>
                <w:rFonts w:ascii="Times New Roman" w:hAnsi="Times New Roman" w:cs="Times New Roman"/>
              </w:rPr>
              <w:lastRenderedPageBreak/>
              <w:t>age-appropriate pain scale)</w:t>
            </w:r>
          </w:p>
        </w:tc>
      </w:tr>
      <w:tr w:rsidR="004E0EDB" w14:paraId="6844E8B9" w14:textId="77777777" w:rsidTr="06B65E77">
        <w:tc>
          <w:tcPr>
            <w:tcW w:w="4675" w:type="dxa"/>
          </w:tcPr>
          <w:p w14:paraId="6C603F55" w14:textId="427C2564" w:rsidR="004E0EDB" w:rsidRDefault="004E0EDB" w:rsidP="004E0EDB">
            <w:pPr>
              <w:spacing w:line="480" w:lineRule="auto"/>
              <w:rPr>
                <w:rFonts w:ascii="Times New Roman" w:hAnsi="Times New Roman" w:cs="Times New Roman"/>
              </w:rPr>
            </w:pPr>
            <w:r>
              <w:rPr>
                <w:rFonts w:ascii="Times New Roman" w:hAnsi="Times New Roman" w:cs="Times New Roman"/>
              </w:rPr>
              <w:lastRenderedPageBreak/>
              <w:t>History</w:t>
            </w:r>
          </w:p>
        </w:tc>
        <w:tc>
          <w:tcPr>
            <w:tcW w:w="4675" w:type="dxa"/>
          </w:tcPr>
          <w:p w14:paraId="4573DED4"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History of chronic disease or immunosuppression</w:t>
            </w:r>
          </w:p>
          <w:p w14:paraId="0938380C"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History of family crisis</w:t>
            </w:r>
          </w:p>
          <w:p w14:paraId="4CCACD58" w14:textId="77777777" w:rsidR="004E0EDB" w:rsidRPr="004E0EDB" w:rsidRDefault="004E0EDB" w:rsidP="004E0EDB">
            <w:pPr>
              <w:spacing w:line="480" w:lineRule="auto"/>
              <w:rPr>
                <w:rFonts w:ascii="Times New Roman" w:hAnsi="Times New Roman" w:cs="Times New Roman"/>
              </w:rPr>
            </w:pPr>
            <w:r w:rsidRPr="004E0EDB">
              <w:rPr>
                <w:rFonts w:ascii="Times New Roman" w:hAnsi="Times New Roman" w:cs="Times New Roman"/>
              </w:rPr>
              <w:t>Unscheduled return to the ED within 24 hours</w:t>
            </w:r>
          </w:p>
          <w:p w14:paraId="436A8389" w14:textId="1B349086" w:rsidR="004E0EDB" w:rsidRDefault="004E0EDB" w:rsidP="004E0EDB">
            <w:pPr>
              <w:spacing w:line="480" w:lineRule="auto"/>
              <w:rPr>
                <w:rFonts w:ascii="Times New Roman" w:hAnsi="Times New Roman" w:cs="Times New Roman"/>
              </w:rPr>
            </w:pPr>
            <w:r w:rsidRPr="004E0EDB">
              <w:rPr>
                <w:rFonts w:ascii="Times New Roman" w:hAnsi="Times New Roman" w:cs="Times New Roman"/>
              </w:rPr>
              <w:t>Actual or potential threat to self or others</w:t>
            </w:r>
          </w:p>
        </w:tc>
      </w:tr>
      <w:tr w:rsidR="004E0EDB" w14:paraId="3F218BA9" w14:textId="77777777" w:rsidTr="06B65E77">
        <w:tc>
          <w:tcPr>
            <w:tcW w:w="9350" w:type="dxa"/>
            <w:gridSpan w:val="2"/>
          </w:tcPr>
          <w:p w14:paraId="1AB74CDE" w14:textId="77777777" w:rsidR="00A726EA" w:rsidRDefault="00A726EA" w:rsidP="004E0EDB">
            <w:pPr>
              <w:spacing w:line="480" w:lineRule="auto"/>
              <w:rPr>
                <w:rFonts w:ascii="Times New Roman" w:hAnsi="Times New Roman" w:cs="Times New Roman"/>
              </w:rPr>
            </w:pPr>
            <w:r>
              <w:rPr>
                <w:rFonts w:ascii="Times New Roman" w:hAnsi="Times New Roman" w:cs="Times New Roman"/>
              </w:rPr>
              <w:t>&lt;TFN&gt;</w:t>
            </w:r>
            <w:r w:rsidRPr="004E0EDB">
              <w:rPr>
                <w:rFonts w:ascii="Times New Roman" w:hAnsi="Times New Roman" w:cs="Times New Roman"/>
              </w:rPr>
              <w:t xml:space="preserve">*Reference values vary by expert organization. The Pediatric SIRS, Sepsis, and Septic Shock screening tool identifies temperatures above 38.5°C (101.3°F) as an additional risk (Eisenberg &amp; </w:t>
            </w:r>
            <w:proofErr w:type="spellStart"/>
            <w:r w:rsidRPr="004E0EDB">
              <w:rPr>
                <w:rFonts w:ascii="Times New Roman" w:hAnsi="Times New Roman" w:cs="Times New Roman"/>
              </w:rPr>
              <w:t>Balamuth</w:t>
            </w:r>
            <w:proofErr w:type="spellEnd"/>
            <w:r w:rsidRPr="004E0EDB">
              <w:rPr>
                <w:rFonts w:ascii="Times New Roman" w:hAnsi="Times New Roman" w:cs="Times New Roman"/>
              </w:rPr>
              <w:t>, 2021).</w:t>
            </w:r>
            <w:r>
              <w:rPr>
                <w:rFonts w:ascii="Times New Roman" w:hAnsi="Times New Roman" w:cs="Times New Roman"/>
              </w:rPr>
              <w:t>&lt;/TFN&gt;</w:t>
            </w:r>
          </w:p>
          <w:p w14:paraId="559B3A89" w14:textId="1E1A501C" w:rsidR="004E0EDB" w:rsidRDefault="00A726EA" w:rsidP="004E0EDB">
            <w:pPr>
              <w:spacing w:line="480" w:lineRule="auto"/>
              <w:rPr>
                <w:rFonts w:ascii="Times New Roman" w:hAnsi="Times New Roman" w:cs="Times New Roman"/>
              </w:rPr>
            </w:pPr>
            <w:r>
              <w:rPr>
                <w:rFonts w:ascii="Times New Roman" w:hAnsi="Times New Roman" w:cs="Times New Roman"/>
              </w:rPr>
              <w:t>&lt;SRC&gt;</w:t>
            </w:r>
            <w:r w:rsidR="004E0EDB" w:rsidRPr="004E0EDB">
              <w:rPr>
                <w:rFonts w:ascii="Times New Roman" w:hAnsi="Times New Roman" w:cs="Times New Roman"/>
              </w:rPr>
              <w:t xml:space="preserve">Data from Foley, A., &amp; Dodge, T. (2023). Neonatal triage red flags. </w:t>
            </w:r>
            <w:r w:rsidR="004E0EDB" w:rsidRPr="004E0EDB">
              <w:rPr>
                <w:rFonts w:ascii="Times New Roman" w:hAnsi="Times New Roman" w:cs="Times New Roman"/>
                <w:i/>
              </w:rPr>
              <w:t>Journal of Emergency Nursing</w:t>
            </w:r>
            <w:r w:rsidR="004E0EDB" w:rsidRPr="004E0EDB">
              <w:rPr>
                <w:rFonts w:ascii="Times New Roman" w:hAnsi="Times New Roman" w:cs="Times New Roman"/>
              </w:rPr>
              <w:t xml:space="preserve">, </w:t>
            </w:r>
            <w:r w:rsidR="004E0EDB" w:rsidRPr="004E0EDB">
              <w:rPr>
                <w:rFonts w:ascii="Times New Roman" w:hAnsi="Times New Roman" w:cs="Times New Roman"/>
                <w:i/>
              </w:rPr>
              <w:t>49</w:t>
            </w:r>
            <w:r w:rsidR="004E0EDB" w:rsidRPr="004E0EDB">
              <w:rPr>
                <w:rFonts w:ascii="Times New Roman" w:hAnsi="Times New Roman" w:cs="Times New Roman"/>
              </w:rPr>
              <w:t xml:space="preserve">(6), 811–814. </w:t>
            </w:r>
            <w:hyperlink r:id="rId26" w:history="1">
              <w:r w:rsidR="004E0EDB" w:rsidRPr="004E0EDB">
                <w:rPr>
                  <w:rStyle w:val="Hyperlink"/>
                  <w:rFonts w:ascii="Times New Roman" w:hAnsi="Times New Roman" w:cs="Times New Roman"/>
                </w:rPr>
                <w:t>https://doi.org/10.1016/j.jen.2023.08.007</w:t>
              </w:r>
            </w:hyperlink>
            <w:r w:rsidR="004E0EDB" w:rsidRPr="004E0EDB">
              <w:rPr>
                <w:rFonts w:ascii="Times New Roman" w:hAnsi="Times New Roman" w:cs="Times New Roman"/>
              </w:rPr>
              <w:t xml:space="preserve">; Jeffries, D., &amp; Visser, L. (2021). </w:t>
            </w:r>
            <w:r w:rsidR="004E0EDB" w:rsidRPr="004E0EDB">
              <w:rPr>
                <w:rFonts w:ascii="Times New Roman" w:hAnsi="Times New Roman" w:cs="Times New Roman"/>
                <w:i/>
              </w:rPr>
              <w:t>Rapid access guide for pediatric emergencies: Providing expert nursing care</w:t>
            </w:r>
            <w:r w:rsidR="004E0EDB" w:rsidRPr="004E0EDB">
              <w:rPr>
                <w:rFonts w:ascii="Times New Roman" w:hAnsi="Times New Roman" w:cs="Times New Roman"/>
              </w:rPr>
              <w:t xml:space="preserve">. Springer Publishing. </w:t>
            </w:r>
            <w:hyperlink r:id="rId27" w:history="1">
              <w:r w:rsidR="004E0EDB" w:rsidRPr="004E0EDB">
                <w:rPr>
                  <w:rStyle w:val="Hyperlink"/>
                  <w:rFonts w:ascii="Times New Roman" w:hAnsi="Times New Roman" w:cs="Times New Roman"/>
                </w:rPr>
                <w:t>https://doi.org/10.1891/9780826152435</w:t>
              </w:r>
            </w:hyperlink>
            <w:r w:rsidR="004E0EDB" w:rsidRPr="004E0EDB">
              <w:rPr>
                <w:rFonts w:ascii="Times New Roman" w:hAnsi="Times New Roman" w:cs="Times New Roman"/>
              </w:rPr>
              <w:t xml:space="preserve">; Travers, D. (2018) Triage. In V. Sweet (Ed.), </w:t>
            </w:r>
            <w:r w:rsidR="004E0EDB" w:rsidRPr="004E0EDB">
              <w:rPr>
                <w:rFonts w:ascii="Times New Roman" w:hAnsi="Times New Roman" w:cs="Times New Roman"/>
                <w:i/>
              </w:rPr>
              <w:t>Emergency nursing core curriculum</w:t>
            </w:r>
            <w:r w:rsidR="004E0EDB" w:rsidRPr="004E0EDB">
              <w:rPr>
                <w:rFonts w:ascii="Times New Roman" w:hAnsi="Times New Roman" w:cs="Times New Roman"/>
              </w:rPr>
              <w:t xml:space="preserve"> (7</w:t>
            </w:r>
            <w:r w:rsidR="004E0EDB" w:rsidRPr="004E0EDB">
              <w:rPr>
                <w:rFonts w:ascii="Times New Roman" w:hAnsi="Times New Roman" w:cs="Times New Roman"/>
                <w:vertAlign w:val="superscript"/>
              </w:rPr>
              <w:t>th</w:t>
            </w:r>
            <w:r w:rsidR="004E0EDB" w:rsidRPr="004E0EDB">
              <w:rPr>
                <w:rFonts w:ascii="Times New Roman" w:hAnsi="Times New Roman" w:cs="Times New Roman"/>
              </w:rPr>
              <w:t xml:space="preserve"> ed., pp. 23–35). Elsevier; Ward, M. A. (2025) Fever in infants and children: Pathophysiology and management. </w:t>
            </w:r>
            <w:r w:rsidR="004E0EDB" w:rsidRPr="004E0EDB">
              <w:rPr>
                <w:rFonts w:ascii="Times New Roman" w:hAnsi="Times New Roman" w:cs="Times New Roman"/>
                <w:i/>
              </w:rPr>
              <w:t>UpToDate</w:t>
            </w:r>
            <w:r w:rsidR="004E0EDB" w:rsidRPr="004E0EDB">
              <w:rPr>
                <w:rFonts w:ascii="Times New Roman" w:hAnsi="Times New Roman" w:cs="Times New Roman"/>
              </w:rPr>
              <w:t xml:space="preserve">. Retrieved June 20, 2025, from </w:t>
            </w:r>
            <w:hyperlink r:id="rId28" w:history="1">
              <w:r w:rsidR="004E0EDB" w:rsidRPr="004E0EDB">
                <w:rPr>
                  <w:rStyle w:val="Hyperlink"/>
                  <w:rFonts w:ascii="Times New Roman" w:hAnsi="Times New Roman" w:cs="Times New Roman"/>
                </w:rPr>
                <w:t>https://www.uptodate.com/contents/fever-in-infants-and-children-pathophysiology-and-management</w:t>
              </w:r>
            </w:hyperlink>
            <w:r>
              <w:rPr>
                <w:rStyle w:val="Hyperlink"/>
                <w:rFonts w:ascii="Times New Roman" w:hAnsi="Times New Roman" w:cs="Times New Roman"/>
              </w:rPr>
              <w:t>&lt;/SRC&gt;&lt;/TAB&gt;</w:t>
            </w:r>
          </w:p>
        </w:tc>
      </w:tr>
    </w:tbl>
    <w:p w14:paraId="38D9608C" w14:textId="77777777" w:rsidR="004E0EDB" w:rsidRDefault="004E0EDB" w:rsidP="004E0EDB">
      <w:pPr>
        <w:spacing w:line="480" w:lineRule="auto"/>
        <w:rPr>
          <w:rFonts w:ascii="Times New Roman" w:hAnsi="Times New Roman" w:cs="Times New Roman"/>
        </w:rPr>
      </w:pPr>
    </w:p>
    <w:p w14:paraId="64D8D2C9" w14:textId="21C2DC8A" w:rsidR="004E0EDB" w:rsidRPr="004E0EDB" w:rsidRDefault="004E0EDB" w:rsidP="004E0EDB">
      <w:pPr>
        <w:spacing w:line="480" w:lineRule="auto"/>
        <w:rPr>
          <w:rFonts w:ascii="Times New Roman" w:hAnsi="Times New Roman" w:cs="Times New Roman"/>
          <w:b/>
          <w:bCs/>
        </w:rPr>
      </w:pPr>
      <w:r w:rsidRPr="004E0EDB">
        <w:rPr>
          <w:rFonts w:ascii="Times New Roman" w:hAnsi="Times New Roman" w:cs="Times New Roman"/>
          <w:b/>
          <w:bCs/>
        </w:rPr>
        <w:t>&lt;H1&gt; Case Examples &lt;/H1&gt;</w:t>
      </w:r>
    </w:p>
    <w:p w14:paraId="6CCA6EB4" w14:textId="727FF8B8" w:rsidR="004E0EDB" w:rsidRDefault="004E0EDB" w:rsidP="004E0EDB">
      <w:pPr>
        <w:spacing w:line="480" w:lineRule="auto"/>
        <w:rPr>
          <w:rFonts w:ascii="Times New Roman" w:hAnsi="Times New Roman" w:cs="Times New Roman"/>
        </w:rPr>
      </w:pPr>
      <w:r w:rsidRPr="004E0EDB">
        <w:rPr>
          <w:rFonts w:ascii="Times New Roman" w:hAnsi="Times New Roman" w:cs="Times New Roman"/>
          <w:b/>
          <w:bCs/>
        </w:rPr>
        <w:t xml:space="preserve">Table </w:t>
      </w:r>
      <w:r w:rsidR="001449AC">
        <w:rPr>
          <w:rFonts w:ascii="Times New Roman" w:hAnsi="Times New Roman" w:cs="Times New Roman"/>
          <w:b/>
          <w:bCs/>
        </w:rPr>
        <w:t>&lt;S&gt;4-&lt;/S&gt;</w:t>
      </w:r>
      <w:r w:rsidRPr="004E0EDB">
        <w:rPr>
          <w:rFonts w:ascii="Times New Roman" w:hAnsi="Times New Roman" w:cs="Times New Roman"/>
          <w:b/>
          <w:bCs/>
        </w:rPr>
        <w:t>4</w:t>
      </w:r>
      <w:r w:rsidRPr="004E0EDB">
        <w:rPr>
          <w:rFonts w:ascii="Times New Roman" w:hAnsi="Times New Roman" w:cs="Times New Roman"/>
        </w:rPr>
        <w:t xml:space="preserve"> profiles a few patients and considers how they would be categorized based on the PAT.</w:t>
      </w:r>
    </w:p>
    <w:p w14:paraId="3F99260A" w14:textId="32758DAD" w:rsidR="004E0EDB" w:rsidRPr="004E0EDB" w:rsidRDefault="00A726EA" w:rsidP="004E0EDB">
      <w:pPr>
        <w:spacing w:line="480" w:lineRule="auto"/>
        <w:rPr>
          <w:rFonts w:ascii="Times New Roman" w:hAnsi="Times New Roman" w:cs="Times New Roman"/>
          <w:b/>
          <w:bCs/>
        </w:rPr>
      </w:pPr>
      <w:r>
        <w:rPr>
          <w:rFonts w:ascii="Times New Roman" w:hAnsi="Times New Roman" w:cs="Times New Roman"/>
          <w:b/>
          <w:bCs/>
        </w:rPr>
        <w:t>&lt;TN&gt;</w:t>
      </w:r>
      <w:r w:rsidR="004E0EDB" w:rsidRPr="004E0EDB">
        <w:rPr>
          <w:rFonts w:ascii="Times New Roman" w:hAnsi="Times New Roman" w:cs="Times New Roman"/>
          <w:b/>
          <w:bCs/>
        </w:rPr>
        <w:t xml:space="preserve">TABLE </w:t>
      </w:r>
      <w:r w:rsidR="001449AC">
        <w:rPr>
          <w:rFonts w:ascii="Times New Roman" w:hAnsi="Times New Roman" w:cs="Times New Roman"/>
          <w:b/>
          <w:bCs/>
        </w:rPr>
        <w:t>&lt;S&gt;4-&lt;/S&gt;</w:t>
      </w:r>
      <w:r w:rsidR="004E0EDB" w:rsidRPr="004E0EDB">
        <w:rPr>
          <w:rFonts w:ascii="Times New Roman" w:hAnsi="Times New Roman" w:cs="Times New Roman"/>
          <w:b/>
          <w:bCs/>
        </w:rPr>
        <w:t xml:space="preserve">4 </w:t>
      </w:r>
      <w:r>
        <w:rPr>
          <w:rFonts w:ascii="Times New Roman" w:hAnsi="Times New Roman" w:cs="Times New Roman"/>
          <w:b/>
          <w:bCs/>
        </w:rPr>
        <w:t>&lt;TT&gt;</w:t>
      </w:r>
      <w:r w:rsidR="004E0EDB" w:rsidRPr="004E0EDB">
        <w:rPr>
          <w:rFonts w:ascii="Times New Roman" w:hAnsi="Times New Roman" w:cs="Times New Roman"/>
          <w:b/>
          <w:bCs/>
        </w:rPr>
        <w:t>Cases</w:t>
      </w:r>
    </w:p>
    <w:tbl>
      <w:tblPr>
        <w:tblStyle w:val="TableGrid"/>
        <w:tblW w:w="0" w:type="auto"/>
        <w:tblLook w:val="04A0" w:firstRow="1" w:lastRow="0" w:firstColumn="1" w:lastColumn="0" w:noHBand="0" w:noVBand="1"/>
      </w:tblPr>
      <w:tblGrid>
        <w:gridCol w:w="3116"/>
        <w:gridCol w:w="3117"/>
        <w:gridCol w:w="3117"/>
      </w:tblGrid>
      <w:tr w:rsidR="004E0EDB" w14:paraId="47C7F560" w14:textId="77777777" w:rsidTr="004E0EDB">
        <w:tc>
          <w:tcPr>
            <w:tcW w:w="3116" w:type="dxa"/>
          </w:tcPr>
          <w:p w14:paraId="45E40773" w14:textId="1C047150" w:rsidR="004E0EDB" w:rsidRPr="004E0EDB" w:rsidRDefault="00A726EA" w:rsidP="004E0EDB">
            <w:pPr>
              <w:spacing w:line="480" w:lineRule="auto"/>
              <w:rPr>
                <w:rFonts w:ascii="Times New Roman" w:hAnsi="Times New Roman" w:cs="Times New Roman"/>
                <w:b/>
                <w:bCs/>
              </w:rPr>
            </w:pPr>
            <w:r>
              <w:rPr>
                <w:rFonts w:ascii="Times New Roman" w:hAnsi="Times New Roman" w:cs="Times New Roman"/>
                <w:b/>
                <w:bCs/>
              </w:rPr>
              <w:lastRenderedPageBreak/>
              <w:t>&lt;TCH&gt;</w:t>
            </w:r>
            <w:r w:rsidR="004E0EDB" w:rsidRPr="004E0EDB">
              <w:rPr>
                <w:rFonts w:ascii="Times New Roman" w:hAnsi="Times New Roman" w:cs="Times New Roman"/>
                <w:b/>
                <w:bCs/>
              </w:rPr>
              <w:t>Patient</w:t>
            </w:r>
          </w:p>
        </w:tc>
        <w:tc>
          <w:tcPr>
            <w:tcW w:w="3117" w:type="dxa"/>
          </w:tcPr>
          <w:p w14:paraId="57FE929B" w14:textId="69971DD6" w:rsidR="004E0EDB" w:rsidRPr="004E0EDB" w:rsidRDefault="004E0EDB" w:rsidP="004E0EDB">
            <w:pPr>
              <w:spacing w:line="480" w:lineRule="auto"/>
              <w:rPr>
                <w:rFonts w:ascii="Times New Roman" w:hAnsi="Times New Roman" w:cs="Times New Roman"/>
                <w:b/>
                <w:bCs/>
              </w:rPr>
            </w:pPr>
            <w:r w:rsidRPr="004E0EDB">
              <w:rPr>
                <w:rFonts w:ascii="Times New Roman" w:hAnsi="Times New Roman" w:cs="Times New Roman"/>
                <w:b/>
                <w:bCs/>
              </w:rPr>
              <w:t>Observations Made Using the PAT</w:t>
            </w:r>
          </w:p>
        </w:tc>
        <w:tc>
          <w:tcPr>
            <w:tcW w:w="3117" w:type="dxa"/>
          </w:tcPr>
          <w:p w14:paraId="5C4B1741" w14:textId="00E66DC4" w:rsidR="004E0EDB" w:rsidRPr="004E0EDB" w:rsidRDefault="004E0EDB" w:rsidP="004E0EDB">
            <w:pPr>
              <w:spacing w:line="480" w:lineRule="auto"/>
              <w:rPr>
                <w:rFonts w:ascii="Times New Roman" w:hAnsi="Times New Roman" w:cs="Times New Roman"/>
                <w:b/>
                <w:bCs/>
              </w:rPr>
            </w:pPr>
            <w:r w:rsidRPr="004E0EDB">
              <w:rPr>
                <w:rFonts w:ascii="Times New Roman" w:hAnsi="Times New Roman" w:cs="Times New Roman"/>
                <w:b/>
                <w:bCs/>
              </w:rPr>
              <w:t>Categorization and Rationale</w:t>
            </w:r>
            <w:r w:rsidR="00A726EA">
              <w:rPr>
                <w:rFonts w:ascii="Times New Roman" w:hAnsi="Times New Roman" w:cs="Times New Roman"/>
                <w:b/>
                <w:bCs/>
              </w:rPr>
              <w:t>&lt;/TCH&gt;</w:t>
            </w:r>
          </w:p>
        </w:tc>
      </w:tr>
      <w:tr w:rsidR="004E0EDB" w14:paraId="181EBACB" w14:textId="77777777" w:rsidTr="004E0EDB">
        <w:tc>
          <w:tcPr>
            <w:tcW w:w="3116" w:type="dxa"/>
          </w:tcPr>
          <w:p w14:paraId="5D1D38C4" w14:textId="2BCC42D8" w:rsidR="004E0EDB" w:rsidRDefault="004E0EDB" w:rsidP="004E0EDB">
            <w:pPr>
              <w:spacing w:line="480" w:lineRule="auto"/>
              <w:rPr>
                <w:rFonts w:ascii="Times New Roman" w:hAnsi="Times New Roman" w:cs="Times New Roman"/>
              </w:rPr>
            </w:pPr>
            <w:r>
              <w:rPr>
                <w:rFonts w:ascii="Times New Roman" w:hAnsi="Times New Roman" w:cs="Times New Roman"/>
              </w:rPr>
              <w:t>1</w:t>
            </w:r>
          </w:p>
        </w:tc>
        <w:tc>
          <w:tcPr>
            <w:tcW w:w="3117" w:type="dxa"/>
          </w:tcPr>
          <w:p w14:paraId="1304F678"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Caregiver arrives in the ED carrying a toddler and states, “He was horsing around with his older brother on the top of the bunk beds and fell off.” </w:t>
            </w:r>
          </w:p>
          <w:p w14:paraId="40702280"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Appearance</w:t>
            </w:r>
            <w:r w:rsidRPr="00D663FB">
              <w:rPr>
                <w:rFonts w:ascii="Times New Roman" w:hAnsi="Times New Roman" w:cs="Times New Roman"/>
              </w:rPr>
              <w:t>: Child is limp in adult’s arms.</w:t>
            </w:r>
          </w:p>
          <w:p w14:paraId="28E8583A" w14:textId="77777777" w:rsidR="00D663FB" w:rsidRPr="00D663FB" w:rsidRDefault="00D663FB" w:rsidP="00D663FB">
            <w:pPr>
              <w:spacing w:line="480" w:lineRule="auto"/>
              <w:rPr>
                <w:rFonts w:ascii="Times New Roman" w:hAnsi="Times New Roman" w:cs="Times New Roman"/>
              </w:rPr>
            </w:pPr>
            <w:bookmarkStart w:id="0" w:name="_Int_NwsDYtiJ"/>
            <w:r w:rsidRPr="00D663FB">
              <w:rPr>
                <w:rFonts w:ascii="Times New Roman" w:hAnsi="Times New Roman" w:cs="Times New Roman"/>
                <w:b/>
              </w:rPr>
              <w:t>Work of Breathing</w:t>
            </w:r>
            <w:bookmarkEnd w:id="0"/>
            <w:r w:rsidRPr="00D663FB">
              <w:rPr>
                <w:rFonts w:ascii="Times New Roman" w:hAnsi="Times New Roman" w:cs="Times New Roman"/>
              </w:rPr>
              <w:t>: Breathing is regular; appears slower than normal with no increased respiratory effort.</w:t>
            </w:r>
          </w:p>
          <w:p w14:paraId="4517AFB0" w14:textId="748D66BC" w:rsidR="004E0EDB" w:rsidRDefault="00D663FB" w:rsidP="00D663FB">
            <w:pPr>
              <w:spacing w:line="480" w:lineRule="auto"/>
              <w:rPr>
                <w:rFonts w:ascii="Times New Roman" w:hAnsi="Times New Roman" w:cs="Times New Roman"/>
              </w:rPr>
            </w:pPr>
            <w:r w:rsidRPr="00D663FB">
              <w:rPr>
                <w:rFonts w:ascii="Times New Roman" w:hAnsi="Times New Roman" w:cs="Times New Roman"/>
                <w:b/>
              </w:rPr>
              <w:t>Circulation to Skin</w:t>
            </w:r>
            <w:r w:rsidRPr="00D663FB">
              <w:rPr>
                <w:rFonts w:ascii="Times New Roman" w:hAnsi="Times New Roman" w:cs="Times New Roman"/>
              </w:rPr>
              <w:t>: Color is normal.</w:t>
            </w:r>
          </w:p>
        </w:tc>
        <w:tc>
          <w:tcPr>
            <w:tcW w:w="3117" w:type="dxa"/>
          </w:tcPr>
          <w:p w14:paraId="3CA8F6B1"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Child is categorized as </w:t>
            </w:r>
            <w:r w:rsidRPr="00D663FB">
              <w:rPr>
                <w:rFonts w:ascii="Times New Roman" w:hAnsi="Times New Roman" w:cs="Times New Roman"/>
                <w:b/>
              </w:rPr>
              <w:t>Sickest</w:t>
            </w:r>
            <w:r w:rsidRPr="00D663FB">
              <w:rPr>
                <w:rFonts w:ascii="Times New Roman" w:hAnsi="Times New Roman" w:cs="Times New Roman"/>
              </w:rPr>
              <w:t>.</w:t>
            </w:r>
          </w:p>
          <w:p w14:paraId="38BBCFC6" w14:textId="390CBBAB" w:rsidR="004E0EDB" w:rsidRDefault="00D663FB" w:rsidP="00D663FB">
            <w:pPr>
              <w:spacing w:line="480" w:lineRule="auto"/>
              <w:rPr>
                <w:rFonts w:ascii="Times New Roman" w:hAnsi="Times New Roman" w:cs="Times New Roman"/>
              </w:rPr>
            </w:pPr>
            <w:r w:rsidRPr="00D663FB">
              <w:rPr>
                <w:rFonts w:ascii="Times New Roman" w:hAnsi="Times New Roman" w:cs="Times New Roman"/>
              </w:rPr>
              <w:t>Child’s general appearance is abnormal, and breathing is slower than normal. Two abnormalities in the PAT classify this child as sickest, despite the color of the skin being normal.</w:t>
            </w:r>
          </w:p>
        </w:tc>
      </w:tr>
      <w:tr w:rsidR="004E0EDB" w14:paraId="53D7217E" w14:textId="77777777" w:rsidTr="004E0EDB">
        <w:tc>
          <w:tcPr>
            <w:tcW w:w="3116" w:type="dxa"/>
          </w:tcPr>
          <w:p w14:paraId="6DF0CBBE" w14:textId="562D2643" w:rsidR="004E0EDB" w:rsidRDefault="004E0EDB" w:rsidP="004E0EDB">
            <w:pPr>
              <w:spacing w:line="480" w:lineRule="auto"/>
              <w:rPr>
                <w:rFonts w:ascii="Times New Roman" w:hAnsi="Times New Roman" w:cs="Times New Roman"/>
              </w:rPr>
            </w:pPr>
            <w:r>
              <w:rPr>
                <w:rFonts w:ascii="Times New Roman" w:hAnsi="Times New Roman" w:cs="Times New Roman"/>
              </w:rPr>
              <w:t>2</w:t>
            </w:r>
          </w:p>
        </w:tc>
        <w:tc>
          <w:tcPr>
            <w:tcW w:w="3117" w:type="dxa"/>
          </w:tcPr>
          <w:p w14:paraId="44ED9232"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Teacher arrives with an ambulatory young school-aged child, stating, “She was running on the playground and fell and cut her forehead.” </w:t>
            </w:r>
          </w:p>
          <w:p w14:paraId="690E722F"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Appearance</w:t>
            </w:r>
            <w:r w:rsidRPr="00D663FB">
              <w:rPr>
                <w:rFonts w:ascii="Times New Roman" w:hAnsi="Times New Roman" w:cs="Times New Roman"/>
              </w:rPr>
              <w:t xml:space="preserve">: Child is alert and looking around, holding a </w:t>
            </w:r>
            <w:r w:rsidRPr="00D663FB">
              <w:rPr>
                <w:rFonts w:ascii="Times New Roman" w:hAnsi="Times New Roman" w:cs="Times New Roman"/>
              </w:rPr>
              <w:lastRenderedPageBreak/>
              <w:t>wet cloth to her forehead.</w:t>
            </w:r>
          </w:p>
          <w:p w14:paraId="6A3F7619"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Work of Breathing</w:t>
            </w:r>
            <w:r w:rsidRPr="00D663FB">
              <w:rPr>
                <w:rFonts w:ascii="Times New Roman" w:hAnsi="Times New Roman" w:cs="Times New Roman"/>
              </w:rPr>
              <w:t>: Breathing is regular, normal rate; no increased work of breathing.</w:t>
            </w:r>
          </w:p>
          <w:p w14:paraId="49C53B99" w14:textId="1FA2950B" w:rsidR="004E0EDB" w:rsidRDefault="00D663FB" w:rsidP="00D663FB">
            <w:pPr>
              <w:spacing w:line="480" w:lineRule="auto"/>
              <w:rPr>
                <w:rFonts w:ascii="Times New Roman" w:hAnsi="Times New Roman" w:cs="Times New Roman"/>
              </w:rPr>
            </w:pPr>
            <w:r w:rsidRPr="00D663FB">
              <w:rPr>
                <w:rFonts w:ascii="Times New Roman" w:hAnsi="Times New Roman" w:cs="Times New Roman"/>
                <w:b/>
              </w:rPr>
              <w:t>Circulation to Skin</w:t>
            </w:r>
            <w:r w:rsidRPr="00D663FB">
              <w:rPr>
                <w:rFonts w:ascii="Times New Roman" w:hAnsi="Times New Roman" w:cs="Times New Roman"/>
              </w:rPr>
              <w:t>: Color is normal.</w:t>
            </w:r>
          </w:p>
        </w:tc>
        <w:tc>
          <w:tcPr>
            <w:tcW w:w="3117" w:type="dxa"/>
          </w:tcPr>
          <w:p w14:paraId="7D1A83B1"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lastRenderedPageBreak/>
              <w:t xml:space="preserve">Child is categorized as </w:t>
            </w:r>
            <w:r w:rsidRPr="00D663FB">
              <w:rPr>
                <w:rFonts w:ascii="Times New Roman" w:hAnsi="Times New Roman" w:cs="Times New Roman"/>
                <w:b/>
              </w:rPr>
              <w:t>Sick</w:t>
            </w:r>
            <w:r w:rsidRPr="00D663FB">
              <w:rPr>
                <w:rFonts w:ascii="Times New Roman" w:hAnsi="Times New Roman" w:cs="Times New Roman"/>
              </w:rPr>
              <w:t>.</w:t>
            </w:r>
          </w:p>
          <w:p w14:paraId="7D3B21B2"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All parameters of the PAT are within normal limits. </w:t>
            </w:r>
          </w:p>
          <w:p w14:paraId="2E8C34ED" w14:textId="6088A85E" w:rsidR="004E0ED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A focused assessment reveals the child has an approximately 3-cm laceration to the right side of her forehead above her right </w:t>
            </w:r>
            <w:r w:rsidRPr="00D663FB">
              <w:rPr>
                <w:rFonts w:ascii="Times New Roman" w:hAnsi="Times New Roman" w:cs="Times New Roman"/>
              </w:rPr>
              <w:lastRenderedPageBreak/>
              <w:t>eyebrow oozing a small amount of blood that will most likely require suturing.</w:t>
            </w:r>
          </w:p>
        </w:tc>
      </w:tr>
      <w:tr w:rsidR="004E0EDB" w14:paraId="2E8C6CF0" w14:textId="77777777" w:rsidTr="004E0EDB">
        <w:tc>
          <w:tcPr>
            <w:tcW w:w="3116" w:type="dxa"/>
          </w:tcPr>
          <w:p w14:paraId="7F2CBDDB" w14:textId="1D21BF25" w:rsidR="004E0EDB" w:rsidRDefault="004E0EDB" w:rsidP="004E0EDB">
            <w:pPr>
              <w:spacing w:line="480" w:lineRule="auto"/>
              <w:rPr>
                <w:rFonts w:ascii="Times New Roman" w:hAnsi="Times New Roman" w:cs="Times New Roman"/>
              </w:rPr>
            </w:pPr>
            <w:r>
              <w:rPr>
                <w:rFonts w:ascii="Times New Roman" w:hAnsi="Times New Roman" w:cs="Times New Roman"/>
              </w:rPr>
              <w:lastRenderedPageBreak/>
              <w:t>3</w:t>
            </w:r>
          </w:p>
        </w:tc>
        <w:tc>
          <w:tcPr>
            <w:tcW w:w="3117" w:type="dxa"/>
          </w:tcPr>
          <w:p w14:paraId="2279C57D"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Adult arrives with an older school-aged child who is audibly wheezing, stating, “She was at the neighbor's house, and they just got a new kitten. She has a history of asthma, and has used her inhaler, but she is still wheezing.”</w:t>
            </w:r>
          </w:p>
          <w:p w14:paraId="349A0FEC"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Appearance</w:t>
            </w:r>
            <w:r w:rsidRPr="00D663FB">
              <w:rPr>
                <w:rFonts w:ascii="Times New Roman" w:hAnsi="Times New Roman" w:cs="Times New Roman"/>
              </w:rPr>
              <w:t>: Child is awake and interactive, holding her inhaler in her hand.</w:t>
            </w:r>
          </w:p>
          <w:p w14:paraId="15619D77"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Work of Breathing</w:t>
            </w:r>
            <w:r w:rsidRPr="00D663FB">
              <w:rPr>
                <w:rFonts w:ascii="Times New Roman" w:hAnsi="Times New Roman" w:cs="Times New Roman"/>
              </w:rPr>
              <w:t xml:space="preserve">: Audible wheezing noted; breathing is somewhat labored and faster than normal; some accessory </w:t>
            </w:r>
            <w:r w:rsidRPr="00D663FB">
              <w:rPr>
                <w:rFonts w:ascii="Times New Roman" w:hAnsi="Times New Roman" w:cs="Times New Roman"/>
              </w:rPr>
              <w:lastRenderedPageBreak/>
              <w:t>muscle use noted.</w:t>
            </w:r>
          </w:p>
          <w:p w14:paraId="727C67A7" w14:textId="5CE291B4" w:rsidR="004E0EDB" w:rsidRDefault="00D663FB" w:rsidP="00D663FB">
            <w:pPr>
              <w:spacing w:line="480" w:lineRule="auto"/>
              <w:rPr>
                <w:rFonts w:ascii="Times New Roman" w:hAnsi="Times New Roman" w:cs="Times New Roman"/>
              </w:rPr>
            </w:pPr>
            <w:r w:rsidRPr="00D663FB">
              <w:rPr>
                <w:rFonts w:ascii="Times New Roman" w:hAnsi="Times New Roman" w:cs="Times New Roman"/>
                <w:b/>
              </w:rPr>
              <w:t>Circulation to Skin</w:t>
            </w:r>
            <w:r w:rsidRPr="00D663FB">
              <w:rPr>
                <w:rFonts w:ascii="Times New Roman" w:hAnsi="Times New Roman" w:cs="Times New Roman"/>
              </w:rPr>
              <w:t>: Color is normal.</w:t>
            </w:r>
          </w:p>
        </w:tc>
        <w:tc>
          <w:tcPr>
            <w:tcW w:w="3117" w:type="dxa"/>
          </w:tcPr>
          <w:p w14:paraId="07CA9983"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lastRenderedPageBreak/>
              <w:t xml:space="preserve">Child is categorized as </w:t>
            </w:r>
            <w:r w:rsidRPr="00D663FB">
              <w:rPr>
                <w:rFonts w:ascii="Times New Roman" w:hAnsi="Times New Roman" w:cs="Times New Roman"/>
                <w:b/>
              </w:rPr>
              <w:t>Sicker</w:t>
            </w:r>
            <w:r w:rsidRPr="00D663FB">
              <w:rPr>
                <w:rFonts w:ascii="Times New Roman" w:hAnsi="Times New Roman" w:cs="Times New Roman"/>
              </w:rPr>
              <w:t xml:space="preserve">. </w:t>
            </w:r>
          </w:p>
          <w:p w14:paraId="026FF396"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Her appearance is appropriate, and she is interactive with her environment. She has audible wheezing and increased work of breathing. Her circulation to the skin is normal. </w:t>
            </w:r>
          </w:p>
          <w:p w14:paraId="29A15D7E" w14:textId="1BE06F6D" w:rsidR="004E0ED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She has one abnormality in the PAT; therefore, she is </w:t>
            </w:r>
            <w:r w:rsidRPr="00D663FB">
              <w:rPr>
                <w:rFonts w:ascii="Times New Roman" w:hAnsi="Times New Roman" w:cs="Times New Roman"/>
                <w:i/>
              </w:rPr>
              <w:t>sicker</w:t>
            </w:r>
            <w:r w:rsidRPr="00D663FB">
              <w:rPr>
                <w:rFonts w:ascii="Times New Roman" w:hAnsi="Times New Roman" w:cs="Times New Roman"/>
              </w:rPr>
              <w:t>.</w:t>
            </w:r>
          </w:p>
        </w:tc>
      </w:tr>
      <w:tr w:rsidR="004E0EDB" w14:paraId="15FDE547" w14:textId="77777777" w:rsidTr="004E0EDB">
        <w:tc>
          <w:tcPr>
            <w:tcW w:w="3116" w:type="dxa"/>
          </w:tcPr>
          <w:p w14:paraId="5C3BF593" w14:textId="32AEAA03" w:rsidR="004E0EDB" w:rsidRDefault="004E0EDB" w:rsidP="004E0EDB">
            <w:pPr>
              <w:spacing w:line="480" w:lineRule="auto"/>
              <w:rPr>
                <w:rFonts w:ascii="Times New Roman" w:hAnsi="Times New Roman" w:cs="Times New Roman"/>
              </w:rPr>
            </w:pPr>
            <w:r>
              <w:rPr>
                <w:rFonts w:ascii="Times New Roman" w:hAnsi="Times New Roman" w:cs="Times New Roman"/>
              </w:rPr>
              <w:lastRenderedPageBreak/>
              <w:t>4</w:t>
            </w:r>
          </w:p>
        </w:tc>
        <w:tc>
          <w:tcPr>
            <w:tcW w:w="3117" w:type="dxa"/>
          </w:tcPr>
          <w:p w14:paraId="73893970"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The caregiver arrives carrying an infant tightly wrapped in a blanket and states, “This is my first child, and she cries all the time. She is 3 weeks old, and now she feels hot.”</w:t>
            </w:r>
          </w:p>
          <w:p w14:paraId="726D7964"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Appearance</w:t>
            </w:r>
            <w:r w:rsidRPr="00D663FB">
              <w:rPr>
                <w:rFonts w:ascii="Times New Roman" w:hAnsi="Times New Roman" w:cs="Times New Roman"/>
              </w:rPr>
              <w:t>: Child is crying loudly despite mother’s attempts to comfort her and appears to be flailing inside blanket (assume “fussiness,” in the neonate, considered a red flag).</w:t>
            </w:r>
          </w:p>
          <w:p w14:paraId="6CD6ED55"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Work of Breathing</w:t>
            </w:r>
            <w:r w:rsidRPr="00D663FB">
              <w:rPr>
                <w:rFonts w:ascii="Times New Roman" w:hAnsi="Times New Roman" w:cs="Times New Roman"/>
              </w:rPr>
              <w:t>: Crying loudly with evident sternal retractions (perhaps due to crying but assume due to illness or injury).</w:t>
            </w:r>
          </w:p>
          <w:p w14:paraId="0348DFB3" w14:textId="0C5BC766" w:rsidR="004E0EDB" w:rsidRDefault="00D663FB" w:rsidP="00D663FB">
            <w:pPr>
              <w:spacing w:line="480" w:lineRule="auto"/>
              <w:rPr>
                <w:rFonts w:ascii="Times New Roman" w:hAnsi="Times New Roman" w:cs="Times New Roman"/>
              </w:rPr>
            </w:pPr>
            <w:r w:rsidRPr="00D663FB">
              <w:rPr>
                <w:rFonts w:ascii="Times New Roman" w:hAnsi="Times New Roman" w:cs="Times New Roman"/>
                <w:b/>
              </w:rPr>
              <w:t>Circulation to Skin</w:t>
            </w:r>
            <w:r w:rsidRPr="00D663FB">
              <w:rPr>
                <w:rFonts w:ascii="Times New Roman" w:hAnsi="Times New Roman" w:cs="Times New Roman"/>
              </w:rPr>
              <w:t xml:space="preserve">: Color of face is bright red (perhaps </w:t>
            </w:r>
            <w:r w:rsidRPr="00D663FB">
              <w:rPr>
                <w:rFonts w:ascii="Times New Roman" w:hAnsi="Times New Roman" w:cs="Times New Roman"/>
              </w:rPr>
              <w:lastRenderedPageBreak/>
              <w:t>due to crying but assume due to elevated temperature).</w:t>
            </w:r>
          </w:p>
        </w:tc>
        <w:tc>
          <w:tcPr>
            <w:tcW w:w="3117" w:type="dxa"/>
          </w:tcPr>
          <w:p w14:paraId="1F62BC70" w14:textId="77777777" w:rsidR="00D663FB" w:rsidRPr="00D663FB" w:rsidRDefault="00D663FB" w:rsidP="00D663FB">
            <w:pPr>
              <w:spacing w:line="480" w:lineRule="auto"/>
              <w:rPr>
                <w:rFonts w:ascii="Times New Roman" w:hAnsi="Times New Roman" w:cs="Times New Roman"/>
                <w:b/>
              </w:rPr>
            </w:pPr>
            <w:r w:rsidRPr="00D663FB">
              <w:rPr>
                <w:rFonts w:ascii="Times New Roman" w:hAnsi="Times New Roman" w:cs="Times New Roman"/>
              </w:rPr>
              <w:lastRenderedPageBreak/>
              <w:t xml:space="preserve">Child is categorized as </w:t>
            </w:r>
            <w:r w:rsidRPr="00D663FB">
              <w:rPr>
                <w:rFonts w:ascii="Times New Roman" w:hAnsi="Times New Roman" w:cs="Times New Roman"/>
                <w:b/>
              </w:rPr>
              <w:t>Sickest</w:t>
            </w:r>
          </w:p>
          <w:p w14:paraId="29E3D367" w14:textId="51A4700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Her appearance is abnormal</w:t>
            </w:r>
            <w:r w:rsidR="00A726EA">
              <w:rPr>
                <w:rFonts w:ascii="Times New Roman" w:hAnsi="Times New Roman" w:cs="Times New Roman"/>
              </w:rPr>
              <w:t>—</w:t>
            </w:r>
            <w:r w:rsidRPr="00D663FB">
              <w:rPr>
                <w:rFonts w:ascii="Times New Roman" w:hAnsi="Times New Roman" w:cs="Times New Roman"/>
              </w:rPr>
              <w:t>she appears distressed and not easily comforted. Her breathing demonstrates increased work of breathing (sternal retractions), and her color is abnormal (bright red).</w:t>
            </w:r>
          </w:p>
          <w:p w14:paraId="2431F188"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Although all those abnormalities may be due to her crying, based on her age and the chief complaint as verbalized by the mother, she warrants the </w:t>
            </w:r>
            <w:r w:rsidRPr="00D663FB">
              <w:rPr>
                <w:rFonts w:ascii="Times New Roman" w:hAnsi="Times New Roman" w:cs="Times New Roman"/>
                <w:i/>
              </w:rPr>
              <w:t>sickest</w:t>
            </w:r>
            <w:r w:rsidRPr="00D663FB">
              <w:rPr>
                <w:rFonts w:ascii="Times New Roman" w:hAnsi="Times New Roman" w:cs="Times New Roman"/>
              </w:rPr>
              <w:t xml:space="preserve"> category.</w:t>
            </w:r>
          </w:p>
          <w:p w14:paraId="1DBA7A98" w14:textId="2C6A8D3E" w:rsidR="004E0ED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Especially with neonates and preverbal children, always err on the side of caution and assume that the abnormalities </w:t>
            </w:r>
            <w:r w:rsidRPr="00D663FB">
              <w:rPr>
                <w:rFonts w:ascii="Times New Roman" w:hAnsi="Times New Roman" w:cs="Times New Roman"/>
              </w:rPr>
              <w:lastRenderedPageBreak/>
              <w:t>in the PAT are the result of serious illness or injury until proven otherwise.</w:t>
            </w:r>
          </w:p>
        </w:tc>
      </w:tr>
      <w:tr w:rsidR="00D663FB" w14:paraId="54B0EBDF" w14:textId="77777777" w:rsidTr="004E0EDB">
        <w:tc>
          <w:tcPr>
            <w:tcW w:w="3116" w:type="dxa"/>
          </w:tcPr>
          <w:p w14:paraId="72496716" w14:textId="2255ADE5" w:rsidR="00D663FB" w:rsidRDefault="00D663FB" w:rsidP="004E0EDB">
            <w:pPr>
              <w:spacing w:line="480" w:lineRule="auto"/>
              <w:rPr>
                <w:rFonts w:ascii="Times New Roman" w:hAnsi="Times New Roman" w:cs="Times New Roman"/>
              </w:rPr>
            </w:pPr>
            <w:r>
              <w:rPr>
                <w:rFonts w:ascii="Times New Roman" w:hAnsi="Times New Roman" w:cs="Times New Roman"/>
              </w:rPr>
              <w:lastRenderedPageBreak/>
              <w:t>5</w:t>
            </w:r>
          </w:p>
        </w:tc>
        <w:tc>
          <w:tcPr>
            <w:tcW w:w="3117" w:type="dxa"/>
          </w:tcPr>
          <w:p w14:paraId="0FF1AFC3"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Adolescent male arrives with adult. Child states, “My left ball hurts really bad!” </w:t>
            </w:r>
          </w:p>
          <w:p w14:paraId="45F0884F"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Appearance</w:t>
            </w:r>
            <w:r w:rsidRPr="00D663FB">
              <w:rPr>
                <w:rFonts w:ascii="Times New Roman" w:hAnsi="Times New Roman" w:cs="Times New Roman"/>
              </w:rPr>
              <w:t xml:space="preserve">: Alert and interactive but facial expression and grimacing indicate pain. </w:t>
            </w:r>
          </w:p>
          <w:p w14:paraId="37AA0894"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Work of Breathing</w:t>
            </w:r>
            <w:r w:rsidRPr="00D663FB">
              <w:rPr>
                <w:rFonts w:ascii="Times New Roman" w:hAnsi="Times New Roman" w:cs="Times New Roman"/>
              </w:rPr>
              <w:t>: Respiratory rate within normal limits and no evidence of increased respiratory effort.</w:t>
            </w:r>
          </w:p>
          <w:p w14:paraId="0504AD02" w14:textId="1117F35B" w:rsidR="00D663FB" w:rsidRDefault="00D663FB" w:rsidP="00D663FB">
            <w:pPr>
              <w:spacing w:line="480" w:lineRule="auto"/>
              <w:rPr>
                <w:rFonts w:ascii="Times New Roman" w:hAnsi="Times New Roman" w:cs="Times New Roman"/>
              </w:rPr>
            </w:pPr>
            <w:r w:rsidRPr="00D663FB">
              <w:rPr>
                <w:rFonts w:ascii="Times New Roman" w:hAnsi="Times New Roman" w:cs="Times New Roman"/>
                <w:b/>
              </w:rPr>
              <w:t>Circulation to Skin</w:t>
            </w:r>
            <w:r w:rsidRPr="00D663FB">
              <w:rPr>
                <w:rFonts w:ascii="Times New Roman" w:hAnsi="Times New Roman" w:cs="Times New Roman"/>
              </w:rPr>
              <w:t>: Skin color is normal.</w:t>
            </w:r>
          </w:p>
        </w:tc>
        <w:tc>
          <w:tcPr>
            <w:tcW w:w="3117" w:type="dxa"/>
          </w:tcPr>
          <w:p w14:paraId="04752ACB"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Child is categorized as </w:t>
            </w:r>
            <w:r w:rsidRPr="00D663FB">
              <w:rPr>
                <w:rFonts w:ascii="Times New Roman" w:hAnsi="Times New Roman" w:cs="Times New Roman"/>
                <w:b/>
              </w:rPr>
              <w:t>Sick</w:t>
            </w:r>
          </w:p>
          <w:p w14:paraId="1DF768B8" w14:textId="0EB94F0E"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Appearance, breathing, and circulation to the skin are all normal. A focused assessment reveals sudden onset of severe (10</w:t>
            </w:r>
            <w:r w:rsidR="00B02DD8">
              <w:rPr>
                <w:rFonts w:ascii="Times New Roman" w:hAnsi="Times New Roman" w:cs="Times New Roman"/>
              </w:rPr>
              <w:t xml:space="preserve"> on a scale of </w:t>
            </w:r>
            <w:r w:rsidRPr="00D663FB">
              <w:rPr>
                <w:rFonts w:ascii="Times New Roman" w:hAnsi="Times New Roman" w:cs="Times New Roman"/>
              </w:rPr>
              <w:t xml:space="preserve">10) left testicular and groin pain about 30 minutes prior to arrival with no known injury. </w:t>
            </w:r>
          </w:p>
          <w:p w14:paraId="1F6DDC80" w14:textId="37790C72" w:rsid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However, this child should be brought back immediately despite being categorized as </w:t>
            </w:r>
            <w:r w:rsidRPr="00D663FB">
              <w:rPr>
                <w:rFonts w:ascii="Times New Roman" w:hAnsi="Times New Roman" w:cs="Times New Roman"/>
                <w:i/>
              </w:rPr>
              <w:t>sick</w:t>
            </w:r>
            <w:r w:rsidRPr="00D663FB">
              <w:rPr>
                <w:rFonts w:ascii="Times New Roman" w:hAnsi="Times New Roman" w:cs="Times New Roman"/>
              </w:rPr>
              <w:t xml:space="preserve"> based on the PAT. Symptoms are suggestive of testicular torsion, for which treatment is time sensitive.</w:t>
            </w:r>
          </w:p>
        </w:tc>
      </w:tr>
      <w:tr w:rsidR="00D663FB" w14:paraId="2E662069" w14:textId="77777777" w:rsidTr="004E0EDB">
        <w:tc>
          <w:tcPr>
            <w:tcW w:w="3116" w:type="dxa"/>
          </w:tcPr>
          <w:p w14:paraId="45035169" w14:textId="4BFCE289" w:rsidR="00D663FB" w:rsidRDefault="00D663FB" w:rsidP="004E0EDB">
            <w:pPr>
              <w:spacing w:line="480" w:lineRule="auto"/>
              <w:rPr>
                <w:rFonts w:ascii="Times New Roman" w:hAnsi="Times New Roman" w:cs="Times New Roman"/>
              </w:rPr>
            </w:pPr>
            <w:r>
              <w:rPr>
                <w:rFonts w:ascii="Times New Roman" w:hAnsi="Times New Roman" w:cs="Times New Roman"/>
              </w:rPr>
              <w:t>6</w:t>
            </w:r>
          </w:p>
        </w:tc>
        <w:tc>
          <w:tcPr>
            <w:tcW w:w="3117" w:type="dxa"/>
          </w:tcPr>
          <w:p w14:paraId="2728329A" w14:textId="761A8328"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Crying toddler arrives in caregiver’s arms. states, “He has been pulling at his left ear for the past </w:t>
            </w:r>
            <w:r w:rsidR="00A726EA">
              <w:rPr>
                <w:rFonts w:ascii="Times New Roman" w:hAnsi="Times New Roman" w:cs="Times New Roman"/>
              </w:rPr>
              <w:t>2</w:t>
            </w:r>
            <w:r w:rsidR="00A726EA" w:rsidRPr="00D663FB">
              <w:rPr>
                <w:rFonts w:ascii="Times New Roman" w:hAnsi="Times New Roman" w:cs="Times New Roman"/>
              </w:rPr>
              <w:t xml:space="preserve"> </w:t>
            </w:r>
            <w:r w:rsidRPr="00D663FB">
              <w:rPr>
                <w:rFonts w:ascii="Times New Roman" w:hAnsi="Times New Roman" w:cs="Times New Roman"/>
              </w:rPr>
              <w:t xml:space="preserve">days and now </w:t>
            </w:r>
            <w:r w:rsidRPr="00D663FB">
              <w:rPr>
                <w:rFonts w:ascii="Times New Roman" w:hAnsi="Times New Roman" w:cs="Times New Roman"/>
              </w:rPr>
              <w:lastRenderedPageBreak/>
              <w:t>he won’t stop crying.”</w:t>
            </w:r>
          </w:p>
          <w:p w14:paraId="4C29FA69"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Appearance</w:t>
            </w:r>
            <w:r w:rsidRPr="00D663FB">
              <w:rPr>
                <w:rFonts w:ascii="Times New Roman" w:hAnsi="Times New Roman" w:cs="Times New Roman"/>
              </w:rPr>
              <w:t>: Child is crying loudly and pulling at his left ear.</w:t>
            </w:r>
          </w:p>
          <w:p w14:paraId="01787E64"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Work of Breathing</w:t>
            </w:r>
            <w:r w:rsidRPr="00D663FB">
              <w:rPr>
                <w:rFonts w:ascii="Times New Roman" w:hAnsi="Times New Roman" w:cs="Times New Roman"/>
              </w:rPr>
              <w:t>: Respiratory rate is within normal limits when not crying; no increased work of breathing.</w:t>
            </w:r>
          </w:p>
          <w:p w14:paraId="2B570CCD" w14:textId="0695798E" w:rsidR="00D663FB" w:rsidRDefault="00D663FB" w:rsidP="00D663FB">
            <w:pPr>
              <w:spacing w:line="480" w:lineRule="auto"/>
              <w:rPr>
                <w:rFonts w:ascii="Times New Roman" w:hAnsi="Times New Roman" w:cs="Times New Roman"/>
              </w:rPr>
            </w:pPr>
            <w:r w:rsidRPr="00D663FB">
              <w:rPr>
                <w:rFonts w:ascii="Times New Roman" w:hAnsi="Times New Roman" w:cs="Times New Roman"/>
                <w:b/>
              </w:rPr>
              <w:t>Circulation to Skin</w:t>
            </w:r>
            <w:r w:rsidRPr="00D663FB">
              <w:rPr>
                <w:rFonts w:ascii="Times New Roman" w:hAnsi="Times New Roman" w:cs="Times New Roman"/>
              </w:rPr>
              <w:t>: Skin color is normal.</w:t>
            </w:r>
          </w:p>
        </w:tc>
        <w:tc>
          <w:tcPr>
            <w:tcW w:w="3117" w:type="dxa"/>
          </w:tcPr>
          <w:p w14:paraId="2667B5DB"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lastRenderedPageBreak/>
              <w:t xml:space="preserve">Child is categorized as </w:t>
            </w:r>
            <w:r w:rsidRPr="00D663FB">
              <w:rPr>
                <w:rFonts w:ascii="Times New Roman" w:hAnsi="Times New Roman" w:cs="Times New Roman"/>
                <w:b/>
              </w:rPr>
              <w:t>Sicker</w:t>
            </w:r>
            <w:r w:rsidRPr="00D663FB">
              <w:rPr>
                <w:rFonts w:ascii="Times New Roman" w:hAnsi="Times New Roman" w:cs="Times New Roman"/>
              </w:rPr>
              <w:t xml:space="preserve">. </w:t>
            </w:r>
          </w:p>
          <w:p w14:paraId="73B8602E"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His appearance is abnormal. Severe crying may be due to </w:t>
            </w:r>
            <w:r w:rsidRPr="00D663FB">
              <w:rPr>
                <w:rFonts w:ascii="Times New Roman" w:hAnsi="Times New Roman" w:cs="Times New Roman"/>
              </w:rPr>
              <w:lastRenderedPageBreak/>
              <w:t xml:space="preserve">pain but always err on the side of caution. Breathing and circulation to the skin are normal. </w:t>
            </w:r>
          </w:p>
          <w:p w14:paraId="034ECBD0"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There is one abnormality in the PAT, so the child is categorized as </w:t>
            </w:r>
            <w:r w:rsidRPr="00D663FB">
              <w:rPr>
                <w:rFonts w:ascii="Times New Roman" w:hAnsi="Times New Roman" w:cs="Times New Roman"/>
                <w:i/>
              </w:rPr>
              <w:t>sicker</w:t>
            </w:r>
            <w:r w:rsidRPr="00D663FB">
              <w:rPr>
                <w:rFonts w:ascii="Times New Roman" w:hAnsi="Times New Roman" w:cs="Times New Roman"/>
              </w:rPr>
              <w:t>.</w:t>
            </w:r>
          </w:p>
          <w:p w14:paraId="4592DE47" w14:textId="77777777" w:rsidR="00D663FB" w:rsidRDefault="00D663FB" w:rsidP="004E0EDB">
            <w:pPr>
              <w:spacing w:line="480" w:lineRule="auto"/>
              <w:rPr>
                <w:rFonts w:ascii="Times New Roman" w:hAnsi="Times New Roman" w:cs="Times New Roman"/>
              </w:rPr>
            </w:pPr>
          </w:p>
        </w:tc>
      </w:tr>
      <w:tr w:rsidR="00D663FB" w14:paraId="121D26F3" w14:textId="77777777" w:rsidTr="004E0EDB">
        <w:tc>
          <w:tcPr>
            <w:tcW w:w="3116" w:type="dxa"/>
          </w:tcPr>
          <w:p w14:paraId="67E9797E" w14:textId="3F8B9263" w:rsidR="00D663FB" w:rsidRDefault="00D663FB" w:rsidP="004E0EDB">
            <w:pPr>
              <w:spacing w:line="480" w:lineRule="auto"/>
              <w:rPr>
                <w:rFonts w:ascii="Times New Roman" w:hAnsi="Times New Roman" w:cs="Times New Roman"/>
              </w:rPr>
            </w:pPr>
            <w:r>
              <w:rPr>
                <w:rFonts w:ascii="Times New Roman" w:hAnsi="Times New Roman" w:cs="Times New Roman"/>
              </w:rPr>
              <w:lastRenderedPageBreak/>
              <w:t>7</w:t>
            </w:r>
          </w:p>
        </w:tc>
        <w:tc>
          <w:tcPr>
            <w:tcW w:w="3117" w:type="dxa"/>
          </w:tcPr>
          <w:p w14:paraId="447C08AD"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An adolescent in a wheelchair is brought to the ED by his mother who states, “He has been acting strange for the past couple of days. He isn’t sleeping well at night, and I think he may have taken something. He has seemed really depressed lately.”</w:t>
            </w:r>
          </w:p>
          <w:p w14:paraId="6565B5A7"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Appearance</w:t>
            </w:r>
            <w:r w:rsidRPr="00D663FB">
              <w:rPr>
                <w:rFonts w:ascii="Times New Roman" w:hAnsi="Times New Roman" w:cs="Times New Roman"/>
              </w:rPr>
              <w:t xml:space="preserve">: Child is awake and interactive; lower extremities appear atrophied. </w:t>
            </w:r>
            <w:r w:rsidRPr="00D663FB">
              <w:rPr>
                <w:rFonts w:ascii="Times New Roman" w:hAnsi="Times New Roman" w:cs="Times New Roman"/>
              </w:rPr>
              <w:lastRenderedPageBreak/>
              <w:t>States, “I’m fine. I just don’t want to live like this anymore.”</w:t>
            </w:r>
          </w:p>
          <w:p w14:paraId="09F6BB96"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b/>
              </w:rPr>
              <w:t>Work of Breathing</w:t>
            </w:r>
            <w:r w:rsidRPr="00D663FB">
              <w:rPr>
                <w:rFonts w:ascii="Times New Roman" w:hAnsi="Times New Roman" w:cs="Times New Roman"/>
              </w:rPr>
              <w:t>: Respiratory rate is within normal limits with no increased work of breathing. Child answers questions in complete sentences.</w:t>
            </w:r>
            <w:r w:rsidRPr="00D663FB">
              <w:rPr>
                <w:rFonts w:ascii="Times New Roman" w:hAnsi="Times New Roman" w:cs="Times New Roman"/>
                <w:b/>
              </w:rPr>
              <w:t xml:space="preserve"> </w:t>
            </w:r>
          </w:p>
          <w:p w14:paraId="02E6B63C" w14:textId="59871CE4" w:rsidR="00D663FB" w:rsidRDefault="00D663FB" w:rsidP="00D663FB">
            <w:pPr>
              <w:spacing w:line="480" w:lineRule="auto"/>
              <w:rPr>
                <w:rFonts w:ascii="Times New Roman" w:hAnsi="Times New Roman" w:cs="Times New Roman"/>
              </w:rPr>
            </w:pPr>
            <w:r w:rsidRPr="00D663FB">
              <w:rPr>
                <w:rFonts w:ascii="Times New Roman" w:hAnsi="Times New Roman" w:cs="Times New Roman"/>
                <w:b/>
              </w:rPr>
              <w:t>Circulation to Skin</w:t>
            </w:r>
            <w:r w:rsidRPr="00D663FB">
              <w:rPr>
                <w:rFonts w:ascii="Times New Roman" w:hAnsi="Times New Roman" w:cs="Times New Roman"/>
              </w:rPr>
              <w:t>: Skin color is normal.</w:t>
            </w:r>
          </w:p>
        </w:tc>
        <w:tc>
          <w:tcPr>
            <w:tcW w:w="3117" w:type="dxa"/>
          </w:tcPr>
          <w:p w14:paraId="2A03E259"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lastRenderedPageBreak/>
              <w:t xml:space="preserve">Child is categorized as </w:t>
            </w:r>
            <w:r w:rsidRPr="00D663FB">
              <w:rPr>
                <w:rFonts w:ascii="Times New Roman" w:hAnsi="Times New Roman" w:cs="Times New Roman"/>
                <w:b/>
              </w:rPr>
              <w:t>Sick.</w:t>
            </w:r>
            <w:r w:rsidRPr="00D663FB">
              <w:rPr>
                <w:rFonts w:ascii="Times New Roman" w:hAnsi="Times New Roman" w:cs="Times New Roman"/>
              </w:rPr>
              <w:t xml:space="preserve"> </w:t>
            </w:r>
          </w:p>
          <w:p w14:paraId="67E9DF01" w14:textId="720F3A95" w:rsid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However, due to the potential overdose, further investigation with a focused assessment including complete history is warranted. This child should be given a higher acuity rating and immediately placed for rapid assessment and interventions due to possible ingestion and </w:t>
            </w:r>
            <w:r w:rsidRPr="00D663FB">
              <w:rPr>
                <w:rFonts w:ascii="Times New Roman" w:hAnsi="Times New Roman" w:cs="Times New Roman"/>
              </w:rPr>
              <w:lastRenderedPageBreak/>
              <w:t>suicidal ideation.</w:t>
            </w:r>
          </w:p>
        </w:tc>
      </w:tr>
    </w:tbl>
    <w:p w14:paraId="41C3087E" w14:textId="4DC1F934" w:rsidR="004E0EDB" w:rsidRDefault="00A726EA" w:rsidP="004E0EDB">
      <w:pPr>
        <w:spacing w:line="480" w:lineRule="auto"/>
        <w:rPr>
          <w:rFonts w:ascii="Times New Roman" w:hAnsi="Times New Roman" w:cs="Times New Roman"/>
        </w:rPr>
      </w:pPr>
      <w:r>
        <w:rPr>
          <w:rFonts w:ascii="Times New Roman" w:hAnsi="Times New Roman" w:cs="Times New Roman"/>
        </w:rPr>
        <w:lastRenderedPageBreak/>
        <w:t>&lt;/TAB&gt;</w:t>
      </w:r>
    </w:p>
    <w:p w14:paraId="64F6924A" w14:textId="7DDAAC4B" w:rsidR="00D663FB" w:rsidRPr="00D663FB" w:rsidRDefault="00D663FB" w:rsidP="004E0EDB">
      <w:pPr>
        <w:spacing w:line="480" w:lineRule="auto"/>
        <w:rPr>
          <w:rFonts w:ascii="Times New Roman" w:hAnsi="Times New Roman" w:cs="Times New Roman"/>
          <w:b/>
          <w:bCs/>
        </w:rPr>
      </w:pPr>
      <w:r w:rsidRPr="00D663FB">
        <w:rPr>
          <w:rFonts w:ascii="Times New Roman" w:hAnsi="Times New Roman" w:cs="Times New Roman"/>
          <w:b/>
          <w:bCs/>
        </w:rPr>
        <w:t>&lt;H1&gt; Emerging Trends &lt;/H1&gt;</w:t>
      </w:r>
    </w:p>
    <w:p w14:paraId="18462A1F" w14:textId="77777777"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ED overcrowding, staffing shortages, and inpatient and psychiatric patient boarding are widespread obstacles to quality emergency care (</w:t>
      </w:r>
      <w:proofErr w:type="spellStart"/>
      <w:r w:rsidRPr="00D663FB">
        <w:rPr>
          <w:rFonts w:ascii="Times New Roman" w:hAnsi="Times New Roman" w:cs="Times New Roman"/>
        </w:rPr>
        <w:t>Savioli</w:t>
      </w:r>
      <w:proofErr w:type="spellEnd"/>
      <w:r w:rsidRPr="00D663FB">
        <w:rPr>
          <w:rFonts w:ascii="Times New Roman" w:hAnsi="Times New Roman" w:cs="Times New Roman"/>
        </w:rPr>
        <w:t xml:space="preserve"> et al., 2022). These factors add to the complexity of the triage nurses’ role and prioritization of care.</w:t>
      </w:r>
    </w:p>
    <w:p w14:paraId="56CAA4ED" w14:textId="77777777" w:rsidR="00D663FB" w:rsidRPr="00D663FB" w:rsidRDefault="00D663FB" w:rsidP="00D663FB">
      <w:pPr>
        <w:spacing w:line="480" w:lineRule="auto"/>
        <w:ind w:firstLine="720"/>
        <w:rPr>
          <w:rFonts w:ascii="Times New Roman" w:hAnsi="Times New Roman" w:cs="Times New Roman"/>
        </w:rPr>
      </w:pPr>
      <w:r w:rsidRPr="00D663FB">
        <w:rPr>
          <w:rFonts w:ascii="Times New Roman" w:hAnsi="Times New Roman" w:cs="Times New Roman"/>
        </w:rPr>
        <w:t xml:space="preserve">Although multiple evidence-based tools can be used to help determine acuity, studies have shown that under-triage still exists with racial disparities (Peitzman et al., 2023). One group subject to under-triage is those who do not speak the language considered standard or most socially acceptable (Rojas et al., 2023). This not only affects triage accuracy but can lead to inappropriate care decisions regarding patient placement (Peitzman et al., 2023). Self-reflection and decision analysis may mitigate this inequity (Valdez, 2024). </w:t>
      </w:r>
    </w:p>
    <w:p w14:paraId="372604BF" w14:textId="722682C6" w:rsidR="00D663FB" w:rsidRPr="00D663FB" w:rsidRDefault="00D663FB" w:rsidP="00D663FB">
      <w:pPr>
        <w:spacing w:line="480" w:lineRule="auto"/>
        <w:ind w:firstLine="720"/>
        <w:rPr>
          <w:rFonts w:ascii="Times New Roman" w:hAnsi="Times New Roman" w:cs="Times New Roman"/>
        </w:rPr>
      </w:pPr>
      <w:r w:rsidRPr="06B65E77">
        <w:rPr>
          <w:rFonts w:ascii="Times New Roman" w:hAnsi="Times New Roman" w:cs="Times New Roman"/>
        </w:rPr>
        <w:lastRenderedPageBreak/>
        <w:t xml:space="preserve">One concept that has </w:t>
      </w:r>
      <w:r w:rsidR="5B6F6F45" w:rsidRPr="06B65E77">
        <w:rPr>
          <w:rFonts w:ascii="Times New Roman" w:hAnsi="Times New Roman" w:cs="Times New Roman"/>
        </w:rPr>
        <w:t>become</w:t>
      </w:r>
      <w:r w:rsidRPr="06B65E77">
        <w:rPr>
          <w:rFonts w:ascii="Times New Roman" w:hAnsi="Times New Roman" w:cs="Times New Roman"/>
        </w:rPr>
        <w:t xml:space="preserve"> widely accepted is the link between social determinants of health (SDOH) and pediatric health care. Examples of SDOH are socioeconomic status, education, housing, food insecurity, financial difficulties, transportation issues, safety concerns, and health literacy. Addressing these concerns can improve a child’s health and minimize disparities (Randolf et al., 2024). Some institutions include screening during the initial assessment to help identify those with greater risk. Adding this screening during the initial encounter quickly identifies those with SDOH concerns. Additional screenings add to the complexity of the triage process. According to a recent study, there has been an increase in regulatory data collection during the triage process, which can inhibit the nurse from rapidly and accurately identifying patients at risk of deteriorating (Wolfe et al., 2024).</w:t>
      </w:r>
    </w:p>
    <w:p w14:paraId="20C9EC8F" w14:textId="5A594338" w:rsidR="00D663FB" w:rsidRDefault="00D663FB" w:rsidP="00D663FB">
      <w:pPr>
        <w:spacing w:line="480" w:lineRule="auto"/>
        <w:ind w:firstLine="720"/>
        <w:rPr>
          <w:rFonts w:ascii="Times New Roman" w:hAnsi="Times New Roman" w:cs="Times New Roman"/>
        </w:rPr>
      </w:pPr>
      <w:r w:rsidRPr="00D663FB">
        <w:rPr>
          <w:rFonts w:ascii="Times New Roman" w:hAnsi="Times New Roman" w:cs="Times New Roman"/>
        </w:rPr>
        <w:t>Artificial intelligence (AI), machine learning (ML), and clinical decision support systems (CDSSs) computer programs are beginning to grow in popularity, and several studies are finding benefits in utilizing these tools to help improve triage efficiency when combined with nursing assessment (Fernandes et al., 2020; Halawani et al., 2025; Tyler et al., 2024). As AI in medicine evolves, further study is needed to explore ethical considerations and their long-term effects.</w:t>
      </w:r>
    </w:p>
    <w:p w14:paraId="7391182E" w14:textId="5E4EF323" w:rsidR="00D663FB" w:rsidRPr="00D663FB" w:rsidRDefault="00D663FB" w:rsidP="00D663FB">
      <w:pPr>
        <w:spacing w:line="480" w:lineRule="auto"/>
        <w:rPr>
          <w:rFonts w:ascii="Times New Roman" w:hAnsi="Times New Roman" w:cs="Times New Roman"/>
          <w:b/>
          <w:bCs/>
        </w:rPr>
      </w:pPr>
      <w:r w:rsidRPr="00D663FB">
        <w:rPr>
          <w:rFonts w:ascii="Times New Roman" w:hAnsi="Times New Roman" w:cs="Times New Roman"/>
          <w:b/>
          <w:bCs/>
        </w:rPr>
        <w:t>&lt;H1&gt; Summary &lt;/H1&gt;</w:t>
      </w:r>
    </w:p>
    <w:p w14:paraId="459C9A3F" w14:textId="5C3C5319" w:rsidR="00D663FB" w:rsidRDefault="00D663FB" w:rsidP="00D663FB">
      <w:pPr>
        <w:spacing w:line="480" w:lineRule="auto"/>
        <w:rPr>
          <w:rFonts w:ascii="Times New Roman" w:hAnsi="Times New Roman" w:cs="Times New Roman"/>
        </w:rPr>
      </w:pPr>
      <w:r w:rsidRPr="00D663FB">
        <w:rPr>
          <w:rFonts w:ascii="Times New Roman" w:hAnsi="Times New Roman" w:cs="Times New Roman"/>
        </w:rPr>
        <w:t>Prioritizing a pediatric patient’s need for care and the severity of their illness or injury is challenging. Several tools exist to help the ED nurse make these decisions. The Pediatric Assessment Triangle is a simple, quick assessment of the patient’s overall physiologic</w:t>
      </w:r>
      <w:r w:rsidR="00114AD9">
        <w:rPr>
          <w:rFonts w:ascii="Times New Roman" w:hAnsi="Times New Roman" w:cs="Times New Roman"/>
        </w:rPr>
        <w:t>al</w:t>
      </w:r>
      <w:r w:rsidRPr="00D663FB">
        <w:rPr>
          <w:rFonts w:ascii="Times New Roman" w:hAnsi="Times New Roman" w:cs="Times New Roman"/>
        </w:rPr>
        <w:t xml:space="preserve"> status before coming into direct contact with the patient. Determination of sick–sicker–sickest aids in prioritization and implementation of life-saving interventions promptly, as needed. A focused assessment of the presenting complaint helps to further identify the severity of the illness or injury and facilitate proper assignment of triage acuity. Utilizing a formal acuity scale enables </w:t>
      </w:r>
      <w:r w:rsidRPr="00D663FB">
        <w:rPr>
          <w:rFonts w:ascii="Times New Roman" w:hAnsi="Times New Roman" w:cs="Times New Roman"/>
        </w:rPr>
        <w:lastRenderedPageBreak/>
        <w:t>further evaluation to determine the severity of the illness or injury and assign an acuity score. As with any skill, education and practice is essential. The pediatric patient’s condition can change rapidly, requiring ongoing reassessment for early identification of decompensation and the need to reprioritize.</w:t>
      </w:r>
    </w:p>
    <w:p w14:paraId="61E0908B" w14:textId="7C8A0617" w:rsidR="00D663FB" w:rsidRPr="00D663FB" w:rsidRDefault="00D663FB" w:rsidP="00D663FB">
      <w:pPr>
        <w:spacing w:line="480" w:lineRule="auto"/>
        <w:rPr>
          <w:rFonts w:ascii="Times New Roman" w:hAnsi="Times New Roman" w:cs="Times New Roman"/>
          <w:b/>
          <w:bCs/>
        </w:rPr>
      </w:pPr>
      <w:r w:rsidRPr="00D663FB">
        <w:rPr>
          <w:rFonts w:ascii="Times New Roman" w:hAnsi="Times New Roman" w:cs="Times New Roman"/>
          <w:b/>
          <w:bCs/>
        </w:rPr>
        <w:t>&lt;H1&gt; References &lt;/H1&gt;</w:t>
      </w:r>
    </w:p>
    <w:p w14:paraId="68C3A0B0" w14:textId="77777777" w:rsidR="00D663FB" w:rsidRPr="00D663FB" w:rsidRDefault="00D663FB" w:rsidP="00D663FB">
      <w:pPr>
        <w:pStyle w:val="ReferenceAPA"/>
        <w:spacing w:line="480" w:lineRule="auto"/>
        <w:rPr>
          <w:rFonts w:ascii="Times New Roman" w:hAnsi="Times New Roman" w:cs="Times New Roman"/>
          <w:sz w:val="24"/>
          <w:szCs w:val="24"/>
        </w:rPr>
      </w:pPr>
      <w:proofErr w:type="spellStart"/>
      <w:r w:rsidRPr="00D663FB">
        <w:rPr>
          <w:rFonts w:ascii="Times New Roman" w:hAnsi="Times New Roman" w:cs="Times New Roman"/>
          <w:sz w:val="24"/>
          <w:szCs w:val="24"/>
        </w:rPr>
        <w:t>Ageron</w:t>
      </w:r>
      <w:proofErr w:type="spellEnd"/>
      <w:r w:rsidRPr="00D663FB">
        <w:rPr>
          <w:rFonts w:ascii="Times New Roman" w:hAnsi="Times New Roman" w:cs="Times New Roman"/>
          <w:sz w:val="24"/>
          <w:szCs w:val="24"/>
        </w:rPr>
        <w:t xml:space="preserve">, F. X., </w:t>
      </w:r>
      <w:proofErr w:type="spellStart"/>
      <w:r w:rsidRPr="00D663FB">
        <w:rPr>
          <w:rFonts w:ascii="Times New Roman" w:hAnsi="Times New Roman" w:cs="Times New Roman"/>
          <w:sz w:val="24"/>
          <w:szCs w:val="24"/>
        </w:rPr>
        <w:t>Porteaud</w:t>
      </w:r>
      <w:proofErr w:type="spellEnd"/>
      <w:r w:rsidRPr="00D663FB">
        <w:rPr>
          <w:rFonts w:ascii="Times New Roman" w:hAnsi="Times New Roman" w:cs="Times New Roman"/>
          <w:sz w:val="24"/>
          <w:szCs w:val="24"/>
        </w:rPr>
        <w:t xml:space="preserve">, J., Evain, J. N., Millet, A., </w:t>
      </w:r>
      <w:proofErr w:type="spellStart"/>
      <w:r w:rsidRPr="00D663FB">
        <w:rPr>
          <w:rFonts w:ascii="Times New Roman" w:hAnsi="Times New Roman" w:cs="Times New Roman"/>
          <w:sz w:val="24"/>
          <w:szCs w:val="24"/>
        </w:rPr>
        <w:t>Greze</w:t>
      </w:r>
      <w:proofErr w:type="spellEnd"/>
      <w:r w:rsidRPr="00D663FB">
        <w:rPr>
          <w:rFonts w:ascii="Times New Roman" w:hAnsi="Times New Roman" w:cs="Times New Roman"/>
          <w:sz w:val="24"/>
          <w:szCs w:val="24"/>
        </w:rPr>
        <w:t xml:space="preserve">, J., Vallot, C., </w:t>
      </w:r>
      <w:proofErr w:type="spellStart"/>
      <w:r w:rsidRPr="00D663FB">
        <w:rPr>
          <w:rFonts w:ascii="Times New Roman" w:hAnsi="Times New Roman" w:cs="Times New Roman"/>
          <w:sz w:val="24"/>
          <w:szCs w:val="24"/>
        </w:rPr>
        <w:t>Levrat</w:t>
      </w:r>
      <w:proofErr w:type="spellEnd"/>
      <w:r w:rsidRPr="00D663FB">
        <w:rPr>
          <w:rFonts w:ascii="Times New Roman" w:hAnsi="Times New Roman" w:cs="Times New Roman"/>
          <w:sz w:val="24"/>
          <w:szCs w:val="24"/>
        </w:rPr>
        <w:t xml:space="preserve">, A., </w:t>
      </w:r>
      <w:proofErr w:type="spellStart"/>
      <w:r w:rsidRPr="00D663FB">
        <w:rPr>
          <w:rFonts w:ascii="Times New Roman" w:hAnsi="Times New Roman" w:cs="Times New Roman"/>
          <w:sz w:val="24"/>
          <w:szCs w:val="24"/>
        </w:rPr>
        <w:t>Mortamet</w:t>
      </w:r>
      <w:proofErr w:type="spellEnd"/>
      <w:r w:rsidRPr="00D663FB">
        <w:rPr>
          <w:rFonts w:ascii="Times New Roman" w:hAnsi="Times New Roman" w:cs="Times New Roman"/>
          <w:sz w:val="24"/>
          <w:szCs w:val="24"/>
        </w:rPr>
        <w:t xml:space="preserve">, G., </w:t>
      </w:r>
      <w:proofErr w:type="spellStart"/>
      <w:r w:rsidRPr="00D663FB">
        <w:rPr>
          <w:rFonts w:ascii="Times New Roman" w:hAnsi="Times New Roman" w:cs="Times New Roman"/>
          <w:sz w:val="24"/>
          <w:szCs w:val="24"/>
        </w:rPr>
        <w:t>Bouzat</w:t>
      </w:r>
      <w:proofErr w:type="spellEnd"/>
      <w:r w:rsidRPr="00D663FB">
        <w:rPr>
          <w:rFonts w:ascii="Times New Roman" w:hAnsi="Times New Roman" w:cs="Times New Roman"/>
          <w:sz w:val="24"/>
          <w:szCs w:val="24"/>
        </w:rPr>
        <w:t>, P., &amp; TRENAU Group. (2021). Effect of under triage on early mortality after major pediatric trauma: A registry-based propensity score matching analysis. </w:t>
      </w:r>
      <w:r w:rsidRPr="00D663FB">
        <w:rPr>
          <w:rStyle w:val="ItalicText"/>
          <w:rFonts w:ascii="Times New Roman" w:hAnsi="Times New Roman" w:cs="Times New Roman"/>
          <w:sz w:val="24"/>
          <w:szCs w:val="24"/>
        </w:rPr>
        <w:t>World Journal of Emergency Surgery</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16</w:t>
      </w:r>
      <w:r w:rsidRPr="00D663FB">
        <w:rPr>
          <w:rFonts w:ascii="Times New Roman" w:hAnsi="Times New Roman" w:cs="Times New Roman"/>
          <w:sz w:val="24"/>
          <w:szCs w:val="24"/>
        </w:rPr>
        <w:t xml:space="preserve">, Article 1. </w:t>
      </w:r>
      <w:hyperlink r:id="rId29" w:history="1">
        <w:r w:rsidRPr="00D663FB">
          <w:rPr>
            <w:rStyle w:val="Hyperlink"/>
            <w:rFonts w:ascii="Times New Roman" w:eastAsiaTheme="minorEastAsia" w:hAnsi="Times New Roman" w:cs="Times New Roman"/>
            <w:sz w:val="24"/>
            <w:szCs w:val="24"/>
          </w:rPr>
          <w:t>https://doi.org/10.1186/s13017-020-00345-w</w:t>
        </w:r>
      </w:hyperlink>
    </w:p>
    <w:p w14:paraId="6E3A2396" w14:textId="6939B40D" w:rsidR="00B10E98"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Aghajani, M., </w:t>
      </w:r>
      <w:proofErr w:type="spellStart"/>
      <w:r w:rsidRPr="00D663FB">
        <w:rPr>
          <w:rFonts w:ascii="Times New Roman" w:hAnsi="Times New Roman" w:cs="Times New Roman"/>
          <w:sz w:val="24"/>
          <w:szCs w:val="24"/>
        </w:rPr>
        <w:t>Taghadosi</w:t>
      </w:r>
      <w:proofErr w:type="spellEnd"/>
      <w:r w:rsidRPr="00D663FB">
        <w:rPr>
          <w:rFonts w:ascii="Times New Roman" w:hAnsi="Times New Roman" w:cs="Times New Roman"/>
          <w:sz w:val="24"/>
          <w:szCs w:val="24"/>
        </w:rPr>
        <w:t xml:space="preserve">, M., &amp; </w:t>
      </w:r>
      <w:proofErr w:type="spellStart"/>
      <w:r w:rsidRPr="00D663FB">
        <w:rPr>
          <w:rFonts w:ascii="Times New Roman" w:hAnsi="Times New Roman" w:cs="Times New Roman"/>
          <w:sz w:val="24"/>
          <w:szCs w:val="24"/>
        </w:rPr>
        <w:t>Mirbagher</w:t>
      </w:r>
      <w:proofErr w:type="spellEnd"/>
      <w:r w:rsidRPr="00D663FB">
        <w:rPr>
          <w:rFonts w:ascii="Times New Roman" w:hAnsi="Times New Roman" w:cs="Times New Roman"/>
          <w:sz w:val="24"/>
          <w:szCs w:val="24"/>
        </w:rPr>
        <w:t xml:space="preserve"> </w:t>
      </w:r>
      <w:proofErr w:type="spellStart"/>
      <w:r w:rsidRPr="00D663FB">
        <w:rPr>
          <w:rFonts w:ascii="Times New Roman" w:hAnsi="Times New Roman" w:cs="Times New Roman"/>
          <w:sz w:val="24"/>
          <w:szCs w:val="24"/>
        </w:rPr>
        <w:t>Ajorpaz</w:t>
      </w:r>
      <w:proofErr w:type="spellEnd"/>
      <w:r w:rsidRPr="00D663FB">
        <w:rPr>
          <w:rFonts w:ascii="Times New Roman" w:hAnsi="Times New Roman" w:cs="Times New Roman"/>
          <w:sz w:val="24"/>
          <w:szCs w:val="24"/>
        </w:rPr>
        <w:t>, N. (2021). Intuitive decision-making by Iranian nurses of patients with COVID-19: A qualitative study. </w:t>
      </w:r>
      <w:r w:rsidRPr="00D663FB">
        <w:rPr>
          <w:rStyle w:val="ItalicText"/>
          <w:rFonts w:ascii="Times New Roman" w:hAnsi="Times New Roman" w:cs="Times New Roman"/>
          <w:sz w:val="24"/>
          <w:szCs w:val="24"/>
        </w:rPr>
        <w:t>Journal of Caring Sciences</w:t>
      </w:r>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11</w:t>
      </w:r>
      <w:r w:rsidRPr="00D663FB">
        <w:rPr>
          <w:rFonts w:ascii="Times New Roman" w:hAnsi="Times New Roman" w:cs="Times New Roman"/>
          <w:sz w:val="24"/>
          <w:szCs w:val="24"/>
        </w:rPr>
        <w:t xml:space="preserve">(3), 154–162. </w:t>
      </w:r>
      <w:hyperlink r:id="rId30" w:history="1">
        <w:r w:rsidR="00B10E98" w:rsidRPr="000F49E4">
          <w:rPr>
            <w:rStyle w:val="Hyperlink"/>
            <w:rFonts w:ascii="Times New Roman" w:hAnsi="Times New Roman" w:cs="Times New Roman"/>
            <w:sz w:val="24"/>
            <w:szCs w:val="24"/>
          </w:rPr>
          <w:t>https://doi.org/10.34172/jcs.2022.04</w:t>
        </w:r>
      </w:hyperlink>
    </w:p>
    <w:p w14:paraId="33F86BC3" w14:textId="1918F9F6"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t xml:space="preserve">Ahmad, F. B., Cisewski, J. A., Rossen, L M., &amp; Sutton, P. (2025). </w:t>
      </w:r>
      <w:r w:rsidRPr="00D663FB">
        <w:rPr>
          <w:rStyle w:val="ItalicText"/>
          <w:rFonts w:ascii="Times New Roman" w:hAnsi="Times New Roman" w:cs="Times New Roman"/>
          <w:sz w:val="24"/>
          <w:szCs w:val="24"/>
        </w:rPr>
        <w:t>Provisional drug overdose death counts</w:t>
      </w:r>
      <w:r w:rsidRPr="00D663FB">
        <w:rPr>
          <w:rFonts w:ascii="Times New Roman" w:hAnsi="Times New Roman" w:cs="Times New Roman"/>
          <w:sz w:val="24"/>
          <w:szCs w:val="24"/>
        </w:rPr>
        <w:t xml:space="preserve">. National Center for Health Statistics. </w:t>
      </w:r>
      <w:hyperlink r:id="rId31" w:history="1">
        <w:r w:rsidRPr="00D663FB">
          <w:rPr>
            <w:rStyle w:val="Hyperlink"/>
            <w:rFonts w:ascii="Times New Roman" w:hAnsi="Times New Roman" w:cs="Times New Roman"/>
            <w:sz w:val="24"/>
            <w:szCs w:val="24"/>
          </w:rPr>
          <w:t>https://doi.org/10.15620/cdc/20250305008</w:t>
        </w:r>
      </w:hyperlink>
    </w:p>
    <w:p w14:paraId="5C4AD9ED"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Allen, C. H. (2025, April 2). Fever-without-a-source-in-children-3-to-36-months-of-age-evaluation-and-management. </w:t>
      </w:r>
      <w:r w:rsidRPr="00D663FB">
        <w:rPr>
          <w:rStyle w:val="ItalicText"/>
          <w:rFonts w:ascii="Times New Roman" w:hAnsi="Times New Roman" w:cs="Times New Roman"/>
          <w:sz w:val="24"/>
          <w:szCs w:val="24"/>
        </w:rPr>
        <w:t>UpToDate</w:t>
      </w:r>
      <w:r w:rsidRPr="00D663FB">
        <w:rPr>
          <w:rFonts w:ascii="Times New Roman" w:hAnsi="Times New Roman" w:cs="Times New Roman"/>
          <w:sz w:val="24"/>
          <w:szCs w:val="24"/>
        </w:rPr>
        <w:t xml:space="preserve">. Retrieved June 27, 2025, from </w:t>
      </w:r>
      <w:hyperlink r:id="rId32" w:history="1">
        <w:r w:rsidRPr="00D663FB">
          <w:rPr>
            <w:rStyle w:val="Hyperlink"/>
            <w:rFonts w:ascii="Times New Roman" w:hAnsi="Times New Roman" w:cs="Times New Roman"/>
            <w:sz w:val="24"/>
            <w:szCs w:val="24"/>
          </w:rPr>
          <w:t>https://www.uptodate.com/contents/fever-without-a-source-in-children-3-to-36-months-of-age-evaluation-and-management</w:t>
        </w:r>
      </w:hyperlink>
    </w:p>
    <w:p w14:paraId="3E973AE1"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American Academy of Pediatrics. (2021). Weighing all patients in kilograms [Statement of endorsement]. </w:t>
      </w:r>
      <w:r w:rsidRPr="00D663FB">
        <w:rPr>
          <w:rStyle w:val="ItalicText"/>
          <w:rFonts w:ascii="Times New Roman" w:hAnsi="Times New Roman" w:cs="Times New Roman"/>
          <w:sz w:val="24"/>
          <w:szCs w:val="24"/>
        </w:rPr>
        <w:t>Pediatrics, 148</w:t>
      </w:r>
      <w:r w:rsidRPr="00D663FB">
        <w:rPr>
          <w:rFonts w:ascii="Times New Roman" w:hAnsi="Times New Roman" w:cs="Times New Roman"/>
          <w:sz w:val="24"/>
          <w:szCs w:val="24"/>
        </w:rPr>
        <w:t xml:space="preserve">(3), Article e2021053131. </w:t>
      </w:r>
      <w:hyperlink r:id="rId33" w:history="1">
        <w:r w:rsidRPr="00D663FB">
          <w:rPr>
            <w:rStyle w:val="Hyperlink"/>
            <w:rFonts w:ascii="Times New Roman" w:hAnsi="Times New Roman" w:cs="Times New Roman"/>
            <w:sz w:val="24"/>
            <w:szCs w:val="24"/>
          </w:rPr>
          <w:t>https://doi.org/10.1542/peds.2021-053131</w:t>
        </w:r>
      </w:hyperlink>
    </w:p>
    <w:p w14:paraId="191994E6" w14:textId="247DEB28" w:rsidR="00B10E98" w:rsidRPr="00D663FB" w:rsidRDefault="00B10E98" w:rsidP="00B10E98">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American College of Surgeons. (2023, January 11). </w:t>
      </w:r>
      <w:r w:rsidRPr="00D663FB">
        <w:rPr>
          <w:rStyle w:val="ItalicText"/>
          <w:rFonts w:ascii="Times New Roman" w:hAnsi="Times New Roman" w:cs="Times New Roman"/>
          <w:sz w:val="24"/>
          <w:szCs w:val="24"/>
        </w:rPr>
        <w:t xml:space="preserve">American College of Surgeons launches guidelines to help trauma centers screen patients for mental health disorders and substance </w:t>
      </w:r>
      <w:r w:rsidRPr="00D663FB">
        <w:rPr>
          <w:rStyle w:val="ItalicText"/>
          <w:rFonts w:ascii="Times New Roman" w:hAnsi="Times New Roman" w:cs="Times New Roman"/>
          <w:sz w:val="24"/>
          <w:szCs w:val="24"/>
        </w:rPr>
        <w:lastRenderedPageBreak/>
        <w:t>misuse</w:t>
      </w:r>
      <w:r w:rsidRPr="00D663FB">
        <w:rPr>
          <w:rFonts w:ascii="Times New Roman" w:hAnsi="Times New Roman" w:cs="Times New Roman"/>
          <w:sz w:val="24"/>
          <w:szCs w:val="24"/>
        </w:rPr>
        <w:t xml:space="preserve"> [Press release]. </w:t>
      </w:r>
      <w:hyperlink r:id="rId34" w:history="1">
        <w:r w:rsidRPr="00D663FB">
          <w:rPr>
            <w:rStyle w:val="Hyperlink"/>
            <w:rFonts w:ascii="Times New Roman" w:hAnsi="Times New Roman" w:cs="Times New Roman"/>
            <w:sz w:val="24"/>
            <w:szCs w:val="24"/>
          </w:rPr>
          <w:t>https://www.facs.org/media-center/press-releases/2023/‌‌tqp-best-practices-guideline-mental-health-substance-use/</w:t>
        </w:r>
      </w:hyperlink>
    </w:p>
    <w:p w14:paraId="4ABAA527" w14:textId="0DB32D69"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American College of Surgeons. (2025). </w:t>
      </w:r>
      <w:r w:rsidRPr="00D663FB">
        <w:rPr>
          <w:rStyle w:val="ItalicText"/>
          <w:rFonts w:ascii="Times New Roman" w:hAnsi="Times New Roman" w:cs="Times New Roman"/>
          <w:sz w:val="24"/>
          <w:szCs w:val="24"/>
        </w:rPr>
        <w:t>Advanced trauma life support: Course manual</w:t>
      </w:r>
      <w:r w:rsidRPr="00D663FB">
        <w:rPr>
          <w:rFonts w:ascii="Times New Roman" w:hAnsi="Times New Roman" w:cs="Times New Roman"/>
          <w:sz w:val="24"/>
          <w:szCs w:val="24"/>
        </w:rPr>
        <w:t xml:space="preserve"> (11</w:t>
      </w:r>
      <w:r w:rsidRPr="00D663FB">
        <w:rPr>
          <w:rStyle w:val="Superscript"/>
          <w:rFonts w:ascii="Times New Roman" w:hAnsi="Times New Roman" w:cs="Times New Roman"/>
          <w:sz w:val="24"/>
          <w:szCs w:val="24"/>
        </w:rPr>
        <w:t>th</w:t>
      </w:r>
      <w:r w:rsidRPr="00D663FB">
        <w:rPr>
          <w:rFonts w:ascii="Times New Roman" w:hAnsi="Times New Roman" w:cs="Times New Roman"/>
          <w:sz w:val="24"/>
          <w:szCs w:val="24"/>
        </w:rPr>
        <w:t xml:space="preserve"> ed.).</w:t>
      </w:r>
    </w:p>
    <w:p w14:paraId="4855EFC8" w14:textId="77777777" w:rsidR="00D663FB" w:rsidRPr="00D663FB" w:rsidRDefault="00D663FB" w:rsidP="00D663FB">
      <w:pPr>
        <w:pStyle w:val="ReferenceAPA"/>
        <w:spacing w:line="480" w:lineRule="auto"/>
        <w:rPr>
          <w:rFonts w:ascii="Times New Roman" w:hAnsi="Times New Roman" w:cs="Times New Roman"/>
          <w:sz w:val="24"/>
          <w:szCs w:val="24"/>
        </w:rPr>
      </w:pPr>
      <w:r w:rsidRPr="06B65E77">
        <w:rPr>
          <w:rFonts w:ascii="Times New Roman" w:hAnsi="Times New Roman" w:cs="Times New Roman"/>
          <w:sz w:val="24"/>
          <w:szCs w:val="24"/>
        </w:rPr>
        <w:t xml:space="preserve">Australasian College for Emergency Medicine. (2023). </w:t>
      </w:r>
      <w:r w:rsidRPr="06B65E77">
        <w:rPr>
          <w:rStyle w:val="ItalicText"/>
          <w:rFonts w:ascii="Times New Roman" w:hAnsi="Times New Roman" w:cs="Times New Roman"/>
          <w:sz w:val="24"/>
          <w:szCs w:val="24"/>
        </w:rPr>
        <w:t>Guidelines on the implementation of the Australasian Triage Scale in emergency departments</w:t>
      </w:r>
      <w:r w:rsidRPr="06B65E77">
        <w:rPr>
          <w:rFonts w:ascii="Times New Roman" w:hAnsi="Times New Roman" w:cs="Times New Roman"/>
          <w:sz w:val="24"/>
          <w:szCs w:val="24"/>
        </w:rPr>
        <w:t xml:space="preserve">. </w:t>
      </w:r>
      <w:hyperlink r:id="rId35">
        <w:r w:rsidRPr="06B65E77">
          <w:rPr>
            <w:rStyle w:val="Hyperlink"/>
            <w:rFonts w:ascii="Times New Roman" w:hAnsi="Times New Roman" w:cs="Times New Roman"/>
            <w:sz w:val="24"/>
            <w:szCs w:val="24"/>
          </w:rPr>
          <w:t>https://acem.org.au/getmedia/51dc74f7-9ff0-42ce-872a-0437f3db640a/G24_04_Guidelines_on_Implementation_‌of_‌ATS_Jul-16.aspx</w:t>
        </w:r>
      </w:hyperlink>
    </w:p>
    <w:p w14:paraId="040C8D2F" w14:textId="067AA64D" w:rsidR="2A02D01F" w:rsidRDefault="2A02D01F" w:rsidP="00D76D62">
      <w:pPr>
        <w:pStyle w:val="ReferenceAPA"/>
        <w:spacing w:after="0" w:line="480" w:lineRule="auto"/>
      </w:pPr>
      <w:r w:rsidRPr="06B65E77">
        <w:rPr>
          <w:rFonts w:ascii="Times New Roman" w:eastAsia="Times New Roman" w:hAnsi="Times New Roman" w:cs="Times New Roman"/>
          <w:color w:val="004377"/>
          <w:sz w:val="24"/>
          <w:szCs w:val="24"/>
          <w:u w:val="single"/>
        </w:rPr>
        <w:t xml:space="preserve">American Heart Association. (2025). </w:t>
      </w:r>
      <w:r w:rsidRPr="06B65E77">
        <w:rPr>
          <w:rFonts w:ascii="Times New Roman" w:eastAsia="Times New Roman" w:hAnsi="Times New Roman" w:cs="Times New Roman"/>
          <w:i/>
          <w:iCs/>
          <w:color w:val="004377"/>
          <w:sz w:val="24"/>
          <w:szCs w:val="24"/>
          <w:u w:val="single"/>
        </w:rPr>
        <w:t>Pediatric advanced life support</w:t>
      </w:r>
      <w:r w:rsidRPr="06B65E77">
        <w:rPr>
          <w:rFonts w:ascii="Times New Roman" w:eastAsia="Times New Roman" w:hAnsi="Times New Roman" w:cs="Times New Roman"/>
          <w:color w:val="004377"/>
          <w:sz w:val="24"/>
          <w:szCs w:val="24"/>
          <w:u w:val="single"/>
        </w:rPr>
        <w:t xml:space="preserve">. </w:t>
      </w:r>
      <w:r w:rsidRPr="06B65E77">
        <w:t xml:space="preserve"> </w:t>
      </w:r>
    </w:p>
    <w:p w14:paraId="202DEEA7" w14:textId="7D0CA260" w:rsidR="06B65E77" w:rsidRDefault="06B65E77" w:rsidP="06B65E77">
      <w:pPr>
        <w:pStyle w:val="ReferenceAPA"/>
        <w:spacing w:line="480" w:lineRule="auto"/>
        <w:ind w:left="0" w:firstLine="0"/>
        <w:rPr>
          <w:rFonts w:ascii="Times New Roman" w:hAnsi="Times New Roman" w:cs="Times New Roman"/>
          <w:sz w:val="24"/>
          <w:szCs w:val="24"/>
        </w:rPr>
      </w:pPr>
    </w:p>
    <w:p w14:paraId="23DCA1E7"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Benner, P. (2001). </w:t>
      </w:r>
      <w:r w:rsidRPr="00D663FB">
        <w:rPr>
          <w:rStyle w:val="ItalicText"/>
          <w:rFonts w:ascii="Times New Roman" w:hAnsi="Times New Roman" w:cs="Times New Roman"/>
          <w:sz w:val="24"/>
          <w:szCs w:val="24"/>
        </w:rPr>
        <w:t xml:space="preserve">From novice to expert: Excellence and power in clinical nursing practice </w:t>
      </w:r>
      <w:r w:rsidRPr="00D76D62">
        <w:rPr>
          <w:rStyle w:val="ItalicText"/>
          <w:rFonts w:ascii="Times New Roman" w:hAnsi="Times New Roman" w:cs="Times New Roman"/>
          <w:i w:val="0"/>
          <w:iCs/>
          <w:sz w:val="24"/>
          <w:szCs w:val="24"/>
        </w:rPr>
        <w:t>(</w:t>
      </w:r>
      <w:r w:rsidRPr="00D663FB">
        <w:rPr>
          <w:rFonts w:ascii="Times New Roman" w:hAnsi="Times New Roman" w:cs="Times New Roman"/>
          <w:sz w:val="24"/>
          <w:szCs w:val="24"/>
        </w:rPr>
        <w:t>Commemorative ed). Prentice Hall Health.</w:t>
      </w:r>
    </w:p>
    <w:p w14:paraId="623BD104"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Berkowitz, D., Morrison, S., Shaukat, H., Button, K., Stevenson, M., </w:t>
      </w:r>
      <w:proofErr w:type="spellStart"/>
      <w:r w:rsidRPr="00D663FB">
        <w:rPr>
          <w:rFonts w:ascii="Times New Roman" w:hAnsi="Times New Roman" w:cs="Times New Roman"/>
          <w:sz w:val="24"/>
          <w:szCs w:val="24"/>
        </w:rPr>
        <w:t>LaViolette</w:t>
      </w:r>
      <w:proofErr w:type="spellEnd"/>
      <w:r w:rsidRPr="00D663FB">
        <w:rPr>
          <w:rFonts w:ascii="Times New Roman" w:hAnsi="Times New Roman" w:cs="Times New Roman"/>
          <w:sz w:val="24"/>
          <w:szCs w:val="24"/>
        </w:rPr>
        <w:t>, D., Meisler, Y., Gallagher, K. A., &amp; Chamberlain, J. (2022). Under-triage: A new trigger to drive quality improvement in the emergency department. </w:t>
      </w:r>
      <w:r w:rsidRPr="00D663FB">
        <w:rPr>
          <w:rStyle w:val="ItalicText"/>
          <w:rFonts w:ascii="Times New Roman" w:hAnsi="Times New Roman" w:cs="Times New Roman"/>
          <w:sz w:val="24"/>
          <w:szCs w:val="24"/>
        </w:rPr>
        <w:t>Pediatric Quality &amp; Safety</w:t>
      </w:r>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7</w:t>
      </w:r>
      <w:r w:rsidRPr="00D663FB">
        <w:rPr>
          <w:rFonts w:ascii="Times New Roman" w:hAnsi="Times New Roman" w:cs="Times New Roman"/>
          <w:sz w:val="24"/>
          <w:szCs w:val="24"/>
        </w:rPr>
        <w:t xml:space="preserve">(4), Article e581. </w:t>
      </w:r>
      <w:hyperlink r:id="rId36" w:history="1">
        <w:r w:rsidRPr="00D663FB">
          <w:rPr>
            <w:rStyle w:val="Hyperlink"/>
            <w:rFonts w:ascii="Times New Roman" w:hAnsi="Times New Roman" w:cs="Times New Roman"/>
            <w:sz w:val="24"/>
            <w:szCs w:val="24"/>
          </w:rPr>
          <w:t>https://doi.org/10.1097/pq9.0000000000000581</w:t>
        </w:r>
      </w:hyperlink>
    </w:p>
    <w:p w14:paraId="2BCE65D7" w14:textId="2B97F755"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Bullard, M. J., Musgrave, E., Warren, D., Unger, B., Skeldon, T., Grierson, R., Linde, E. van der, &amp; Swain, J. (2017). Revisions to the Canadian Emergency Department triage and Acuity Scale (CTAS) guidelines 2016. </w:t>
      </w:r>
      <w:r w:rsidRPr="00D663FB">
        <w:rPr>
          <w:rStyle w:val="ItalicText"/>
          <w:rFonts w:ascii="Times New Roman" w:hAnsi="Times New Roman" w:cs="Times New Roman"/>
          <w:sz w:val="24"/>
          <w:szCs w:val="24"/>
        </w:rPr>
        <w:t>Canadian Journal of Emergency Medicine</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19</w:t>
      </w:r>
      <w:r w:rsidRPr="00D663FB">
        <w:rPr>
          <w:rFonts w:ascii="Times New Roman" w:hAnsi="Times New Roman" w:cs="Times New Roman"/>
          <w:sz w:val="24"/>
          <w:szCs w:val="24"/>
        </w:rPr>
        <w:t>(Suppl. 2), S18–S27.</w:t>
      </w:r>
      <w:r w:rsidR="00C22FB1">
        <w:rPr>
          <w:rFonts w:ascii="Times New Roman" w:hAnsi="Times New Roman" w:cs="Times New Roman"/>
          <w:sz w:val="24"/>
          <w:szCs w:val="24"/>
        </w:rPr>
        <w:t xml:space="preserve"> </w:t>
      </w:r>
    </w:p>
    <w:p w14:paraId="2825A559"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Butler, K., Anderson, N., &amp; Jull, A. (2023). Evaluating the effects of triage education on triage accuracy within the emergency department: An integrative review. </w:t>
      </w:r>
      <w:r w:rsidRPr="00D663FB">
        <w:rPr>
          <w:rStyle w:val="ItalicText"/>
          <w:rFonts w:ascii="Times New Roman" w:hAnsi="Times New Roman" w:cs="Times New Roman"/>
          <w:sz w:val="24"/>
          <w:szCs w:val="24"/>
        </w:rPr>
        <w:t>International Emergency Nursing</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70</w:t>
      </w:r>
      <w:r w:rsidRPr="00D663FB">
        <w:rPr>
          <w:rFonts w:ascii="Times New Roman" w:hAnsi="Times New Roman" w:cs="Times New Roman"/>
          <w:sz w:val="24"/>
          <w:szCs w:val="24"/>
        </w:rPr>
        <w:t xml:space="preserve">, Article 101322. </w:t>
      </w:r>
      <w:hyperlink r:id="rId37" w:history="1">
        <w:r w:rsidRPr="00D663FB">
          <w:rPr>
            <w:rStyle w:val="Hyperlink"/>
            <w:rFonts w:ascii="Times New Roman" w:hAnsi="Times New Roman" w:cs="Times New Roman"/>
            <w:sz w:val="24"/>
            <w:szCs w:val="24"/>
          </w:rPr>
          <w:t>https://doi.org/10.1016/j.ienj.2023.101322</w:t>
        </w:r>
      </w:hyperlink>
    </w:p>
    <w:p w14:paraId="474522AB" w14:textId="77777777"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t xml:space="preserve">Carabelli, G., Binotto, I., Armano, C., </w:t>
      </w:r>
      <w:proofErr w:type="spellStart"/>
      <w:r w:rsidRPr="00D663FB">
        <w:rPr>
          <w:rFonts w:ascii="Times New Roman" w:hAnsi="Times New Roman" w:cs="Times New Roman"/>
          <w:sz w:val="24"/>
          <w:szCs w:val="24"/>
        </w:rPr>
        <w:t>Bertù</w:t>
      </w:r>
      <w:proofErr w:type="spellEnd"/>
      <w:r w:rsidRPr="00D663FB">
        <w:rPr>
          <w:rFonts w:ascii="Times New Roman" w:hAnsi="Times New Roman" w:cs="Times New Roman"/>
          <w:sz w:val="24"/>
          <w:szCs w:val="24"/>
        </w:rPr>
        <w:t xml:space="preserve">, L., </w:t>
      </w:r>
      <w:proofErr w:type="spellStart"/>
      <w:r w:rsidRPr="00D663FB">
        <w:rPr>
          <w:rFonts w:ascii="Times New Roman" w:hAnsi="Times New Roman" w:cs="Times New Roman"/>
          <w:sz w:val="24"/>
          <w:szCs w:val="24"/>
        </w:rPr>
        <w:t>Luini</w:t>
      </w:r>
      <w:proofErr w:type="spellEnd"/>
      <w:r w:rsidRPr="00D663FB">
        <w:rPr>
          <w:rFonts w:ascii="Times New Roman" w:hAnsi="Times New Roman" w:cs="Times New Roman"/>
          <w:sz w:val="24"/>
          <w:szCs w:val="24"/>
        </w:rPr>
        <w:t xml:space="preserve">, C., </w:t>
      </w:r>
      <w:proofErr w:type="spellStart"/>
      <w:r w:rsidRPr="00D663FB">
        <w:rPr>
          <w:rFonts w:ascii="Times New Roman" w:hAnsi="Times New Roman" w:cs="Times New Roman"/>
          <w:sz w:val="24"/>
          <w:szCs w:val="24"/>
        </w:rPr>
        <w:t>Nosetti</w:t>
      </w:r>
      <w:proofErr w:type="spellEnd"/>
      <w:r w:rsidRPr="00D663FB">
        <w:rPr>
          <w:rFonts w:ascii="Times New Roman" w:hAnsi="Times New Roman" w:cs="Times New Roman"/>
          <w:sz w:val="24"/>
          <w:szCs w:val="24"/>
        </w:rPr>
        <w:t xml:space="preserve">, L., Agosti, M., &amp; Salvatore, S. (2024). Study on nocturnal infant crying evaluation (NICE) and reflux disease (RED). </w:t>
      </w:r>
      <w:r w:rsidRPr="00D663FB">
        <w:rPr>
          <w:rStyle w:val="ItalicText"/>
          <w:rFonts w:ascii="Times New Roman" w:hAnsi="Times New Roman" w:cs="Times New Roman"/>
          <w:sz w:val="24"/>
          <w:szCs w:val="24"/>
        </w:rPr>
        <w:t>Children</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11</w:t>
      </w:r>
      <w:r w:rsidRPr="00D663FB">
        <w:rPr>
          <w:rFonts w:ascii="Times New Roman" w:hAnsi="Times New Roman" w:cs="Times New Roman"/>
          <w:sz w:val="24"/>
          <w:szCs w:val="24"/>
        </w:rPr>
        <w:t xml:space="preserve">(4), Article 450. </w:t>
      </w:r>
      <w:hyperlink r:id="rId38" w:history="1">
        <w:r w:rsidRPr="00D663FB">
          <w:rPr>
            <w:rStyle w:val="Hyperlink"/>
            <w:rFonts w:ascii="Times New Roman" w:hAnsi="Times New Roman" w:cs="Times New Roman"/>
            <w:sz w:val="24"/>
            <w:szCs w:val="24"/>
          </w:rPr>
          <w:t>https://doi.org/10.3390/children11040450</w:t>
        </w:r>
      </w:hyperlink>
    </w:p>
    <w:p w14:paraId="424FE412"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lastRenderedPageBreak/>
        <w:t xml:space="preserve">Centers for Disease Control and Prevention. (2025, May 29). </w:t>
      </w:r>
      <w:r w:rsidRPr="00D663FB">
        <w:rPr>
          <w:rStyle w:val="ItalicText"/>
          <w:rFonts w:ascii="Times New Roman" w:hAnsi="Times New Roman" w:cs="Times New Roman"/>
          <w:sz w:val="24"/>
          <w:szCs w:val="24"/>
        </w:rPr>
        <w:t>Child and adolescent immunization schedule by age</w:t>
      </w:r>
      <w:r w:rsidRPr="00D663FB">
        <w:rPr>
          <w:rFonts w:ascii="Times New Roman" w:hAnsi="Times New Roman" w:cs="Times New Roman"/>
          <w:sz w:val="24"/>
          <w:szCs w:val="24"/>
        </w:rPr>
        <w:t xml:space="preserve">. </w:t>
      </w:r>
      <w:hyperlink r:id="rId39" w:history="1">
        <w:r w:rsidRPr="00D663FB">
          <w:rPr>
            <w:rStyle w:val="Hyperlink"/>
            <w:rFonts w:ascii="Times New Roman" w:hAnsi="Times New Roman" w:cs="Times New Roman"/>
            <w:sz w:val="24"/>
            <w:szCs w:val="24"/>
          </w:rPr>
          <w:t>https://www.cdc.gov/vaccines/hcp/imz-schedules/child-adolescent-age.html</w:t>
        </w:r>
      </w:hyperlink>
      <w:r w:rsidRPr="00D663FB">
        <w:rPr>
          <w:rFonts w:ascii="Times New Roman" w:hAnsi="Times New Roman" w:cs="Times New Roman"/>
          <w:sz w:val="24"/>
          <w:szCs w:val="24"/>
        </w:rPr>
        <w:t xml:space="preserve"> </w:t>
      </w:r>
    </w:p>
    <w:p w14:paraId="0DED5A3D"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Centers for Medicare &amp; Medicaid Services. (2025, February 28).</w:t>
      </w:r>
      <w:r w:rsidRPr="00D663FB">
        <w:rPr>
          <w:rStyle w:val="ItalicText"/>
          <w:rFonts w:ascii="Times New Roman" w:hAnsi="Times New Roman" w:cs="Times New Roman"/>
          <w:sz w:val="24"/>
          <w:szCs w:val="24"/>
        </w:rPr>
        <w:t xml:space="preserve"> CMS framework for healthy communities</w:t>
      </w:r>
      <w:r w:rsidRPr="00D663FB">
        <w:rPr>
          <w:rFonts w:ascii="Times New Roman" w:hAnsi="Times New Roman" w:cs="Times New Roman"/>
          <w:sz w:val="24"/>
          <w:szCs w:val="24"/>
        </w:rPr>
        <w:t xml:space="preserve">. CMS.gov. </w:t>
      </w:r>
      <w:hyperlink r:id="rId40" w:history="1">
        <w:r w:rsidRPr="00D663FB">
          <w:rPr>
            <w:rStyle w:val="Hyperlink"/>
            <w:rFonts w:ascii="Times New Roman" w:hAnsi="Times New Roman" w:cs="Times New Roman"/>
            <w:sz w:val="24"/>
            <w:szCs w:val="24"/>
          </w:rPr>
          <w:t>https://www.cms.gov/priorities/health-equity/minority-health/equity-programs/framework</w:t>
        </w:r>
      </w:hyperlink>
      <w:r w:rsidRPr="00D663FB">
        <w:rPr>
          <w:rFonts w:ascii="Times New Roman" w:hAnsi="Times New Roman" w:cs="Times New Roman"/>
          <w:sz w:val="24"/>
          <w:szCs w:val="24"/>
        </w:rPr>
        <w:t xml:space="preserve"> </w:t>
      </w:r>
    </w:p>
    <w:p w14:paraId="61F1E0D3" w14:textId="2F18124C" w:rsidR="00B10E98" w:rsidRPr="00D663FB" w:rsidRDefault="00B10E98" w:rsidP="00B10E98">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Chemical Hazards Emergency Medical Management.</w:t>
      </w:r>
      <w:r w:rsidRPr="00D663FB">
        <w:rPr>
          <w:rStyle w:val="ItalicText"/>
          <w:rFonts w:ascii="Times New Roman" w:hAnsi="Times New Roman" w:cs="Times New Roman"/>
          <w:sz w:val="24"/>
          <w:szCs w:val="24"/>
        </w:rPr>
        <w:t xml:space="preserve"> </w:t>
      </w:r>
      <w:r w:rsidRPr="00D663FB">
        <w:rPr>
          <w:rFonts w:ascii="Times New Roman" w:hAnsi="Times New Roman" w:cs="Times New Roman"/>
          <w:sz w:val="24"/>
          <w:szCs w:val="24"/>
        </w:rPr>
        <w:t>(2025</w:t>
      </w:r>
      <w:r>
        <w:rPr>
          <w:rFonts w:ascii="Times New Roman" w:hAnsi="Times New Roman" w:cs="Times New Roman"/>
          <w:sz w:val="24"/>
          <w:szCs w:val="24"/>
        </w:rPr>
        <w:t>a</w:t>
      </w:r>
      <w:r w:rsidRPr="00D663FB">
        <w:rPr>
          <w:rFonts w:ascii="Times New Roman" w:hAnsi="Times New Roman" w:cs="Times New Roman"/>
          <w:sz w:val="24"/>
          <w:szCs w:val="24"/>
        </w:rPr>
        <w:t xml:space="preserve">). </w:t>
      </w:r>
      <w:proofErr w:type="spellStart"/>
      <w:r w:rsidRPr="00D663FB">
        <w:rPr>
          <w:rStyle w:val="ItalicText"/>
          <w:rFonts w:ascii="Times New Roman" w:hAnsi="Times New Roman" w:cs="Times New Roman"/>
          <w:sz w:val="24"/>
          <w:szCs w:val="24"/>
        </w:rPr>
        <w:t>JumpSTART</w:t>
      </w:r>
      <w:proofErr w:type="spellEnd"/>
      <w:r w:rsidRPr="00D663FB">
        <w:rPr>
          <w:rStyle w:val="ItalicText"/>
          <w:rFonts w:ascii="Times New Roman" w:hAnsi="Times New Roman" w:cs="Times New Roman"/>
          <w:sz w:val="24"/>
          <w:szCs w:val="24"/>
        </w:rPr>
        <w:t xml:space="preserve"> pediatric triage algorithm</w:t>
      </w:r>
      <w:r w:rsidRPr="00D663FB">
        <w:rPr>
          <w:rFonts w:ascii="Times New Roman" w:hAnsi="Times New Roman" w:cs="Times New Roman"/>
          <w:sz w:val="24"/>
          <w:szCs w:val="24"/>
        </w:rPr>
        <w:t>. https://chemm.hhs.gov/startpediatric.htm</w:t>
      </w:r>
    </w:p>
    <w:p w14:paraId="65AB8583" w14:textId="4982C5F3"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t>Chemical Hazards Emergency Medical Management.</w:t>
      </w:r>
      <w:r w:rsidRPr="00D663FB">
        <w:rPr>
          <w:rStyle w:val="ItalicText"/>
          <w:rFonts w:ascii="Times New Roman" w:hAnsi="Times New Roman" w:cs="Times New Roman"/>
          <w:sz w:val="24"/>
          <w:szCs w:val="24"/>
        </w:rPr>
        <w:t xml:space="preserve"> </w:t>
      </w:r>
      <w:r w:rsidRPr="00D663FB">
        <w:rPr>
          <w:rFonts w:ascii="Times New Roman" w:hAnsi="Times New Roman" w:cs="Times New Roman"/>
          <w:sz w:val="24"/>
          <w:szCs w:val="24"/>
        </w:rPr>
        <w:t>(2025</w:t>
      </w:r>
      <w:r w:rsidR="00B10E98">
        <w:rPr>
          <w:rFonts w:ascii="Times New Roman" w:hAnsi="Times New Roman" w:cs="Times New Roman"/>
          <w:sz w:val="24"/>
          <w:szCs w:val="24"/>
        </w:rPr>
        <w:t>b</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Salt mass casualty triage algorithm (sort, assess, lifesaving interventions, treatment/transport)</w:t>
      </w:r>
      <w:r w:rsidRPr="00D663FB">
        <w:rPr>
          <w:rFonts w:ascii="Times New Roman" w:hAnsi="Times New Roman" w:cs="Times New Roman"/>
          <w:sz w:val="24"/>
          <w:szCs w:val="24"/>
        </w:rPr>
        <w:t xml:space="preserve">. </w:t>
      </w:r>
      <w:hyperlink r:id="rId41" w:history="1">
        <w:r w:rsidRPr="00D663FB">
          <w:rPr>
            <w:rStyle w:val="Hyperlink"/>
            <w:rFonts w:ascii="Times New Roman" w:hAnsi="Times New Roman" w:cs="Times New Roman"/>
            <w:sz w:val="24"/>
            <w:szCs w:val="24"/>
          </w:rPr>
          <w:t>https://chemm.hhs.gov/salttriage.htm</w:t>
        </w:r>
      </w:hyperlink>
    </w:p>
    <w:p w14:paraId="002DEB01" w14:textId="38F0DB09"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Chemical Hazards Emergency Medical Management.</w:t>
      </w:r>
      <w:r w:rsidRPr="00D663FB">
        <w:rPr>
          <w:rStyle w:val="ItalicText"/>
          <w:rFonts w:ascii="Times New Roman" w:hAnsi="Times New Roman" w:cs="Times New Roman"/>
          <w:sz w:val="24"/>
          <w:szCs w:val="24"/>
        </w:rPr>
        <w:t xml:space="preserve"> </w:t>
      </w:r>
      <w:r w:rsidRPr="00D663FB">
        <w:rPr>
          <w:rFonts w:ascii="Times New Roman" w:hAnsi="Times New Roman" w:cs="Times New Roman"/>
          <w:sz w:val="24"/>
          <w:szCs w:val="24"/>
        </w:rPr>
        <w:t>(2025</w:t>
      </w:r>
      <w:r w:rsidR="00B10E98">
        <w:rPr>
          <w:rFonts w:ascii="Times New Roman" w:hAnsi="Times New Roman" w:cs="Times New Roman"/>
          <w:sz w:val="24"/>
          <w:szCs w:val="24"/>
        </w:rPr>
        <w:t>c</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START adult triage algorithm</w:t>
      </w:r>
      <w:r w:rsidRPr="00D663FB">
        <w:rPr>
          <w:rFonts w:ascii="Times New Roman" w:hAnsi="Times New Roman" w:cs="Times New Roman"/>
          <w:sz w:val="24"/>
          <w:szCs w:val="24"/>
        </w:rPr>
        <w:t>. https://chemm.hhs.gov/startadult.htm</w:t>
      </w:r>
    </w:p>
    <w:p w14:paraId="7C9D34DD" w14:textId="0B0FC75B"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t>Chemical Hazards Emergency Medical Management.</w:t>
      </w:r>
      <w:r w:rsidRPr="00D663FB">
        <w:rPr>
          <w:rStyle w:val="ItalicText"/>
          <w:rFonts w:ascii="Times New Roman" w:hAnsi="Times New Roman" w:cs="Times New Roman"/>
          <w:sz w:val="24"/>
          <w:szCs w:val="24"/>
        </w:rPr>
        <w:t xml:space="preserve"> </w:t>
      </w:r>
      <w:r w:rsidRPr="00D663FB">
        <w:rPr>
          <w:rFonts w:ascii="Times New Roman" w:hAnsi="Times New Roman" w:cs="Times New Roman"/>
          <w:sz w:val="24"/>
          <w:szCs w:val="24"/>
        </w:rPr>
        <w:t>(2025</w:t>
      </w:r>
      <w:r w:rsidR="00B10E98">
        <w:rPr>
          <w:rFonts w:ascii="Times New Roman" w:hAnsi="Times New Roman" w:cs="Times New Roman"/>
          <w:sz w:val="24"/>
          <w:szCs w:val="24"/>
        </w:rPr>
        <w:t>d</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Triage guidelines</w:t>
      </w:r>
      <w:r w:rsidRPr="00D663FB">
        <w:rPr>
          <w:rFonts w:ascii="Times New Roman" w:hAnsi="Times New Roman" w:cs="Times New Roman"/>
          <w:sz w:val="24"/>
          <w:szCs w:val="24"/>
        </w:rPr>
        <w:t xml:space="preserve">. </w:t>
      </w:r>
      <w:hyperlink r:id="rId42" w:history="1">
        <w:r w:rsidRPr="00D663FB">
          <w:rPr>
            <w:rStyle w:val="Hyperlink"/>
            <w:rFonts w:ascii="Times New Roman" w:hAnsi="Times New Roman" w:cs="Times New Roman"/>
            <w:sz w:val="24"/>
            <w:szCs w:val="24"/>
          </w:rPr>
          <w:t>https://chemm.hhs.gov/triage.htm</w:t>
        </w:r>
      </w:hyperlink>
    </w:p>
    <w:p w14:paraId="07120AF1"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Dieckmann, R. A., Fuchs, S., &amp; </w:t>
      </w:r>
      <w:proofErr w:type="spellStart"/>
      <w:r w:rsidRPr="00D663FB">
        <w:rPr>
          <w:rFonts w:ascii="Times New Roman" w:hAnsi="Times New Roman" w:cs="Times New Roman"/>
          <w:sz w:val="24"/>
          <w:szCs w:val="24"/>
        </w:rPr>
        <w:t>Gausche</w:t>
      </w:r>
      <w:proofErr w:type="spellEnd"/>
      <w:r w:rsidRPr="00D663FB">
        <w:rPr>
          <w:rFonts w:ascii="Times New Roman" w:hAnsi="Times New Roman" w:cs="Times New Roman"/>
          <w:sz w:val="24"/>
          <w:szCs w:val="24"/>
        </w:rPr>
        <w:t xml:space="preserve">-Hill, M. (2023). The Pediatric Education for Prehospital Professionals Course and the Pediatric Assessment Triangle: A 25-year retrospective. </w:t>
      </w:r>
      <w:r w:rsidRPr="00D663FB">
        <w:rPr>
          <w:rStyle w:val="ItalicText"/>
          <w:rFonts w:ascii="Times New Roman" w:hAnsi="Times New Roman" w:cs="Times New Roman"/>
          <w:sz w:val="24"/>
          <w:szCs w:val="24"/>
        </w:rPr>
        <w:t>Prehospital Emergency Care</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27</w:t>
      </w:r>
      <w:r w:rsidRPr="00D663FB">
        <w:rPr>
          <w:rFonts w:ascii="Times New Roman" w:hAnsi="Times New Roman" w:cs="Times New Roman"/>
          <w:sz w:val="24"/>
          <w:szCs w:val="24"/>
        </w:rPr>
        <w:t xml:space="preserve">(5), 539–543. </w:t>
      </w:r>
      <w:hyperlink r:id="rId43" w:history="1">
        <w:r w:rsidRPr="00D663FB">
          <w:rPr>
            <w:rStyle w:val="Hyperlink"/>
            <w:rFonts w:ascii="Times New Roman" w:hAnsi="Times New Roman" w:cs="Times New Roman"/>
            <w:sz w:val="24"/>
            <w:szCs w:val="24"/>
          </w:rPr>
          <w:t>https://doi.org/10.1080/10903127.‌‌2023.2203527</w:t>
        </w:r>
      </w:hyperlink>
    </w:p>
    <w:p w14:paraId="5A3A7C17"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Dietrich, A., &amp; Widmeier, K. (2021). Pediatric assessment. In American Academy of Pediatrics (Ed.), </w:t>
      </w:r>
      <w:r w:rsidRPr="00D663FB">
        <w:rPr>
          <w:rStyle w:val="ItalicText"/>
          <w:rFonts w:ascii="Times New Roman" w:hAnsi="Times New Roman" w:cs="Times New Roman"/>
          <w:sz w:val="24"/>
          <w:szCs w:val="24"/>
        </w:rPr>
        <w:t>Pediatric education for prehospital professionals</w:t>
      </w:r>
      <w:r w:rsidRPr="00D663FB">
        <w:rPr>
          <w:rFonts w:ascii="Times New Roman" w:hAnsi="Times New Roman" w:cs="Times New Roman"/>
          <w:sz w:val="24"/>
          <w:szCs w:val="24"/>
        </w:rPr>
        <w:t xml:space="preserve"> (4</w:t>
      </w:r>
      <w:r w:rsidRPr="00D663FB">
        <w:rPr>
          <w:rStyle w:val="Superscript"/>
          <w:rFonts w:ascii="Times New Roman" w:hAnsi="Times New Roman" w:cs="Times New Roman"/>
          <w:sz w:val="24"/>
          <w:szCs w:val="24"/>
        </w:rPr>
        <w:t>th</w:t>
      </w:r>
      <w:r w:rsidRPr="00D663FB">
        <w:rPr>
          <w:rFonts w:ascii="Times New Roman" w:hAnsi="Times New Roman" w:cs="Times New Roman"/>
          <w:sz w:val="24"/>
          <w:szCs w:val="24"/>
        </w:rPr>
        <w:t xml:space="preserve"> ed., pp. 2–29). American Academy of Pediatrics.</w:t>
      </w:r>
    </w:p>
    <w:p w14:paraId="10B77592"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Dodd, R. V., Rafi, D., Stackhouse, A. A., Brown, C. A., </w:t>
      </w:r>
      <w:proofErr w:type="spellStart"/>
      <w:r w:rsidRPr="00D663FB">
        <w:rPr>
          <w:rFonts w:ascii="Times New Roman" w:hAnsi="Times New Roman" w:cs="Times New Roman"/>
          <w:sz w:val="24"/>
          <w:szCs w:val="24"/>
        </w:rPr>
        <w:t>Westacott</w:t>
      </w:r>
      <w:proofErr w:type="spellEnd"/>
      <w:r w:rsidRPr="00D663FB">
        <w:rPr>
          <w:rFonts w:ascii="Times New Roman" w:hAnsi="Times New Roman" w:cs="Times New Roman"/>
          <w:sz w:val="24"/>
          <w:szCs w:val="24"/>
        </w:rPr>
        <w:t xml:space="preserve">, R. J., Meeran, K., Hughes, E., Wilkinson, P., Gurnell, M., Swales, C., &amp; Sam, A. H. (2023). The impact of patient skin </w:t>
      </w:r>
      <w:proofErr w:type="spellStart"/>
      <w:r w:rsidRPr="00D663FB">
        <w:rPr>
          <w:rFonts w:ascii="Times New Roman" w:hAnsi="Times New Roman" w:cs="Times New Roman"/>
          <w:sz w:val="24"/>
          <w:szCs w:val="24"/>
        </w:rPr>
        <w:t>colour</w:t>
      </w:r>
      <w:proofErr w:type="spellEnd"/>
      <w:r w:rsidRPr="00D663FB">
        <w:rPr>
          <w:rFonts w:ascii="Times New Roman" w:hAnsi="Times New Roman" w:cs="Times New Roman"/>
          <w:sz w:val="24"/>
          <w:szCs w:val="24"/>
        </w:rPr>
        <w:t xml:space="preserve"> </w:t>
      </w:r>
      <w:r w:rsidRPr="00D663FB">
        <w:rPr>
          <w:rFonts w:ascii="Times New Roman" w:hAnsi="Times New Roman" w:cs="Times New Roman"/>
          <w:sz w:val="24"/>
          <w:szCs w:val="24"/>
        </w:rPr>
        <w:lastRenderedPageBreak/>
        <w:t xml:space="preserve">on diagnostic ability and confidence of medical students. </w:t>
      </w:r>
      <w:r w:rsidRPr="00D663FB">
        <w:rPr>
          <w:rStyle w:val="ItalicText"/>
          <w:rFonts w:ascii="Times New Roman" w:hAnsi="Times New Roman" w:cs="Times New Roman"/>
          <w:sz w:val="24"/>
          <w:szCs w:val="24"/>
        </w:rPr>
        <w:t>Advances in Health Sciences Education</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28</w:t>
      </w:r>
      <w:r w:rsidRPr="00D663FB">
        <w:rPr>
          <w:rFonts w:ascii="Times New Roman" w:hAnsi="Times New Roman" w:cs="Times New Roman"/>
          <w:sz w:val="24"/>
          <w:szCs w:val="24"/>
        </w:rPr>
        <w:t xml:space="preserve">(4), 1171–1189. </w:t>
      </w:r>
      <w:hyperlink r:id="rId44" w:history="1">
        <w:r w:rsidRPr="00D663FB">
          <w:rPr>
            <w:rStyle w:val="Hyperlink"/>
            <w:rFonts w:ascii="Times New Roman" w:hAnsi="Times New Roman" w:cs="Times New Roman"/>
            <w:sz w:val="24"/>
            <w:szCs w:val="24"/>
          </w:rPr>
          <w:t>https://doi.org/10.1007/s10459-022-10196-6</w:t>
        </w:r>
      </w:hyperlink>
      <w:r w:rsidRPr="00D663FB">
        <w:rPr>
          <w:rFonts w:ascii="Times New Roman" w:hAnsi="Times New Roman" w:cs="Times New Roman"/>
          <w:sz w:val="24"/>
          <w:szCs w:val="24"/>
        </w:rPr>
        <w:t xml:space="preserve"> </w:t>
      </w:r>
    </w:p>
    <w:p w14:paraId="69261523"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Eisenberg, M. A., &amp; </w:t>
      </w:r>
      <w:proofErr w:type="spellStart"/>
      <w:r w:rsidRPr="00D663FB">
        <w:rPr>
          <w:rFonts w:ascii="Times New Roman" w:hAnsi="Times New Roman" w:cs="Times New Roman"/>
          <w:sz w:val="24"/>
          <w:szCs w:val="24"/>
        </w:rPr>
        <w:t>Balamuth</w:t>
      </w:r>
      <w:proofErr w:type="spellEnd"/>
      <w:r w:rsidRPr="00D663FB">
        <w:rPr>
          <w:rFonts w:ascii="Times New Roman" w:hAnsi="Times New Roman" w:cs="Times New Roman"/>
          <w:sz w:val="24"/>
          <w:szCs w:val="24"/>
        </w:rPr>
        <w:t>, F. (2022) Pediatric sepsis screening in US hospitals. </w:t>
      </w:r>
      <w:r w:rsidRPr="00D663FB">
        <w:rPr>
          <w:rStyle w:val="ItalicText"/>
          <w:rFonts w:ascii="Times New Roman" w:hAnsi="Times New Roman" w:cs="Times New Roman"/>
          <w:sz w:val="24"/>
          <w:szCs w:val="24"/>
        </w:rPr>
        <w:t>Pediatric Research</w:t>
      </w:r>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91</w:t>
      </w:r>
      <w:r w:rsidRPr="00D663FB">
        <w:rPr>
          <w:rFonts w:ascii="Times New Roman" w:hAnsi="Times New Roman" w:cs="Times New Roman"/>
          <w:sz w:val="24"/>
          <w:szCs w:val="24"/>
        </w:rPr>
        <w:t xml:space="preserve">, 351–358. </w:t>
      </w:r>
      <w:hyperlink r:id="rId45" w:history="1">
        <w:r w:rsidRPr="00D663FB">
          <w:rPr>
            <w:rStyle w:val="Hyperlink"/>
            <w:rFonts w:ascii="Times New Roman" w:hAnsi="Times New Roman" w:cs="Times New Roman"/>
            <w:sz w:val="24"/>
            <w:szCs w:val="24"/>
          </w:rPr>
          <w:t>https://doi.org/10.1038/s41390-021-01708-y</w:t>
        </w:r>
      </w:hyperlink>
    </w:p>
    <w:p w14:paraId="7505DB45" w14:textId="77777777" w:rsidR="00D663FB" w:rsidRPr="00D663FB" w:rsidRDefault="00D663FB" w:rsidP="00D663FB">
      <w:pPr>
        <w:pStyle w:val="ReferenceAPA"/>
        <w:spacing w:line="480" w:lineRule="auto"/>
        <w:rPr>
          <w:rStyle w:val="Hyperlink"/>
          <w:rFonts w:ascii="Times New Roman" w:eastAsia="Montserrat Light" w:hAnsi="Times New Roman" w:cs="Times New Roman"/>
          <w:sz w:val="24"/>
          <w:szCs w:val="24"/>
        </w:rPr>
      </w:pPr>
      <w:r w:rsidRPr="00D663FB">
        <w:rPr>
          <w:rFonts w:ascii="Times New Roman" w:eastAsia="Montserrat Light" w:hAnsi="Times New Roman" w:cs="Times New Roman"/>
          <w:sz w:val="24"/>
          <w:szCs w:val="24"/>
        </w:rPr>
        <w:t xml:space="preserve">Emergency Health Services Branch Ministry of Health and Long-Term Care (n.d.). </w:t>
      </w:r>
      <w:r w:rsidRPr="00D663FB">
        <w:rPr>
          <w:rStyle w:val="ItalicText"/>
          <w:rFonts w:ascii="Times New Roman" w:hAnsi="Times New Roman" w:cs="Times New Roman"/>
          <w:sz w:val="24"/>
          <w:szCs w:val="24"/>
        </w:rPr>
        <w:t>Prehospital Canadian Triage &amp; Acuity Scale</w:t>
      </w:r>
      <w:r w:rsidRPr="00D663FB">
        <w:rPr>
          <w:rFonts w:ascii="Times New Roman" w:eastAsia="Montserrat Light" w:hAnsi="Times New Roman" w:cs="Times New Roman"/>
          <w:sz w:val="24"/>
          <w:szCs w:val="24"/>
        </w:rPr>
        <w:t xml:space="preserve">. </w:t>
      </w:r>
      <w:hyperlink r:id="rId46" w:history="1">
        <w:r w:rsidRPr="00D663FB">
          <w:rPr>
            <w:rStyle w:val="Hyperlink"/>
            <w:rFonts w:ascii="Times New Roman" w:eastAsia="Montserrat Light" w:hAnsi="Times New Roman" w:cs="Times New Roman"/>
            <w:sz w:val="24"/>
            <w:szCs w:val="24"/>
          </w:rPr>
          <w:t>https://files.ontario.ca/moh_3/moh-manuals-prehospital-ctas-paramedic-guide-v2-0-en-2016-12-31.pdf</w:t>
        </w:r>
      </w:hyperlink>
    </w:p>
    <w:p w14:paraId="7CB9D40F"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Fernandes, M., Vieira, S. M., Leite, F., Palos, C., Finkelstein, S., &amp; Sousa, J. M. C. (2020). Clinical decision support systems for triage in the emergency department using intelligent systems: A review. </w:t>
      </w:r>
      <w:r w:rsidRPr="00D663FB">
        <w:rPr>
          <w:rStyle w:val="ItalicText"/>
          <w:rFonts w:ascii="Times New Roman" w:hAnsi="Times New Roman" w:cs="Times New Roman"/>
          <w:sz w:val="24"/>
          <w:szCs w:val="24"/>
        </w:rPr>
        <w:t>Artificial Intelligence in Medicine</w:t>
      </w:r>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102</w:t>
      </w:r>
      <w:r w:rsidRPr="00D663FB">
        <w:rPr>
          <w:rFonts w:ascii="Times New Roman" w:hAnsi="Times New Roman" w:cs="Times New Roman"/>
          <w:sz w:val="24"/>
          <w:szCs w:val="24"/>
        </w:rPr>
        <w:t xml:space="preserve">, Article 101762. </w:t>
      </w:r>
      <w:hyperlink r:id="rId47" w:history="1">
        <w:r w:rsidRPr="00D663FB">
          <w:rPr>
            <w:rStyle w:val="Hyperlink"/>
            <w:rFonts w:ascii="Times New Roman" w:hAnsi="Times New Roman" w:cs="Times New Roman"/>
            <w:sz w:val="24"/>
            <w:szCs w:val="24"/>
          </w:rPr>
          <w:t>https://doi.org/10.1016/j.artmed.2019.101762</w:t>
        </w:r>
      </w:hyperlink>
    </w:p>
    <w:p w14:paraId="0009362B"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Foley, A., &amp; Dodge, T. (2023) Neonatal triage red flags. </w:t>
      </w:r>
      <w:r w:rsidRPr="00D663FB">
        <w:rPr>
          <w:rStyle w:val="ItalicText"/>
          <w:rFonts w:ascii="Times New Roman" w:hAnsi="Times New Roman" w:cs="Times New Roman"/>
          <w:sz w:val="24"/>
          <w:szCs w:val="24"/>
        </w:rPr>
        <w:t>Journal of Emergency Nursing</w:t>
      </w:r>
      <w:r w:rsidRPr="00D663FB">
        <w:rPr>
          <w:rFonts w:ascii="Times New Roman" w:hAnsi="Times New Roman" w:cs="Times New Roman"/>
          <w:sz w:val="24"/>
          <w:szCs w:val="24"/>
        </w:rPr>
        <w:t xml:space="preserve">, 49(6), 811–813. </w:t>
      </w:r>
      <w:hyperlink r:id="rId48" w:history="1">
        <w:r w:rsidRPr="00D663FB">
          <w:rPr>
            <w:rStyle w:val="Hyperlink"/>
            <w:rFonts w:ascii="Times New Roman" w:hAnsi="Times New Roman" w:cs="Times New Roman"/>
            <w:sz w:val="24"/>
            <w:szCs w:val="24"/>
          </w:rPr>
          <w:t>https://doi.org/10.1016/‌j.jen.2023. 08.‌007</w:t>
        </w:r>
      </w:hyperlink>
    </w:p>
    <w:p w14:paraId="7C6FC6B1" w14:textId="58AA4416" w:rsidR="00D663FB" w:rsidRPr="00D663FB" w:rsidRDefault="00D663FB" w:rsidP="00D663FB">
      <w:pPr>
        <w:pStyle w:val="ReferenceAPA"/>
        <w:spacing w:line="480" w:lineRule="auto"/>
        <w:rPr>
          <w:rFonts w:ascii="Times New Roman" w:hAnsi="Times New Roman" w:cs="Times New Roman"/>
          <w:sz w:val="24"/>
          <w:szCs w:val="24"/>
        </w:rPr>
      </w:pPr>
      <w:proofErr w:type="spellStart"/>
      <w:r w:rsidRPr="00D663FB">
        <w:rPr>
          <w:rFonts w:ascii="Times New Roman" w:hAnsi="Times New Roman" w:cs="Times New Roman"/>
          <w:sz w:val="24"/>
          <w:szCs w:val="24"/>
        </w:rPr>
        <w:t>Geanacopoulos</w:t>
      </w:r>
      <w:proofErr w:type="spellEnd"/>
      <w:r w:rsidRPr="00D663FB">
        <w:rPr>
          <w:rFonts w:ascii="Times New Roman" w:hAnsi="Times New Roman" w:cs="Times New Roman"/>
          <w:sz w:val="24"/>
          <w:szCs w:val="24"/>
        </w:rPr>
        <w:t xml:space="preserve">, A. T., Peltz, A., </w:t>
      </w:r>
      <w:proofErr w:type="spellStart"/>
      <w:r w:rsidRPr="00D663FB">
        <w:rPr>
          <w:rFonts w:ascii="Times New Roman" w:hAnsi="Times New Roman" w:cs="Times New Roman"/>
          <w:sz w:val="24"/>
          <w:szCs w:val="24"/>
        </w:rPr>
        <w:t>Melton,K</w:t>
      </w:r>
      <w:proofErr w:type="spellEnd"/>
      <w:r w:rsidRPr="00D663FB">
        <w:rPr>
          <w:rFonts w:ascii="Times New Roman" w:hAnsi="Times New Roman" w:cs="Times New Roman"/>
          <w:sz w:val="24"/>
          <w:szCs w:val="24"/>
        </w:rPr>
        <w:t>., Neuman, M. I., Gutman, C. K., Walsh, K. E., Samuels-</w:t>
      </w:r>
      <w:proofErr w:type="spellStart"/>
      <w:r w:rsidRPr="00D663FB">
        <w:rPr>
          <w:rFonts w:ascii="Times New Roman" w:hAnsi="Times New Roman" w:cs="Times New Roman"/>
          <w:sz w:val="24"/>
          <w:szCs w:val="24"/>
        </w:rPr>
        <w:t>Kalow</w:t>
      </w:r>
      <w:proofErr w:type="spellEnd"/>
      <w:r w:rsidRPr="00D663FB">
        <w:rPr>
          <w:rFonts w:ascii="Times New Roman" w:hAnsi="Times New Roman" w:cs="Times New Roman"/>
          <w:sz w:val="24"/>
          <w:szCs w:val="24"/>
        </w:rPr>
        <w:t>, M. E., &amp; Michelson, K. A. (2025). Pediatric triage accuracy in pediatric and general emergency departments. </w:t>
      </w:r>
      <w:r w:rsidRPr="00D663FB">
        <w:rPr>
          <w:rStyle w:val="ItalicText"/>
          <w:rFonts w:ascii="Times New Roman" w:hAnsi="Times New Roman" w:cs="Times New Roman"/>
          <w:sz w:val="24"/>
          <w:szCs w:val="24"/>
        </w:rPr>
        <w:t>Hospital Pediatrics</w:t>
      </w:r>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15</w:t>
      </w:r>
      <w:r w:rsidRPr="00D663FB">
        <w:rPr>
          <w:rFonts w:ascii="Times New Roman" w:hAnsi="Times New Roman" w:cs="Times New Roman"/>
          <w:sz w:val="24"/>
          <w:szCs w:val="24"/>
        </w:rPr>
        <w:t xml:space="preserve">(1), 37–45. </w:t>
      </w:r>
      <w:hyperlink r:id="rId49" w:history="1">
        <w:r w:rsidRPr="00D663FB">
          <w:rPr>
            <w:rStyle w:val="Hyperlink"/>
            <w:rFonts w:ascii="Times New Roman" w:hAnsi="Times New Roman" w:cs="Times New Roman"/>
            <w:sz w:val="24"/>
            <w:szCs w:val="24"/>
          </w:rPr>
          <w:t>https://doi.org/10.1542/hpeds.2024-008063</w:t>
        </w:r>
      </w:hyperlink>
    </w:p>
    <w:p w14:paraId="6726618C"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Halwani, M. A., </w:t>
      </w:r>
      <w:proofErr w:type="spellStart"/>
      <w:r w:rsidRPr="00D663FB">
        <w:rPr>
          <w:rFonts w:ascii="Times New Roman" w:hAnsi="Times New Roman" w:cs="Times New Roman"/>
          <w:sz w:val="24"/>
          <w:szCs w:val="24"/>
        </w:rPr>
        <w:t>Merdad</w:t>
      </w:r>
      <w:proofErr w:type="spellEnd"/>
      <w:r w:rsidRPr="00D663FB">
        <w:rPr>
          <w:rFonts w:ascii="Times New Roman" w:hAnsi="Times New Roman" w:cs="Times New Roman"/>
          <w:sz w:val="24"/>
          <w:szCs w:val="24"/>
        </w:rPr>
        <w:t xml:space="preserve">, G., </w:t>
      </w:r>
      <w:proofErr w:type="spellStart"/>
      <w:r w:rsidRPr="00D663FB">
        <w:rPr>
          <w:rFonts w:ascii="Times New Roman" w:hAnsi="Times New Roman" w:cs="Times New Roman"/>
          <w:sz w:val="24"/>
          <w:szCs w:val="24"/>
        </w:rPr>
        <w:t>Almasre</w:t>
      </w:r>
      <w:proofErr w:type="spellEnd"/>
      <w:r w:rsidRPr="00D663FB">
        <w:rPr>
          <w:rFonts w:ascii="Times New Roman" w:hAnsi="Times New Roman" w:cs="Times New Roman"/>
          <w:sz w:val="24"/>
          <w:szCs w:val="24"/>
        </w:rPr>
        <w:t xml:space="preserve">, M., Doman, G., AlSharif, S., </w:t>
      </w:r>
      <w:proofErr w:type="spellStart"/>
      <w:r w:rsidRPr="00D663FB">
        <w:rPr>
          <w:rFonts w:ascii="Times New Roman" w:hAnsi="Times New Roman" w:cs="Times New Roman"/>
          <w:sz w:val="24"/>
          <w:szCs w:val="24"/>
        </w:rPr>
        <w:t>Alshiakh</w:t>
      </w:r>
      <w:proofErr w:type="spellEnd"/>
      <w:r w:rsidRPr="00D663FB">
        <w:rPr>
          <w:rFonts w:ascii="Times New Roman" w:hAnsi="Times New Roman" w:cs="Times New Roman"/>
          <w:sz w:val="24"/>
          <w:szCs w:val="24"/>
        </w:rPr>
        <w:t xml:space="preserve">, S. M., Mahboob, D. Y., Halwani, M. A., </w:t>
      </w:r>
      <w:proofErr w:type="spellStart"/>
      <w:r w:rsidRPr="00D663FB">
        <w:rPr>
          <w:rFonts w:ascii="Times New Roman" w:hAnsi="Times New Roman" w:cs="Times New Roman"/>
          <w:sz w:val="24"/>
          <w:szCs w:val="24"/>
        </w:rPr>
        <w:t>Faqerah</w:t>
      </w:r>
      <w:proofErr w:type="spellEnd"/>
      <w:r w:rsidRPr="00D663FB">
        <w:rPr>
          <w:rFonts w:ascii="Times New Roman" w:hAnsi="Times New Roman" w:cs="Times New Roman"/>
          <w:sz w:val="24"/>
          <w:szCs w:val="24"/>
        </w:rPr>
        <w:t xml:space="preserve">, N. A., &amp; </w:t>
      </w:r>
      <w:proofErr w:type="spellStart"/>
      <w:r w:rsidRPr="00D663FB">
        <w:rPr>
          <w:rFonts w:ascii="Times New Roman" w:hAnsi="Times New Roman" w:cs="Times New Roman"/>
          <w:sz w:val="24"/>
          <w:szCs w:val="24"/>
        </w:rPr>
        <w:t>Mosuily</w:t>
      </w:r>
      <w:proofErr w:type="spellEnd"/>
      <w:r w:rsidRPr="00D663FB">
        <w:rPr>
          <w:rFonts w:ascii="Times New Roman" w:hAnsi="Times New Roman" w:cs="Times New Roman"/>
          <w:sz w:val="24"/>
          <w:szCs w:val="24"/>
        </w:rPr>
        <w:t>, M. T. (2025). Predicting triage of pediatric patients in the emergency department using machine learning approach.</w:t>
      </w:r>
      <w:r w:rsidRPr="00D663FB">
        <w:rPr>
          <w:rStyle w:val="ItalicText"/>
          <w:rFonts w:ascii="Times New Roman" w:hAnsi="Times New Roman" w:cs="Times New Roman"/>
          <w:sz w:val="24"/>
          <w:szCs w:val="24"/>
        </w:rPr>
        <w:t xml:space="preserve"> International Journal of Emergency Medicine</w:t>
      </w:r>
      <w:r w:rsidRPr="00D663FB">
        <w:rPr>
          <w:rFonts w:ascii="Times New Roman" w:hAnsi="Times New Roman" w:cs="Times New Roman"/>
          <w:sz w:val="24"/>
          <w:szCs w:val="24"/>
        </w:rPr>
        <w:t xml:space="preserve">. Article 51. </w:t>
      </w:r>
      <w:hyperlink r:id="rId50" w:history="1">
        <w:r w:rsidRPr="00D663FB">
          <w:rPr>
            <w:rStyle w:val="Hyperlink"/>
            <w:rFonts w:ascii="Times New Roman" w:hAnsi="Times New Roman" w:cs="Times New Roman"/>
            <w:sz w:val="24"/>
            <w:szCs w:val="24"/>
          </w:rPr>
          <w:t>https://doi.org/10.1186/s12245-025-00861-z</w:t>
        </w:r>
      </w:hyperlink>
      <w:r w:rsidRPr="00D663FB">
        <w:rPr>
          <w:rFonts w:ascii="Times New Roman" w:hAnsi="Times New Roman" w:cs="Times New Roman"/>
          <w:sz w:val="24"/>
          <w:szCs w:val="24"/>
        </w:rPr>
        <w:t xml:space="preserve"> </w:t>
      </w:r>
    </w:p>
    <w:p w14:paraId="4679190B"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Herman, M., &amp; Le, A. (2007). The crying infant. </w:t>
      </w:r>
      <w:r w:rsidRPr="00D663FB">
        <w:rPr>
          <w:rStyle w:val="ItalicText"/>
          <w:rFonts w:ascii="Times New Roman" w:hAnsi="Times New Roman" w:cs="Times New Roman"/>
          <w:sz w:val="24"/>
          <w:szCs w:val="24"/>
        </w:rPr>
        <w:t>Emergency Medicine Clinics of North America</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25</w:t>
      </w:r>
      <w:r w:rsidRPr="00D663FB">
        <w:rPr>
          <w:rFonts w:ascii="Times New Roman" w:hAnsi="Times New Roman" w:cs="Times New Roman"/>
          <w:sz w:val="24"/>
          <w:szCs w:val="24"/>
        </w:rPr>
        <w:t xml:space="preserve">(4), 1137–1159. </w:t>
      </w:r>
      <w:hyperlink r:id="rId51" w:history="1">
        <w:r w:rsidRPr="00D663FB">
          <w:rPr>
            <w:rStyle w:val="Hyperlink"/>
            <w:rFonts w:ascii="Times New Roman" w:hAnsi="Times New Roman" w:cs="Times New Roman"/>
            <w:sz w:val="24"/>
            <w:szCs w:val="24"/>
          </w:rPr>
          <w:t>https://doi.org/‌10.1016/‌j.emc.2007.07.008</w:t>
        </w:r>
      </w:hyperlink>
    </w:p>
    <w:p w14:paraId="2EC28507" w14:textId="77777777" w:rsidR="00D663FB" w:rsidRPr="00D663FB" w:rsidRDefault="00D663FB" w:rsidP="00D663FB">
      <w:pPr>
        <w:pStyle w:val="ReferenceAPA"/>
        <w:spacing w:line="480" w:lineRule="auto"/>
        <w:rPr>
          <w:rStyle w:val="Hyperlink"/>
          <w:rFonts w:ascii="Times New Roman" w:hAnsi="Times New Roman" w:cs="Times New Roman"/>
          <w:sz w:val="24"/>
          <w:szCs w:val="24"/>
        </w:rPr>
      </w:pPr>
      <w:proofErr w:type="spellStart"/>
      <w:r w:rsidRPr="00D663FB">
        <w:rPr>
          <w:rFonts w:ascii="Times New Roman" w:hAnsi="Times New Roman" w:cs="Times New Roman"/>
          <w:sz w:val="24"/>
          <w:szCs w:val="24"/>
        </w:rPr>
        <w:lastRenderedPageBreak/>
        <w:t>Horeczko</w:t>
      </w:r>
      <w:proofErr w:type="spellEnd"/>
      <w:r w:rsidRPr="00D663FB">
        <w:rPr>
          <w:rFonts w:ascii="Times New Roman" w:hAnsi="Times New Roman" w:cs="Times New Roman"/>
          <w:sz w:val="24"/>
          <w:szCs w:val="24"/>
        </w:rPr>
        <w:t xml:space="preserve">, T., Enriquez, B., McGrath, N. E., </w:t>
      </w:r>
      <w:proofErr w:type="spellStart"/>
      <w:r w:rsidRPr="00D663FB">
        <w:rPr>
          <w:rFonts w:ascii="Times New Roman" w:hAnsi="Times New Roman" w:cs="Times New Roman"/>
          <w:sz w:val="24"/>
          <w:szCs w:val="24"/>
        </w:rPr>
        <w:t>Gausche</w:t>
      </w:r>
      <w:proofErr w:type="spellEnd"/>
      <w:r w:rsidRPr="00D663FB">
        <w:rPr>
          <w:rFonts w:ascii="Times New Roman" w:hAnsi="Times New Roman" w:cs="Times New Roman"/>
          <w:sz w:val="24"/>
          <w:szCs w:val="24"/>
        </w:rPr>
        <w:t xml:space="preserve">-Hill, M., &amp; Lewis, R. J. (2013). The Pediatric Assessment Triangle: Accuracy of its application by nurses in the triage of children. </w:t>
      </w:r>
      <w:r w:rsidRPr="00D663FB">
        <w:rPr>
          <w:rStyle w:val="ItalicText"/>
          <w:rFonts w:ascii="Times New Roman" w:hAnsi="Times New Roman" w:cs="Times New Roman"/>
          <w:sz w:val="24"/>
          <w:szCs w:val="24"/>
        </w:rPr>
        <w:t>Journal of Emergency Nursing, 39</w:t>
      </w:r>
      <w:r w:rsidRPr="00D663FB">
        <w:rPr>
          <w:rFonts w:ascii="Times New Roman" w:hAnsi="Times New Roman" w:cs="Times New Roman"/>
          <w:sz w:val="24"/>
          <w:szCs w:val="24"/>
        </w:rPr>
        <w:t xml:space="preserve">(2), 182–189. </w:t>
      </w:r>
      <w:hyperlink r:id="rId52" w:history="1">
        <w:r w:rsidRPr="00D663FB">
          <w:rPr>
            <w:rStyle w:val="Hyperlink"/>
            <w:rFonts w:ascii="Times New Roman" w:hAnsi="Times New Roman" w:cs="Times New Roman"/>
            <w:sz w:val="24"/>
            <w:szCs w:val="24"/>
          </w:rPr>
          <w:t>https://doi.org/10.1016/j.jen.2011.12.‌‌020</w:t>
        </w:r>
      </w:hyperlink>
    </w:p>
    <w:p w14:paraId="777622B3" w14:textId="77777777" w:rsidR="00D663FB" w:rsidRPr="00D663FB" w:rsidRDefault="00D663FB" w:rsidP="00D663FB">
      <w:pPr>
        <w:pStyle w:val="ReferenceAPA"/>
        <w:spacing w:line="480" w:lineRule="auto"/>
        <w:rPr>
          <w:rFonts w:ascii="Times New Roman" w:hAnsi="Times New Roman" w:cs="Times New Roman"/>
          <w:sz w:val="24"/>
          <w:szCs w:val="24"/>
        </w:rPr>
      </w:pPr>
      <w:proofErr w:type="spellStart"/>
      <w:r w:rsidRPr="00D663FB">
        <w:rPr>
          <w:rFonts w:ascii="Times New Roman" w:hAnsi="Times New Roman" w:cs="Times New Roman"/>
          <w:sz w:val="24"/>
          <w:szCs w:val="24"/>
        </w:rPr>
        <w:t>Huabbangyang</w:t>
      </w:r>
      <w:proofErr w:type="spellEnd"/>
      <w:r w:rsidRPr="00D663FB">
        <w:rPr>
          <w:rFonts w:ascii="Times New Roman" w:hAnsi="Times New Roman" w:cs="Times New Roman"/>
          <w:sz w:val="24"/>
          <w:szCs w:val="24"/>
        </w:rPr>
        <w:t xml:space="preserve">, T., </w:t>
      </w:r>
      <w:proofErr w:type="spellStart"/>
      <w:r w:rsidRPr="00D663FB">
        <w:rPr>
          <w:rFonts w:ascii="Times New Roman" w:hAnsi="Times New Roman" w:cs="Times New Roman"/>
          <w:sz w:val="24"/>
          <w:szCs w:val="24"/>
        </w:rPr>
        <w:t>Rojsaengroeng</w:t>
      </w:r>
      <w:proofErr w:type="spellEnd"/>
      <w:r w:rsidRPr="00D663FB">
        <w:rPr>
          <w:rFonts w:ascii="Times New Roman" w:hAnsi="Times New Roman" w:cs="Times New Roman"/>
          <w:sz w:val="24"/>
          <w:szCs w:val="24"/>
        </w:rPr>
        <w:t xml:space="preserve">, R., </w:t>
      </w:r>
      <w:proofErr w:type="spellStart"/>
      <w:r w:rsidRPr="00D663FB">
        <w:rPr>
          <w:rFonts w:ascii="Times New Roman" w:hAnsi="Times New Roman" w:cs="Times New Roman"/>
          <w:sz w:val="24"/>
          <w:szCs w:val="24"/>
        </w:rPr>
        <w:t>Tiyawat</w:t>
      </w:r>
      <w:proofErr w:type="spellEnd"/>
      <w:r w:rsidRPr="00D663FB">
        <w:rPr>
          <w:rFonts w:ascii="Times New Roman" w:hAnsi="Times New Roman" w:cs="Times New Roman"/>
          <w:sz w:val="24"/>
          <w:szCs w:val="24"/>
        </w:rPr>
        <w:t xml:space="preserve">, G., </w:t>
      </w:r>
      <w:proofErr w:type="spellStart"/>
      <w:r w:rsidRPr="00D663FB">
        <w:rPr>
          <w:rFonts w:ascii="Times New Roman" w:hAnsi="Times New Roman" w:cs="Times New Roman"/>
          <w:sz w:val="24"/>
          <w:szCs w:val="24"/>
        </w:rPr>
        <w:t>Silakoon</w:t>
      </w:r>
      <w:proofErr w:type="spellEnd"/>
      <w:r w:rsidRPr="00D663FB">
        <w:rPr>
          <w:rFonts w:ascii="Times New Roman" w:hAnsi="Times New Roman" w:cs="Times New Roman"/>
          <w:sz w:val="24"/>
          <w:szCs w:val="24"/>
        </w:rPr>
        <w:t xml:space="preserve">, A., </w:t>
      </w:r>
      <w:proofErr w:type="spellStart"/>
      <w:r w:rsidRPr="00D663FB">
        <w:rPr>
          <w:rFonts w:ascii="Times New Roman" w:hAnsi="Times New Roman" w:cs="Times New Roman"/>
          <w:sz w:val="24"/>
          <w:szCs w:val="24"/>
        </w:rPr>
        <w:t>Vanichkulbodee</w:t>
      </w:r>
      <w:proofErr w:type="spellEnd"/>
      <w:r w:rsidRPr="00D663FB">
        <w:rPr>
          <w:rFonts w:ascii="Times New Roman" w:hAnsi="Times New Roman" w:cs="Times New Roman"/>
          <w:sz w:val="24"/>
          <w:szCs w:val="24"/>
        </w:rPr>
        <w:t xml:space="preserve">, A., Sri-on, J., &amp; Buathong, S. (2023). Associated factors of under and over-triage based on the emergency severity index: A retrospective cross-sectional study. </w:t>
      </w:r>
      <w:r w:rsidRPr="00D663FB">
        <w:rPr>
          <w:rStyle w:val="ItalicText"/>
          <w:rFonts w:ascii="Times New Roman" w:hAnsi="Times New Roman" w:cs="Times New Roman"/>
          <w:sz w:val="24"/>
          <w:szCs w:val="24"/>
        </w:rPr>
        <w:t>Archives of Academic Emergency Medicine</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11</w:t>
      </w:r>
      <w:r w:rsidRPr="00D663FB">
        <w:rPr>
          <w:rFonts w:ascii="Times New Roman" w:hAnsi="Times New Roman" w:cs="Times New Roman"/>
          <w:sz w:val="24"/>
          <w:szCs w:val="24"/>
        </w:rPr>
        <w:t xml:space="preserve">(1), Article e57. </w:t>
      </w:r>
      <w:hyperlink r:id="rId53" w:history="1">
        <w:r w:rsidRPr="00D663FB">
          <w:rPr>
            <w:rStyle w:val="Hyperlink"/>
            <w:rFonts w:ascii="Times New Roman" w:hAnsi="Times New Roman" w:cs="Times New Roman"/>
            <w:sz w:val="24"/>
            <w:szCs w:val="24"/>
          </w:rPr>
          <w:t>https://doi.org/10.22037/aaem.v11i1.2076</w:t>
        </w:r>
      </w:hyperlink>
    </w:p>
    <w:p w14:paraId="0A1E1FF9" w14:textId="77777777" w:rsidR="00D663FB" w:rsidRPr="00D663FB" w:rsidRDefault="00D663FB" w:rsidP="00D663FB">
      <w:pPr>
        <w:pStyle w:val="ReferenceAPA"/>
        <w:spacing w:line="480" w:lineRule="auto"/>
        <w:rPr>
          <w:rFonts w:ascii="Times New Roman" w:hAnsi="Times New Roman" w:cs="Times New Roman"/>
          <w:sz w:val="24"/>
          <w:szCs w:val="24"/>
        </w:rPr>
      </w:pPr>
      <w:proofErr w:type="spellStart"/>
      <w:r w:rsidRPr="00D663FB">
        <w:rPr>
          <w:rFonts w:ascii="Times New Roman" w:hAnsi="Times New Roman" w:cs="Times New Roman"/>
          <w:sz w:val="24"/>
          <w:szCs w:val="24"/>
        </w:rPr>
        <w:t>Ingielewicz</w:t>
      </w:r>
      <w:proofErr w:type="spellEnd"/>
      <w:r w:rsidRPr="00D663FB">
        <w:rPr>
          <w:rFonts w:ascii="Times New Roman" w:hAnsi="Times New Roman" w:cs="Times New Roman"/>
          <w:sz w:val="24"/>
          <w:szCs w:val="24"/>
        </w:rPr>
        <w:t>, A., Rychlik, P., &amp; Sieminski, M. (2024). Drinking from the holy grail—Does a perfect triage system exist? And where to look for it? </w:t>
      </w:r>
      <w:r w:rsidRPr="00D663FB">
        <w:rPr>
          <w:rStyle w:val="ItalicText"/>
          <w:rFonts w:ascii="Times New Roman" w:hAnsi="Times New Roman" w:cs="Times New Roman"/>
          <w:sz w:val="24"/>
          <w:szCs w:val="24"/>
        </w:rPr>
        <w:t>Journal of Personalized Medicine</w:t>
      </w:r>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14</w:t>
      </w:r>
      <w:r w:rsidRPr="00D663FB">
        <w:rPr>
          <w:rFonts w:ascii="Times New Roman" w:hAnsi="Times New Roman" w:cs="Times New Roman"/>
          <w:sz w:val="24"/>
          <w:szCs w:val="24"/>
        </w:rPr>
        <w:t xml:space="preserve">(6), Article 590. </w:t>
      </w:r>
      <w:hyperlink r:id="rId54" w:history="1">
        <w:r w:rsidRPr="00D663FB">
          <w:rPr>
            <w:rStyle w:val="Hyperlink"/>
            <w:rFonts w:ascii="Times New Roman" w:hAnsi="Times New Roman" w:cs="Times New Roman"/>
            <w:sz w:val="24"/>
            <w:szCs w:val="24"/>
          </w:rPr>
          <w:t>https://doi.org/10.3390/jpm14060590</w:t>
        </w:r>
      </w:hyperlink>
    </w:p>
    <w:p w14:paraId="40BD3925"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International Association for the Study of Pain. (2021, July 14). </w:t>
      </w:r>
      <w:r w:rsidRPr="00D663FB">
        <w:rPr>
          <w:rStyle w:val="ItalicText"/>
          <w:rFonts w:ascii="Times New Roman" w:hAnsi="Times New Roman" w:cs="Times New Roman"/>
          <w:sz w:val="24"/>
          <w:szCs w:val="24"/>
        </w:rPr>
        <w:t>Sex/gender biases in pain research and clinical practice</w:t>
      </w:r>
      <w:r w:rsidRPr="00D663FB">
        <w:rPr>
          <w:rFonts w:ascii="Times New Roman" w:hAnsi="Times New Roman" w:cs="Times New Roman"/>
          <w:sz w:val="24"/>
          <w:szCs w:val="24"/>
        </w:rPr>
        <w:t xml:space="preserve">. </w:t>
      </w:r>
      <w:hyperlink r:id="rId55" w:history="1">
        <w:r w:rsidRPr="00D663FB">
          <w:rPr>
            <w:rStyle w:val="Hyperlink"/>
            <w:rFonts w:ascii="Times New Roman" w:hAnsi="Times New Roman" w:cs="Times New Roman"/>
            <w:sz w:val="24"/>
            <w:szCs w:val="24"/>
          </w:rPr>
          <w:t>https://www.iasp-pain.org/resources/fact-sheets/sex-gender-biases-in-pain-research-and-clinical-practice/</w:t>
        </w:r>
      </w:hyperlink>
      <w:r w:rsidRPr="00D663FB">
        <w:rPr>
          <w:rFonts w:ascii="Times New Roman" w:hAnsi="Times New Roman" w:cs="Times New Roman"/>
          <w:sz w:val="24"/>
          <w:szCs w:val="24"/>
        </w:rPr>
        <w:t xml:space="preserve"> </w:t>
      </w:r>
    </w:p>
    <w:p w14:paraId="3646284B" w14:textId="77777777" w:rsidR="00D663FB" w:rsidRPr="00D663FB" w:rsidRDefault="00D663FB" w:rsidP="00D663FB">
      <w:pPr>
        <w:pStyle w:val="ReferenceAPA"/>
        <w:spacing w:line="480" w:lineRule="auto"/>
        <w:rPr>
          <w:rFonts w:ascii="Times New Roman" w:hAnsi="Times New Roman" w:cs="Times New Roman"/>
          <w:iCs/>
          <w:sz w:val="24"/>
          <w:szCs w:val="24"/>
        </w:rPr>
      </w:pPr>
      <w:r w:rsidRPr="00D663FB">
        <w:rPr>
          <w:rFonts w:ascii="Times New Roman" w:hAnsi="Times New Roman" w:cs="Times New Roman"/>
          <w:iCs/>
          <w:sz w:val="24"/>
          <w:szCs w:val="24"/>
        </w:rPr>
        <w:t xml:space="preserve">Jeffries, D., &amp; Visser, L. (2021). </w:t>
      </w:r>
      <w:r w:rsidRPr="00D663FB">
        <w:rPr>
          <w:rStyle w:val="ItalicText"/>
          <w:rFonts w:ascii="Times New Roman" w:hAnsi="Times New Roman" w:cs="Times New Roman"/>
          <w:sz w:val="24"/>
          <w:szCs w:val="24"/>
        </w:rPr>
        <w:t>Rapid access guide for pediatric emergencies: Providing expert nursing care</w:t>
      </w:r>
      <w:r w:rsidRPr="00D663FB">
        <w:rPr>
          <w:rFonts w:ascii="Times New Roman" w:hAnsi="Times New Roman" w:cs="Times New Roman"/>
          <w:iCs/>
          <w:sz w:val="24"/>
          <w:szCs w:val="24"/>
        </w:rPr>
        <w:t xml:space="preserve">. Springer Publishing. </w:t>
      </w:r>
      <w:hyperlink r:id="rId56" w:history="1">
        <w:r w:rsidRPr="00D663FB">
          <w:rPr>
            <w:rStyle w:val="Hyperlink"/>
            <w:rFonts w:ascii="Times New Roman" w:hAnsi="Times New Roman" w:cs="Times New Roman"/>
            <w:iCs/>
            <w:sz w:val="24"/>
            <w:szCs w:val="24"/>
          </w:rPr>
          <w:t>https://doi.org/10.1891/9780826152435</w:t>
        </w:r>
      </w:hyperlink>
    </w:p>
    <w:p w14:paraId="3C8495A5"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Lee, S. J., </w:t>
      </w:r>
      <w:proofErr w:type="spellStart"/>
      <w:r w:rsidRPr="00D663FB">
        <w:rPr>
          <w:rFonts w:ascii="Times New Roman" w:hAnsi="Times New Roman" w:cs="Times New Roman"/>
          <w:sz w:val="24"/>
          <w:szCs w:val="24"/>
        </w:rPr>
        <w:t>Alzeen</w:t>
      </w:r>
      <w:proofErr w:type="spellEnd"/>
      <w:r w:rsidRPr="00D663FB">
        <w:rPr>
          <w:rFonts w:ascii="Times New Roman" w:hAnsi="Times New Roman" w:cs="Times New Roman"/>
          <w:sz w:val="24"/>
          <w:szCs w:val="24"/>
        </w:rPr>
        <w:t>, M., &amp; Ahmed, A. (2024). Estimation of racial and language disparities in pediatric emergency department triage using statistical modeling and natural language processing. </w:t>
      </w:r>
      <w:r w:rsidRPr="00D663FB">
        <w:rPr>
          <w:rStyle w:val="ItalicText"/>
          <w:rFonts w:ascii="Times New Roman" w:hAnsi="Times New Roman" w:cs="Times New Roman"/>
          <w:sz w:val="24"/>
          <w:szCs w:val="24"/>
        </w:rPr>
        <w:t>Journal of the American Medical Informatics Association</w:t>
      </w:r>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31</w:t>
      </w:r>
      <w:r w:rsidRPr="00D663FB">
        <w:rPr>
          <w:rFonts w:ascii="Times New Roman" w:hAnsi="Times New Roman" w:cs="Times New Roman"/>
          <w:sz w:val="24"/>
          <w:szCs w:val="24"/>
        </w:rPr>
        <w:t xml:space="preserve">(4), 958–967. </w:t>
      </w:r>
      <w:hyperlink r:id="rId57" w:history="1">
        <w:r w:rsidRPr="00D663FB">
          <w:rPr>
            <w:rStyle w:val="Hyperlink"/>
            <w:rFonts w:ascii="Times New Roman" w:hAnsi="Times New Roman" w:cs="Times New Roman"/>
            <w:sz w:val="24"/>
            <w:szCs w:val="24"/>
          </w:rPr>
          <w:t>https://doi.org/10.1093/jamia/ocae018</w:t>
        </w:r>
      </w:hyperlink>
    </w:p>
    <w:p w14:paraId="456DB0F6"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Liu, T.-T., Cheng, C.-T., Hsu, C.-P., </w:t>
      </w:r>
      <w:proofErr w:type="spellStart"/>
      <w:r w:rsidRPr="00D663FB">
        <w:rPr>
          <w:rFonts w:ascii="Times New Roman" w:hAnsi="Times New Roman" w:cs="Times New Roman"/>
          <w:sz w:val="24"/>
          <w:szCs w:val="24"/>
        </w:rPr>
        <w:t>Chaou</w:t>
      </w:r>
      <w:proofErr w:type="spellEnd"/>
      <w:r w:rsidRPr="00D663FB">
        <w:rPr>
          <w:rFonts w:ascii="Times New Roman" w:hAnsi="Times New Roman" w:cs="Times New Roman"/>
          <w:sz w:val="24"/>
          <w:szCs w:val="24"/>
        </w:rPr>
        <w:t xml:space="preserve">, C.-H., Ng, C.-J., Jeng, M.-J., &amp; Chang, Y.-C. (2022). Validation of a five-level triage system in pediatric trauma and the effectiveness of triage nurse modification: A multi-center Cohort Analysis. </w:t>
      </w:r>
      <w:r w:rsidRPr="00D663FB">
        <w:rPr>
          <w:rStyle w:val="ItalicText"/>
          <w:rFonts w:ascii="Times New Roman" w:hAnsi="Times New Roman" w:cs="Times New Roman"/>
          <w:sz w:val="24"/>
          <w:szCs w:val="24"/>
        </w:rPr>
        <w:t>Frontiers in Medicine</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9</w:t>
      </w:r>
      <w:r w:rsidRPr="00D663FB">
        <w:rPr>
          <w:rFonts w:ascii="Times New Roman" w:hAnsi="Times New Roman" w:cs="Times New Roman"/>
          <w:sz w:val="24"/>
          <w:szCs w:val="24"/>
        </w:rPr>
        <w:t xml:space="preserve">. </w:t>
      </w:r>
      <w:hyperlink r:id="rId58" w:history="1">
        <w:r w:rsidRPr="00D663FB">
          <w:rPr>
            <w:rStyle w:val="Hyperlink"/>
            <w:rFonts w:ascii="Times New Roman" w:hAnsi="Times New Roman" w:cs="Times New Roman"/>
            <w:sz w:val="24"/>
            <w:szCs w:val="24"/>
          </w:rPr>
          <w:t>https://doi.org/10.3389/fmed.2022.947501</w:t>
        </w:r>
      </w:hyperlink>
      <w:r w:rsidRPr="00D663FB">
        <w:rPr>
          <w:rFonts w:ascii="Times New Roman" w:hAnsi="Times New Roman" w:cs="Times New Roman"/>
          <w:sz w:val="24"/>
          <w:szCs w:val="24"/>
        </w:rPr>
        <w:t xml:space="preserve"> </w:t>
      </w:r>
    </w:p>
    <w:p w14:paraId="1C2A94ED" w14:textId="77777777" w:rsidR="00D663FB" w:rsidRPr="00D663FB" w:rsidRDefault="00D663FB" w:rsidP="00D663FB">
      <w:pPr>
        <w:pStyle w:val="ReferenceAPA"/>
        <w:spacing w:line="480" w:lineRule="auto"/>
        <w:rPr>
          <w:rFonts w:ascii="Times New Roman" w:hAnsi="Times New Roman" w:cs="Times New Roman"/>
          <w:sz w:val="24"/>
          <w:szCs w:val="24"/>
        </w:rPr>
      </w:pPr>
      <w:proofErr w:type="spellStart"/>
      <w:r w:rsidRPr="00D663FB">
        <w:rPr>
          <w:rFonts w:ascii="Times New Roman" w:hAnsi="Times New Roman" w:cs="Times New Roman"/>
          <w:sz w:val="24"/>
          <w:szCs w:val="24"/>
        </w:rPr>
        <w:lastRenderedPageBreak/>
        <w:t>Lubsch</w:t>
      </w:r>
      <w:proofErr w:type="spellEnd"/>
      <w:r w:rsidRPr="00D663FB">
        <w:rPr>
          <w:rFonts w:ascii="Times New Roman" w:hAnsi="Times New Roman" w:cs="Times New Roman"/>
          <w:sz w:val="24"/>
          <w:szCs w:val="24"/>
        </w:rPr>
        <w:t xml:space="preserve">, L., Kimler, K., </w:t>
      </w:r>
      <w:proofErr w:type="spellStart"/>
      <w:r w:rsidRPr="00D663FB">
        <w:rPr>
          <w:rFonts w:ascii="Times New Roman" w:hAnsi="Times New Roman" w:cs="Times New Roman"/>
          <w:sz w:val="24"/>
          <w:szCs w:val="24"/>
        </w:rPr>
        <w:t>Passerrello</w:t>
      </w:r>
      <w:proofErr w:type="spellEnd"/>
      <w:r w:rsidRPr="00D663FB">
        <w:rPr>
          <w:rFonts w:ascii="Times New Roman" w:hAnsi="Times New Roman" w:cs="Times New Roman"/>
          <w:sz w:val="24"/>
          <w:szCs w:val="24"/>
        </w:rPr>
        <w:t>, N., Parman, M., Dunn, A., &amp; Meyers, R. (2023). Patient weight should be included on all medication prescriptions. </w:t>
      </w:r>
      <w:r w:rsidRPr="00D663FB">
        <w:rPr>
          <w:rStyle w:val="ItalicText"/>
          <w:rFonts w:ascii="Times New Roman" w:hAnsi="Times New Roman" w:cs="Times New Roman"/>
          <w:sz w:val="24"/>
          <w:szCs w:val="24"/>
        </w:rPr>
        <w:t>The Journal of Pediatric Pharmacology and Therapeutics</w:t>
      </w:r>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28</w:t>
      </w:r>
      <w:r w:rsidRPr="00D663FB">
        <w:rPr>
          <w:rFonts w:ascii="Times New Roman" w:hAnsi="Times New Roman" w:cs="Times New Roman"/>
          <w:sz w:val="24"/>
          <w:szCs w:val="24"/>
        </w:rPr>
        <w:t xml:space="preserve">(4), 380–381. </w:t>
      </w:r>
      <w:hyperlink r:id="rId59" w:history="1">
        <w:r w:rsidRPr="00D663FB">
          <w:rPr>
            <w:rStyle w:val="Hyperlink"/>
            <w:rFonts w:ascii="Times New Roman" w:hAnsi="Times New Roman" w:cs="Times New Roman"/>
            <w:sz w:val="24"/>
            <w:szCs w:val="24"/>
          </w:rPr>
          <w:t>https://doi.org/10.5863/1551-6776-28.4.380</w:t>
        </w:r>
      </w:hyperlink>
    </w:p>
    <w:p w14:paraId="28A00D7C" w14:textId="77777777" w:rsidR="00D663FB" w:rsidRPr="00D663FB" w:rsidRDefault="00D663FB" w:rsidP="00D663FB">
      <w:pPr>
        <w:pStyle w:val="ReferenceAPA"/>
        <w:spacing w:line="480" w:lineRule="auto"/>
        <w:rPr>
          <w:rFonts w:ascii="Times New Roman" w:hAnsi="Times New Roman" w:cs="Times New Roman"/>
          <w:sz w:val="24"/>
          <w:szCs w:val="24"/>
        </w:rPr>
      </w:pPr>
      <w:proofErr w:type="spellStart"/>
      <w:r w:rsidRPr="00D663FB">
        <w:rPr>
          <w:rFonts w:ascii="Times New Roman" w:hAnsi="Times New Roman" w:cs="Times New Roman"/>
          <w:sz w:val="24"/>
          <w:szCs w:val="24"/>
        </w:rPr>
        <w:t>Mackway</w:t>
      </w:r>
      <w:proofErr w:type="spellEnd"/>
      <w:r w:rsidRPr="00D663FB">
        <w:rPr>
          <w:rFonts w:ascii="Times New Roman" w:hAnsi="Times New Roman" w:cs="Times New Roman"/>
          <w:sz w:val="24"/>
          <w:szCs w:val="24"/>
        </w:rPr>
        <w:t xml:space="preserve">-Jones, K., Marsden, J., &amp; Windle, J (Eds.). (2023). </w:t>
      </w:r>
      <w:r w:rsidRPr="00D663FB">
        <w:rPr>
          <w:rStyle w:val="ItalicText"/>
          <w:rFonts w:ascii="Times New Roman" w:hAnsi="Times New Roman" w:cs="Times New Roman"/>
          <w:sz w:val="24"/>
          <w:szCs w:val="24"/>
        </w:rPr>
        <w:t>Emergency triage: Manchester Triage Group</w:t>
      </w:r>
      <w:r w:rsidRPr="00D663FB">
        <w:rPr>
          <w:rFonts w:ascii="Times New Roman" w:hAnsi="Times New Roman" w:cs="Times New Roman"/>
          <w:sz w:val="24"/>
          <w:szCs w:val="24"/>
        </w:rPr>
        <w:t xml:space="preserve"> (3rd ed.). Wiley-Blackwell.</w:t>
      </w:r>
    </w:p>
    <w:p w14:paraId="1F32092B"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Mahon, P., Aitken, C., Veiga, M., &amp; Poitras, S. (2023). Time for action: Understanding health care professionals views on pain and pain management in a pediatric hospital. </w:t>
      </w:r>
      <w:r w:rsidRPr="00D663FB">
        <w:rPr>
          <w:rStyle w:val="ItalicText"/>
          <w:rFonts w:ascii="Times New Roman" w:hAnsi="Times New Roman" w:cs="Times New Roman"/>
          <w:sz w:val="24"/>
          <w:szCs w:val="24"/>
        </w:rPr>
        <w:t>Pain Management Nursing</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24</w:t>
      </w:r>
      <w:r w:rsidRPr="00D663FB">
        <w:rPr>
          <w:rFonts w:ascii="Times New Roman" w:hAnsi="Times New Roman" w:cs="Times New Roman"/>
          <w:sz w:val="24"/>
          <w:szCs w:val="24"/>
        </w:rPr>
        <w:t xml:space="preserve">(2), 171–179. </w:t>
      </w:r>
      <w:hyperlink r:id="rId60" w:history="1">
        <w:r w:rsidRPr="00D663FB">
          <w:rPr>
            <w:rStyle w:val="Hyperlink"/>
            <w:rFonts w:ascii="Times New Roman" w:hAnsi="Times New Roman" w:cs="Times New Roman"/>
            <w:sz w:val="24"/>
            <w:szCs w:val="24"/>
          </w:rPr>
          <w:t>https://doi.org/10.1016/j.pmn.2022.10.002</w:t>
        </w:r>
      </w:hyperlink>
    </w:p>
    <w:p w14:paraId="5D967629"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Masoumeh, Ahmadi, H.D. (2023, October 28). Assessment of the value of the PAT as the first step in the triage process in a pediatric emergency room. </w:t>
      </w:r>
      <w:r w:rsidRPr="00D663FB">
        <w:rPr>
          <w:rStyle w:val="ItalicText"/>
          <w:rFonts w:ascii="Times New Roman" w:hAnsi="Times New Roman" w:cs="Times New Roman"/>
          <w:sz w:val="24"/>
          <w:szCs w:val="24"/>
        </w:rPr>
        <w:t>Pediatric Infectious Diseases</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11</w:t>
      </w:r>
      <w:r w:rsidRPr="00D663FB">
        <w:rPr>
          <w:rFonts w:ascii="Times New Roman" w:hAnsi="Times New Roman" w:cs="Times New Roman"/>
          <w:sz w:val="24"/>
          <w:szCs w:val="24"/>
        </w:rPr>
        <w:t xml:space="preserve">(4), Article e128551. </w:t>
      </w:r>
      <w:hyperlink r:id="rId61" w:tgtFrame="_blank" w:history="1">
        <w:r w:rsidRPr="00D663FB">
          <w:rPr>
            <w:rStyle w:val="Hyperlink"/>
            <w:rFonts w:ascii="Times New Roman" w:hAnsi="Times New Roman" w:cs="Times New Roman"/>
            <w:sz w:val="24"/>
            <w:szCs w:val="24"/>
          </w:rPr>
          <w:t>https://doi.org/10.5812/apid-128551</w:t>
        </w:r>
      </w:hyperlink>
    </w:p>
    <w:p w14:paraId="703FDDEE"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Miller, E. T., &amp; Abu-</w:t>
      </w:r>
      <w:proofErr w:type="spellStart"/>
      <w:r w:rsidRPr="00D663FB">
        <w:rPr>
          <w:rFonts w:ascii="Times New Roman" w:hAnsi="Times New Roman" w:cs="Times New Roman"/>
          <w:sz w:val="24"/>
          <w:szCs w:val="24"/>
        </w:rPr>
        <w:t>Alhaija</w:t>
      </w:r>
      <w:proofErr w:type="spellEnd"/>
      <w:r w:rsidRPr="00D663FB">
        <w:rPr>
          <w:rFonts w:ascii="Times New Roman" w:hAnsi="Times New Roman" w:cs="Times New Roman"/>
          <w:sz w:val="24"/>
          <w:szCs w:val="24"/>
        </w:rPr>
        <w:t xml:space="preserve">, D. M. (2019). Cultural influences on pain perception and management. </w:t>
      </w:r>
      <w:r w:rsidRPr="00D663FB">
        <w:rPr>
          <w:rStyle w:val="ItalicText"/>
          <w:rFonts w:ascii="Times New Roman" w:hAnsi="Times New Roman" w:cs="Times New Roman"/>
          <w:sz w:val="24"/>
          <w:szCs w:val="24"/>
        </w:rPr>
        <w:t>Pain Management Nursing</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20</w:t>
      </w:r>
      <w:r w:rsidRPr="00D663FB">
        <w:rPr>
          <w:rFonts w:ascii="Times New Roman" w:hAnsi="Times New Roman" w:cs="Times New Roman"/>
          <w:sz w:val="24"/>
          <w:szCs w:val="24"/>
        </w:rPr>
        <w:t xml:space="preserve">(3), 183–184. </w:t>
      </w:r>
      <w:hyperlink r:id="rId62" w:history="1">
        <w:r w:rsidRPr="00D663FB">
          <w:rPr>
            <w:rStyle w:val="Hyperlink"/>
            <w:rFonts w:ascii="Times New Roman" w:hAnsi="Times New Roman" w:cs="Times New Roman"/>
            <w:sz w:val="24"/>
            <w:szCs w:val="24"/>
          </w:rPr>
          <w:t>https://doi.org/10.1016/j.pmn.2019.04.006</w:t>
        </w:r>
      </w:hyperlink>
    </w:p>
    <w:p w14:paraId="5D31E7E6"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Miller, M. M., Williams, A. E., Zapolski, T. C. B., Rand, K. L., &amp; Hirsh, A. T. (2020). Assessment and treatment recommendations for pediatric pain: The influence of patient race, patient gender, and provider pain-related attitudes. </w:t>
      </w:r>
      <w:r w:rsidRPr="00D663FB">
        <w:rPr>
          <w:rStyle w:val="ItalicText"/>
          <w:rFonts w:ascii="Times New Roman" w:hAnsi="Times New Roman" w:cs="Times New Roman"/>
          <w:sz w:val="24"/>
          <w:szCs w:val="24"/>
        </w:rPr>
        <w:t>The Journal of Pain</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21</w:t>
      </w:r>
      <w:r w:rsidRPr="00D663FB">
        <w:rPr>
          <w:rFonts w:ascii="Times New Roman" w:hAnsi="Times New Roman" w:cs="Times New Roman"/>
          <w:sz w:val="24"/>
          <w:szCs w:val="24"/>
        </w:rPr>
        <w:t xml:space="preserve">(1), 225–237. </w:t>
      </w:r>
      <w:hyperlink r:id="rId63" w:history="1">
        <w:r w:rsidRPr="00D663FB">
          <w:rPr>
            <w:rStyle w:val="Hyperlink"/>
            <w:rFonts w:ascii="Times New Roman" w:hAnsi="Times New Roman" w:cs="Times New Roman"/>
            <w:sz w:val="24"/>
            <w:szCs w:val="24"/>
          </w:rPr>
          <w:t>https://doi.org/10.1016/j.jpain.2019.07.002</w:t>
        </w:r>
      </w:hyperlink>
    </w:p>
    <w:p w14:paraId="5E9A46E2" w14:textId="77777777" w:rsidR="00D663FB" w:rsidRPr="00D663FB" w:rsidRDefault="00D663FB" w:rsidP="00D663FB">
      <w:pPr>
        <w:pStyle w:val="ReferenceAPA"/>
        <w:spacing w:line="480" w:lineRule="auto"/>
        <w:rPr>
          <w:rFonts w:ascii="Times New Roman" w:hAnsi="Times New Roman" w:cs="Times New Roman"/>
          <w:sz w:val="24"/>
          <w:szCs w:val="24"/>
        </w:rPr>
      </w:pPr>
      <w:proofErr w:type="spellStart"/>
      <w:r w:rsidRPr="00D663FB">
        <w:rPr>
          <w:rFonts w:ascii="Times New Roman" w:hAnsi="Times New Roman" w:cs="Times New Roman"/>
          <w:sz w:val="24"/>
          <w:szCs w:val="24"/>
        </w:rPr>
        <w:t>Mukwende</w:t>
      </w:r>
      <w:proofErr w:type="spellEnd"/>
      <w:r w:rsidRPr="00D663FB">
        <w:rPr>
          <w:rFonts w:ascii="Times New Roman" w:hAnsi="Times New Roman" w:cs="Times New Roman"/>
          <w:sz w:val="24"/>
          <w:szCs w:val="24"/>
        </w:rPr>
        <w:t xml:space="preserve">, M., </w:t>
      </w:r>
      <w:proofErr w:type="spellStart"/>
      <w:r w:rsidRPr="00D663FB">
        <w:rPr>
          <w:rFonts w:ascii="Times New Roman" w:hAnsi="Times New Roman" w:cs="Times New Roman"/>
          <w:sz w:val="24"/>
          <w:szCs w:val="24"/>
        </w:rPr>
        <w:t>Tamonyh</w:t>
      </w:r>
      <w:proofErr w:type="spellEnd"/>
      <w:r w:rsidRPr="00D663FB">
        <w:rPr>
          <w:rFonts w:ascii="Times New Roman" w:hAnsi="Times New Roman" w:cs="Times New Roman"/>
          <w:sz w:val="24"/>
          <w:szCs w:val="24"/>
        </w:rPr>
        <w:t xml:space="preserve">, P., &amp; Turner, M. (2020). </w:t>
      </w:r>
      <w:r w:rsidRPr="00D663FB">
        <w:rPr>
          <w:rStyle w:val="ItalicText"/>
          <w:rFonts w:ascii="Times New Roman" w:hAnsi="Times New Roman" w:cs="Times New Roman"/>
          <w:sz w:val="24"/>
          <w:szCs w:val="24"/>
        </w:rPr>
        <w:t>Mind the gap</w:t>
      </w:r>
      <w:r w:rsidRPr="00D663FB">
        <w:rPr>
          <w:rFonts w:ascii="Times New Roman" w:hAnsi="Times New Roman" w:cs="Times New Roman"/>
          <w:sz w:val="24"/>
          <w:szCs w:val="24"/>
        </w:rPr>
        <w:t xml:space="preserve">. St. George’s University of London. </w:t>
      </w:r>
      <w:hyperlink r:id="rId64" w:history="1">
        <w:r w:rsidRPr="00D663FB">
          <w:rPr>
            <w:rStyle w:val="Hyperlink"/>
            <w:rFonts w:ascii="Times New Roman" w:hAnsi="Times New Roman" w:cs="Times New Roman"/>
            <w:sz w:val="24"/>
            <w:szCs w:val="24"/>
          </w:rPr>
          <w:t>https://www.blackandbrownskin.co.uk/mindthegap</w:t>
        </w:r>
      </w:hyperlink>
    </w:p>
    <w:p w14:paraId="5F9E2E42" w14:textId="77777777"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t xml:space="preserve">Ngo, L. C., Carroll, H. M., </w:t>
      </w:r>
      <w:proofErr w:type="spellStart"/>
      <w:r w:rsidRPr="00D663FB">
        <w:rPr>
          <w:rFonts w:ascii="Times New Roman" w:hAnsi="Times New Roman" w:cs="Times New Roman"/>
          <w:sz w:val="24"/>
          <w:szCs w:val="24"/>
        </w:rPr>
        <w:t>Massimilian</w:t>
      </w:r>
      <w:proofErr w:type="spellEnd"/>
      <w:r w:rsidRPr="00D663FB">
        <w:rPr>
          <w:rFonts w:ascii="Times New Roman" w:hAnsi="Times New Roman" w:cs="Times New Roman"/>
          <w:sz w:val="24"/>
          <w:szCs w:val="24"/>
        </w:rPr>
        <w:t xml:space="preserve">, S. S., </w:t>
      </w:r>
      <w:proofErr w:type="spellStart"/>
      <w:r w:rsidRPr="00D663FB">
        <w:rPr>
          <w:rFonts w:ascii="Times New Roman" w:hAnsi="Times New Roman" w:cs="Times New Roman"/>
          <w:sz w:val="24"/>
          <w:szCs w:val="24"/>
        </w:rPr>
        <w:t>Garapaty</w:t>
      </w:r>
      <w:proofErr w:type="spellEnd"/>
      <w:r w:rsidRPr="00D663FB">
        <w:rPr>
          <w:rFonts w:ascii="Times New Roman" w:hAnsi="Times New Roman" w:cs="Times New Roman"/>
          <w:sz w:val="24"/>
          <w:szCs w:val="24"/>
        </w:rPr>
        <w:t xml:space="preserve">, N., Palladino, K., Samuels, S. K., Lao, O. B., </w:t>
      </w:r>
      <w:proofErr w:type="spellStart"/>
      <w:r w:rsidRPr="00D663FB">
        <w:rPr>
          <w:rFonts w:ascii="Times New Roman" w:hAnsi="Times New Roman" w:cs="Times New Roman"/>
          <w:sz w:val="24"/>
          <w:szCs w:val="24"/>
        </w:rPr>
        <w:t>Parreco</w:t>
      </w:r>
      <w:proofErr w:type="spellEnd"/>
      <w:r w:rsidRPr="00D663FB">
        <w:rPr>
          <w:rFonts w:ascii="Times New Roman" w:hAnsi="Times New Roman" w:cs="Times New Roman"/>
          <w:sz w:val="24"/>
          <w:szCs w:val="24"/>
        </w:rPr>
        <w:t xml:space="preserve">, J. P., &amp; Levene, T. (2024). Optimizing triage practice in pediatric trauma: </w:t>
      </w:r>
      <w:r w:rsidRPr="00D663FB">
        <w:rPr>
          <w:rFonts w:ascii="Times New Roman" w:hAnsi="Times New Roman" w:cs="Times New Roman"/>
          <w:sz w:val="24"/>
          <w:szCs w:val="24"/>
        </w:rPr>
        <w:lastRenderedPageBreak/>
        <w:t xml:space="preserve">Lessons from under-triage and over-triage rates and risk factors. </w:t>
      </w:r>
      <w:r w:rsidRPr="00D663FB">
        <w:rPr>
          <w:rStyle w:val="ItalicText"/>
          <w:rFonts w:ascii="Times New Roman" w:hAnsi="Times New Roman" w:cs="Times New Roman"/>
          <w:sz w:val="24"/>
          <w:szCs w:val="24"/>
        </w:rPr>
        <w:t>The American Surgeon</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90</w:t>
      </w:r>
      <w:r w:rsidRPr="00D663FB">
        <w:rPr>
          <w:rFonts w:ascii="Times New Roman" w:hAnsi="Times New Roman" w:cs="Times New Roman"/>
          <w:sz w:val="24"/>
          <w:szCs w:val="24"/>
        </w:rPr>
        <w:t xml:space="preserve">(7), 1892–1895. </w:t>
      </w:r>
      <w:hyperlink r:id="rId65" w:history="1">
        <w:r w:rsidRPr="00D663FB">
          <w:rPr>
            <w:rStyle w:val="Hyperlink"/>
            <w:rFonts w:ascii="Times New Roman" w:hAnsi="Times New Roman" w:cs="Times New Roman"/>
            <w:sz w:val="24"/>
            <w:szCs w:val="24"/>
          </w:rPr>
          <w:t>https://doi.org/10.1177/00031348241241693</w:t>
        </w:r>
      </w:hyperlink>
    </w:p>
    <w:p w14:paraId="526171DE" w14:textId="77777777" w:rsidR="00D663FB" w:rsidRPr="00D663FB" w:rsidRDefault="00D663FB" w:rsidP="00D663FB">
      <w:pPr>
        <w:pStyle w:val="ReferenceAPA"/>
        <w:spacing w:line="480" w:lineRule="auto"/>
        <w:rPr>
          <w:rFonts w:ascii="Times New Roman" w:hAnsi="Times New Roman" w:cs="Times New Roman"/>
          <w:sz w:val="24"/>
          <w:szCs w:val="24"/>
        </w:rPr>
      </w:pPr>
      <w:proofErr w:type="spellStart"/>
      <w:r w:rsidRPr="00D663FB">
        <w:rPr>
          <w:rFonts w:ascii="Times New Roman" w:hAnsi="Times New Roman" w:cs="Times New Roman"/>
          <w:sz w:val="24"/>
          <w:szCs w:val="24"/>
        </w:rPr>
        <w:t>Ohns</w:t>
      </w:r>
      <w:proofErr w:type="spellEnd"/>
      <w:r w:rsidRPr="00D663FB">
        <w:rPr>
          <w:rFonts w:ascii="Times New Roman" w:hAnsi="Times New Roman" w:cs="Times New Roman"/>
          <w:sz w:val="24"/>
          <w:szCs w:val="24"/>
        </w:rPr>
        <w:t xml:space="preserve">, M. J. (2025). Pediatric fever in the emergency department: Triage to caregiver education. </w:t>
      </w:r>
      <w:r w:rsidRPr="00D663FB">
        <w:rPr>
          <w:rStyle w:val="ItalicText"/>
          <w:rFonts w:ascii="Times New Roman" w:hAnsi="Times New Roman" w:cs="Times New Roman"/>
          <w:sz w:val="24"/>
          <w:szCs w:val="24"/>
        </w:rPr>
        <w:t>Journal of Emergency Nursing</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51</w:t>
      </w:r>
      <w:r w:rsidRPr="00D663FB">
        <w:rPr>
          <w:rFonts w:ascii="Times New Roman" w:hAnsi="Times New Roman" w:cs="Times New Roman"/>
          <w:sz w:val="24"/>
          <w:szCs w:val="24"/>
        </w:rPr>
        <w:t xml:space="preserve">(1), 10–19. </w:t>
      </w:r>
      <w:hyperlink r:id="rId66" w:history="1">
        <w:r w:rsidRPr="00D663FB">
          <w:rPr>
            <w:rStyle w:val="Hyperlink"/>
            <w:rFonts w:ascii="Times New Roman" w:hAnsi="Times New Roman" w:cs="Times New Roman"/>
            <w:sz w:val="24"/>
            <w:szCs w:val="24"/>
          </w:rPr>
          <w:t>https://doi.org/10.1016/j.jen.2024.09.006</w:t>
        </w:r>
      </w:hyperlink>
    </w:p>
    <w:p w14:paraId="7F5A2DF5" w14:textId="75047DF1"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Peitzman, C., Carreras Tartak, J. A., Samuels-</w:t>
      </w:r>
      <w:proofErr w:type="spellStart"/>
      <w:r w:rsidRPr="00D663FB">
        <w:rPr>
          <w:rFonts w:ascii="Times New Roman" w:hAnsi="Times New Roman" w:cs="Times New Roman"/>
          <w:sz w:val="24"/>
          <w:szCs w:val="24"/>
        </w:rPr>
        <w:t>Kalow</w:t>
      </w:r>
      <w:proofErr w:type="spellEnd"/>
      <w:r w:rsidRPr="00D663FB">
        <w:rPr>
          <w:rFonts w:ascii="Times New Roman" w:hAnsi="Times New Roman" w:cs="Times New Roman"/>
          <w:sz w:val="24"/>
          <w:szCs w:val="24"/>
        </w:rPr>
        <w:t xml:space="preserve">, M., Raja, A., &amp; Macias-Konstantopoulos, W. L. (2023). Racial differences in triage for emergency department patients with subjective chief complaints. </w:t>
      </w:r>
      <w:r w:rsidRPr="00D663FB">
        <w:rPr>
          <w:rStyle w:val="ItalicText"/>
          <w:rFonts w:ascii="Times New Roman" w:hAnsi="Times New Roman" w:cs="Times New Roman"/>
          <w:sz w:val="24"/>
          <w:szCs w:val="24"/>
        </w:rPr>
        <w:t>Western Journal of Emergency Medicine, 24</w:t>
      </w:r>
      <w:r w:rsidRPr="00D663FB">
        <w:rPr>
          <w:rFonts w:ascii="Times New Roman" w:hAnsi="Times New Roman" w:cs="Times New Roman"/>
          <w:sz w:val="24"/>
          <w:szCs w:val="24"/>
        </w:rPr>
        <w:t xml:space="preserve">(5), 888–893. </w:t>
      </w:r>
      <w:bookmarkStart w:id="1" w:name="_GoBack"/>
      <w:bookmarkEnd w:id="1"/>
      <w:r w:rsidR="007327B3">
        <w:fldChar w:fldCharType="begin"/>
      </w:r>
      <w:r w:rsidR="007327B3">
        <w:instrText xml:space="preserve"> HYPERLINK "https://doi.org/10.5811/westjem.59044" </w:instrText>
      </w:r>
      <w:r w:rsidR="007327B3">
        <w:fldChar w:fldCharType="separate"/>
      </w:r>
      <w:r w:rsidRPr="00D663FB">
        <w:rPr>
          <w:rStyle w:val="Hyperlink"/>
          <w:rFonts w:ascii="Times New Roman" w:hAnsi="Times New Roman" w:cs="Times New Roman"/>
          <w:sz w:val="24"/>
          <w:szCs w:val="24"/>
        </w:rPr>
        <w:t>https://doi.org/10.5811/westjem.59044</w:t>
      </w:r>
      <w:r w:rsidR="007327B3">
        <w:rPr>
          <w:rStyle w:val="Hyperlink"/>
          <w:rFonts w:ascii="Times New Roman" w:hAnsi="Times New Roman" w:cs="Times New Roman"/>
          <w:sz w:val="24"/>
          <w:szCs w:val="24"/>
        </w:rPr>
        <w:fldChar w:fldCharType="end"/>
      </w:r>
    </w:p>
    <w:p w14:paraId="41A207D1" w14:textId="77777777" w:rsidR="00D663FB" w:rsidRPr="00D663FB" w:rsidRDefault="00D663FB" w:rsidP="00D663FB">
      <w:pPr>
        <w:pStyle w:val="ReferenceAPA"/>
        <w:spacing w:line="480" w:lineRule="auto"/>
        <w:rPr>
          <w:rStyle w:val="ItalicText"/>
          <w:rFonts w:ascii="Times New Roman" w:hAnsi="Times New Roman" w:cs="Times New Roman"/>
          <w:sz w:val="24"/>
          <w:szCs w:val="24"/>
        </w:rPr>
      </w:pPr>
      <w:r w:rsidRPr="00D663FB">
        <w:rPr>
          <w:rFonts w:ascii="Times New Roman" w:hAnsi="Times New Roman" w:cs="Times New Roman"/>
          <w:sz w:val="24"/>
          <w:szCs w:val="24"/>
        </w:rPr>
        <w:t xml:space="preserve">Peng, T., Qu, S., Du, Z., Chen, Z., Xiao, T., &amp; Chen, R. (2023). A systematic review of the measurement properties of Face, Legs, Activity, Cry and </w:t>
      </w:r>
      <w:proofErr w:type="spellStart"/>
      <w:r w:rsidRPr="00D663FB">
        <w:rPr>
          <w:rFonts w:ascii="Times New Roman" w:hAnsi="Times New Roman" w:cs="Times New Roman"/>
          <w:sz w:val="24"/>
          <w:szCs w:val="24"/>
        </w:rPr>
        <w:t>Consolability</w:t>
      </w:r>
      <w:proofErr w:type="spellEnd"/>
      <w:r w:rsidRPr="00D663FB">
        <w:rPr>
          <w:rFonts w:ascii="Times New Roman" w:hAnsi="Times New Roman" w:cs="Times New Roman"/>
          <w:sz w:val="24"/>
          <w:szCs w:val="24"/>
        </w:rPr>
        <w:t xml:space="preserve"> scale for pediatric pain assessment. </w:t>
      </w:r>
      <w:r w:rsidRPr="00D663FB">
        <w:rPr>
          <w:rStyle w:val="ItalicText"/>
          <w:rFonts w:ascii="Times New Roman" w:hAnsi="Times New Roman" w:cs="Times New Roman"/>
          <w:sz w:val="24"/>
          <w:szCs w:val="24"/>
        </w:rPr>
        <w:t>Journal of Pain Resear</w:t>
      </w:r>
      <w:r w:rsidRPr="00D663FB">
        <w:rPr>
          <w:rFonts w:ascii="Times New Roman" w:hAnsi="Times New Roman" w:cs="Times New Roman"/>
          <w:sz w:val="24"/>
          <w:szCs w:val="24"/>
        </w:rPr>
        <w:t xml:space="preserve">ch, </w:t>
      </w:r>
      <w:r w:rsidRPr="00D663FB">
        <w:rPr>
          <w:rStyle w:val="ItalicText"/>
          <w:rFonts w:ascii="Times New Roman" w:hAnsi="Times New Roman" w:cs="Times New Roman"/>
          <w:sz w:val="24"/>
          <w:szCs w:val="24"/>
        </w:rPr>
        <w:t>16</w:t>
      </w:r>
      <w:r w:rsidRPr="00D663FB">
        <w:rPr>
          <w:rFonts w:ascii="Times New Roman" w:hAnsi="Times New Roman" w:cs="Times New Roman"/>
          <w:sz w:val="24"/>
          <w:szCs w:val="24"/>
        </w:rPr>
        <w:t xml:space="preserve">, 1185–1196. </w:t>
      </w:r>
      <w:hyperlink r:id="rId67" w:history="1">
        <w:r w:rsidRPr="00D663FB">
          <w:rPr>
            <w:rStyle w:val="Hyperlink"/>
            <w:rFonts w:ascii="Times New Roman" w:hAnsi="Times New Roman" w:cs="Times New Roman"/>
            <w:sz w:val="24"/>
            <w:szCs w:val="24"/>
          </w:rPr>
          <w:t>https://doi.org/10.2147/‌‌JPR. S397064</w:t>
        </w:r>
      </w:hyperlink>
    </w:p>
    <w:p w14:paraId="0012A17D" w14:textId="004490CB"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Perry, M. C., Yaeger, S. K., </w:t>
      </w:r>
      <w:proofErr w:type="spellStart"/>
      <w:r w:rsidRPr="00D663FB">
        <w:rPr>
          <w:rFonts w:ascii="Times New Roman" w:hAnsi="Times New Roman" w:cs="Times New Roman"/>
          <w:sz w:val="24"/>
          <w:szCs w:val="24"/>
        </w:rPr>
        <w:t>Noorbakhsh</w:t>
      </w:r>
      <w:proofErr w:type="spellEnd"/>
      <w:r w:rsidRPr="00D663FB">
        <w:rPr>
          <w:rFonts w:ascii="Times New Roman" w:hAnsi="Times New Roman" w:cs="Times New Roman"/>
          <w:sz w:val="24"/>
          <w:szCs w:val="24"/>
        </w:rPr>
        <w:t>, K., Cruz, A. T., &amp; Hickey, R. W. (2021). Hypothermia in young infants: Frequency and yield of sepsis workup. </w:t>
      </w:r>
      <w:r w:rsidRPr="00D663FB">
        <w:rPr>
          <w:rStyle w:val="ItalicText"/>
          <w:rFonts w:ascii="Times New Roman" w:hAnsi="Times New Roman" w:cs="Times New Roman"/>
          <w:sz w:val="24"/>
          <w:szCs w:val="24"/>
        </w:rPr>
        <w:t>Pediatric Emergency Care</w:t>
      </w:r>
      <w:r w:rsidRPr="00D663FB">
        <w:rPr>
          <w:rFonts w:ascii="Times New Roman" w:hAnsi="Times New Roman" w:cs="Times New Roman"/>
          <w:sz w:val="24"/>
          <w:szCs w:val="24"/>
        </w:rPr>
        <w:t>, 37(8), e449</w:t>
      </w:r>
      <w:r w:rsidR="00930F6B">
        <w:rPr>
          <w:rFonts w:ascii="Times New Roman" w:hAnsi="Times New Roman" w:cs="Times New Roman"/>
          <w:sz w:val="24"/>
          <w:szCs w:val="24"/>
        </w:rPr>
        <w:t>–</w:t>
      </w:r>
      <w:r w:rsidRPr="00D663FB">
        <w:rPr>
          <w:rFonts w:ascii="Times New Roman" w:hAnsi="Times New Roman" w:cs="Times New Roman"/>
          <w:sz w:val="24"/>
          <w:szCs w:val="24"/>
        </w:rPr>
        <w:t xml:space="preserve">e455. </w:t>
      </w:r>
      <w:hyperlink r:id="rId68" w:history="1">
        <w:r w:rsidRPr="00D663FB">
          <w:rPr>
            <w:rStyle w:val="Hyperlink"/>
            <w:rFonts w:ascii="Times New Roman" w:hAnsi="Times New Roman" w:cs="Times New Roman"/>
            <w:sz w:val="24"/>
            <w:szCs w:val="24"/>
          </w:rPr>
          <w:t>https://doi.org/10.1097/PEC.0000000000001674</w:t>
        </w:r>
      </w:hyperlink>
    </w:p>
    <w:p w14:paraId="65C9F39A"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Randolph, A., Butts, B., White, C., Auberger, A., </w:t>
      </w:r>
      <w:proofErr w:type="spellStart"/>
      <w:r w:rsidRPr="00D663FB">
        <w:rPr>
          <w:rFonts w:ascii="Times New Roman" w:hAnsi="Times New Roman" w:cs="Times New Roman"/>
          <w:sz w:val="24"/>
          <w:szCs w:val="24"/>
        </w:rPr>
        <w:t>Bohache</w:t>
      </w:r>
      <w:proofErr w:type="spellEnd"/>
      <w:r w:rsidRPr="00D663FB">
        <w:rPr>
          <w:rFonts w:ascii="Times New Roman" w:hAnsi="Times New Roman" w:cs="Times New Roman"/>
          <w:sz w:val="24"/>
          <w:szCs w:val="24"/>
        </w:rPr>
        <w:t xml:space="preserve">, M., Goddard-Roaden, C., Beck, A. F., Brinkman, W. B., &amp; Thomson, J. (2024). Improving screening for social determinants of health in an outpatient complex care clinic. </w:t>
      </w:r>
      <w:r w:rsidRPr="00D663FB">
        <w:rPr>
          <w:rStyle w:val="ItalicText"/>
          <w:rFonts w:ascii="Times New Roman" w:hAnsi="Times New Roman" w:cs="Times New Roman"/>
          <w:sz w:val="24"/>
          <w:szCs w:val="24"/>
        </w:rPr>
        <w:t>Pediatrics</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154</w:t>
      </w:r>
      <w:r w:rsidRPr="00D663FB">
        <w:rPr>
          <w:rFonts w:ascii="Times New Roman" w:hAnsi="Times New Roman" w:cs="Times New Roman"/>
          <w:sz w:val="24"/>
          <w:szCs w:val="24"/>
        </w:rPr>
        <w:t xml:space="preserve">(4), Article e2023063086. </w:t>
      </w:r>
      <w:hyperlink r:id="rId69" w:history="1">
        <w:r w:rsidRPr="00D663FB">
          <w:rPr>
            <w:rStyle w:val="Hyperlink"/>
            <w:rFonts w:ascii="Times New Roman" w:hAnsi="Times New Roman" w:cs="Times New Roman"/>
            <w:sz w:val="24"/>
            <w:szCs w:val="24"/>
          </w:rPr>
          <w:t>https://doi.org/10.1542/peds.2023-063086</w:t>
        </w:r>
      </w:hyperlink>
    </w:p>
    <w:p w14:paraId="0F9347D2"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Philbin, D., &amp; Hall, D. (2022). Fifteen-minute consultation: The approach to the febrile child. </w:t>
      </w:r>
      <w:r w:rsidRPr="00D663FB">
        <w:rPr>
          <w:rStyle w:val="ItalicText"/>
          <w:rFonts w:ascii="Times New Roman" w:hAnsi="Times New Roman" w:cs="Times New Roman"/>
          <w:sz w:val="24"/>
          <w:szCs w:val="24"/>
        </w:rPr>
        <w:t>Archives of Disease in Childhood: Education &amp; Practice Edition</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107</w:t>
      </w:r>
      <w:r w:rsidRPr="00D663FB">
        <w:rPr>
          <w:rFonts w:ascii="Times New Roman" w:hAnsi="Times New Roman" w:cs="Times New Roman"/>
          <w:sz w:val="24"/>
          <w:szCs w:val="24"/>
        </w:rPr>
        <w:t xml:space="preserve">(6), 422–426. </w:t>
      </w:r>
      <w:hyperlink r:id="rId70" w:history="1">
        <w:r w:rsidRPr="00D663FB">
          <w:rPr>
            <w:rStyle w:val="Hyperlink"/>
            <w:rFonts w:ascii="Times New Roman" w:hAnsi="Times New Roman" w:cs="Times New Roman"/>
            <w:sz w:val="24"/>
            <w:szCs w:val="24"/>
          </w:rPr>
          <w:t>https://doi.org/10.1136/archdischild-2020-321335</w:t>
        </w:r>
      </w:hyperlink>
    </w:p>
    <w:p w14:paraId="2037017B"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Reardon, A. W., Earp, B. D., Andreski, P., Monrad, J. T., Cohen, L. L., &amp; Freed, G. L. (2021). Medical student assessment of pediatric patient pain as a function of perceived child gender. </w:t>
      </w:r>
      <w:r w:rsidRPr="00D663FB">
        <w:rPr>
          <w:rStyle w:val="ItalicText"/>
          <w:rFonts w:ascii="Times New Roman" w:hAnsi="Times New Roman" w:cs="Times New Roman"/>
          <w:sz w:val="24"/>
          <w:szCs w:val="24"/>
        </w:rPr>
        <w:lastRenderedPageBreak/>
        <w:t>JAMA Network Open</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4</w:t>
      </w:r>
      <w:r w:rsidRPr="00D663FB">
        <w:rPr>
          <w:rFonts w:ascii="Times New Roman" w:hAnsi="Times New Roman" w:cs="Times New Roman"/>
          <w:sz w:val="24"/>
          <w:szCs w:val="24"/>
        </w:rPr>
        <w:t xml:space="preserve">(6), Article e2113010. </w:t>
      </w:r>
      <w:hyperlink r:id="rId71" w:history="1">
        <w:r w:rsidRPr="00D663FB">
          <w:rPr>
            <w:rStyle w:val="Hyperlink"/>
            <w:rFonts w:ascii="Times New Roman" w:hAnsi="Times New Roman" w:cs="Times New Roman"/>
            <w:sz w:val="24"/>
            <w:szCs w:val="24"/>
          </w:rPr>
          <w:t>https://doi.org/10.1001/‌‌jamanetworkopen.2021.13010</w:t>
        </w:r>
      </w:hyperlink>
    </w:p>
    <w:p w14:paraId="79409C61" w14:textId="77777777" w:rsidR="00D663FB" w:rsidRPr="00D663FB" w:rsidRDefault="00D663FB" w:rsidP="00D663FB">
      <w:pPr>
        <w:pStyle w:val="ReferenceAPA"/>
        <w:spacing w:line="480" w:lineRule="auto"/>
        <w:rPr>
          <w:rFonts w:ascii="Times New Roman" w:hAnsi="Times New Roman" w:cs="Times New Roman"/>
          <w:sz w:val="24"/>
          <w:szCs w:val="24"/>
        </w:rPr>
      </w:pPr>
      <w:proofErr w:type="spellStart"/>
      <w:r w:rsidRPr="00D663FB">
        <w:rPr>
          <w:rFonts w:ascii="Times New Roman" w:hAnsi="Times New Roman" w:cs="Times New Roman"/>
          <w:sz w:val="24"/>
          <w:szCs w:val="24"/>
        </w:rPr>
        <w:t>Recznik</w:t>
      </w:r>
      <w:proofErr w:type="spellEnd"/>
      <w:r w:rsidRPr="00D663FB">
        <w:rPr>
          <w:rFonts w:ascii="Times New Roman" w:hAnsi="Times New Roman" w:cs="Times New Roman"/>
          <w:sz w:val="24"/>
          <w:szCs w:val="24"/>
        </w:rPr>
        <w:t xml:space="preserve">, C. T., Simko, L. C., Travers, D., &amp; Devido, J. (2019). Pediatric triage education for the general emergency nurse: A randomized crossover trial comparing simulation with paper-case studies. </w:t>
      </w:r>
      <w:r w:rsidRPr="00D663FB">
        <w:rPr>
          <w:rStyle w:val="ItalicText"/>
          <w:rFonts w:ascii="Times New Roman" w:hAnsi="Times New Roman" w:cs="Times New Roman"/>
          <w:sz w:val="24"/>
          <w:szCs w:val="24"/>
        </w:rPr>
        <w:t>Journal of Emergency Nursing</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45</w:t>
      </w:r>
      <w:r w:rsidRPr="00D663FB">
        <w:rPr>
          <w:rFonts w:ascii="Times New Roman" w:hAnsi="Times New Roman" w:cs="Times New Roman"/>
          <w:sz w:val="24"/>
          <w:szCs w:val="24"/>
        </w:rPr>
        <w:t xml:space="preserve">(4), 394–402. </w:t>
      </w:r>
      <w:hyperlink r:id="rId72" w:history="1">
        <w:r w:rsidRPr="00D663FB">
          <w:rPr>
            <w:rStyle w:val="Hyperlink"/>
            <w:rFonts w:ascii="Times New Roman" w:hAnsi="Times New Roman" w:cs="Times New Roman"/>
            <w:sz w:val="24"/>
            <w:szCs w:val="24"/>
          </w:rPr>
          <w:t>https://doi.org/‌10.1016/‌j.jen.2019.01.009</w:t>
        </w:r>
      </w:hyperlink>
    </w:p>
    <w:p w14:paraId="3EBC2721"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Remick, K., Gaines, B., Ely, M., Richards, R., </w:t>
      </w:r>
      <w:proofErr w:type="spellStart"/>
      <w:r w:rsidRPr="00D663FB">
        <w:rPr>
          <w:rFonts w:ascii="Times New Roman" w:hAnsi="Times New Roman" w:cs="Times New Roman"/>
          <w:sz w:val="24"/>
          <w:szCs w:val="24"/>
        </w:rPr>
        <w:t>Fendya</w:t>
      </w:r>
      <w:proofErr w:type="spellEnd"/>
      <w:r w:rsidRPr="00D663FB">
        <w:rPr>
          <w:rFonts w:ascii="Times New Roman" w:hAnsi="Times New Roman" w:cs="Times New Roman"/>
          <w:sz w:val="24"/>
          <w:szCs w:val="24"/>
        </w:rPr>
        <w:t xml:space="preserve">, D., &amp; Edgerton, E. A. (2019). Pediatric emergency department readiness among us trauma hospitals. </w:t>
      </w:r>
      <w:r w:rsidRPr="00D663FB">
        <w:rPr>
          <w:rStyle w:val="ItalicText"/>
          <w:rFonts w:ascii="Times New Roman" w:hAnsi="Times New Roman" w:cs="Times New Roman"/>
          <w:sz w:val="24"/>
          <w:szCs w:val="24"/>
        </w:rPr>
        <w:t>Journal of Trauma and Acute Care Surgery</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86</w:t>
      </w:r>
      <w:r w:rsidRPr="00D663FB">
        <w:rPr>
          <w:rFonts w:ascii="Times New Roman" w:hAnsi="Times New Roman" w:cs="Times New Roman"/>
          <w:sz w:val="24"/>
          <w:szCs w:val="24"/>
        </w:rPr>
        <w:t xml:space="preserve">(5), 803–809. </w:t>
      </w:r>
      <w:hyperlink r:id="rId73" w:history="1">
        <w:r w:rsidRPr="00D663FB">
          <w:rPr>
            <w:rStyle w:val="Hyperlink"/>
            <w:rFonts w:ascii="Times New Roman" w:hAnsi="Times New Roman" w:cs="Times New Roman"/>
            <w:sz w:val="24"/>
            <w:szCs w:val="24"/>
          </w:rPr>
          <w:t>https://doi.org/10.1097/ta.0000000000002172</w:t>
        </w:r>
      </w:hyperlink>
    </w:p>
    <w:p w14:paraId="5335FA6C"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Renny, M. H., Love, J. S., Walton, M. A., Levy, S., &amp; Merchant, R. C. (2024). Emergency department screening and interventions for adolescents with substance use: A narrative review. </w:t>
      </w:r>
      <w:r w:rsidRPr="00D663FB">
        <w:rPr>
          <w:rStyle w:val="ItalicText"/>
          <w:rFonts w:ascii="Times New Roman" w:hAnsi="Times New Roman" w:cs="Times New Roman"/>
          <w:sz w:val="24"/>
          <w:szCs w:val="24"/>
        </w:rPr>
        <w:t>The Journal of Emergency Medicine</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67</w:t>
      </w:r>
      <w:r w:rsidRPr="00D663FB">
        <w:rPr>
          <w:rFonts w:ascii="Times New Roman" w:hAnsi="Times New Roman" w:cs="Times New Roman"/>
          <w:sz w:val="24"/>
          <w:szCs w:val="24"/>
        </w:rPr>
        <w:t xml:space="preserve">(5), e414–e424. </w:t>
      </w:r>
      <w:hyperlink r:id="rId74" w:history="1">
        <w:r w:rsidRPr="00D663FB">
          <w:rPr>
            <w:rStyle w:val="Hyperlink"/>
            <w:rFonts w:ascii="Times New Roman" w:hAnsi="Times New Roman" w:cs="Times New Roman"/>
            <w:sz w:val="24"/>
            <w:szCs w:val="24"/>
          </w:rPr>
          <w:t>https://doi.org/‌‌10.1016/j.jemermed.2024.05.012</w:t>
        </w:r>
      </w:hyperlink>
    </w:p>
    <w:p w14:paraId="58D4EE7B"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Robertson-Steel, I. (2006). Evolution of triage systems. </w:t>
      </w:r>
      <w:r w:rsidRPr="00D663FB">
        <w:rPr>
          <w:rStyle w:val="ItalicText"/>
          <w:rFonts w:ascii="Times New Roman" w:hAnsi="Times New Roman" w:cs="Times New Roman"/>
          <w:sz w:val="24"/>
          <w:szCs w:val="24"/>
        </w:rPr>
        <w:t>Emergency Medicine Journal</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23</w:t>
      </w:r>
      <w:r w:rsidRPr="00D663FB">
        <w:rPr>
          <w:rFonts w:ascii="Times New Roman" w:hAnsi="Times New Roman" w:cs="Times New Roman"/>
          <w:sz w:val="24"/>
          <w:szCs w:val="24"/>
        </w:rPr>
        <w:t xml:space="preserve">(2), 154–155. </w:t>
      </w:r>
      <w:hyperlink r:id="rId75" w:history="1">
        <w:r w:rsidRPr="00D663FB">
          <w:rPr>
            <w:rStyle w:val="Hyperlink"/>
            <w:rFonts w:ascii="Times New Roman" w:hAnsi="Times New Roman" w:cs="Times New Roman"/>
            <w:sz w:val="24"/>
            <w:szCs w:val="24"/>
          </w:rPr>
          <w:t>https://doi.org/10.1136/emj.2005.030270</w:t>
        </w:r>
      </w:hyperlink>
    </w:p>
    <w:p w14:paraId="7BCDB813"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Rojas, C. R., Chamberlain, J. M., Cohen, J. S., Badolato, G. M., Cook, L. J., Goyal, M. K., &amp; Berkowitz, D. (2023). </w:t>
      </w:r>
      <w:proofErr w:type="spellStart"/>
      <w:r w:rsidRPr="00D663FB">
        <w:rPr>
          <w:rFonts w:ascii="Times New Roman" w:hAnsi="Times New Roman" w:cs="Times New Roman"/>
          <w:sz w:val="24"/>
          <w:szCs w:val="24"/>
        </w:rPr>
        <w:t>Undertriage</w:t>
      </w:r>
      <w:proofErr w:type="spellEnd"/>
      <w:r w:rsidRPr="00D663FB">
        <w:rPr>
          <w:rFonts w:ascii="Times New Roman" w:hAnsi="Times New Roman" w:cs="Times New Roman"/>
          <w:sz w:val="24"/>
          <w:szCs w:val="24"/>
        </w:rPr>
        <w:t xml:space="preserve"> for children with caregivers preferring languages other than English. </w:t>
      </w:r>
      <w:r w:rsidRPr="00D663FB">
        <w:rPr>
          <w:rStyle w:val="ItalicText"/>
          <w:rFonts w:ascii="Times New Roman" w:hAnsi="Times New Roman" w:cs="Times New Roman"/>
          <w:sz w:val="24"/>
          <w:szCs w:val="24"/>
        </w:rPr>
        <w:t>Pediatrics</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151</w:t>
      </w:r>
      <w:r w:rsidRPr="00D663FB">
        <w:rPr>
          <w:rFonts w:ascii="Times New Roman" w:hAnsi="Times New Roman" w:cs="Times New Roman"/>
          <w:sz w:val="24"/>
          <w:szCs w:val="24"/>
        </w:rPr>
        <w:t xml:space="preserve">(6), Article e2022059386. </w:t>
      </w:r>
      <w:hyperlink r:id="rId76" w:history="1">
        <w:r w:rsidRPr="00D663FB">
          <w:rPr>
            <w:rStyle w:val="Hyperlink"/>
            <w:rFonts w:ascii="Times New Roman" w:hAnsi="Times New Roman" w:cs="Times New Roman"/>
            <w:sz w:val="24"/>
            <w:szCs w:val="24"/>
          </w:rPr>
          <w:t>https://doi.org/10.1542/‌‌peds.2022-059386</w:t>
        </w:r>
      </w:hyperlink>
      <w:r w:rsidRPr="00D663FB">
        <w:rPr>
          <w:rFonts w:ascii="Times New Roman" w:hAnsi="Times New Roman" w:cs="Times New Roman"/>
          <w:sz w:val="24"/>
          <w:szCs w:val="24"/>
        </w:rPr>
        <w:t xml:space="preserve"> </w:t>
      </w:r>
    </w:p>
    <w:p w14:paraId="1E1BB77A" w14:textId="77777777" w:rsidR="00D663FB" w:rsidRPr="00D663FB" w:rsidRDefault="00D663FB" w:rsidP="00D663FB">
      <w:pPr>
        <w:pStyle w:val="ReferenceAPA"/>
        <w:spacing w:line="480" w:lineRule="auto"/>
        <w:rPr>
          <w:rFonts w:ascii="Times New Roman" w:hAnsi="Times New Roman" w:cs="Times New Roman"/>
          <w:sz w:val="24"/>
          <w:szCs w:val="24"/>
        </w:rPr>
      </w:pPr>
      <w:proofErr w:type="spellStart"/>
      <w:r w:rsidRPr="00D663FB">
        <w:rPr>
          <w:rFonts w:ascii="Times New Roman" w:hAnsi="Times New Roman" w:cs="Times New Roman"/>
          <w:sz w:val="24"/>
          <w:szCs w:val="24"/>
        </w:rPr>
        <w:t>Savioli</w:t>
      </w:r>
      <w:proofErr w:type="spellEnd"/>
      <w:r w:rsidRPr="00D663FB">
        <w:rPr>
          <w:rFonts w:ascii="Times New Roman" w:hAnsi="Times New Roman" w:cs="Times New Roman"/>
          <w:sz w:val="24"/>
          <w:szCs w:val="24"/>
        </w:rPr>
        <w:t xml:space="preserve">, G., Ceresa, I. F., Gri, N., </w:t>
      </w:r>
      <w:proofErr w:type="spellStart"/>
      <w:r w:rsidRPr="00D663FB">
        <w:rPr>
          <w:rFonts w:ascii="Times New Roman" w:hAnsi="Times New Roman" w:cs="Times New Roman"/>
          <w:sz w:val="24"/>
          <w:szCs w:val="24"/>
        </w:rPr>
        <w:t>Bavestrello</w:t>
      </w:r>
      <w:proofErr w:type="spellEnd"/>
      <w:r w:rsidRPr="00D663FB">
        <w:rPr>
          <w:rFonts w:ascii="Times New Roman" w:hAnsi="Times New Roman" w:cs="Times New Roman"/>
          <w:sz w:val="24"/>
          <w:szCs w:val="24"/>
        </w:rPr>
        <w:t xml:space="preserve"> </w:t>
      </w:r>
      <w:proofErr w:type="spellStart"/>
      <w:r w:rsidRPr="00D663FB">
        <w:rPr>
          <w:rFonts w:ascii="Times New Roman" w:hAnsi="Times New Roman" w:cs="Times New Roman"/>
          <w:sz w:val="24"/>
          <w:szCs w:val="24"/>
        </w:rPr>
        <w:t>Piccini</w:t>
      </w:r>
      <w:proofErr w:type="spellEnd"/>
      <w:r w:rsidRPr="00D663FB">
        <w:rPr>
          <w:rFonts w:ascii="Times New Roman" w:hAnsi="Times New Roman" w:cs="Times New Roman"/>
          <w:sz w:val="24"/>
          <w:szCs w:val="24"/>
        </w:rPr>
        <w:t xml:space="preserve">, G., Longhitano, Y., </w:t>
      </w:r>
      <w:proofErr w:type="spellStart"/>
      <w:r w:rsidRPr="00D663FB">
        <w:rPr>
          <w:rFonts w:ascii="Times New Roman" w:hAnsi="Times New Roman" w:cs="Times New Roman"/>
          <w:sz w:val="24"/>
          <w:szCs w:val="24"/>
        </w:rPr>
        <w:t>Zanza</w:t>
      </w:r>
      <w:proofErr w:type="spellEnd"/>
      <w:r w:rsidRPr="00D663FB">
        <w:rPr>
          <w:rFonts w:ascii="Times New Roman" w:hAnsi="Times New Roman" w:cs="Times New Roman"/>
          <w:sz w:val="24"/>
          <w:szCs w:val="24"/>
        </w:rPr>
        <w:t xml:space="preserve">, C., Piccioni, A., Esposito, C., </w:t>
      </w:r>
      <w:proofErr w:type="spellStart"/>
      <w:r w:rsidRPr="00D663FB">
        <w:rPr>
          <w:rFonts w:ascii="Times New Roman" w:hAnsi="Times New Roman" w:cs="Times New Roman"/>
          <w:sz w:val="24"/>
          <w:szCs w:val="24"/>
        </w:rPr>
        <w:t>Ricevuti</w:t>
      </w:r>
      <w:proofErr w:type="spellEnd"/>
      <w:r w:rsidRPr="00D663FB">
        <w:rPr>
          <w:rFonts w:ascii="Times New Roman" w:hAnsi="Times New Roman" w:cs="Times New Roman"/>
          <w:sz w:val="24"/>
          <w:szCs w:val="24"/>
        </w:rPr>
        <w:t>, G., &amp; Bressan, M. A. (2022). Emergency department overcrowding: Understanding the factors to find corresponding solutions. </w:t>
      </w:r>
      <w:r w:rsidRPr="00D663FB">
        <w:rPr>
          <w:rStyle w:val="ItalicText"/>
          <w:rFonts w:ascii="Times New Roman" w:hAnsi="Times New Roman" w:cs="Times New Roman"/>
          <w:sz w:val="24"/>
          <w:szCs w:val="24"/>
        </w:rPr>
        <w:t>Journal of Personalized Medicine</w:t>
      </w:r>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12</w:t>
      </w:r>
      <w:r w:rsidRPr="00D663FB">
        <w:rPr>
          <w:rFonts w:ascii="Times New Roman" w:hAnsi="Times New Roman" w:cs="Times New Roman"/>
          <w:sz w:val="24"/>
          <w:szCs w:val="24"/>
        </w:rPr>
        <w:t xml:space="preserve">(2), Article 279. </w:t>
      </w:r>
      <w:hyperlink r:id="rId77" w:history="1">
        <w:r w:rsidRPr="00D663FB">
          <w:rPr>
            <w:rStyle w:val="Hyperlink"/>
            <w:rFonts w:ascii="Times New Roman" w:hAnsi="Times New Roman" w:cs="Times New Roman"/>
            <w:sz w:val="24"/>
            <w:szCs w:val="24"/>
          </w:rPr>
          <w:t>https://doi.org/10.3390/jpm12020279</w:t>
        </w:r>
      </w:hyperlink>
    </w:p>
    <w:p w14:paraId="285A7F7D"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lastRenderedPageBreak/>
        <w:t xml:space="preserve">Sax, D. R., Warton, E. M., Kene, M. V., Ballard, D. W., Vitale, T. J., Timm, J. A., Adams, E. S., </w:t>
      </w:r>
      <w:proofErr w:type="spellStart"/>
      <w:r w:rsidRPr="00D663FB">
        <w:rPr>
          <w:rFonts w:ascii="Times New Roman" w:hAnsi="Times New Roman" w:cs="Times New Roman"/>
          <w:sz w:val="24"/>
          <w:szCs w:val="24"/>
        </w:rPr>
        <w:t>McGauhey</w:t>
      </w:r>
      <w:proofErr w:type="spellEnd"/>
      <w:r w:rsidRPr="00D663FB">
        <w:rPr>
          <w:rFonts w:ascii="Times New Roman" w:hAnsi="Times New Roman" w:cs="Times New Roman"/>
          <w:sz w:val="24"/>
          <w:szCs w:val="24"/>
        </w:rPr>
        <w:t xml:space="preserve">, K. R., Pines, J. M., Reed, M. E., Rauchwerger, A. S., &amp; Di Lena, D. D. (2024). Emergency severity index version 4 and triage of Pediatric Emergency Department patients. </w:t>
      </w:r>
      <w:r w:rsidRPr="00D663FB">
        <w:rPr>
          <w:rStyle w:val="ItalicText"/>
          <w:rFonts w:ascii="Times New Roman" w:hAnsi="Times New Roman" w:cs="Times New Roman"/>
          <w:sz w:val="24"/>
          <w:szCs w:val="24"/>
        </w:rPr>
        <w:t>JAMA Pediatrics</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178</w:t>
      </w:r>
      <w:r w:rsidRPr="00D663FB">
        <w:rPr>
          <w:rFonts w:ascii="Times New Roman" w:hAnsi="Times New Roman" w:cs="Times New Roman"/>
          <w:sz w:val="24"/>
          <w:szCs w:val="24"/>
        </w:rPr>
        <w:t xml:space="preserve">(10), 1027–1034. </w:t>
      </w:r>
      <w:hyperlink r:id="rId78" w:history="1">
        <w:r w:rsidRPr="00D663FB">
          <w:rPr>
            <w:rStyle w:val="Hyperlink"/>
            <w:rFonts w:ascii="Times New Roman" w:hAnsi="Times New Roman" w:cs="Times New Roman"/>
            <w:sz w:val="24"/>
            <w:szCs w:val="24"/>
          </w:rPr>
          <w:t>https://doi.org/10.1001/jamapediatrics.2024.2671</w:t>
        </w:r>
      </w:hyperlink>
      <w:r w:rsidRPr="00D663FB">
        <w:rPr>
          <w:rFonts w:ascii="Times New Roman" w:hAnsi="Times New Roman" w:cs="Times New Roman"/>
          <w:sz w:val="24"/>
          <w:szCs w:val="24"/>
        </w:rPr>
        <w:t xml:space="preserve"> </w:t>
      </w:r>
    </w:p>
    <w:p w14:paraId="32D9B2C8" w14:textId="77777777"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t xml:space="preserve">Scaife, J. H., Bryce, J. R., Iantorno, S. E., Yang, M., McCrum, M. L., &amp; Bucher, B. T. (2024). Secondary </w:t>
      </w:r>
      <w:proofErr w:type="spellStart"/>
      <w:r w:rsidRPr="00D663FB">
        <w:rPr>
          <w:rFonts w:ascii="Times New Roman" w:hAnsi="Times New Roman" w:cs="Times New Roman"/>
          <w:sz w:val="24"/>
          <w:szCs w:val="24"/>
        </w:rPr>
        <w:t>undertriage</w:t>
      </w:r>
      <w:proofErr w:type="spellEnd"/>
      <w:r w:rsidRPr="00D663FB">
        <w:rPr>
          <w:rFonts w:ascii="Times New Roman" w:hAnsi="Times New Roman" w:cs="Times New Roman"/>
          <w:sz w:val="24"/>
          <w:szCs w:val="24"/>
        </w:rPr>
        <w:t xml:space="preserve"> of pediatric trauma patients across the United States Emergency Departments. </w:t>
      </w:r>
      <w:r w:rsidRPr="00D663FB">
        <w:rPr>
          <w:rStyle w:val="ItalicText"/>
          <w:rFonts w:ascii="Times New Roman" w:hAnsi="Times New Roman" w:cs="Times New Roman"/>
          <w:sz w:val="24"/>
          <w:szCs w:val="24"/>
        </w:rPr>
        <w:t>Journal of Surgical Research</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293</w:t>
      </w:r>
      <w:r w:rsidRPr="00D663FB">
        <w:rPr>
          <w:rFonts w:ascii="Times New Roman" w:hAnsi="Times New Roman" w:cs="Times New Roman"/>
          <w:sz w:val="24"/>
          <w:szCs w:val="24"/>
        </w:rPr>
        <w:t xml:space="preserve">, 37–45. </w:t>
      </w:r>
      <w:hyperlink r:id="rId79" w:history="1">
        <w:r w:rsidRPr="00D663FB">
          <w:rPr>
            <w:rStyle w:val="Hyperlink"/>
            <w:rFonts w:ascii="Times New Roman" w:hAnsi="Times New Roman" w:cs="Times New Roman"/>
            <w:sz w:val="24"/>
            <w:szCs w:val="24"/>
          </w:rPr>
          <w:t>https://doi.org/10.1016/‌‌j.jss.2023.07.054</w:t>
        </w:r>
      </w:hyperlink>
    </w:p>
    <w:p w14:paraId="64AC6A5C" w14:textId="34828612" w:rsidR="00D663FB" w:rsidRPr="00D663FB" w:rsidRDefault="00D663FB" w:rsidP="00D663FB">
      <w:pPr>
        <w:pStyle w:val="ReferenceAPA"/>
        <w:spacing w:line="480" w:lineRule="auto"/>
        <w:rPr>
          <w:rFonts w:ascii="Times New Roman" w:hAnsi="Times New Roman" w:cs="Times New Roman"/>
          <w:sz w:val="24"/>
          <w:szCs w:val="24"/>
          <w:lang w:val="pt-BR"/>
        </w:rPr>
      </w:pPr>
      <w:r w:rsidRPr="00D663FB">
        <w:rPr>
          <w:rFonts w:ascii="Times New Roman" w:hAnsi="Times New Roman" w:cs="Times New Roman"/>
          <w:sz w:val="24"/>
          <w:szCs w:val="24"/>
          <w:lang w:val="pt-BR"/>
        </w:rPr>
        <w:t xml:space="preserve">Simon, H., Jr., Schvartsman, C., Sukys, G. de A., &amp; Farhat, S. C. L. (2022). Pediatric emergency triage systems [Sistemas de triagem em emergência pediátrica]. </w:t>
      </w:r>
      <w:r w:rsidRPr="00D663FB">
        <w:rPr>
          <w:rStyle w:val="ItalicText"/>
          <w:rFonts w:ascii="Times New Roman" w:hAnsi="Times New Roman" w:cs="Times New Roman"/>
          <w:sz w:val="24"/>
          <w:szCs w:val="24"/>
          <w:lang w:val="pt-BR"/>
        </w:rPr>
        <w:t>Revista Paulista de Pediatria</w:t>
      </w:r>
      <w:r w:rsidRPr="00D663FB">
        <w:rPr>
          <w:rFonts w:ascii="Times New Roman" w:hAnsi="Times New Roman" w:cs="Times New Roman"/>
          <w:sz w:val="24"/>
          <w:szCs w:val="24"/>
          <w:lang w:val="pt-BR"/>
        </w:rPr>
        <w:t xml:space="preserve">, </w:t>
      </w:r>
      <w:r w:rsidRPr="00D663FB">
        <w:rPr>
          <w:rStyle w:val="ItalicText"/>
          <w:rFonts w:ascii="Times New Roman" w:hAnsi="Times New Roman" w:cs="Times New Roman"/>
          <w:sz w:val="24"/>
          <w:szCs w:val="24"/>
          <w:lang w:val="pt-BR"/>
        </w:rPr>
        <w:t xml:space="preserve">41, </w:t>
      </w:r>
      <w:r w:rsidRPr="00D663FB">
        <w:rPr>
          <w:rFonts w:ascii="Times New Roman" w:hAnsi="Times New Roman" w:cs="Times New Roman"/>
          <w:sz w:val="24"/>
          <w:szCs w:val="24"/>
          <w:lang w:val="pt-BR"/>
        </w:rPr>
        <w:t xml:space="preserve">Article e2021038. </w:t>
      </w:r>
      <w:r w:rsidR="007327B3">
        <w:fldChar w:fldCharType="begin"/>
      </w:r>
      <w:r w:rsidR="007327B3">
        <w:instrText xml:space="preserve"> HYPERLINK "https://doi.org/10.1590/1984-0462/2023/41/2021038" </w:instrText>
      </w:r>
      <w:r w:rsidR="007327B3">
        <w:fldChar w:fldCharType="separate"/>
      </w:r>
      <w:r w:rsidRPr="00D663FB">
        <w:rPr>
          <w:rStyle w:val="Hyperlink"/>
          <w:rFonts w:ascii="Times New Roman" w:hAnsi="Times New Roman" w:cs="Times New Roman"/>
          <w:sz w:val="24"/>
          <w:szCs w:val="24"/>
          <w:lang w:val="pt-BR"/>
        </w:rPr>
        <w:t>https://doi.org/10.1590/1984-0462/2023/41/2021038</w:t>
      </w:r>
      <w:r w:rsidR="007327B3">
        <w:rPr>
          <w:rStyle w:val="Hyperlink"/>
          <w:rFonts w:ascii="Times New Roman" w:hAnsi="Times New Roman" w:cs="Times New Roman"/>
          <w:sz w:val="24"/>
          <w:szCs w:val="24"/>
          <w:lang w:val="pt-BR"/>
        </w:rPr>
        <w:fldChar w:fldCharType="end"/>
      </w:r>
      <w:r w:rsidRPr="00D663FB">
        <w:rPr>
          <w:rFonts w:ascii="Times New Roman" w:hAnsi="Times New Roman" w:cs="Times New Roman"/>
          <w:sz w:val="24"/>
          <w:szCs w:val="24"/>
          <w:lang w:val="pt-BR"/>
        </w:rPr>
        <w:t xml:space="preserve"> </w:t>
      </w:r>
    </w:p>
    <w:p w14:paraId="4579451B"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Shanmugavadivel, D., </w:t>
      </w:r>
      <w:proofErr w:type="spellStart"/>
      <w:r w:rsidRPr="00D663FB">
        <w:rPr>
          <w:rFonts w:ascii="Times New Roman" w:hAnsi="Times New Roman" w:cs="Times New Roman"/>
          <w:sz w:val="24"/>
          <w:szCs w:val="24"/>
        </w:rPr>
        <w:t>Buonsenso</w:t>
      </w:r>
      <w:proofErr w:type="spellEnd"/>
      <w:r w:rsidRPr="00D663FB">
        <w:rPr>
          <w:rFonts w:ascii="Times New Roman" w:hAnsi="Times New Roman" w:cs="Times New Roman"/>
          <w:sz w:val="24"/>
          <w:szCs w:val="24"/>
        </w:rPr>
        <w:t xml:space="preserve">, D., </w:t>
      </w:r>
      <w:proofErr w:type="spellStart"/>
      <w:r w:rsidRPr="00D663FB">
        <w:rPr>
          <w:rFonts w:ascii="Times New Roman" w:hAnsi="Times New Roman" w:cs="Times New Roman"/>
          <w:sz w:val="24"/>
          <w:szCs w:val="24"/>
        </w:rPr>
        <w:t>Chantiluke</w:t>
      </w:r>
      <w:proofErr w:type="spellEnd"/>
      <w:r w:rsidRPr="00D663FB">
        <w:rPr>
          <w:rFonts w:ascii="Times New Roman" w:hAnsi="Times New Roman" w:cs="Times New Roman"/>
          <w:sz w:val="24"/>
          <w:szCs w:val="24"/>
        </w:rPr>
        <w:t xml:space="preserve">, K., &amp; Arora, M. (2022). Importance and impact of diversity in </w:t>
      </w:r>
      <w:proofErr w:type="spellStart"/>
      <w:r w:rsidRPr="00D663FB">
        <w:rPr>
          <w:rFonts w:ascii="Times New Roman" w:hAnsi="Times New Roman" w:cs="Times New Roman"/>
          <w:sz w:val="24"/>
          <w:szCs w:val="24"/>
        </w:rPr>
        <w:t>paediatric</w:t>
      </w:r>
      <w:proofErr w:type="spellEnd"/>
      <w:r w:rsidRPr="00D663FB">
        <w:rPr>
          <w:rFonts w:ascii="Times New Roman" w:hAnsi="Times New Roman" w:cs="Times New Roman"/>
          <w:sz w:val="24"/>
          <w:szCs w:val="24"/>
        </w:rPr>
        <w:t xml:space="preserve"> medical education. </w:t>
      </w:r>
      <w:r w:rsidRPr="00D663FB">
        <w:rPr>
          <w:rStyle w:val="ItalicText"/>
          <w:rFonts w:ascii="Times New Roman" w:hAnsi="Times New Roman" w:cs="Times New Roman"/>
          <w:sz w:val="24"/>
          <w:szCs w:val="24"/>
        </w:rPr>
        <w:t>Archives of Disease in Childhood: Education and Practice Edition</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107</w:t>
      </w:r>
      <w:r w:rsidRPr="00D663FB">
        <w:rPr>
          <w:rFonts w:ascii="Times New Roman" w:hAnsi="Times New Roman" w:cs="Times New Roman"/>
          <w:sz w:val="24"/>
          <w:szCs w:val="24"/>
        </w:rPr>
        <w:t xml:space="preserve">(6). 455–457. </w:t>
      </w:r>
      <w:hyperlink r:id="rId80" w:history="1">
        <w:r w:rsidRPr="00D663FB">
          <w:rPr>
            <w:rStyle w:val="Hyperlink"/>
            <w:rFonts w:ascii="Times New Roman" w:hAnsi="Times New Roman" w:cs="Times New Roman"/>
            <w:sz w:val="24"/>
            <w:szCs w:val="24"/>
          </w:rPr>
          <w:t>https://doi.org/10.1136/archdischild-2020-320796</w:t>
        </w:r>
      </w:hyperlink>
    </w:p>
    <w:p w14:paraId="585CF60C"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Travers, D. (2018) Triage. In V. Sweet, (Ed.). </w:t>
      </w:r>
      <w:r w:rsidRPr="00D663FB">
        <w:rPr>
          <w:rStyle w:val="ItalicText"/>
          <w:rFonts w:ascii="Times New Roman" w:hAnsi="Times New Roman" w:cs="Times New Roman"/>
          <w:sz w:val="24"/>
          <w:szCs w:val="24"/>
        </w:rPr>
        <w:t>Emergency nursing core curriculum</w:t>
      </w:r>
      <w:r w:rsidRPr="00D663FB">
        <w:rPr>
          <w:rFonts w:ascii="Times New Roman" w:hAnsi="Times New Roman" w:cs="Times New Roman"/>
          <w:sz w:val="24"/>
          <w:szCs w:val="24"/>
        </w:rPr>
        <w:t xml:space="preserve"> (7</w:t>
      </w:r>
      <w:r w:rsidRPr="00D663FB">
        <w:rPr>
          <w:rStyle w:val="Superscript"/>
          <w:rFonts w:ascii="Times New Roman" w:hAnsi="Times New Roman" w:cs="Times New Roman"/>
          <w:sz w:val="24"/>
          <w:szCs w:val="24"/>
        </w:rPr>
        <w:t>th</w:t>
      </w:r>
      <w:r w:rsidRPr="00D663FB">
        <w:rPr>
          <w:rFonts w:ascii="Times New Roman" w:hAnsi="Times New Roman" w:cs="Times New Roman"/>
          <w:sz w:val="24"/>
          <w:szCs w:val="24"/>
        </w:rPr>
        <w:t xml:space="preserve"> ed., pp. 23–35). Elsevier.</w:t>
      </w:r>
    </w:p>
    <w:p w14:paraId="01581104" w14:textId="0E5E33A3" w:rsidR="00D663FB" w:rsidRPr="00D663FB" w:rsidRDefault="00D663FB" w:rsidP="00D663FB">
      <w:pPr>
        <w:pStyle w:val="ReferenceAPA"/>
        <w:spacing w:line="480" w:lineRule="auto"/>
        <w:rPr>
          <w:rStyle w:val="Hyperlink"/>
          <w:rFonts w:ascii="Times New Roman" w:hAnsi="Times New Roman" w:cs="Times New Roman"/>
          <w:sz w:val="24"/>
          <w:szCs w:val="24"/>
        </w:rPr>
      </w:pPr>
      <w:proofErr w:type="spellStart"/>
      <w:r w:rsidRPr="00D663FB">
        <w:rPr>
          <w:rFonts w:ascii="Times New Roman" w:hAnsi="Times New Roman" w:cs="Times New Roman"/>
          <w:sz w:val="24"/>
          <w:szCs w:val="24"/>
        </w:rPr>
        <w:t>Tørisen</w:t>
      </w:r>
      <w:proofErr w:type="spellEnd"/>
      <w:r w:rsidRPr="00D663FB">
        <w:rPr>
          <w:rFonts w:ascii="Times New Roman" w:hAnsi="Times New Roman" w:cs="Times New Roman"/>
          <w:sz w:val="24"/>
          <w:szCs w:val="24"/>
        </w:rPr>
        <w:t xml:space="preserve">, T. A., Glanville, J. M., Loaiza, A. F., &amp; </w:t>
      </w:r>
      <w:proofErr w:type="spellStart"/>
      <w:r w:rsidRPr="00D663FB">
        <w:rPr>
          <w:rFonts w:ascii="Times New Roman" w:hAnsi="Times New Roman" w:cs="Times New Roman"/>
          <w:sz w:val="24"/>
          <w:szCs w:val="24"/>
        </w:rPr>
        <w:t>Bidonde</w:t>
      </w:r>
      <w:proofErr w:type="spellEnd"/>
      <w:r w:rsidRPr="00D663FB">
        <w:rPr>
          <w:rFonts w:ascii="Times New Roman" w:hAnsi="Times New Roman" w:cs="Times New Roman"/>
          <w:sz w:val="24"/>
          <w:szCs w:val="24"/>
        </w:rPr>
        <w:t xml:space="preserve">, J. (2024). Emergency pediatric patients and use of the Pediatric Assessment Triangle Tool (PAT): A scoping review. </w:t>
      </w:r>
      <w:r w:rsidRPr="00D663FB">
        <w:rPr>
          <w:rStyle w:val="ItalicText"/>
          <w:rFonts w:ascii="Times New Roman" w:hAnsi="Times New Roman" w:cs="Times New Roman"/>
          <w:sz w:val="24"/>
          <w:szCs w:val="24"/>
        </w:rPr>
        <w:t>BMC Emergency Medicine</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24</w:t>
      </w:r>
      <w:r w:rsidRPr="00D663FB">
        <w:rPr>
          <w:rFonts w:ascii="Times New Roman" w:hAnsi="Times New Roman" w:cs="Times New Roman"/>
          <w:sz w:val="24"/>
          <w:szCs w:val="24"/>
        </w:rPr>
        <w:t xml:space="preserve">(1). Article 158. </w:t>
      </w:r>
      <w:hyperlink r:id="rId81" w:history="1">
        <w:r w:rsidRPr="00D663FB">
          <w:rPr>
            <w:rStyle w:val="Hyperlink"/>
            <w:rFonts w:ascii="Times New Roman" w:hAnsi="Times New Roman" w:cs="Times New Roman"/>
            <w:sz w:val="24"/>
            <w:szCs w:val="24"/>
          </w:rPr>
          <w:t>https://doi.org/10.1186/s12873-024-01068-w</w:t>
        </w:r>
      </w:hyperlink>
    </w:p>
    <w:p w14:paraId="2A917416"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Tyler, S., Olis, M., Aust, N., Patel, L., Simon, L., Triantafyllidis, C., Patel, V., Lee, D. W., Ginsberg, B., Ahmad, H., &amp; Jacobs, R. J. (2024). Use of artificial intelligence in triage in </w:t>
      </w:r>
      <w:r w:rsidRPr="00D663FB">
        <w:rPr>
          <w:rFonts w:ascii="Times New Roman" w:hAnsi="Times New Roman" w:cs="Times New Roman"/>
          <w:sz w:val="24"/>
          <w:szCs w:val="24"/>
        </w:rPr>
        <w:lastRenderedPageBreak/>
        <w:t xml:space="preserve">hospital emergency departments: A scoping review. </w:t>
      </w:r>
      <w:proofErr w:type="spellStart"/>
      <w:r w:rsidRPr="00D663FB">
        <w:rPr>
          <w:rStyle w:val="ItalicText"/>
          <w:rFonts w:ascii="Times New Roman" w:hAnsi="Times New Roman" w:cs="Times New Roman"/>
          <w:sz w:val="24"/>
          <w:szCs w:val="24"/>
        </w:rPr>
        <w:t>Cureus</w:t>
      </w:r>
      <w:proofErr w:type="spellEnd"/>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16</w:t>
      </w:r>
      <w:r w:rsidRPr="00D663FB">
        <w:rPr>
          <w:rFonts w:ascii="Times New Roman" w:hAnsi="Times New Roman" w:cs="Times New Roman"/>
          <w:sz w:val="24"/>
          <w:szCs w:val="24"/>
        </w:rPr>
        <w:t xml:space="preserve">(5), Article e59906. </w:t>
      </w:r>
      <w:hyperlink r:id="rId82" w:history="1">
        <w:r w:rsidRPr="00D663FB">
          <w:rPr>
            <w:rStyle w:val="Hyperlink"/>
            <w:rFonts w:ascii="Times New Roman" w:hAnsi="Times New Roman" w:cs="Times New Roman"/>
            <w:sz w:val="24"/>
            <w:szCs w:val="24"/>
          </w:rPr>
          <w:t>https://doi.org/10.7759/cureus.59906</w:t>
        </w:r>
      </w:hyperlink>
    </w:p>
    <w:p w14:paraId="291F3B39" w14:textId="77777777"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t xml:space="preserve">Valdez, A. (2024). Bias in triage: A critical health equity concern. </w:t>
      </w:r>
      <w:r w:rsidRPr="00D663FB">
        <w:rPr>
          <w:rStyle w:val="ItalicText"/>
          <w:rFonts w:ascii="Times New Roman" w:hAnsi="Times New Roman" w:cs="Times New Roman"/>
          <w:sz w:val="24"/>
          <w:szCs w:val="24"/>
        </w:rPr>
        <w:t>Journal of Emergency Nursing, 50</w:t>
      </w:r>
      <w:r w:rsidRPr="00D663FB">
        <w:rPr>
          <w:rFonts w:ascii="Times New Roman" w:hAnsi="Times New Roman" w:cs="Times New Roman"/>
          <w:sz w:val="24"/>
          <w:szCs w:val="24"/>
        </w:rPr>
        <w:t xml:space="preserve">(6), 684–686. </w:t>
      </w:r>
      <w:hyperlink r:id="rId83" w:history="1">
        <w:r w:rsidRPr="00D663FB">
          <w:rPr>
            <w:rStyle w:val="Hyperlink"/>
            <w:rFonts w:ascii="Times New Roman" w:hAnsi="Times New Roman" w:cs="Times New Roman"/>
            <w:sz w:val="24"/>
            <w:szCs w:val="24"/>
          </w:rPr>
          <w:t>https://doi.org/10.1016/‌‌j.jen.2024.09.011</w:t>
        </w:r>
      </w:hyperlink>
    </w:p>
    <w:p w14:paraId="2E2FC6C6" w14:textId="77777777" w:rsidR="00D663FB" w:rsidRPr="00D663FB" w:rsidRDefault="00D663FB" w:rsidP="00D663FB">
      <w:pPr>
        <w:pStyle w:val="ReferenceAPA"/>
        <w:spacing w:line="480" w:lineRule="auto"/>
        <w:rPr>
          <w:rStyle w:val="Hyperlink"/>
          <w:rFonts w:ascii="Times New Roman" w:hAnsi="Times New Roman" w:cs="Times New Roman"/>
          <w:sz w:val="24"/>
          <w:szCs w:val="24"/>
        </w:rPr>
      </w:pPr>
      <w:proofErr w:type="spellStart"/>
      <w:r w:rsidRPr="00D663FB">
        <w:rPr>
          <w:rFonts w:ascii="Times New Roman" w:hAnsi="Times New Roman" w:cs="Times New Roman"/>
          <w:sz w:val="24"/>
          <w:szCs w:val="24"/>
        </w:rPr>
        <w:t>Vermillet</w:t>
      </w:r>
      <w:proofErr w:type="spellEnd"/>
      <w:r w:rsidRPr="00D663FB">
        <w:rPr>
          <w:rFonts w:ascii="Times New Roman" w:hAnsi="Times New Roman" w:cs="Times New Roman"/>
          <w:sz w:val="24"/>
          <w:szCs w:val="24"/>
        </w:rPr>
        <w:t xml:space="preserve">, A., Tølbøll, K., </w:t>
      </w:r>
      <w:proofErr w:type="spellStart"/>
      <w:r w:rsidRPr="00D663FB">
        <w:rPr>
          <w:rFonts w:ascii="Times New Roman" w:hAnsi="Times New Roman" w:cs="Times New Roman"/>
          <w:sz w:val="24"/>
          <w:szCs w:val="24"/>
        </w:rPr>
        <w:t>Litsis</w:t>
      </w:r>
      <w:proofErr w:type="spellEnd"/>
      <w:r w:rsidRPr="00D663FB">
        <w:rPr>
          <w:rFonts w:ascii="Times New Roman" w:hAnsi="Times New Roman" w:cs="Times New Roman"/>
          <w:sz w:val="24"/>
          <w:szCs w:val="24"/>
        </w:rPr>
        <w:t xml:space="preserve"> </w:t>
      </w:r>
      <w:proofErr w:type="spellStart"/>
      <w:r w:rsidRPr="00D663FB">
        <w:rPr>
          <w:rFonts w:ascii="Times New Roman" w:hAnsi="Times New Roman" w:cs="Times New Roman"/>
          <w:sz w:val="24"/>
          <w:szCs w:val="24"/>
        </w:rPr>
        <w:t>Mizan</w:t>
      </w:r>
      <w:proofErr w:type="spellEnd"/>
      <w:r w:rsidRPr="00D663FB">
        <w:rPr>
          <w:rFonts w:ascii="Times New Roman" w:hAnsi="Times New Roman" w:cs="Times New Roman"/>
          <w:sz w:val="24"/>
          <w:szCs w:val="24"/>
        </w:rPr>
        <w:t xml:space="preserve">, S., C. Skewes, J., &amp; Parsons, C. E. (2022). Crying in the first 12 months of life: A systematic review and meta‐analysis of cross‐country parent‐reported data and modeling of the “cry curve.” </w:t>
      </w:r>
      <w:r w:rsidRPr="00D663FB">
        <w:rPr>
          <w:rStyle w:val="ItalicText"/>
          <w:rFonts w:ascii="Times New Roman" w:hAnsi="Times New Roman" w:cs="Times New Roman"/>
          <w:sz w:val="24"/>
          <w:szCs w:val="24"/>
        </w:rPr>
        <w:t>Child Development</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93</w:t>
      </w:r>
      <w:r w:rsidRPr="00D663FB">
        <w:rPr>
          <w:rFonts w:ascii="Times New Roman" w:hAnsi="Times New Roman" w:cs="Times New Roman"/>
          <w:sz w:val="24"/>
          <w:szCs w:val="24"/>
        </w:rPr>
        <w:t xml:space="preserve">(4), 1201–1222. </w:t>
      </w:r>
      <w:hyperlink r:id="rId84" w:history="1">
        <w:r w:rsidRPr="00D663FB">
          <w:rPr>
            <w:rStyle w:val="Hyperlink"/>
            <w:rFonts w:ascii="Times New Roman" w:hAnsi="Times New Roman" w:cs="Times New Roman"/>
            <w:sz w:val="24"/>
            <w:szCs w:val="24"/>
          </w:rPr>
          <w:t>https://doi.org/10.1111/cdev.13760</w:t>
        </w:r>
      </w:hyperlink>
    </w:p>
    <w:p w14:paraId="79E95994"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Walsh, C. G., Ripperger, M. A., Novak, L., Reale, C., Anders, S., Spann, A., Kolli, J., Robinson, K., Chen, Q., Isaacs, D., Acosta, L. M. Y., Phibbs, F., </w:t>
      </w:r>
      <w:proofErr w:type="spellStart"/>
      <w:r w:rsidRPr="00D663FB">
        <w:rPr>
          <w:rFonts w:ascii="Times New Roman" w:hAnsi="Times New Roman" w:cs="Times New Roman"/>
          <w:sz w:val="24"/>
          <w:szCs w:val="24"/>
        </w:rPr>
        <w:t>Fielstein</w:t>
      </w:r>
      <w:proofErr w:type="spellEnd"/>
      <w:r w:rsidRPr="00D663FB">
        <w:rPr>
          <w:rFonts w:ascii="Times New Roman" w:hAnsi="Times New Roman" w:cs="Times New Roman"/>
          <w:sz w:val="24"/>
          <w:szCs w:val="24"/>
        </w:rPr>
        <w:t xml:space="preserve">, E., </w:t>
      </w:r>
      <w:proofErr w:type="spellStart"/>
      <w:r w:rsidRPr="00D663FB">
        <w:rPr>
          <w:rFonts w:ascii="Times New Roman" w:hAnsi="Times New Roman" w:cs="Times New Roman"/>
          <w:sz w:val="24"/>
          <w:szCs w:val="24"/>
        </w:rPr>
        <w:t>Wilimitis</w:t>
      </w:r>
      <w:proofErr w:type="spellEnd"/>
      <w:r w:rsidRPr="00D663FB">
        <w:rPr>
          <w:rFonts w:ascii="Times New Roman" w:hAnsi="Times New Roman" w:cs="Times New Roman"/>
          <w:sz w:val="24"/>
          <w:szCs w:val="24"/>
        </w:rPr>
        <w:t>, D., Musacchio Schafer, K., Hilton, R., Albert, D., Shelton, J., Stroh, J., Stead, W. W., … Johnson, K. B. (2025). Risk model-guided clinical decision support for suicide screening: A randomized clinical trial. </w:t>
      </w:r>
      <w:r w:rsidRPr="00D663FB">
        <w:rPr>
          <w:rStyle w:val="ItalicText"/>
          <w:rFonts w:ascii="Times New Roman" w:hAnsi="Times New Roman" w:cs="Times New Roman"/>
          <w:sz w:val="24"/>
          <w:szCs w:val="24"/>
        </w:rPr>
        <w:t>JAMA Network Open</w:t>
      </w:r>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8</w:t>
      </w:r>
      <w:r w:rsidRPr="00D663FB">
        <w:rPr>
          <w:rFonts w:ascii="Times New Roman" w:hAnsi="Times New Roman" w:cs="Times New Roman"/>
          <w:sz w:val="24"/>
          <w:szCs w:val="24"/>
        </w:rPr>
        <w:t xml:space="preserve">(1), Article e2452371. </w:t>
      </w:r>
      <w:hyperlink r:id="rId85" w:history="1">
        <w:r w:rsidRPr="00D663FB">
          <w:rPr>
            <w:rStyle w:val="Hyperlink"/>
            <w:rFonts w:ascii="Times New Roman" w:hAnsi="Times New Roman" w:cs="Times New Roman"/>
            <w:sz w:val="24"/>
            <w:szCs w:val="24"/>
          </w:rPr>
          <w:t>https://doi.org/10.1001/jamanetworkopen.2024.52371</w:t>
        </w:r>
      </w:hyperlink>
    </w:p>
    <w:p w14:paraId="081E7B71" w14:textId="77777777"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t xml:space="preserve">Wang, Z., Cai, Y., Wang, X., Wu, S., Cao, Y., Xu, F., &amp; Huang, M. (2025). The significance of an infant’s cry: A narrative review of physiological, pathological, and analytical perspectives. </w:t>
      </w:r>
      <w:r w:rsidRPr="00D663FB">
        <w:rPr>
          <w:rStyle w:val="ItalicText"/>
          <w:rFonts w:ascii="Times New Roman" w:hAnsi="Times New Roman" w:cs="Times New Roman"/>
          <w:sz w:val="24"/>
          <w:szCs w:val="24"/>
        </w:rPr>
        <w:t>Frontiers in Pediatrics</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13</w:t>
      </w:r>
      <w:r w:rsidRPr="00D663FB">
        <w:rPr>
          <w:rFonts w:ascii="Times New Roman" w:hAnsi="Times New Roman" w:cs="Times New Roman"/>
          <w:sz w:val="24"/>
          <w:szCs w:val="24"/>
        </w:rPr>
        <w:t xml:space="preserve">. Article 1558951. </w:t>
      </w:r>
      <w:hyperlink r:id="rId86" w:history="1">
        <w:r w:rsidRPr="00D663FB">
          <w:rPr>
            <w:rStyle w:val="Hyperlink"/>
            <w:rFonts w:ascii="Times New Roman" w:hAnsi="Times New Roman" w:cs="Times New Roman"/>
            <w:sz w:val="24"/>
            <w:szCs w:val="24"/>
          </w:rPr>
          <w:t>https://doi.org/10.3389/‌‌fped.2025.1558951</w:t>
        </w:r>
      </w:hyperlink>
    </w:p>
    <w:p w14:paraId="147252E1"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Ward, C., Taylor, M., Keeney, C., &amp; Brown, K. (2023). 281 the impact of documenting patient weight in kilograms on pediatric medication dosing errors in emergency medical services. </w:t>
      </w:r>
      <w:r w:rsidRPr="00D663FB">
        <w:rPr>
          <w:rStyle w:val="ItalicText"/>
          <w:rFonts w:ascii="Times New Roman" w:hAnsi="Times New Roman" w:cs="Times New Roman"/>
          <w:sz w:val="24"/>
          <w:szCs w:val="24"/>
        </w:rPr>
        <w:t>Annals of Emergency Medicine</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78</w:t>
      </w:r>
      <w:r w:rsidRPr="00D663FB">
        <w:rPr>
          <w:rFonts w:ascii="Times New Roman" w:hAnsi="Times New Roman" w:cs="Times New Roman"/>
          <w:sz w:val="24"/>
          <w:szCs w:val="24"/>
        </w:rPr>
        <w:t xml:space="preserve">(Suppl. 4). S114–S115. </w:t>
      </w:r>
      <w:hyperlink r:id="rId87" w:history="1">
        <w:r w:rsidRPr="00D663FB">
          <w:rPr>
            <w:rStyle w:val="Hyperlink"/>
            <w:rFonts w:ascii="Times New Roman" w:hAnsi="Times New Roman" w:cs="Times New Roman"/>
            <w:sz w:val="24"/>
            <w:szCs w:val="24"/>
          </w:rPr>
          <w:t>https://doi.org/10.1016/j.annemergmed.2021.09.294</w:t>
        </w:r>
      </w:hyperlink>
    </w:p>
    <w:p w14:paraId="00E23764" w14:textId="77777777"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lastRenderedPageBreak/>
        <w:t xml:space="preserve">Ward, M. A. (2025). Fever in infants and children: Pathophysiology and management. </w:t>
      </w:r>
      <w:r w:rsidRPr="00D663FB">
        <w:rPr>
          <w:rStyle w:val="ItalicText"/>
          <w:rFonts w:ascii="Times New Roman" w:hAnsi="Times New Roman" w:cs="Times New Roman"/>
          <w:sz w:val="24"/>
          <w:szCs w:val="24"/>
        </w:rPr>
        <w:t>UpToDate</w:t>
      </w:r>
      <w:r w:rsidRPr="00D663FB">
        <w:rPr>
          <w:rFonts w:ascii="Times New Roman" w:hAnsi="Times New Roman" w:cs="Times New Roman"/>
          <w:sz w:val="24"/>
          <w:szCs w:val="24"/>
        </w:rPr>
        <w:t xml:space="preserve">. Retrieved June 20, 2025, from </w:t>
      </w:r>
      <w:hyperlink r:id="rId88" w:history="1">
        <w:r w:rsidRPr="00D663FB">
          <w:rPr>
            <w:rStyle w:val="Hyperlink"/>
            <w:rFonts w:ascii="Times New Roman" w:hAnsi="Times New Roman" w:cs="Times New Roman"/>
            <w:sz w:val="24"/>
            <w:szCs w:val="24"/>
          </w:rPr>
          <w:t>https://www.uptodate.com/contents/fever-in-infants-and-children-pathophysiology-and-management</w:t>
        </w:r>
      </w:hyperlink>
    </w:p>
    <w:p w14:paraId="0173ACE8" w14:textId="77777777"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t xml:space="preserve">Warren, D. W., Jarvis, A., LeBlanc, L., Gravel, J., CTAS National Working Group, Canadian Association of Emergency Physicians, National Emergency Nurses Affiliation, Association des </w:t>
      </w:r>
      <w:proofErr w:type="spellStart"/>
      <w:r w:rsidRPr="00D663FB">
        <w:rPr>
          <w:rFonts w:ascii="Times New Roman" w:hAnsi="Times New Roman" w:cs="Times New Roman"/>
          <w:sz w:val="24"/>
          <w:szCs w:val="24"/>
        </w:rPr>
        <w:t>Médecins</w:t>
      </w:r>
      <w:proofErr w:type="spellEnd"/>
      <w:r w:rsidRPr="00D663FB">
        <w:rPr>
          <w:rFonts w:ascii="Times New Roman" w:hAnsi="Times New Roman" w:cs="Times New Roman"/>
          <w:sz w:val="24"/>
          <w:szCs w:val="24"/>
        </w:rPr>
        <w:t xml:space="preserve"> </w:t>
      </w:r>
      <w:proofErr w:type="spellStart"/>
      <w:r w:rsidRPr="00D663FB">
        <w:rPr>
          <w:rFonts w:ascii="Times New Roman" w:hAnsi="Times New Roman" w:cs="Times New Roman"/>
          <w:sz w:val="24"/>
          <w:szCs w:val="24"/>
        </w:rPr>
        <w:t>d'Urgence</w:t>
      </w:r>
      <w:proofErr w:type="spellEnd"/>
      <w:r w:rsidRPr="00D663FB">
        <w:rPr>
          <w:rFonts w:ascii="Times New Roman" w:hAnsi="Times New Roman" w:cs="Times New Roman"/>
          <w:sz w:val="24"/>
          <w:szCs w:val="24"/>
        </w:rPr>
        <w:t xml:space="preserve"> du Québec, Canadian </w:t>
      </w:r>
      <w:proofErr w:type="spellStart"/>
      <w:r w:rsidRPr="00D663FB">
        <w:rPr>
          <w:rFonts w:ascii="Times New Roman" w:hAnsi="Times New Roman" w:cs="Times New Roman"/>
          <w:sz w:val="24"/>
          <w:szCs w:val="24"/>
        </w:rPr>
        <w:t>Paediatric</w:t>
      </w:r>
      <w:proofErr w:type="spellEnd"/>
      <w:r w:rsidRPr="00D663FB">
        <w:rPr>
          <w:rFonts w:ascii="Times New Roman" w:hAnsi="Times New Roman" w:cs="Times New Roman"/>
          <w:sz w:val="24"/>
          <w:szCs w:val="24"/>
        </w:rPr>
        <w:t xml:space="preserve"> Society, &amp; Society of Rural Physicians of Canada (2008). Revisions to the Canadian Triage and Acuity Scale </w:t>
      </w:r>
      <w:proofErr w:type="spellStart"/>
      <w:r w:rsidRPr="00D663FB">
        <w:rPr>
          <w:rFonts w:ascii="Times New Roman" w:hAnsi="Times New Roman" w:cs="Times New Roman"/>
          <w:sz w:val="24"/>
          <w:szCs w:val="24"/>
        </w:rPr>
        <w:t>paediatric</w:t>
      </w:r>
      <w:proofErr w:type="spellEnd"/>
      <w:r w:rsidRPr="00D663FB">
        <w:rPr>
          <w:rFonts w:ascii="Times New Roman" w:hAnsi="Times New Roman" w:cs="Times New Roman"/>
          <w:sz w:val="24"/>
          <w:szCs w:val="24"/>
        </w:rPr>
        <w:t xml:space="preserve"> guidelines (</w:t>
      </w:r>
      <w:proofErr w:type="spellStart"/>
      <w:r w:rsidRPr="00D663FB">
        <w:rPr>
          <w:rFonts w:ascii="Times New Roman" w:hAnsi="Times New Roman" w:cs="Times New Roman"/>
          <w:sz w:val="24"/>
          <w:szCs w:val="24"/>
        </w:rPr>
        <w:t>PaedCTAS</w:t>
      </w:r>
      <w:proofErr w:type="spellEnd"/>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Canadian Journal of Emergency Medicine</w:t>
      </w:r>
      <w:r w:rsidRPr="00D663FB">
        <w:rPr>
          <w:rFonts w:ascii="Times New Roman" w:hAnsi="Times New Roman" w:cs="Times New Roman"/>
          <w:sz w:val="24"/>
          <w:szCs w:val="24"/>
        </w:rPr>
        <w:t>, </w:t>
      </w:r>
      <w:r w:rsidRPr="00D663FB">
        <w:rPr>
          <w:rStyle w:val="ItalicText"/>
          <w:rFonts w:ascii="Times New Roman" w:hAnsi="Times New Roman" w:cs="Times New Roman"/>
          <w:sz w:val="24"/>
          <w:szCs w:val="24"/>
        </w:rPr>
        <w:t>10</w:t>
      </w:r>
      <w:r w:rsidRPr="00D663FB">
        <w:rPr>
          <w:rFonts w:ascii="Times New Roman" w:hAnsi="Times New Roman" w:cs="Times New Roman"/>
          <w:sz w:val="24"/>
          <w:szCs w:val="24"/>
        </w:rPr>
        <w:t xml:space="preserve">(3), 224–243. </w:t>
      </w:r>
      <w:hyperlink r:id="rId89" w:history="1">
        <w:r w:rsidRPr="00D663FB">
          <w:rPr>
            <w:rStyle w:val="Hyperlink"/>
            <w:rFonts w:ascii="Times New Roman" w:hAnsi="Times New Roman" w:cs="Times New Roman"/>
            <w:sz w:val="24"/>
            <w:szCs w:val="24"/>
          </w:rPr>
          <w:t>https://caep.ca/periodicals/Volume_10_Issue_3/Vol_10_Issue_3_Page_224_-_232_Warren.pdf</w:t>
        </w:r>
      </w:hyperlink>
    </w:p>
    <w:p w14:paraId="4DBCEEE3" w14:textId="77777777"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t xml:space="preserve">Wilson, S., Rixon, A., &amp; Brown, C. (2023). Non-clinical intuitions and adaptive heuristics in emergency care: A scoping review. </w:t>
      </w:r>
      <w:r w:rsidRPr="00D663FB">
        <w:rPr>
          <w:rStyle w:val="ItalicText"/>
          <w:rFonts w:ascii="Times New Roman" w:hAnsi="Times New Roman" w:cs="Times New Roman"/>
          <w:sz w:val="24"/>
          <w:szCs w:val="24"/>
        </w:rPr>
        <w:t>International Emergency Nursing</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71</w:t>
      </w:r>
      <w:r w:rsidRPr="00D663FB">
        <w:rPr>
          <w:rFonts w:ascii="Times New Roman" w:hAnsi="Times New Roman" w:cs="Times New Roman"/>
          <w:sz w:val="24"/>
          <w:szCs w:val="24"/>
        </w:rPr>
        <w:t xml:space="preserve">, 101371. </w:t>
      </w:r>
      <w:hyperlink r:id="rId90" w:history="1">
        <w:r w:rsidRPr="00D663FB">
          <w:rPr>
            <w:rStyle w:val="Hyperlink"/>
            <w:rFonts w:ascii="Times New Roman" w:hAnsi="Times New Roman" w:cs="Times New Roman"/>
            <w:sz w:val="24"/>
            <w:szCs w:val="24"/>
          </w:rPr>
          <w:t>https://doi.org/10.1016/j.ienj.2023.101371</w:t>
        </w:r>
      </w:hyperlink>
    </w:p>
    <w:p w14:paraId="64255F0D"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Wolf, L., Ceci, K., McCallum, D., &amp; Brecher, D. (2023). </w:t>
      </w:r>
      <w:r w:rsidRPr="00D663FB">
        <w:rPr>
          <w:rStyle w:val="ItalicText"/>
          <w:rFonts w:ascii="Times New Roman" w:hAnsi="Times New Roman" w:cs="Times New Roman"/>
          <w:sz w:val="24"/>
          <w:szCs w:val="24"/>
        </w:rPr>
        <w:t>Emergency Severity Index handbook</w:t>
      </w:r>
      <w:r w:rsidRPr="00D663FB">
        <w:rPr>
          <w:rFonts w:ascii="Times New Roman" w:hAnsi="Times New Roman" w:cs="Times New Roman"/>
          <w:sz w:val="24"/>
          <w:szCs w:val="24"/>
        </w:rPr>
        <w:t xml:space="preserve"> </w:t>
      </w:r>
      <w:r w:rsidRPr="00930F6B">
        <w:rPr>
          <w:rFonts w:ascii="Times New Roman" w:hAnsi="Times New Roman" w:cs="Times New Roman"/>
          <w:sz w:val="24"/>
          <w:szCs w:val="24"/>
        </w:rPr>
        <w:t>(5</w:t>
      </w:r>
      <w:r w:rsidRPr="00930F6B">
        <w:rPr>
          <w:rStyle w:val="Superscript"/>
          <w:rFonts w:ascii="Times New Roman" w:hAnsi="Times New Roman" w:cs="Times New Roman"/>
          <w:sz w:val="24"/>
          <w:szCs w:val="24"/>
          <w:vertAlign w:val="baseline"/>
        </w:rPr>
        <w:t>th</w:t>
      </w:r>
      <w:r w:rsidRPr="00D663FB">
        <w:rPr>
          <w:rFonts w:ascii="Times New Roman" w:hAnsi="Times New Roman" w:cs="Times New Roman"/>
          <w:sz w:val="24"/>
          <w:szCs w:val="24"/>
        </w:rPr>
        <w:t xml:space="preserve"> ed.). Emergency Nurses Association. </w:t>
      </w:r>
      <w:hyperlink r:id="rId91" w:history="1">
        <w:r w:rsidRPr="00D663FB">
          <w:rPr>
            <w:rStyle w:val="Hyperlink"/>
            <w:rFonts w:ascii="Times New Roman" w:hAnsi="Times New Roman" w:cs="Times New Roman"/>
            <w:sz w:val="24"/>
            <w:szCs w:val="24"/>
          </w:rPr>
          <w:t>https://enau.ena.org/URL/EmergencySeverityIndexHandbook5thEdition</w:t>
        </w:r>
      </w:hyperlink>
    </w:p>
    <w:p w14:paraId="08BC6C7D" w14:textId="77777777" w:rsidR="00D663FB" w:rsidRPr="00D663FB" w:rsidRDefault="00D663FB" w:rsidP="00D663FB">
      <w:pPr>
        <w:pStyle w:val="ReferenceAPA"/>
        <w:spacing w:line="480" w:lineRule="auto"/>
        <w:rPr>
          <w:rFonts w:ascii="Times New Roman" w:hAnsi="Times New Roman" w:cs="Times New Roman"/>
          <w:sz w:val="24"/>
          <w:szCs w:val="24"/>
        </w:rPr>
      </w:pPr>
      <w:r w:rsidRPr="00D663FB">
        <w:rPr>
          <w:rFonts w:ascii="Times New Roman" w:hAnsi="Times New Roman" w:cs="Times New Roman"/>
          <w:sz w:val="24"/>
          <w:szCs w:val="24"/>
        </w:rPr>
        <w:t xml:space="preserve">Wolf, L., Delao, A., Clark, P., Mizerek, E., &amp; Moon, M. D. (2024). The effect of mandatory triage questions on triage processes: A qualitative exploratory study. </w:t>
      </w:r>
      <w:r w:rsidRPr="00D663FB">
        <w:rPr>
          <w:rStyle w:val="ItalicText"/>
          <w:rFonts w:ascii="Times New Roman" w:hAnsi="Times New Roman" w:cs="Times New Roman"/>
          <w:sz w:val="24"/>
          <w:szCs w:val="24"/>
        </w:rPr>
        <w:t>Journal of Emergency Nursing</w:t>
      </w:r>
      <w:r w:rsidRPr="00D663FB">
        <w:rPr>
          <w:rFonts w:ascii="Times New Roman" w:hAnsi="Times New Roman" w:cs="Times New Roman"/>
          <w:sz w:val="24"/>
          <w:szCs w:val="24"/>
        </w:rPr>
        <w:t xml:space="preserve">, </w:t>
      </w:r>
      <w:r w:rsidRPr="00D663FB">
        <w:rPr>
          <w:rStyle w:val="ItalicText"/>
          <w:rFonts w:ascii="Times New Roman" w:hAnsi="Times New Roman" w:cs="Times New Roman"/>
          <w:sz w:val="24"/>
          <w:szCs w:val="24"/>
        </w:rPr>
        <w:t>50</w:t>
      </w:r>
      <w:r w:rsidRPr="00D663FB">
        <w:rPr>
          <w:rFonts w:ascii="Times New Roman" w:hAnsi="Times New Roman" w:cs="Times New Roman"/>
          <w:sz w:val="24"/>
          <w:szCs w:val="24"/>
        </w:rPr>
        <w:t xml:space="preserve">(1), 84–94. </w:t>
      </w:r>
      <w:hyperlink r:id="rId92" w:history="1">
        <w:r w:rsidRPr="00D663FB">
          <w:rPr>
            <w:rStyle w:val="Hyperlink"/>
            <w:rFonts w:ascii="Times New Roman" w:hAnsi="Times New Roman" w:cs="Times New Roman"/>
            <w:sz w:val="24"/>
            <w:szCs w:val="24"/>
          </w:rPr>
          <w:t>https://doi.org/10.1016/j.jen.2023.06.011</w:t>
        </w:r>
      </w:hyperlink>
    </w:p>
    <w:p w14:paraId="3F9AA711" w14:textId="77777777" w:rsidR="00D663FB" w:rsidRPr="00D663FB" w:rsidRDefault="00D663FB" w:rsidP="00D663FB">
      <w:pPr>
        <w:pStyle w:val="ReferenceAPA"/>
        <w:spacing w:line="480" w:lineRule="auto"/>
        <w:rPr>
          <w:rStyle w:val="Hyperlink"/>
          <w:rFonts w:ascii="Times New Roman" w:hAnsi="Times New Roman" w:cs="Times New Roman"/>
          <w:sz w:val="24"/>
          <w:szCs w:val="24"/>
        </w:rPr>
      </w:pPr>
      <w:r w:rsidRPr="00D663FB">
        <w:rPr>
          <w:rFonts w:ascii="Times New Roman" w:hAnsi="Times New Roman" w:cs="Times New Roman"/>
          <w:sz w:val="24"/>
          <w:szCs w:val="24"/>
        </w:rPr>
        <w:t xml:space="preserve">World Health Organization. (2025b). </w:t>
      </w:r>
      <w:r w:rsidRPr="00D663FB">
        <w:rPr>
          <w:rStyle w:val="ItalicText"/>
          <w:rFonts w:ascii="Times New Roman" w:hAnsi="Times New Roman" w:cs="Times New Roman"/>
          <w:sz w:val="24"/>
          <w:szCs w:val="24"/>
        </w:rPr>
        <w:t>Table 1: Summary of WHO position papers - Recommendations for routine immunization</w:t>
      </w:r>
      <w:r w:rsidRPr="00D663FB">
        <w:rPr>
          <w:rFonts w:ascii="Times New Roman" w:hAnsi="Times New Roman" w:cs="Times New Roman"/>
          <w:sz w:val="24"/>
          <w:szCs w:val="24"/>
        </w:rPr>
        <w:t xml:space="preserve">. </w:t>
      </w:r>
      <w:hyperlink r:id="rId93" w:history="1">
        <w:r w:rsidRPr="00D663FB">
          <w:rPr>
            <w:rStyle w:val="Hyperlink"/>
            <w:rFonts w:ascii="Times New Roman" w:hAnsi="Times New Roman" w:cs="Times New Roman"/>
            <w:sz w:val="24"/>
            <w:szCs w:val="24"/>
          </w:rPr>
          <w:t>https://cdn.who.int/media/‌docs/default-source/immunization/immunization_schedules/table_1_january_2025_web_english.pdf</w:t>
        </w:r>
      </w:hyperlink>
    </w:p>
    <w:p w14:paraId="074D9CDF" w14:textId="2B07FEBC" w:rsidR="00D663FB" w:rsidRPr="00D663FB" w:rsidRDefault="00D663FB" w:rsidP="00D663FB">
      <w:pPr>
        <w:spacing w:line="480" w:lineRule="auto"/>
        <w:rPr>
          <w:rFonts w:ascii="Times New Roman" w:hAnsi="Times New Roman" w:cs="Times New Roman"/>
        </w:rPr>
      </w:pPr>
      <w:r w:rsidRPr="00D663FB">
        <w:rPr>
          <w:rFonts w:ascii="Times New Roman" w:hAnsi="Times New Roman" w:cs="Times New Roman"/>
        </w:rPr>
        <w:t xml:space="preserve">Yalcin, G., &amp; Anil, M. (2022). Pediatric disaster triage system. </w:t>
      </w:r>
      <w:r w:rsidRPr="00D663FB">
        <w:rPr>
          <w:rStyle w:val="ItalicText"/>
          <w:rFonts w:ascii="Times New Roman" w:hAnsi="Times New Roman" w:cs="Times New Roman"/>
        </w:rPr>
        <w:t xml:space="preserve">Forbes Journal of Medicine [Forbes Tip </w:t>
      </w:r>
      <w:proofErr w:type="spellStart"/>
      <w:r w:rsidRPr="00D663FB">
        <w:rPr>
          <w:rStyle w:val="ItalicText"/>
          <w:rFonts w:ascii="Times New Roman" w:hAnsi="Times New Roman" w:cs="Times New Roman"/>
        </w:rPr>
        <w:t>Dergisi</w:t>
      </w:r>
      <w:proofErr w:type="spellEnd"/>
      <w:r w:rsidRPr="00D663FB">
        <w:rPr>
          <w:rStyle w:val="ItalicText"/>
          <w:rFonts w:ascii="Times New Roman" w:hAnsi="Times New Roman" w:cs="Times New Roman"/>
        </w:rPr>
        <w:t>]</w:t>
      </w:r>
      <w:r w:rsidRPr="00D663FB">
        <w:rPr>
          <w:rFonts w:ascii="Times New Roman" w:hAnsi="Times New Roman" w:cs="Times New Roman"/>
        </w:rPr>
        <w:t xml:space="preserve">, </w:t>
      </w:r>
      <w:r w:rsidRPr="00D663FB">
        <w:rPr>
          <w:rStyle w:val="ItalicText"/>
          <w:rFonts w:ascii="Times New Roman" w:hAnsi="Times New Roman" w:cs="Times New Roman"/>
        </w:rPr>
        <w:t>3</w:t>
      </w:r>
      <w:r w:rsidRPr="00D663FB">
        <w:rPr>
          <w:rFonts w:ascii="Times New Roman" w:hAnsi="Times New Roman" w:cs="Times New Roman"/>
        </w:rPr>
        <w:t xml:space="preserve">(2), 99–105. </w:t>
      </w:r>
      <w:hyperlink r:id="rId94" w:history="1">
        <w:r w:rsidRPr="00D663FB">
          <w:rPr>
            <w:rStyle w:val="Hyperlink"/>
            <w:rFonts w:ascii="Times New Roman" w:hAnsi="Times New Roman" w:cs="Times New Roman"/>
          </w:rPr>
          <w:t>https://doi.org/10.4274/forbes.galenos.2021.40427</w:t>
        </w:r>
      </w:hyperlink>
    </w:p>
    <w:sectPr w:rsidR="00D663FB" w:rsidRPr="00D663FB">
      <w:footerReference w:type="default" r:id="rI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2DE956" w14:textId="77777777" w:rsidR="007327B3" w:rsidRDefault="007327B3" w:rsidP="00CA1B8B">
      <w:pPr>
        <w:spacing w:after="0" w:line="240" w:lineRule="auto"/>
      </w:pPr>
      <w:r>
        <w:separator/>
      </w:r>
    </w:p>
  </w:endnote>
  <w:endnote w:type="continuationSeparator" w:id="0">
    <w:p w14:paraId="2A0F7FCA" w14:textId="77777777" w:rsidR="007327B3" w:rsidRDefault="007327B3" w:rsidP="00CA1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ontserrat">
    <w:altName w:val="Times New Roman"/>
    <w:charset w:val="4D"/>
    <w:family w:val="auto"/>
    <w:pitch w:val="variable"/>
    <w:sig w:usb0="00000001" w:usb1="4000207B" w:usb2="00000000" w:usb3="00000000" w:csb0="00000197" w:csb1="00000000"/>
  </w:font>
  <w:font w:name="Garamond">
    <w:panose1 w:val="02020404030301010803"/>
    <w:charset w:val="00"/>
    <w:family w:val="roman"/>
    <w:pitch w:val="variable"/>
    <w:sig w:usb0="00000287" w:usb1="00000000" w:usb2="00000000" w:usb3="00000000" w:csb0="0000009F" w:csb1="00000000"/>
  </w:font>
  <w:font w:name="Montserrat Light">
    <w:altName w:val="Times New Roman"/>
    <w:charset w:val="4D"/>
    <w:family w:val="auto"/>
    <w:pitch w:val="variable"/>
    <w:sig w:usb0="00000001" w:usb1="4000207B" w:usb2="00000000" w:usb3="00000000" w:csb0="00000197" w:csb1="00000000"/>
  </w:font>
  <w:font w:name="Arial Black">
    <w:panose1 w:val="020B0A04020102020204"/>
    <w:charset w:val="00"/>
    <w:family w:val="swiss"/>
    <w:pitch w:val="variable"/>
    <w:sig w:usb0="A00002AF" w:usb1="400078FB" w:usb2="00000000" w:usb3="00000000" w:csb0="0000009F" w:csb1="00000000"/>
  </w:font>
  <w:font w:name="Minion Pro">
    <w:altName w:val="Cambria"/>
    <w:panose1 w:val="00000000000000000000"/>
    <w:charset w:val="00"/>
    <w:family w:val="roman"/>
    <w:notTrueType/>
    <w:pitch w:val="variable"/>
    <w:sig w:usb0="60000287" w:usb1="00000001" w:usb2="00000000" w:usb3="00000000" w:csb0="0000019F" w:csb1="00000000"/>
  </w:font>
  <w:font w:name="MinionPro-Regular">
    <w:altName w:val="Yu Mincho"/>
    <w:charset w:val="80"/>
    <w:family w:val="roman"/>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9979839"/>
      <w:docPartObj>
        <w:docPartGallery w:val="Page Numbers (Bottom of Page)"/>
        <w:docPartUnique/>
      </w:docPartObj>
    </w:sdtPr>
    <w:sdtEndPr>
      <w:rPr>
        <w:noProof/>
      </w:rPr>
    </w:sdtEndPr>
    <w:sdtContent>
      <w:p w14:paraId="71D7719A" w14:textId="14CA8DF0" w:rsidR="00CA1B8B" w:rsidRDefault="00CA1B8B" w:rsidP="00CA1B8B">
        <w:pPr>
          <w:pStyle w:val="Footer"/>
          <w:jc w:val="right"/>
        </w:pPr>
        <w:r>
          <w:fldChar w:fldCharType="begin"/>
        </w:r>
        <w:r>
          <w:instrText xml:space="preserve"> PAGE   \* MERGEFORMAT </w:instrText>
        </w:r>
        <w:r>
          <w:fldChar w:fldCharType="separate"/>
        </w:r>
        <w:r w:rsidR="0095593D">
          <w:rPr>
            <w:noProof/>
          </w:rPr>
          <w:t>55</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9FC09A" w14:textId="77777777" w:rsidR="007327B3" w:rsidRDefault="007327B3" w:rsidP="00CA1B8B">
      <w:pPr>
        <w:spacing w:after="0" w:line="240" w:lineRule="auto"/>
      </w:pPr>
      <w:r>
        <w:separator/>
      </w:r>
    </w:p>
  </w:footnote>
  <w:footnote w:type="continuationSeparator" w:id="0">
    <w:p w14:paraId="4F9F492C" w14:textId="77777777" w:rsidR="007327B3" w:rsidRDefault="007327B3" w:rsidP="00CA1B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7571B"/>
    <w:multiLevelType w:val="hybridMultilevel"/>
    <w:tmpl w:val="C964A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5051659"/>
    <w:multiLevelType w:val="hybridMultilevel"/>
    <w:tmpl w:val="2416A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8C2"/>
    <w:rsid w:val="000407EF"/>
    <w:rsid w:val="00065F6C"/>
    <w:rsid w:val="000C4651"/>
    <w:rsid w:val="000C6CBA"/>
    <w:rsid w:val="000D32E8"/>
    <w:rsid w:val="000E6BC5"/>
    <w:rsid w:val="000F1678"/>
    <w:rsid w:val="00114AD9"/>
    <w:rsid w:val="00125B3D"/>
    <w:rsid w:val="001449AC"/>
    <w:rsid w:val="00196784"/>
    <w:rsid w:val="001B6D68"/>
    <w:rsid w:val="001F6D19"/>
    <w:rsid w:val="00211190"/>
    <w:rsid w:val="002442D7"/>
    <w:rsid w:val="00297557"/>
    <w:rsid w:val="002B013F"/>
    <w:rsid w:val="003129DD"/>
    <w:rsid w:val="00393EA2"/>
    <w:rsid w:val="003B39F8"/>
    <w:rsid w:val="003E3862"/>
    <w:rsid w:val="003E7A57"/>
    <w:rsid w:val="00435FBF"/>
    <w:rsid w:val="004770EF"/>
    <w:rsid w:val="00482FED"/>
    <w:rsid w:val="004900E9"/>
    <w:rsid w:val="004C11D6"/>
    <w:rsid w:val="004D6555"/>
    <w:rsid w:val="004E0EDB"/>
    <w:rsid w:val="004F0157"/>
    <w:rsid w:val="004F5A44"/>
    <w:rsid w:val="00502477"/>
    <w:rsid w:val="005606F1"/>
    <w:rsid w:val="00687AC5"/>
    <w:rsid w:val="007327B3"/>
    <w:rsid w:val="00736CAD"/>
    <w:rsid w:val="007518EC"/>
    <w:rsid w:val="007772CC"/>
    <w:rsid w:val="007A0FAB"/>
    <w:rsid w:val="007C729F"/>
    <w:rsid w:val="007F37C0"/>
    <w:rsid w:val="008113CD"/>
    <w:rsid w:val="00865419"/>
    <w:rsid w:val="008A6147"/>
    <w:rsid w:val="008E29FD"/>
    <w:rsid w:val="008F7A72"/>
    <w:rsid w:val="00930F6B"/>
    <w:rsid w:val="0095593D"/>
    <w:rsid w:val="00A356C7"/>
    <w:rsid w:val="00A726EA"/>
    <w:rsid w:val="00AE56B9"/>
    <w:rsid w:val="00B02DD8"/>
    <w:rsid w:val="00B10E98"/>
    <w:rsid w:val="00B369CD"/>
    <w:rsid w:val="00BB0849"/>
    <w:rsid w:val="00BD7C11"/>
    <w:rsid w:val="00C00F02"/>
    <w:rsid w:val="00C055D2"/>
    <w:rsid w:val="00C11CC8"/>
    <w:rsid w:val="00C22FB1"/>
    <w:rsid w:val="00C627DA"/>
    <w:rsid w:val="00C771D9"/>
    <w:rsid w:val="00C836A7"/>
    <w:rsid w:val="00CA1B8B"/>
    <w:rsid w:val="00D2326A"/>
    <w:rsid w:val="00D57768"/>
    <w:rsid w:val="00D663FB"/>
    <w:rsid w:val="00D76D62"/>
    <w:rsid w:val="00D809F3"/>
    <w:rsid w:val="00DF68C2"/>
    <w:rsid w:val="00E16CC8"/>
    <w:rsid w:val="00E215CD"/>
    <w:rsid w:val="00E5379B"/>
    <w:rsid w:val="00E77ED4"/>
    <w:rsid w:val="00ED225C"/>
    <w:rsid w:val="00ED259F"/>
    <w:rsid w:val="00EE4119"/>
    <w:rsid w:val="00F831EB"/>
    <w:rsid w:val="00F83F9A"/>
    <w:rsid w:val="00FA4D45"/>
    <w:rsid w:val="06B65E77"/>
    <w:rsid w:val="0D7B05E7"/>
    <w:rsid w:val="10924AD0"/>
    <w:rsid w:val="139227FE"/>
    <w:rsid w:val="173C0366"/>
    <w:rsid w:val="19E8E881"/>
    <w:rsid w:val="1E25A91E"/>
    <w:rsid w:val="202979FE"/>
    <w:rsid w:val="2A02D01F"/>
    <w:rsid w:val="31304A5E"/>
    <w:rsid w:val="3196748A"/>
    <w:rsid w:val="3368E332"/>
    <w:rsid w:val="34F46AEA"/>
    <w:rsid w:val="39FE721D"/>
    <w:rsid w:val="3E49ACE8"/>
    <w:rsid w:val="433FF44C"/>
    <w:rsid w:val="4923FBAF"/>
    <w:rsid w:val="4ACCD8B7"/>
    <w:rsid w:val="4FF8BB23"/>
    <w:rsid w:val="532FCFA8"/>
    <w:rsid w:val="5B6F6F45"/>
    <w:rsid w:val="5C1BBC5C"/>
    <w:rsid w:val="5DA8CFAD"/>
    <w:rsid w:val="5FA211F9"/>
    <w:rsid w:val="609F42ED"/>
    <w:rsid w:val="6335581C"/>
    <w:rsid w:val="6CA338EE"/>
    <w:rsid w:val="6D74948F"/>
    <w:rsid w:val="6FA0D77F"/>
    <w:rsid w:val="7068CCE3"/>
    <w:rsid w:val="708C13E0"/>
    <w:rsid w:val="74DA89A9"/>
    <w:rsid w:val="7B82D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6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C2"/>
    <w:rPr>
      <w:rFonts w:eastAsiaTheme="majorEastAsia" w:cstheme="majorBidi"/>
      <w:color w:val="272727" w:themeColor="text1" w:themeTint="D8"/>
    </w:rPr>
  </w:style>
  <w:style w:type="paragraph" w:styleId="Title">
    <w:name w:val="Title"/>
    <w:basedOn w:val="Normal"/>
    <w:next w:val="Normal"/>
    <w:link w:val="TitleChar"/>
    <w:uiPriority w:val="10"/>
    <w:qFormat/>
    <w:rsid w:val="00DF6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8C2"/>
    <w:pPr>
      <w:spacing w:before="160"/>
      <w:jc w:val="center"/>
    </w:pPr>
    <w:rPr>
      <w:i/>
      <w:iCs/>
      <w:color w:val="404040" w:themeColor="text1" w:themeTint="BF"/>
    </w:rPr>
  </w:style>
  <w:style w:type="character" w:customStyle="1" w:styleId="QuoteChar">
    <w:name w:val="Quote Char"/>
    <w:basedOn w:val="DefaultParagraphFont"/>
    <w:link w:val="Quote"/>
    <w:uiPriority w:val="29"/>
    <w:rsid w:val="00DF68C2"/>
    <w:rPr>
      <w:i/>
      <w:iCs/>
      <w:color w:val="404040" w:themeColor="text1" w:themeTint="BF"/>
    </w:rPr>
  </w:style>
  <w:style w:type="paragraph" w:styleId="ListParagraph">
    <w:name w:val="List Paragraph"/>
    <w:basedOn w:val="Normal"/>
    <w:uiPriority w:val="34"/>
    <w:qFormat/>
    <w:rsid w:val="00DF68C2"/>
    <w:pPr>
      <w:ind w:left="720"/>
      <w:contextualSpacing/>
    </w:pPr>
  </w:style>
  <w:style w:type="character" w:styleId="IntenseEmphasis">
    <w:name w:val="Intense Emphasis"/>
    <w:basedOn w:val="DefaultParagraphFont"/>
    <w:uiPriority w:val="21"/>
    <w:qFormat/>
    <w:rsid w:val="00DF68C2"/>
    <w:rPr>
      <w:i/>
      <w:iCs/>
      <w:color w:val="0F4761" w:themeColor="accent1" w:themeShade="BF"/>
    </w:rPr>
  </w:style>
  <w:style w:type="paragraph" w:styleId="IntenseQuote">
    <w:name w:val="Intense Quote"/>
    <w:basedOn w:val="Normal"/>
    <w:next w:val="Normal"/>
    <w:link w:val="IntenseQuoteChar"/>
    <w:uiPriority w:val="30"/>
    <w:qFormat/>
    <w:rsid w:val="00DF6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8C2"/>
    <w:rPr>
      <w:i/>
      <w:iCs/>
      <w:color w:val="0F4761" w:themeColor="accent1" w:themeShade="BF"/>
    </w:rPr>
  </w:style>
  <w:style w:type="character" w:styleId="IntenseReference">
    <w:name w:val="Intense Reference"/>
    <w:basedOn w:val="DefaultParagraphFont"/>
    <w:uiPriority w:val="32"/>
    <w:qFormat/>
    <w:rsid w:val="00DF68C2"/>
    <w:rPr>
      <w:b/>
      <w:bCs/>
      <w:smallCaps/>
      <w:color w:val="0F4761" w:themeColor="accent1" w:themeShade="BF"/>
      <w:spacing w:val="5"/>
    </w:rPr>
  </w:style>
  <w:style w:type="character" w:styleId="Hyperlink">
    <w:name w:val="Hyperlink"/>
    <w:basedOn w:val="DefaultParagraphFont"/>
    <w:uiPriority w:val="99"/>
    <w:unhideWhenUsed/>
    <w:rsid w:val="00DF68C2"/>
    <w:rPr>
      <w:color w:val="467886" w:themeColor="hyperlink"/>
      <w:u w:val="single"/>
    </w:rPr>
  </w:style>
  <w:style w:type="character" w:customStyle="1" w:styleId="UnresolvedMention">
    <w:name w:val="Unresolved Mention"/>
    <w:basedOn w:val="DefaultParagraphFont"/>
    <w:uiPriority w:val="99"/>
    <w:semiHidden/>
    <w:unhideWhenUsed/>
    <w:rsid w:val="00DF68C2"/>
    <w:rPr>
      <w:color w:val="605E5C"/>
      <w:shd w:val="clear" w:color="auto" w:fill="E1DFDD"/>
    </w:rPr>
  </w:style>
  <w:style w:type="table" w:styleId="TableGrid">
    <w:name w:val="Table Grid"/>
    <w:basedOn w:val="TableNormal"/>
    <w:uiPriority w:val="39"/>
    <w:rsid w:val="00DF68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lumnorRowHeading">
    <w:name w:val="Table Column or Row Heading"/>
    <w:basedOn w:val="Normal"/>
    <w:qFormat/>
    <w:rsid w:val="00E77ED4"/>
    <w:pPr>
      <w:keepNext/>
      <w:spacing w:before="60" w:line="240" w:lineRule="atLeast"/>
    </w:pPr>
    <w:rPr>
      <w:rFonts w:ascii="Montserrat" w:eastAsia="Garamond" w:hAnsi="Montserrat" w:cstheme="minorHAnsi"/>
      <w:b/>
      <w:color w:val="004B8C"/>
      <w:sz w:val="19"/>
      <w:szCs w:val="23"/>
    </w:rPr>
  </w:style>
  <w:style w:type="paragraph" w:customStyle="1" w:styleId="TableColumnorRowSubheading">
    <w:name w:val="Table Column or Row Subheading"/>
    <w:basedOn w:val="TableColumnorRowHeading"/>
    <w:qFormat/>
    <w:rsid w:val="00E77ED4"/>
    <w:rPr>
      <w:color w:val="auto"/>
    </w:rPr>
  </w:style>
  <w:style w:type="paragraph" w:customStyle="1" w:styleId="TableEntry">
    <w:name w:val="Table Entry"/>
    <w:basedOn w:val="Normal"/>
    <w:qFormat/>
    <w:rsid w:val="00E77ED4"/>
    <w:pPr>
      <w:keepNext/>
      <w:spacing w:before="60" w:line="216" w:lineRule="auto"/>
    </w:pPr>
    <w:rPr>
      <w:rFonts w:ascii="Montserrat Light" w:eastAsia="Garamond" w:hAnsi="Montserrat Light" w:cstheme="minorHAnsi"/>
      <w:sz w:val="19"/>
    </w:rPr>
  </w:style>
  <w:style w:type="character" w:customStyle="1" w:styleId="ItalicText">
    <w:name w:val="Italic Text"/>
    <w:uiPriority w:val="1"/>
    <w:qFormat/>
    <w:rsid w:val="00E77ED4"/>
    <w:rPr>
      <w:i/>
      <w:iCs w:val="0"/>
    </w:rPr>
  </w:style>
  <w:style w:type="paragraph" w:customStyle="1" w:styleId="FigureNote">
    <w:name w:val="Figure Note"/>
    <w:basedOn w:val="Normal"/>
    <w:qFormat/>
    <w:rsid w:val="00E77ED4"/>
    <w:pPr>
      <w:kinsoku w:val="0"/>
      <w:overflowPunct w:val="0"/>
      <w:autoSpaceDE w:val="0"/>
      <w:autoSpaceDN w:val="0"/>
      <w:adjustRightInd w:val="0"/>
      <w:spacing w:before="60" w:after="360" w:line="276" w:lineRule="auto"/>
    </w:pPr>
    <w:rPr>
      <w:rFonts w:ascii="Montserrat Light" w:hAnsi="Montserrat Light" w:cs="Arial Black"/>
      <w:color w:val="231F20"/>
      <w:sz w:val="12"/>
      <w:szCs w:val="12"/>
    </w:rPr>
  </w:style>
  <w:style w:type="character" w:customStyle="1" w:styleId="FigureNumber">
    <w:name w:val="Figure Number"/>
    <w:uiPriority w:val="1"/>
    <w:qFormat/>
    <w:rsid w:val="00E77ED4"/>
    <w:rPr>
      <w:rFonts w:ascii="Montserrat" w:hAnsi="Montserrat" w:hint="default"/>
      <w:b/>
      <w:bCs/>
      <w:i/>
      <w:iCs w:val="0"/>
    </w:rPr>
  </w:style>
  <w:style w:type="paragraph" w:customStyle="1" w:styleId="ReferenceAPA">
    <w:name w:val="Reference APA"/>
    <w:basedOn w:val="Normal"/>
    <w:qFormat/>
    <w:rsid w:val="00D663FB"/>
    <w:pPr>
      <w:autoSpaceDE w:val="0"/>
      <w:autoSpaceDN w:val="0"/>
      <w:adjustRightInd w:val="0"/>
      <w:spacing w:line="260" w:lineRule="atLeast"/>
      <w:ind w:left="259" w:hanging="259"/>
      <w:contextualSpacing/>
    </w:pPr>
    <w:rPr>
      <w:rFonts w:ascii="Minion Pro" w:eastAsia="MinionPro-Regular" w:hAnsi="Minion Pro"/>
      <w:sz w:val="18"/>
      <w:szCs w:val="18"/>
    </w:rPr>
  </w:style>
  <w:style w:type="character" w:customStyle="1" w:styleId="Superscript">
    <w:name w:val="Superscript"/>
    <w:uiPriority w:val="1"/>
    <w:qFormat/>
    <w:rsid w:val="00D663FB"/>
    <w:rPr>
      <w:vertAlign w:val="superscript"/>
    </w:rPr>
  </w:style>
  <w:style w:type="paragraph" w:styleId="Header">
    <w:name w:val="header"/>
    <w:basedOn w:val="Normal"/>
    <w:link w:val="HeaderChar"/>
    <w:uiPriority w:val="99"/>
    <w:unhideWhenUsed/>
    <w:rsid w:val="00CA1B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B8B"/>
  </w:style>
  <w:style w:type="paragraph" w:styleId="Footer">
    <w:name w:val="footer"/>
    <w:basedOn w:val="Normal"/>
    <w:link w:val="FooterChar"/>
    <w:uiPriority w:val="99"/>
    <w:unhideWhenUsed/>
    <w:rsid w:val="00CA1B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B8B"/>
  </w:style>
  <w:style w:type="paragraph" w:styleId="Revision">
    <w:name w:val="Revision"/>
    <w:hidden/>
    <w:uiPriority w:val="99"/>
    <w:semiHidden/>
    <w:rsid w:val="00C22FB1"/>
    <w:pPr>
      <w:spacing w:after="0" w:line="240" w:lineRule="auto"/>
    </w:pPr>
  </w:style>
  <w:style w:type="character" w:styleId="CommentReference">
    <w:name w:val="annotation reference"/>
    <w:basedOn w:val="DefaultParagraphFont"/>
    <w:uiPriority w:val="99"/>
    <w:semiHidden/>
    <w:unhideWhenUsed/>
    <w:rsid w:val="00C055D2"/>
    <w:rPr>
      <w:sz w:val="16"/>
      <w:szCs w:val="16"/>
    </w:rPr>
  </w:style>
  <w:style w:type="paragraph" w:styleId="CommentText">
    <w:name w:val="annotation text"/>
    <w:basedOn w:val="Normal"/>
    <w:link w:val="CommentTextChar"/>
    <w:uiPriority w:val="99"/>
    <w:unhideWhenUsed/>
    <w:rsid w:val="00C055D2"/>
    <w:pPr>
      <w:spacing w:line="240" w:lineRule="auto"/>
    </w:pPr>
    <w:rPr>
      <w:sz w:val="20"/>
      <w:szCs w:val="20"/>
    </w:rPr>
  </w:style>
  <w:style w:type="character" w:customStyle="1" w:styleId="CommentTextChar">
    <w:name w:val="Comment Text Char"/>
    <w:basedOn w:val="DefaultParagraphFont"/>
    <w:link w:val="CommentText"/>
    <w:uiPriority w:val="99"/>
    <w:rsid w:val="00C055D2"/>
    <w:rPr>
      <w:sz w:val="20"/>
      <w:szCs w:val="20"/>
    </w:rPr>
  </w:style>
  <w:style w:type="paragraph" w:styleId="CommentSubject">
    <w:name w:val="annotation subject"/>
    <w:basedOn w:val="CommentText"/>
    <w:next w:val="CommentText"/>
    <w:link w:val="CommentSubjectChar"/>
    <w:uiPriority w:val="99"/>
    <w:semiHidden/>
    <w:unhideWhenUsed/>
    <w:rsid w:val="00C055D2"/>
    <w:rPr>
      <w:b/>
      <w:bCs/>
    </w:rPr>
  </w:style>
  <w:style w:type="character" w:customStyle="1" w:styleId="CommentSubjectChar">
    <w:name w:val="Comment Subject Char"/>
    <w:basedOn w:val="CommentTextChar"/>
    <w:link w:val="CommentSubject"/>
    <w:uiPriority w:val="99"/>
    <w:semiHidden/>
    <w:rsid w:val="00C055D2"/>
    <w:rPr>
      <w:b/>
      <w:bCs/>
      <w:sz w:val="20"/>
      <w:szCs w:val="20"/>
    </w:rPr>
  </w:style>
  <w:style w:type="character" w:styleId="FollowedHyperlink">
    <w:name w:val="FollowedHyperlink"/>
    <w:basedOn w:val="DefaultParagraphFont"/>
    <w:uiPriority w:val="99"/>
    <w:semiHidden/>
    <w:unhideWhenUsed/>
    <w:rsid w:val="00211190"/>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6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C2"/>
    <w:rPr>
      <w:rFonts w:eastAsiaTheme="majorEastAsia" w:cstheme="majorBidi"/>
      <w:color w:val="272727" w:themeColor="text1" w:themeTint="D8"/>
    </w:rPr>
  </w:style>
  <w:style w:type="paragraph" w:styleId="Title">
    <w:name w:val="Title"/>
    <w:basedOn w:val="Normal"/>
    <w:next w:val="Normal"/>
    <w:link w:val="TitleChar"/>
    <w:uiPriority w:val="10"/>
    <w:qFormat/>
    <w:rsid w:val="00DF6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8C2"/>
    <w:pPr>
      <w:spacing w:before="160"/>
      <w:jc w:val="center"/>
    </w:pPr>
    <w:rPr>
      <w:i/>
      <w:iCs/>
      <w:color w:val="404040" w:themeColor="text1" w:themeTint="BF"/>
    </w:rPr>
  </w:style>
  <w:style w:type="character" w:customStyle="1" w:styleId="QuoteChar">
    <w:name w:val="Quote Char"/>
    <w:basedOn w:val="DefaultParagraphFont"/>
    <w:link w:val="Quote"/>
    <w:uiPriority w:val="29"/>
    <w:rsid w:val="00DF68C2"/>
    <w:rPr>
      <w:i/>
      <w:iCs/>
      <w:color w:val="404040" w:themeColor="text1" w:themeTint="BF"/>
    </w:rPr>
  </w:style>
  <w:style w:type="paragraph" w:styleId="ListParagraph">
    <w:name w:val="List Paragraph"/>
    <w:basedOn w:val="Normal"/>
    <w:uiPriority w:val="34"/>
    <w:qFormat/>
    <w:rsid w:val="00DF68C2"/>
    <w:pPr>
      <w:ind w:left="720"/>
      <w:contextualSpacing/>
    </w:pPr>
  </w:style>
  <w:style w:type="character" w:styleId="IntenseEmphasis">
    <w:name w:val="Intense Emphasis"/>
    <w:basedOn w:val="DefaultParagraphFont"/>
    <w:uiPriority w:val="21"/>
    <w:qFormat/>
    <w:rsid w:val="00DF68C2"/>
    <w:rPr>
      <w:i/>
      <w:iCs/>
      <w:color w:val="0F4761" w:themeColor="accent1" w:themeShade="BF"/>
    </w:rPr>
  </w:style>
  <w:style w:type="paragraph" w:styleId="IntenseQuote">
    <w:name w:val="Intense Quote"/>
    <w:basedOn w:val="Normal"/>
    <w:next w:val="Normal"/>
    <w:link w:val="IntenseQuoteChar"/>
    <w:uiPriority w:val="30"/>
    <w:qFormat/>
    <w:rsid w:val="00DF6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8C2"/>
    <w:rPr>
      <w:i/>
      <w:iCs/>
      <w:color w:val="0F4761" w:themeColor="accent1" w:themeShade="BF"/>
    </w:rPr>
  </w:style>
  <w:style w:type="character" w:styleId="IntenseReference">
    <w:name w:val="Intense Reference"/>
    <w:basedOn w:val="DefaultParagraphFont"/>
    <w:uiPriority w:val="32"/>
    <w:qFormat/>
    <w:rsid w:val="00DF68C2"/>
    <w:rPr>
      <w:b/>
      <w:bCs/>
      <w:smallCaps/>
      <w:color w:val="0F4761" w:themeColor="accent1" w:themeShade="BF"/>
      <w:spacing w:val="5"/>
    </w:rPr>
  </w:style>
  <w:style w:type="character" w:styleId="Hyperlink">
    <w:name w:val="Hyperlink"/>
    <w:basedOn w:val="DefaultParagraphFont"/>
    <w:uiPriority w:val="99"/>
    <w:unhideWhenUsed/>
    <w:rsid w:val="00DF68C2"/>
    <w:rPr>
      <w:color w:val="467886" w:themeColor="hyperlink"/>
      <w:u w:val="single"/>
    </w:rPr>
  </w:style>
  <w:style w:type="character" w:customStyle="1" w:styleId="UnresolvedMention">
    <w:name w:val="Unresolved Mention"/>
    <w:basedOn w:val="DefaultParagraphFont"/>
    <w:uiPriority w:val="99"/>
    <w:semiHidden/>
    <w:unhideWhenUsed/>
    <w:rsid w:val="00DF68C2"/>
    <w:rPr>
      <w:color w:val="605E5C"/>
      <w:shd w:val="clear" w:color="auto" w:fill="E1DFDD"/>
    </w:rPr>
  </w:style>
  <w:style w:type="table" w:styleId="TableGrid">
    <w:name w:val="Table Grid"/>
    <w:basedOn w:val="TableNormal"/>
    <w:uiPriority w:val="39"/>
    <w:rsid w:val="00DF68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lumnorRowHeading">
    <w:name w:val="Table Column or Row Heading"/>
    <w:basedOn w:val="Normal"/>
    <w:qFormat/>
    <w:rsid w:val="00E77ED4"/>
    <w:pPr>
      <w:keepNext/>
      <w:spacing w:before="60" w:line="240" w:lineRule="atLeast"/>
    </w:pPr>
    <w:rPr>
      <w:rFonts w:ascii="Montserrat" w:eastAsia="Garamond" w:hAnsi="Montserrat" w:cstheme="minorHAnsi"/>
      <w:b/>
      <w:color w:val="004B8C"/>
      <w:sz w:val="19"/>
      <w:szCs w:val="23"/>
    </w:rPr>
  </w:style>
  <w:style w:type="paragraph" w:customStyle="1" w:styleId="TableColumnorRowSubheading">
    <w:name w:val="Table Column or Row Subheading"/>
    <w:basedOn w:val="TableColumnorRowHeading"/>
    <w:qFormat/>
    <w:rsid w:val="00E77ED4"/>
    <w:rPr>
      <w:color w:val="auto"/>
    </w:rPr>
  </w:style>
  <w:style w:type="paragraph" w:customStyle="1" w:styleId="TableEntry">
    <w:name w:val="Table Entry"/>
    <w:basedOn w:val="Normal"/>
    <w:qFormat/>
    <w:rsid w:val="00E77ED4"/>
    <w:pPr>
      <w:keepNext/>
      <w:spacing w:before="60" w:line="216" w:lineRule="auto"/>
    </w:pPr>
    <w:rPr>
      <w:rFonts w:ascii="Montserrat Light" w:eastAsia="Garamond" w:hAnsi="Montserrat Light" w:cstheme="minorHAnsi"/>
      <w:sz w:val="19"/>
    </w:rPr>
  </w:style>
  <w:style w:type="character" w:customStyle="1" w:styleId="ItalicText">
    <w:name w:val="Italic Text"/>
    <w:uiPriority w:val="1"/>
    <w:qFormat/>
    <w:rsid w:val="00E77ED4"/>
    <w:rPr>
      <w:i/>
      <w:iCs w:val="0"/>
    </w:rPr>
  </w:style>
  <w:style w:type="paragraph" w:customStyle="1" w:styleId="FigureNote">
    <w:name w:val="Figure Note"/>
    <w:basedOn w:val="Normal"/>
    <w:qFormat/>
    <w:rsid w:val="00E77ED4"/>
    <w:pPr>
      <w:kinsoku w:val="0"/>
      <w:overflowPunct w:val="0"/>
      <w:autoSpaceDE w:val="0"/>
      <w:autoSpaceDN w:val="0"/>
      <w:adjustRightInd w:val="0"/>
      <w:spacing w:before="60" w:after="360" w:line="276" w:lineRule="auto"/>
    </w:pPr>
    <w:rPr>
      <w:rFonts w:ascii="Montserrat Light" w:hAnsi="Montserrat Light" w:cs="Arial Black"/>
      <w:color w:val="231F20"/>
      <w:sz w:val="12"/>
      <w:szCs w:val="12"/>
    </w:rPr>
  </w:style>
  <w:style w:type="character" w:customStyle="1" w:styleId="FigureNumber">
    <w:name w:val="Figure Number"/>
    <w:uiPriority w:val="1"/>
    <w:qFormat/>
    <w:rsid w:val="00E77ED4"/>
    <w:rPr>
      <w:rFonts w:ascii="Montserrat" w:hAnsi="Montserrat" w:hint="default"/>
      <w:b/>
      <w:bCs/>
      <w:i/>
      <w:iCs w:val="0"/>
    </w:rPr>
  </w:style>
  <w:style w:type="paragraph" w:customStyle="1" w:styleId="ReferenceAPA">
    <w:name w:val="Reference APA"/>
    <w:basedOn w:val="Normal"/>
    <w:qFormat/>
    <w:rsid w:val="00D663FB"/>
    <w:pPr>
      <w:autoSpaceDE w:val="0"/>
      <w:autoSpaceDN w:val="0"/>
      <w:adjustRightInd w:val="0"/>
      <w:spacing w:line="260" w:lineRule="atLeast"/>
      <w:ind w:left="259" w:hanging="259"/>
      <w:contextualSpacing/>
    </w:pPr>
    <w:rPr>
      <w:rFonts w:ascii="Minion Pro" w:eastAsia="MinionPro-Regular" w:hAnsi="Minion Pro"/>
      <w:sz w:val="18"/>
      <w:szCs w:val="18"/>
    </w:rPr>
  </w:style>
  <w:style w:type="character" w:customStyle="1" w:styleId="Superscript">
    <w:name w:val="Superscript"/>
    <w:uiPriority w:val="1"/>
    <w:qFormat/>
    <w:rsid w:val="00D663FB"/>
    <w:rPr>
      <w:vertAlign w:val="superscript"/>
    </w:rPr>
  </w:style>
  <w:style w:type="paragraph" w:styleId="Header">
    <w:name w:val="header"/>
    <w:basedOn w:val="Normal"/>
    <w:link w:val="HeaderChar"/>
    <w:uiPriority w:val="99"/>
    <w:unhideWhenUsed/>
    <w:rsid w:val="00CA1B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B8B"/>
  </w:style>
  <w:style w:type="paragraph" w:styleId="Footer">
    <w:name w:val="footer"/>
    <w:basedOn w:val="Normal"/>
    <w:link w:val="FooterChar"/>
    <w:uiPriority w:val="99"/>
    <w:unhideWhenUsed/>
    <w:rsid w:val="00CA1B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B8B"/>
  </w:style>
  <w:style w:type="paragraph" w:styleId="Revision">
    <w:name w:val="Revision"/>
    <w:hidden/>
    <w:uiPriority w:val="99"/>
    <w:semiHidden/>
    <w:rsid w:val="00C22FB1"/>
    <w:pPr>
      <w:spacing w:after="0" w:line="240" w:lineRule="auto"/>
    </w:pPr>
  </w:style>
  <w:style w:type="character" w:styleId="CommentReference">
    <w:name w:val="annotation reference"/>
    <w:basedOn w:val="DefaultParagraphFont"/>
    <w:uiPriority w:val="99"/>
    <w:semiHidden/>
    <w:unhideWhenUsed/>
    <w:rsid w:val="00C055D2"/>
    <w:rPr>
      <w:sz w:val="16"/>
      <w:szCs w:val="16"/>
    </w:rPr>
  </w:style>
  <w:style w:type="paragraph" w:styleId="CommentText">
    <w:name w:val="annotation text"/>
    <w:basedOn w:val="Normal"/>
    <w:link w:val="CommentTextChar"/>
    <w:uiPriority w:val="99"/>
    <w:unhideWhenUsed/>
    <w:rsid w:val="00C055D2"/>
    <w:pPr>
      <w:spacing w:line="240" w:lineRule="auto"/>
    </w:pPr>
    <w:rPr>
      <w:sz w:val="20"/>
      <w:szCs w:val="20"/>
    </w:rPr>
  </w:style>
  <w:style w:type="character" w:customStyle="1" w:styleId="CommentTextChar">
    <w:name w:val="Comment Text Char"/>
    <w:basedOn w:val="DefaultParagraphFont"/>
    <w:link w:val="CommentText"/>
    <w:uiPriority w:val="99"/>
    <w:rsid w:val="00C055D2"/>
    <w:rPr>
      <w:sz w:val="20"/>
      <w:szCs w:val="20"/>
    </w:rPr>
  </w:style>
  <w:style w:type="paragraph" w:styleId="CommentSubject">
    <w:name w:val="annotation subject"/>
    <w:basedOn w:val="CommentText"/>
    <w:next w:val="CommentText"/>
    <w:link w:val="CommentSubjectChar"/>
    <w:uiPriority w:val="99"/>
    <w:semiHidden/>
    <w:unhideWhenUsed/>
    <w:rsid w:val="00C055D2"/>
    <w:rPr>
      <w:b/>
      <w:bCs/>
    </w:rPr>
  </w:style>
  <w:style w:type="character" w:customStyle="1" w:styleId="CommentSubjectChar">
    <w:name w:val="Comment Subject Char"/>
    <w:basedOn w:val="CommentTextChar"/>
    <w:link w:val="CommentSubject"/>
    <w:uiPriority w:val="99"/>
    <w:semiHidden/>
    <w:rsid w:val="00C055D2"/>
    <w:rPr>
      <w:b/>
      <w:bCs/>
      <w:sz w:val="20"/>
      <w:szCs w:val="20"/>
    </w:rPr>
  </w:style>
  <w:style w:type="character" w:styleId="FollowedHyperlink">
    <w:name w:val="FollowedHyperlink"/>
    <w:basedOn w:val="DefaultParagraphFont"/>
    <w:uiPriority w:val="99"/>
    <w:semiHidden/>
    <w:unhideWhenUsed/>
    <w:rsid w:val="002111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jen.2023.08.007" TargetMode="External"/><Relationship Id="rId21" Type="http://schemas.openxmlformats.org/officeDocument/2006/relationships/hyperlink" Target="https://chemm.hhs.gov/startpediatric.htm" TargetMode="External"/><Relationship Id="rId34" Type="http://schemas.openxmlformats.org/officeDocument/2006/relationships/hyperlink" Target="https://www.facs.org/media-center/press-releases/2023/tqp-best-practices-guideline-mental-health-substance-use/" TargetMode="External"/><Relationship Id="rId42" Type="http://schemas.openxmlformats.org/officeDocument/2006/relationships/hyperlink" Target="https://chemm.hhs.gov/triage.htm" TargetMode="External"/><Relationship Id="rId47" Type="http://schemas.openxmlformats.org/officeDocument/2006/relationships/hyperlink" Target="https://doi.org/10.1016/j.artmed.2019.101762" TargetMode="External"/><Relationship Id="rId50" Type="http://schemas.openxmlformats.org/officeDocument/2006/relationships/hyperlink" Target="https://doi.org/10.1186/s12245-025-00861-z" TargetMode="External"/><Relationship Id="rId55" Type="http://schemas.openxmlformats.org/officeDocument/2006/relationships/hyperlink" Target="https://www.iasp-pain.org/resources/fact-sheets/sex-gender-biases-in-pain-research-and-clinical-practice/" TargetMode="External"/><Relationship Id="rId63" Type="http://schemas.openxmlformats.org/officeDocument/2006/relationships/hyperlink" Target="https://doi.org/10.1016/j.jpain.2019.07.002" TargetMode="External"/><Relationship Id="rId68" Type="http://schemas.openxmlformats.org/officeDocument/2006/relationships/hyperlink" Target="https://doi.org/10.1097/PEC.0000000000001674" TargetMode="External"/><Relationship Id="rId76" Type="http://schemas.openxmlformats.org/officeDocument/2006/relationships/hyperlink" Target="https://doi.org/10.1542/peds.2022-059386" TargetMode="External"/><Relationship Id="rId84" Type="http://schemas.openxmlformats.org/officeDocument/2006/relationships/hyperlink" Target="https://doi.org/10.1111/cdev.13760" TargetMode="External"/><Relationship Id="rId89" Type="http://schemas.openxmlformats.org/officeDocument/2006/relationships/hyperlink" Target="https://caep.ca/periodicals/Volume_10_Issue_3/Vol_10_Issue_3_Page_224_-_232_Warren.pdf" TargetMode="External"/><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doi.org/10.1001/jamanetworkopen.2021.13010" TargetMode="External"/><Relationship Id="rId92" Type="http://schemas.openxmlformats.org/officeDocument/2006/relationships/hyperlink" Target="https://doi.org/10.1016/j.jen.2023.06.011" TargetMode="External"/><Relationship Id="rId2" Type="http://schemas.openxmlformats.org/officeDocument/2006/relationships/customXml" Target="../customXml/item2.xml"/><Relationship Id="rId16" Type="http://schemas.openxmlformats.org/officeDocument/2006/relationships/hyperlink" Target="https://files.ontario.ca/moh_3/moh-manuals-prehospital-ctas-paramedic-guide-v2-0-en-2016-12-31.pdf" TargetMode="External"/><Relationship Id="rId29" Type="http://schemas.openxmlformats.org/officeDocument/2006/relationships/hyperlink" Target="https://doi.org/10.1186/s13017-020-00345-w" TargetMode="External"/><Relationship Id="rId11" Type="http://schemas.openxmlformats.org/officeDocument/2006/relationships/hyperlink" Target="https://doi.org/10.1016/j.jen.2011.12.020" TargetMode="External"/><Relationship Id="rId24" Type="http://schemas.openxmlformats.org/officeDocument/2006/relationships/hyperlink" Target="https://www.cdc.gov/vaccines/hcp/imz-schedules/downloads/child/0-18yrs-child-combined-schedule.pdf" TargetMode="External"/><Relationship Id="rId32" Type="http://schemas.openxmlformats.org/officeDocument/2006/relationships/hyperlink" Target="https://www.uptodate.com/contents/fever-without-a-source-in-children-3-to-36-months-of-age-evaluation-and-management" TargetMode="External"/><Relationship Id="rId37" Type="http://schemas.openxmlformats.org/officeDocument/2006/relationships/hyperlink" Target="https://doi.org/10.1016/j.ienj.2023.101322" TargetMode="External"/><Relationship Id="rId40" Type="http://schemas.openxmlformats.org/officeDocument/2006/relationships/hyperlink" Target="https://www.cms.gov/priorities/health-equity/minority-health/equity-programs/framework" TargetMode="External"/><Relationship Id="rId45" Type="http://schemas.openxmlformats.org/officeDocument/2006/relationships/hyperlink" Target="https://doi.org/10.1038/s41390-021-01708-y" TargetMode="External"/><Relationship Id="rId53" Type="http://schemas.openxmlformats.org/officeDocument/2006/relationships/hyperlink" Target="https://doi.org/10.22037/aaem.v11i1.2076" TargetMode="External"/><Relationship Id="rId58" Type="http://schemas.openxmlformats.org/officeDocument/2006/relationships/hyperlink" Target="https://doi.org/10.3389/fmed.2022.947501" TargetMode="External"/><Relationship Id="rId66" Type="http://schemas.openxmlformats.org/officeDocument/2006/relationships/hyperlink" Target="https://doi.org/10.1016/j.jen.2024.09.006" TargetMode="External"/><Relationship Id="rId74" Type="http://schemas.openxmlformats.org/officeDocument/2006/relationships/hyperlink" Target="https://doi.org/10.1016/j.jemermed.2024.05.012" TargetMode="External"/><Relationship Id="rId79" Type="http://schemas.openxmlformats.org/officeDocument/2006/relationships/hyperlink" Target="https://doi.org/10.1016/j.jss.2023.07.054" TargetMode="External"/><Relationship Id="rId87" Type="http://schemas.openxmlformats.org/officeDocument/2006/relationships/hyperlink" Target="https://doi.org/10.1016/j.annemergmed.2021.09.294" TargetMode="External"/><Relationship Id="rId5" Type="http://schemas.openxmlformats.org/officeDocument/2006/relationships/styles" Target="styles.xml"/><Relationship Id="rId61" Type="http://schemas.openxmlformats.org/officeDocument/2006/relationships/hyperlink" Target="https://doi.org/10.5812/apid-128551" TargetMode="External"/><Relationship Id="rId82" Type="http://schemas.openxmlformats.org/officeDocument/2006/relationships/hyperlink" Target="https://doi.org/10.7759/cureus.59906" TargetMode="External"/><Relationship Id="rId90" Type="http://schemas.openxmlformats.org/officeDocument/2006/relationships/hyperlink" Target="https://doi.org/10.1016/j.ienj.2023.101371" TargetMode="External"/><Relationship Id="rId95" Type="http://schemas.openxmlformats.org/officeDocument/2006/relationships/footer" Target="footer1.xml"/><Relationship Id="rId19" Type="http://schemas.openxmlformats.org/officeDocument/2006/relationships/hyperlink" Target="https://chemm.hhs.gov/startadult.htm" TargetMode="External"/><Relationship Id="rId14" Type="http://schemas.openxmlformats.org/officeDocument/2006/relationships/hyperlink" Target="http://ctas-phctas.ca/wp-content/uploads/2018/05/revisions_to_the_canadian_emergency_department_triage_and_acuity_scale_ctas_guidelines_2016.pdf" TargetMode="External"/><Relationship Id="rId22" Type="http://schemas.openxmlformats.org/officeDocument/2006/relationships/hyperlink" Target="https://doi.org/10.1097/DMP.0b013e31818d191e" TargetMode="External"/><Relationship Id="rId27" Type="http://schemas.openxmlformats.org/officeDocument/2006/relationships/hyperlink" Target="https://doi.org/10.1891/9780826152435" TargetMode="External"/><Relationship Id="rId30" Type="http://schemas.openxmlformats.org/officeDocument/2006/relationships/hyperlink" Target="https://doi.org/10.34172/jcs.2022.04" TargetMode="External"/><Relationship Id="rId35" Type="http://schemas.openxmlformats.org/officeDocument/2006/relationships/hyperlink" Target="https://acem.org.au/getmedia/51dc74f7-9ff0-42ce-872a-0437f3db640a/G24_04_Guidelines_on_Implementation_of_ATS_Jul-16.aspx" TargetMode="External"/><Relationship Id="rId43" Type="http://schemas.openxmlformats.org/officeDocument/2006/relationships/hyperlink" Target="https://doi.org/10.1080/10903127.2023.2203527" TargetMode="External"/><Relationship Id="rId48" Type="http://schemas.openxmlformats.org/officeDocument/2006/relationships/hyperlink" Target="https://doi.org/10.1016/&#8204;j.jen.2023.%2008.&#8204;007" TargetMode="External"/><Relationship Id="rId56" Type="http://schemas.openxmlformats.org/officeDocument/2006/relationships/hyperlink" Target="https://doi.org/10.1891/9780826152435" TargetMode="External"/><Relationship Id="rId64" Type="http://schemas.openxmlformats.org/officeDocument/2006/relationships/hyperlink" Target="https://www.blackandbrownskin.co.uk/mindthegap" TargetMode="External"/><Relationship Id="rId69" Type="http://schemas.openxmlformats.org/officeDocument/2006/relationships/hyperlink" Target="https://doi.org/10.1542/peds.2023-063086" TargetMode="External"/><Relationship Id="rId77" Type="http://schemas.openxmlformats.org/officeDocument/2006/relationships/hyperlink" Target="https://doi.org/10.3390/jpm12020279" TargetMode="External"/><Relationship Id="rId8" Type="http://schemas.openxmlformats.org/officeDocument/2006/relationships/webSettings" Target="webSettings.xml"/><Relationship Id="rId51" Type="http://schemas.openxmlformats.org/officeDocument/2006/relationships/hyperlink" Target="https://doi.org/10.1016/j.emc.2007.07.008" TargetMode="External"/><Relationship Id="rId72" Type="http://schemas.openxmlformats.org/officeDocument/2006/relationships/hyperlink" Target="https://doi.org/10.1016/j.jen.2019.01.009" TargetMode="External"/><Relationship Id="rId80" Type="http://schemas.openxmlformats.org/officeDocument/2006/relationships/hyperlink" Target="https://doi.org/10.1136/archdischild-2020-320796" TargetMode="External"/><Relationship Id="rId85" Type="http://schemas.openxmlformats.org/officeDocument/2006/relationships/hyperlink" Target="https://doi.org/10.1001/jamanetworkopen.2024.52371" TargetMode="External"/><Relationship Id="rId93" Type="http://schemas.openxmlformats.org/officeDocument/2006/relationships/hyperlink" Target="https://cdn.who.int/media/docs/default-source/immunization/immunization_schedules/table_1_january_2025_web_english.pdf?sfvrsn=2e112cea_10&amp;download=true" TargetMode="External"/><Relationship Id="rId3" Type="http://schemas.openxmlformats.org/officeDocument/2006/relationships/customXml" Target="../customXml/item3.xml"/><Relationship Id="rId12" Type="http://schemas.openxmlformats.org/officeDocument/2006/relationships/hyperlink" Target="https://bmcemergmed.biomedcentral.com/articles/10.1186/s12873-024-01068-w" TargetMode="External"/><Relationship Id="rId17" Type="http://schemas.openxmlformats.org/officeDocument/2006/relationships/hyperlink" Target="https://caep.ca/periodicals/Volume_10_Issue_3/Vol_10_Issue_3_Page_224_-_232_Warren.pdf" TargetMode="External"/><Relationship Id="rId25" Type="http://schemas.openxmlformats.org/officeDocument/2006/relationships/hyperlink" Target="https://cdn.who.int/media/docs/default-source/immunization/immunization_schedules/table_1_january_2025_web_english.pdf?sfvrsn=2e112cea_10&amp;download=true" TargetMode="External"/><Relationship Id="rId33" Type="http://schemas.openxmlformats.org/officeDocument/2006/relationships/hyperlink" Target="https://doi.org/10.1542/peds.2021-053131" TargetMode="External"/><Relationship Id="rId38" Type="http://schemas.openxmlformats.org/officeDocument/2006/relationships/hyperlink" Target="https://doi.org/10.3390/children11040450" TargetMode="External"/><Relationship Id="rId46" Type="http://schemas.openxmlformats.org/officeDocument/2006/relationships/hyperlink" Target="https://files.ontario.ca/moh_3/moh-manuals-prehospital-ctas-paramedic-guide-v2-0-en-2016-12-31.pdf" TargetMode="External"/><Relationship Id="rId59" Type="http://schemas.openxmlformats.org/officeDocument/2006/relationships/hyperlink" Target="https://doi.org/10.5863/1551-6776-28.4.380" TargetMode="External"/><Relationship Id="rId67" Type="http://schemas.openxmlformats.org/officeDocument/2006/relationships/hyperlink" Target="https://doi.org/10.2147/JPR.S397064" TargetMode="External"/><Relationship Id="rId20" Type="http://schemas.openxmlformats.org/officeDocument/2006/relationships/hyperlink" Target="https://chemm.hhs.gov/startadult.htm" TargetMode="External"/><Relationship Id="rId41" Type="http://schemas.openxmlformats.org/officeDocument/2006/relationships/hyperlink" Target="https://chemm.hhs.gov/salttriage.htm" TargetMode="External"/><Relationship Id="rId54" Type="http://schemas.openxmlformats.org/officeDocument/2006/relationships/hyperlink" Target="https://doi.org/10.3390/jpm14060590" TargetMode="External"/><Relationship Id="rId62" Type="http://schemas.openxmlformats.org/officeDocument/2006/relationships/hyperlink" Target="https://doi.org/10.1016/j.pmn.2019.04.006" TargetMode="External"/><Relationship Id="rId70" Type="http://schemas.openxmlformats.org/officeDocument/2006/relationships/hyperlink" Target="https://doi.org/10.1136/archdischild-2020-321335" TargetMode="External"/><Relationship Id="rId75" Type="http://schemas.openxmlformats.org/officeDocument/2006/relationships/hyperlink" Target="https://doi.org/10.1136/emj.2005.030270" TargetMode="External"/><Relationship Id="rId83" Type="http://schemas.openxmlformats.org/officeDocument/2006/relationships/hyperlink" Target="https://doi.org/10.1016/j.jen.2024.09.011" TargetMode="External"/><Relationship Id="rId88" Type="http://schemas.openxmlformats.org/officeDocument/2006/relationships/hyperlink" Target="https://www.uptodate.com/contents/fever-in-infants-and-children-pathophysiology-and-management" TargetMode="External"/><Relationship Id="rId91" Type="http://schemas.openxmlformats.org/officeDocument/2006/relationships/hyperlink" Target="https://enau.ena.org/URL/EmergencySeverityIndexHandbook5thEdition"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s://to_the_canadian_emergency_department_triage_and_acuity_scale_ctas_guidelines_2016.pdf/" TargetMode="External"/><Relationship Id="rId23" Type="http://schemas.openxmlformats.org/officeDocument/2006/relationships/hyperlink" Target="https://chemm.hhs.gov/salttriage.htm" TargetMode="External"/><Relationship Id="rId28" Type="http://schemas.openxmlformats.org/officeDocument/2006/relationships/hyperlink" Target="https://www.uptodate.com/contents/fever-in-infants-and-children-pathophysiology-and-management" TargetMode="External"/><Relationship Id="rId36" Type="http://schemas.openxmlformats.org/officeDocument/2006/relationships/hyperlink" Target="https://doi.org/10.1097/pq9.0000000000000581" TargetMode="External"/><Relationship Id="rId49" Type="http://schemas.openxmlformats.org/officeDocument/2006/relationships/hyperlink" Target="https://doi.org/10.1542/hpeds.2024-008063" TargetMode="External"/><Relationship Id="rId57" Type="http://schemas.openxmlformats.org/officeDocument/2006/relationships/hyperlink" Target="https://doi.org/10.1093/jamia/ocae018" TargetMode="External"/><Relationship Id="rId10" Type="http://schemas.openxmlformats.org/officeDocument/2006/relationships/endnotes" Target="endnotes.xml"/><Relationship Id="rId31" Type="http://schemas.openxmlformats.org/officeDocument/2006/relationships/hyperlink" Target="https://doi.org/10.15620/cdc/20250305008" TargetMode="External"/><Relationship Id="rId44" Type="http://schemas.openxmlformats.org/officeDocument/2006/relationships/hyperlink" Target="https://doi.org/10.1007/s10459-022-10196-6" TargetMode="External"/><Relationship Id="rId52" Type="http://schemas.openxmlformats.org/officeDocument/2006/relationships/hyperlink" Target="https://doi.org/10.1016/j.jen.2011.12.020" TargetMode="External"/><Relationship Id="rId60" Type="http://schemas.openxmlformats.org/officeDocument/2006/relationships/hyperlink" Target="https://doi.org/10.1016/j.pmn.2022.10.002" TargetMode="External"/><Relationship Id="rId65" Type="http://schemas.openxmlformats.org/officeDocument/2006/relationships/hyperlink" Target="https://doi.org/10.1177/00031348241241693" TargetMode="External"/><Relationship Id="rId73" Type="http://schemas.openxmlformats.org/officeDocument/2006/relationships/hyperlink" Target="https://doi.org/10.1097/ta.0000000000002172" TargetMode="External"/><Relationship Id="rId78" Type="http://schemas.openxmlformats.org/officeDocument/2006/relationships/hyperlink" Target="https://doi.org/10.1001/jamapediatrics.2024.2671" TargetMode="External"/><Relationship Id="rId81" Type="http://schemas.openxmlformats.org/officeDocument/2006/relationships/hyperlink" Target="https://doi.org/10.1186/s12873-024-01068-w" TargetMode="External"/><Relationship Id="rId86" Type="http://schemas.openxmlformats.org/officeDocument/2006/relationships/hyperlink" Target="https://doi.org/10.3389/fped.2025.1558951" TargetMode="External"/><Relationship Id="rId94" Type="http://schemas.openxmlformats.org/officeDocument/2006/relationships/hyperlink" Target="https://doi.org/10.4274/forbes.galenos.2021.40427"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s://acem.org.au/getmedia/51dc74f7-9ff0-42ce-872a-0437f3db640a/G24_04_Guidelines_on_Implementation_of_ATS_Jul-16.aspx" TargetMode="External"/><Relationship Id="rId18" Type="http://schemas.openxmlformats.org/officeDocument/2006/relationships/hyperlink" Target="https://enau.ena.org/URL/EmergencySeverityIndexHandbook5thEdition" TargetMode="External"/><Relationship Id="rId39" Type="http://schemas.openxmlformats.org/officeDocument/2006/relationships/hyperlink" Target="https://www.cdc.gov/vaccines/hcp/imz-schedules/child-adolescent-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6301B35FECAA49B4210922C175F878" ma:contentTypeVersion="8" ma:contentTypeDescription="Create a new document." ma:contentTypeScope="" ma:versionID="71a0439abc1b5ac49c59ffc0d7a67c27">
  <xsd:schema xmlns:xsd="http://www.w3.org/2001/XMLSchema" xmlns:xs="http://www.w3.org/2001/XMLSchema" xmlns:p="http://schemas.microsoft.com/office/2006/metadata/properties" xmlns:ns2="428dd71b-5844-4d33-b042-4340af9e5530" targetNamespace="http://schemas.microsoft.com/office/2006/metadata/properties" ma:root="true" ma:fieldsID="6520f7c29ebe87402268f5ff651c28c1" ns2:_="">
    <xsd:import namespace="428dd71b-5844-4d33-b042-4340af9e55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d71b-5844-4d33-b042-4340af9e5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372C0B-5EA8-491D-81A2-26B6E305895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344D5ED-24F9-4316-A677-0A5F205C39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d71b-5844-4d33-b042-4340af9e55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1A73-6FE7-4268-9AAE-3D859C24CA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59</Pages>
  <Words>13482</Words>
  <Characters>76853</Characters>
  <Application>Microsoft Office Word</Application>
  <DocSecurity>0</DocSecurity>
  <Lines>640</Lines>
  <Paragraphs>180</Paragraphs>
  <ScaleCrop>false</ScaleCrop>
  <Company/>
  <LinksUpToDate>false</LinksUpToDate>
  <CharactersWithSpaces>90155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Freitas</dc:creator>
  <cp:keywords/>
  <dc:description/>
  <cp:lastModifiedBy>Gowri Thangappan</cp:lastModifiedBy>
  <cp:revision>54</cp:revision>
  <dcterms:created xsi:type="dcterms:W3CDTF">2025-11-13T15:51:00Z</dcterms:created>
  <dcterms:modified xsi:type="dcterms:W3CDTF">2025-12-24T08:58:00Z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0x010100896301B35FECAA49B4210922C175F878</vt:lpwstr>
  </property>
</Properties>
</file>