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73AE9E" w14:textId="77777777" w:rsidR="00CE46C2" w:rsidRPr="004130D6" w:rsidRDefault="000446A3" w:rsidP="004130D6">
      <w:pPr>
        <w:pStyle w:val="CN"/>
        <w:shd w:val="clear" w:color="auto" w:fill="auto"/>
        <w:spacing w:line="480" w:lineRule="auto"/>
        <w:rPr>
          <w:rStyle w:val="Bodytext234"/>
          <w:rFonts w:ascii="Times New Roman" w:hAnsi="Times New Roman" w:cs="Times New Roman"/>
          <w:b/>
          <w:bCs/>
          <w:sz w:val="24"/>
          <w:szCs w:val="24"/>
        </w:rPr>
      </w:pPr>
      <w:bookmarkStart w:id="0" w:name="_GoBack"/>
      <w:bookmarkEnd w:id="0"/>
      <w:commentRangeStart w:id="1"/>
      <w:r w:rsidRPr="004130D6">
        <w:rPr>
          <w:rStyle w:val="Bodytext234"/>
          <w:rFonts w:ascii="Times New Roman" w:hAnsi="Times New Roman" w:cs="Times New Roman"/>
          <w:b/>
          <w:bCs/>
          <w:sz w:val="24"/>
          <w:szCs w:val="24"/>
        </w:rPr>
        <w:t>&lt;CN&gt;</w:t>
      </w:r>
      <w:r w:rsidR="00C305E2" w:rsidRPr="004130D6">
        <w:rPr>
          <w:rStyle w:val="Bodytext234"/>
          <w:rFonts w:ascii="Times New Roman" w:hAnsi="Times New Roman" w:cs="Times New Roman"/>
          <w:b/>
          <w:bCs/>
          <w:sz w:val="24"/>
          <w:szCs w:val="24"/>
        </w:rPr>
        <w:t>4</w:t>
      </w:r>
      <w:commentRangeEnd w:id="1"/>
      <w:r w:rsidR="00306DED" w:rsidRPr="004130D6">
        <w:rPr>
          <w:rStyle w:val="CommentReference"/>
          <w:rFonts w:ascii="Times New Roman" w:hAnsi="Times New Roman" w:cs="Times New Roman"/>
          <w:b w:val="0"/>
          <w:bCs w:val="0"/>
          <w:color w:val="000000"/>
          <w:sz w:val="24"/>
          <w:szCs w:val="24"/>
        </w:rPr>
        <w:commentReference w:id="1"/>
      </w:r>
    </w:p>
    <w:p w14:paraId="37FEDB5C" w14:textId="77777777" w:rsidR="00C305E2" w:rsidRPr="004130D6" w:rsidRDefault="000446A3" w:rsidP="004130D6">
      <w:pPr>
        <w:pStyle w:val="CT"/>
        <w:shd w:val="clear" w:color="auto" w:fill="auto"/>
        <w:spacing w:line="480" w:lineRule="auto"/>
        <w:jc w:val="left"/>
        <w:rPr>
          <w:rStyle w:val="Heading2Spacing0pt"/>
          <w:rFonts w:ascii="Times New Roman" w:hAnsi="Times New Roman" w:cs="Times New Roman"/>
          <w:b/>
          <w:bCs/>
          <w:sz w:val="24"/>
          <w:szCs w:val="24"/>
        </w:rPr>
      </w:pPr>
      <w:r w:rsidRPr="004130D6">
        <w:rPr>
          <w:rStyle w:val="Heading2Spacing0pt"/>
          <w:rFonts w:ascii="Times New Roman" w:hAnsi="Times New Roman" w:cs="Times New Roman"/>
          <w:b/>
          <w:bCs/>
          <w:sz w:val="24"/>
          <w:szCs w:val="24"/>
        </w:rPr>
        <w:t>&lt;CT&gt;</w:t>
      </w:r>
      <w:r w:rsidR="00C305E2" w:rsidRPr="004130D6">
        <w:rPr>
          <w:rStyle w:val="Heading2Spacing0pt"/>
          <w:rFonts w:ascii="Times New Roman" w:hAnsi="Times New Roman" w:cs="Times New Roman"/>
          <w:b/>
          <w:bCs/>
          <w:sz w:val="24"/>
          <w:szCs w:val="24"/>
        </w:rPr>
        <w:t>Safety</w:t>
      </w:r>
    </w:p>
    <w:p w14:paraId="47322AEB" w14:textId="04A87C5A" w:rsidR="001169B1" w:rsidRPr="004130D6" w:rsidRDefault="001169B1" w:rsidP="004130D6">
      <w:pPr>
        <w:pStyle w:val="PMI"/>
        <w:shd w:val="clear" w:color="auto" w:fill="auto"/>
        <w:spacing w:line="480" w:lineRule="auto"/>
        <w:jc w:val="left"/>
        <w:rPr>
          <w:sz w:val="24"/>
          <w:szCs w:val="24"/>
        </w:rPr>
      </w:pPr>
      <w:r w:rsidRPr="004130D6">
        <w:rPr>
          <w:rStyle w:val="Heading2Spacing0pt"/>
          <w:rFonts w:ascii="Times New Roman" w:hAnsi="Times New Roman" w:cs="Times New Roman"/>
          <w:sz w:val="24"/>
          <w:szCs w:val="24"/>
        </w:rPr>
        <w:t>&lt;</w:t>
      </w:r>
      <w:r w:rsidR="009E6EA8">
        <w:rPr>
          <w:rStyle w:val="Heading2Spacing0pt"/>
          <w:rFonts w:ascii="Times New Roman" w:hAnsi="Times New Roman" w:cs="Times New Roman"/>
          <w:sz w:val="24"/>
          <w:szCs w:val="24"/>
        </w:rPr>
        <w:t>FPC_</w:t>
      </w:r>
      <w:r w:rsidRPr="004130D6">
        <w:rPr>
          <w:rStyle w:val="Heading2Spacing0pt"/>
          <w:rFonts w:ascii="Times New Roman" w:hAnsi="Times New Roman" w:cs="Times New Roman"/>
          <w:sz w:val="24"/>
          <w:szCs w:val="24"/>
        </w:rPr>
        <w:t>BX&gt;</w:t>
      </w:r>
    </w:p>
    <w:p w14:paraId="711A9DAC" w14:textId="77777777" w:rsidR="00124CE1" w:rsidRPr="004130D6" w:rsidRDefault="00124CE1" w:rsidP="004130D6">
      <w:pPr>
        <w:pStyle w:val="H1"/>
        <w:shd w:val="clear" w:color="auto" w:fill="auto"/>
        <w:spacing w:line="480" w:lineRule="auto"/>
        <w:rPr>
          <w:rFonts w:ascii="Times New Roman" w:hAnsi="Times New Roman" w:cs="Times New Roman"/>
          <w:i w:val="0"/>
          <w:iCs w:val="0"/>
          <w:sz w:val="24"/>
          <w:szCs w:val="24"/>
        </w:rPr>
      </w:pPr>
      <w:r w:rsidRPr="004130D6">
        <w:rPr>
          <w:rStyle w:val="Bodytext280"/>
          <w:rFonts w:ascii="Times New Roman" w:hAnsi="Times New Roman" w:cs="Times New Roman"/>
          <w:color w:val="auto"/>
          <w:sz w:val="24"/>
          <w:szCs w:val="24"/>
        </w:rPr>
        <w:t>&lt;H1&gt;</w:t>
      </w:r>
      <w:r w:rsidRPr="004130D6">
        <w:rPr>
          <w:rStyle w:val="Bodytext280"/>
          <w:rFonts w:ascii="Times New Roman" w:hAnsi="Times New Roman" w:cs="Times New Roman"/>
          <w:b/>
          <w:bCs/>
          <w:i/>
          <w:iCs/>
          <w:color w:val="auto"/>
          <w:sz w:val="24"/>
          <w:szCs w:val="24"/>
        </w:rPr>
        <w:t>Focusing on Patient Care</w:t>
      </w:r>
    </w:p>
    <w:p w14:paraId="251FD190" w14:textId="77777777" w:rsidR="00124CE1" w:rsidRPr="004130D6" w:rsidRDefault="00124CE1" w:rsidP="004130D6">
      <w:pPr>
        <w:pStyle w:val="TXT-FLUSH"/>
        <w:shd w:val="clear" w:color="auto" w:fill="auto"/>
        <w:spacing w:line="480" w:lineRule="auto"/>
        <w:rPr>
          <w:rFonts w:ascii="Times New Roman" w:hAnsi="Times New Roman" w:cs="Times New Roman"/>
          <w:sz w:val="24"/>
          <w:szCs w:val="24"/>
        </w:rPr>
      </w:pPr>
      <w:r w:rsidRPr="004130D6">
        <w:rPr>
          <w:rStyle w:val="Bodytext234"/>
          <w:rFonts w:ascii="Times New Roman" w:hAnsi="Times New Roman" w:cs="Times New Roman"/>
          <w:b/>
          <w:bCs/>
          <w:sz w:val="24"/>
          <w:szCs w:val="24"/>
        </w:rPr>
        <w:t>&lt;TXT-FLUSH&gt; This chapter will help you develop some of the skills related to safety issues that may be necessary to care for the following patients:</w:t>
      </w:r>
    </w:p>
    <w:p w14:paraId="50B74160" w14:textId="77777777" w:rsidR="00124CE1" w:rsidRPr="004130D6" w:rsidRDefault="00124CE1" w:rsidP="004130D6">
      <w:pPr>
        <w:pStyle w:val="TXT"/>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&lt;TXT&gt; Megan Lewis,</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an 18-month-old who has an intravenous (IV) access in her left forearm.</w:t>
      </w:r>
    </w:p>
    <w:p w14:paraId="2153E555" w14:textId="77777777" w:rsidR="00124CE1" w:rsidRPr="004130D6" w:rsidRDefault="00124CE1" w:rsidP="004130D6">
      <w:pPr>
        <w:pStyle w:val="TXT"/>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&lt;TXT&gt; Kevin Mallory,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35-year-old admitted with a severe closed head injury. He is intubated and reaches constantly for his endotracheal tube.</w:t>
      </w:r>
    </w:p>
    <w:p w14:paraId="2A919F1C" w14:textId="77777777" w:rsidR="00124CE1" w:rsidRPr="004130D6" w:rsidRDefault="00124CE1" w:rsidP="004130D6">
      <w:pPr>
        <w:pStyle w:val="TXT"/>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&lt;TXT&gt; John Frawley,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72-year-old diagnosed with Alzheimer disease who continues to try to get out of bed after falling and breaking a hip.</w:t>
      </w:r>
    </w:p>
    <w:p w14:paraId="2F91B59D" w14:textId="77777777" w:rsidR="00124CE1" w:rsidRPr="004130D6" w:rsidRDefault="00124CE1" w:rsidP="004130D6">
      <w:pPr>
        <w:pStyle w:val="TXT"/>
        <w:spacing w:line="480" w:lineRule="auto"/>
        <w:rPr>
          <w:rStyle w:val="Bodytext280"/>
          <w:rFonts w:ascii="Times New Roman" w:hAnsi="Times New Roman" w:cs="Times New Roman"/>
          <w:b/>
          <w:bCs/>
          <w:i/>
          <w:iCs/>
          <w:color w:val="auto"/>
          <w:sz w:val="24"/>
          <w:szCs w:val="24"/>
        </w:rPr>
      </w:pPr>
      <w:r w:rsidRPr="004130D6">
        <w:rPr>
          <w:rStyle w:val="Bodytext295"/>
          <w:rFonts w:ascii="Times New Roman" w:hAnsi="Times New Roman" w:cs="Times New Roman"/>
          <w:b w:val="0"/>
          <w:bCs w:val="0"/>
          <w:i w:val="0"/>
          <w:iCs w:val="0"/>
          <w:sz w:val="24"/>
          <w:szCs w:val="24"/>
        </w:rPr>
        <w:t>&lt;TXT&gt; Refer to Focusing on Patient Care: Developing Clinical Reasoning and Clinical Judgment at the end of the chapter to apply what you learn.</w:t>
      </w:r>
    </w:p>
    <w:p w14:paraId="51BFF05F" w14:textId="6F7E1200" w:rsidR="0039100E" w:rsidRPr="004130D6" w:rsidRDefault="0039100E" w:rsidP="004130D6">
      <w:pPr>
        <w:pStyle w:val="PMI"/>
        <w:shd w:val="clear" w:color="auto" w:fill="auto"/>
        <w:spacing w:line="480" w:lineRule="auto"/>
        <w:jc w:val="left"/>
        <w:rPr>
          <w:rStyle w:val="Bodytext300"/>
          <w:rFonts w:ascii="Times New Roman" w:hAnsi="Times New Roman" w:cs="Times New Roman"/>
          <w:sz w:val="24"/>
          <w:szCs w:val="24"/>
        </w:rPr>
      </w:pPr>
      <w:r w:rsidRPr="004130D6">
        <w:rPr>
          <w:rStyle w:val="Bodytext300"/>
          <w:rFonts w:ascii="Times New Roman" w:hAnsi="Times New Roman" w:cs="Times New Roman"/>
          <w:sz w:val="24"/>
          <w:szCs w:val="24"/>
        </w:rPr>
        <w:t>&lt;/</w:t>
      </w:r>
      <w:r w:rsidR="00881E50">
        <w:rPr>
          <w:rStyle w:val="Bodytext300"/>
          <w:rFonts w:ascii="Times New Roman" w:hAnsi="Times New Roman" w:cs="Times New Roman"/>
          <w:sz w:val="24"/>
          <w:szCs w:val="24"/>
        </w:rPr>
        <w:t>FPC_</w:t>
      </w:r>
      <w:r w:rsidRPr="004130D6">
        <w:rPr>
          <w:rStyle w:val="Bodytext300"/>
          <w:rFonts w:ascii="Times New Roman" w:hAnsi="Times New Roman" w:cs="Times New Roman"/>
          <w:sz w:val="24"/>
          <w:szCs w:val="24"/>
        </w:rPr>
        <w:t>BX&gt;</w:t>
      </w:r>
    </w:p>
    <w:p w14:paraId="4B7560CD" w14:textId="48F1836B" w:rsidR="00C305E2" w:rsidRPr="004130D6" w:rsidRDefault="0039100E" w:rsidP="004130D6">
      <w:pPr>
        <w:pStyle w:val="OBJ1"/>
        <w:shd w:val="clear" w:color="auto" w:fill="auto"/>
        <w:spacing w:line="480" w:lineRule="auto"/>
        <w:jc w:val="left"/>
        <w:rPr>
          <w:rFonts w:ascii="Times New Roman" w:hAnsi="Times New Roman" w:cs="Times New Roman"/>
          <w:sz w:val="24"/>
          <w:szCs w:val="24"/>
        </w:rPr>
      </w:pPr>
      <w:r w:rsidRPr="004130D6">
        <w:rPr>
          <w:rStyle w:val="Bodytext300"/>
          <w:rFonts w:ascii="Times New Roman" w:hAnsi="Times New Roman" w:cs="Times New Roman"/>
          <w:b/>
          <w:bCs/>
          <w:sz w:val="24"/>
          <w:szCs w:val="24"/>
        </w:rPr>
        <w:t>&lt;OB</w:t>
      </w:r>
      <w:r w:rsidR="00770382" w:rsidRPr="004130D6">
        <w:rPr>
          <w:rStyle w:val="Bodytext300"/>
          <w:rFonts w:ascii="Times New Roman" w:hAnsi="Times New Roman" w:cs="Times New Roman"/>
          <w:b/>
          <w:bCs/>
          <w:sz w:val="24"/>
          <w:szCs w:val="24"/>
        </w:rPr>
        <w:t>J1</w:t>
      </w:r>
      <w:r w:rsidRPr="004130D6">
        <w:rPr>
          <w:rStyle w:val="Bodytext300"/>
          <w:rFonts w:ascii="Times New Roman" w:hAnsi="Times New Roman" w:cs="Times New Roman"/>
          <w:b/>
          <w:bCs/>
          <w:sz w:val="24"/>
          <w:szCs w:val="24"/>
        </w:rPr>
        <w:t>&gt;</w:t>
      </w:r>
      <w:r w:rsidR="00C305E2" w:rsidRPr="004130D6">
        <w:rPr>
          <w:rStyle w:val="Bodytext300"/>
          <w:rFonts w:ascii="Times New Roman" w:hAnsi="Times New Roman" w:cs="Times New Roman"/>
          <w:b/>
          <w:bCs/>
          <w:sz w:val="24"/>
          <w:szCs w:val="24"/>
        </w:rPr>
        <w:t>Learning Outcomes</w:t>
      </w:r>
    </w:p>
    <w:p w14:paraId="710F6EB6" w14:textId="77777777" w:rsidR="00C305E2" w:rsidRPr="004130D6" w:rsidRDefault="00C305E2" w:rsidP="004130D6">
      <w:pPr>
        <w:pStyle w:val="OBJ-TXT-FLUSH"/>
        <w:shd w:val="clear" w:color="auto" w:fill="auto"/>
        <w:spacing w:line="480" w:lineRule="auto"/>
        <w:jc w:val="left"/>
        <w:rPr>
          <w:i w:val="0"/>
          <w:iCs w:val="0"/>
          <w:sz w:val="24"/>
          <w:szCs w:val="24"/>
        </w:rPr>
      </w:pPr>
      <w:r w:rsidRPr="004130D6">
        <w:rPr>
          <w:rStyle w:val="Bodytext310"/>
          <w:i/>
          <w:iCs/>
          <w:sz w:val="24"/>
          <w:szCs w:val="24"/>
        </w:rPr>
        <w:t>&lt;OBJ-TXT-FLUSH&gt; After completing the chapter, you will be able to accomplish the following:</w:t>
      </w:r>
    </w:p>
    <w:p w14:paraId="78173EF0" w14:textId="0FC6980E" w:rsidR="00C305E2" w:rsidRPr="004130D6" w:rsidRDefault="00C305E2" w:rsidP="004130D6">
      <w:pPr>
        <w:pStyle w:val="OBJ-NL-FIRST"/>
        <w:shd w:val="clear" w:color="auto" w:fill="auto"/>
        <w:spacing w:line="480" w:lineRule="auto"/>
        <w:ind w:left="432" w:hanging="432"/>
        <w:rPr>
          <w:sz w:val="24"/>
          <w:szCs w:val="24"/>
        </w:rPr>
      </w:pPr>
      <w:r w:rsidRPr="004130D6">
        <w:rPr>
          <w:rStyle w:val="Bodytext40"/>
          <w:sz w:val="24"/>
          <w:szCs w:val="24"/>
        </w:rPr>
        <w:t>&lt;OBJ-NL-FIRST&gt; 1</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Perform a situational assessment.</w:t>
      </w:r>
    </w:p>
    <w:p w14:paraId="2ED68316" w14:textId="0AEA1A3F"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&lt;OBJ-NL-MID&gt; 2</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Implement nursing interventions related to reducing fall risk and risk of fall-related</w:t>
      </w:r>
      <w:r w:rsidR="007F6726" w:rsidRPr="004130D6">
        <w:rPr>
          <w:rStyle w:val="Bodytext40"/>
          <w:sz w:val="24"/>
          <w:szCs w:val="24"/>
        </w:rPr>
        <w:t xml:space="preserve"> </w:t>
      </w:r>
      <w:r w:rsidRPr="004130D6">
        <w:rPr>
          <w:rStyle w:val="Bodytext40"/>
          <w:sz w:val="24"/>
          <w:szCs w:val="24"/>
        </w:rPr>
        <w:t>injury.</w:t>
      </w:r>
    </w:p>
    <w:p w14:paraId="766FAD3E" w14:textId="0EF88A3D"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&lt;OBJ-NL-MID&gt; 3.</w:t>
      </w:r>
      <w:r w:rsidR="00F90549" w:rsidRPr="004130D6">
        <w:rPr>
          <w:rStyle w:val="Bodytext40"/>
          <w:sz w:val="24"/>
          <w:szCs w:val="24"/>
        </w:rPr>
        <w:t xml:space="preserve"> </w:t>
      </w:r>
      <w:r w:rsidR="009449FE" w:rsidRPr="004130D6">
        <w:rPr>
          <w:rStyle w:val="Bodytext40"/>
          <w:sz w:val="24"/>
          <w:szCs w:val="24"/>
        </w:rPr>
        <w:tab/>
      </w:r>
      <w:r w:rsidRPr="004130D6">
        <w:rPr>
          <w:rStyle w:val="Bodytext40"/>
          <w:sz w:val="24"/>
          <w:szCs w:val="24"/>
        </w:rPr>
        <w:t>Implement nursing interventions to be used as alternatives to restraints.</w:t>
      </w:r>
    </w:p>
    <w:p w14:paraId="355623F4" w14:textId="09A93203"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&lt;OBJ-NL-MID&gt; 4</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Identify guidelines for the use of physical restraints.</w:t>
      </w:r>
    </w:p>
    <w:p w14:paraId="44AE0801" w14:textId="2F416881"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&lt;OBJ-NL-MID&gt; 5</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extremity restraint correctly and safely.</w:t>
      </w:r>
    </w:p>
    <w:p w14:paraId="6375E953" w14:textId="394DA35F" w:rsidR="00C305E2" w:rsidRPr="004130D6" w:rsidRDefault="00C305E2" w:rsidP="004130D6">
      <w:pPr>
        <w:pStyle w:val="OBJ-NL-MID"/>
        <w:shd w:val="clear" w:color="auto" w:fill="auto"/>
        <w:spacing w:line="480" w:lineRule="auto"/>
        <w:ind w:left="432" w:hanging="432"/>
        <w:rPr>
          <w:sz w:val="24"/>
          <w:szCs w:val="24"/>
        </w:rPr>
      </w:pPr>
      <w:r w:rsidRPr="004130D6">
        <w:rPr>
          <w:rStyle w:val="Bodytext40"/>
          <w:sz w:val="24"/>
          <w:szCs w:val="24"/>
        </w:rPr>
        <w:t>&lt;OBJ-NL-MID&gt; 6</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waist restraint correctly and safely.</w:t>
      </w:r>
    </w:p>
    <w:p w14:paraId="3D8502A0" w14:textId="67027609" w:rsidR="00C305E2" w:rsidRPr="004130D6" w:rsidRDefault="00C305E2" w:rsidP="004130D6">
      <w:pPr>
        <w:pStyle w:val="OBJ-NL-LAST"/>
        <w:shd w:val="clear" w:color="auto" w:fill="auto"/>
        <w:spacing w:line="480" w:lineRule="auto"/>
        <w:ind w:left="432" w:hanging="432"/>
        <w:rPr>
          <w:sz w:val="24"/>
          <w:szCs w:val="24"/>
        </w:rPr>
      </w:pPr>
      <w:r w:rsidRPr="004130D6">
        <w:rPr>
          <w:rStyle w:val="Bodytext40"/>
          <w:sz w:val="24"/>
          <w:szCs w:val="24"/>
        </w:rPr>
        <w:t>&lt;OBJ-NL-LAST&gt; 7</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elbow restraint correctly and safely.</w:t>
      </w:r>
    </w:p>
    <w:p w14:paraId="32C27610" w14:textId="4A420987" w:rsidR="00C305E2" w:rsidRPr="004130D6" w:rsidRDefault="00C305E2" w:rsidP="004130D6">
      <w:pPr>
        <w:pStyle w:val="OBJ-NL-LAST"/>
        <w:shd w:val="clear" w:color="auto" w:fill="auto"/>
        <w:spacing w:line="480" w:lineRule="auto"/>
        <w:ind w:left="432" w:hanging="432"/>
        <w:rPr>
          <w:rStyle w:val="Bodytext40"/>
          <w:sz w:val="24"/>
          <w:szCs w:val="24"/>
        </w:rPr>
      </w:pPr>
      <w:r w:rsidRPr="004130D6">
        <w:rPr>
          <w:rStyle w:val="Bodytext40"/>
          <w:sz w:val="24"/>
          <w:szCs w:val="24"/>
        </w:rPr>
        <w:t>&lt;OBJ-NL-LAST&gt; 8</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mummy restraint correctly and safely</w:t>
      </w:r>
      <w:proofErr w:type="gramStart"/>
      <w:r w:rsidRPr="004130D6">
        <w:rPr>
          <w:rStyle w:val="Bodytext40"/>
          <w:sz w:val="24"/>
          <w:szCs w:val="24"/>
        </w:rPr>
        <w:t>.</w:t>
      </w:r>
      <w:r w:rsidR="009449FE" w:rsidRPr="004130D6">
        <w:rPr>
          <w:rStyle w:val="Bodytext40"/>
          <w:sz w:val="24"/>
          <w:szCs w:val="24"/>
        </w:rPr>
        <w:t>&lt;</w:t>
      </w:r>
      <w:proofErr w:type="gramEnd"/>
      <w:r w:rsidR="009449FE" w:rsidRPr="004130D6">
        <w:rPr>
          <w:rStyle w:val="Bodytext40"/>
          <w:sz w:val="24"/>
          <w:szCs w:val="24"/>
        </w:rPr>
        <w:t>/OBJ1&gt;</w:t>
      </w:r>
    </w:p>
    <w:p w14:paraId="70235FB5" w14:textId="77777777" w:rsidR="009449FE" w:rsidRPr="004130D6" w:rsidRDefault="009449FE" w:rsidP="004130D6">
      <w:pPr>
        <w:pStyle w:val="Bodytext41"/>
        <w:shd w:val="clear" w:color="auto" w:fill="auto"/>
        <w:spacing w:line="480" w:lineRule="auto"/>
        <w:ind w:left="432" w:hanging="432"/>
        <w:rPr>
          <w:rStyle w:val="Bodytext40"/>
          <w:sz w:val="24"/>
          <w:szCs w:val="24"/>
        </w:rPr>
      </w:pPr>
    </w:p>
    <w:p w14:paraId="6A838907" w14:textId="4AF3C114" w:rsidR="00C43950" w:rsidRPr="004130D6" w:rsidRDefault="00030FEA" w:rsidP="004130D6">
      <w:pPr>
        <w:pStyle w:val="TXT"/>
        <w:shd w:val="clear" w:color="auto" w:fill="auto"/>
        <w:spacing w:line="480" w:lineRule="auto"/>
        <w:rPr>
          <w:sz w:val="24"/>
          <w:szCs w:val="24"/>
        </w:rPr>
      </w:pPr>
      <w:r w:rsidRPr="004130D6">
        <w:rPr>
          <w:rStyle w:val="Bodytext40"/>
          <w:sz w:val="24"/>
          <w:szCs w:val="24"/>
        </w:rPr>
        <w:t xml:space="preserve">&lt;TXT&gt; Safety is a paramount concern that underlies all nursing care, and patient safety is a responsibility of all health care providers. It is a focus in all health care facilities as well as in the home, workplace, and community. Guidelines to promote patient safety are provided by healthcare accrediting, professional, and governmental organizations and agencies. For example, </w:t>
      </w:r>
      <w:r w:rsidR="00164A68" w:rsidRPr="004130D6">
        <w:rPr>
          <w:rStyle w:val="Bodytext40"/>
          <w:sz w:val="24"/>
          <w:szCs w:val="24"/>
        </w:rPr>
        <w:t>T</w:t>
      </w:r>
      <w:r w:rsidRPr="004130D6">
        <w:rPr>
          <w:rStyle w:val="Bodytext40"/>
          <w:sz w:val="24"/>
          <w:szCs w:val="24"/>
        </w:rPr>
        <w:t>he Joint Commission identifies National Patient Safety Goals (NPSGs) for varied patient care</w:t>
      </w:r>
      <w:r w:rsidR="00E830BA" w:rsidRPr="004130D6">
        <w:rPr>
          <w:rStyle w:val="Bodytext40"/>
          <w:sz w:val="24"/>
          <w:szCs w:val="24"/>
        </w:rPr>
        <w:t xml:space="preserve"> settings to improve patient safety, focusing on problems in health care safety and how to solve them. These goals are updated yearly and can be found at https://www.jointcommission.org/en/standards/national-patient-safety-goals/. The American Nurses Association (ANA) also provides guidance to promote patient safety. A position statement from the ANA defines the nurse’s role in reducing restraint use in health care. These recommendations are presented in Box 4-2 in Skill 4-3. </w:t>
      </w:r>
    </w:p>
    <w:p w14:paraId="4DDD9F11" w14:textId="692A185D" w:rsidR="00C305E2" w:rsidRPr="004130D6" w:rsidRDefault="00C305E2" w:rsidP="00881E50">
      <w:pPr>
        <w:pStyle w:val="TXT"/>
        <w:shd w:val="clear" w:color="auto" w:fill="auto"/>
        <w:spacing w:line="480" w:lineRule="auto"/>
        <w:ind w:firstLine="432"/>
        <w:rPr>
          <w:rStyle w:val="Bodytext40"/>
          <w:sz w:val="24"/>
          <w:szCs w:val="24"/>
        </w:rPr>
      </w:pPr>
      <w:r w:rsidRPr="004130D6">
        <w:rPr>
          <w:rStyle w:val="Bodytext40"/>
          <w:sz w:val="24"/>
          <w:szCs w:val="24"/>
        </w:rPr>
        <w:t xml:space="preserve">&lt;TXT&gt; This chapter </w:t>
      </w:r>
      <w:r w:rsidR="006E516B" w:rsidRPr="004130D6">
        <w:rPr>
          <w:rStyle w:val="Bodytext40"/>
          <w:sz w:val="24"/>
          <w:szCs w:val="24"/>
        </w:rPr>
        <w:t xml:space="preserve">addresses </w:t>
      </w:r>
      <w:r w:rsidRPr="004130D6">
        <w:rPr>
          <w:rStyle w:val="Bodytext40"/>
          <w:sz w:val="24"/>
          <w:szCs w:val="24"/>
        </w:rPr>
        <w:t>skills nurses need when working with patients to monitor for</w:t>
      </w:r>
      <w:r w:rsidR="007F6726" w:rsidRPr="004130D6">
        <w:rPr>
          <w:rStyle w:val="Bodytext40"/>
          <w:sz w:val="24"/>
          <w:szCs w:val="24"/>
        </w:rPr>
        <w:t xml:space="preserve"> </w:t>
      </w:r>
      <w:r w:rsidRPr="004130D6">
        <w:rPr>
          <w:rStyle w:val="Bodytext40"/>
          <w:sz w:val="24"/>
          <w:szCs w:val="24"/>
        </w:rPr>
        <w:t>safety, prevent injury, and to intervene when safety issues arise. The first skill addresses</w:t>
      </w:r>
      <w:r w:rsidR="007F6726" w:rsidRPr="004130D6">
        <w:rPr>
          <w:rStyle w:val="Bodytext40"/>
          <w:sz w:val="24"/>
          <w:szCs w:val="24"/>
        </w:rPr>
        <w:t xml:space="preserve"> </w:t>
      </w:r>
      <w:r w:rsidRPr="004130D6">
        <w:rPr>
          <w:rStyle w:val="Bodytext40"/>
          <w:sz w:val="24"/>
          <w:szCs w:val="24"/>
        </w:rPr>
        <w:t>us</w:t>
      </w:r>
      <w:r w:rsidR="00164A68" w:rsidRPr="004130D6">
        <w:rPr>
          <w:rStyle w:val="Bodytext40"/>
          <w:sz w:val="24"/>
          <w:szCs w:val="24"/>
        </w:rPr>
        <w:t>ing</w:t>
      </w:r>
      <w:r w:rsidRPr="004130D6">
        <w:rPr>
          <w:rStyle w:val="Bodytext40"/>
          <w:sz w:val="24"/>
          <w:szCs w:val="24"/>
        </w:rPr>
        <w:t xml:space="preserve"> a general patient and environmental survey to identify immediate patient concerns</w:t>
      </w:r>
      <w:r w:rsidR="006E516B" w:rsidRPr="004130D6">
        <w:rPr>
          <w:rStyle w:val="Bodytext40"/>
          <w:sz w:val="24"/>
          <w:szCs w:val="24"/>
        </w:rPr>
        <w:t xml:space="preserve"> and</w:t>
      </w:r>
      <w:r w:rsidRPr="004130D6">
        <w:rPr>
          <w:rStyle w:val="Bodytext40"/>
          <w:sz w:val="24"/>
          <w:szCs w:val="24"/>
        </w:rPr>
        <w:t xml:space="preserve"> safety concerns. The next two skills address injury </w:t>
      </w:r>
      <w:r w:rsidR="00164A68" w:rsidRPr="004130D6">
        <w:rPr>
          <w:rStyle w:val="Bodytext40"/>
          <w:sz w:val="24"/>
          <w:szCs w:val="24"/>
        </w:rPr>
        <w:t xml:space="preserve">prevention </w:t>
      </w:r>
      <w:r w:rsidRPr="004130D6">
        <w:rPr>
          <w:rStyle w:val="Bodytext40"/>
          <w:sz w:val="24"/>
          <w:szCs w:val="24"/>
        </w:rPr>
        <w:t>and discuss</w:t>
      </w:r>
      <w:r w:rsidR="007F6726" w:rsidRPr="004130D6">
        <w:rPr>
          <w:rStyle w:val="Bodytext40"/>
          <w:sz w:val="24"/>
          <w:szCs w:val="24"/>
        </w:rPr>
        <w:t xml:space="preserve"> </w:t>
      </w:r>
      <w:r w:rsidRPr="004130D6">
        <w:rPr>
          <w:rStyle w:val="Bodytext40"/>
          <w:sz w:val="24"/>
          <w:szCs w:val="24"/>
        </w:rPr>
        <w:t>reduc</w:t>
      </w:r>
      <w:r w:rsidR="007B67A5" w:rsidRPr="004130D6">
        <w:rPr>
          <w:rStyle w:val="Bodytext40"/>
          <w:sz w:val="24"/>
          <w:szCs w:val="24"/>
        </w:rPr>
        <w:t>ing</w:t>
      </w:r>
      <w:r w:rsidRPr="004130D6">
        <w:rPr>
          <w:rStyle w:val="Bodytext40"/>
          <w:sz w:val="24"/>
          <w:szCs w:val="24"/>
        </w:rPr>
        <w:t xml:space="preserve"> fall risk and u</w:t>
      </w:r>
      <w:r w:rsidR="007B67A5" w:rsidRPr="004130D6">
        <w:rPr>
          <w:rStyle w:val="Bodytext40"/>
          <w:sz w:val="24"/>
          <w:szCs w:val="24"/>
        </w:rPr>
        <w:t>s</w:t>
      </w:r>
      <w:r w:rsidRPr="004130D6">
        <w:rPr>
          <w:rStyle w:val="Bodytext40"/>
          <w:sz w:val="24"/>
          <w:szCs w:val="24"/>
        </w:rPr>
        <w:t xml:space="preserve">ing alternatives </w:t>
      </w:r>
      <w:r w:rsidR="007B67A5" w:rsidRPr="004130D6">
        <w:rPr>
          <w:rStyle w:val="Bodytext40"/>
          <w:sz w:val="24"/>
          <w:szCs w:val="24"/>
        </w:rPr>
        <w:t>for</w:t>
      </w:r>
      <w:r w:rsidRPr="004130D6">
        <w:rPr>
          <w:rStyle w:val="Bodytext40"/>
          <w:sz w:val="24"/>
          <w:szCs w:val="24"/>
        </w:rPr>
        <w:t xml:space="preserve"> </w:t>
      </w:r>
      <w:r w:rsidR="007B67A5" w:rsidRPr="004130D6">
        <w:rPr>
          <w:rStyle w:val="Bodytext40"/>
          <w:sz w:val="24"/>
          <w:szCs w:val="24"/>
        </w:rPr>
        <w:t xml:space="preserve">physical </w:t>
      </w:r>
      <w:r w:rsidRPr="004130D6">
        <w:rPr>
          <w:rStyle w:val="Bodytext40"/>
          <w:sz w:val="24"/>
          <w:szCs w:val="24"/>
        </w:rPr>
        <w:t>restraints. The remaining</w:t>
      </w:r>
      <w:r w:rsidR="007F6726" w:rsidRPr="004130D6">
        <w:rPr>
          <w:rStyle w:val="Bodytext40"/>
          <w:sz w:val="24"/>
          <w:szCs w:val="24"/>
        </w:rPr>
        <w:t xml:space="preserve"> </w:t>
      </w:r>
      <w:r w:rsidRPr="004130D6">
        <w:rPr>
          <w:rStyle w:val="Bodytext40"/>
          <w:sz w:val="24"/>
          <w:szCs w:val="24"/>
        </w:rPr>
        <w:t>skills address how to use several types of physical restraints safely and correctly</w:t>
      </w:r>
      <w:bookmarkStart w:id="2" w:name="_Hlk201305213"/>
      <w:r w:rsidRPr="004130D6">
        <w:rPr>
          <w:rStyle w:val="Bodytext40"/>
          <w:sz w:val="24"/>
          <w:szCs w:val="24"/>
        </w:rPr>
        <w:t xml:space="preserve">. </w:t>
      </w:r>
      <w:bookmarkEnd w:id="2"/>
      <w:r w:rsidRPr="004130D6">
        <w:rPr>
          <w:rStyle w:val="Bodytext40"/>
          <w:sz w:val="24"/>
          <w:szCs w:val="24"/>
        </w:rPr>
        <w:t>Fundamentals Review 4-</w:t>
      </w:r>
      <w:r w:rsidR="00077D78" w:rsidRPr="004130D6">
        <w:rPr>
          <w:rStyle w:val="Bodytext40"/>
          <w:sz w:val="24"/>
          <w:szCs w:val="24"/>
        </w:rPr>
        <w:t>1</w:t>
      </w:r>
      <w:r w:rsidRPr="004130D6">
        <w:rPr>
          <w:rStyle w:val="Bodytext40"/>
          <w:sz w:val="24"/>
          <w:szCs w:val="24"/>
        </w:rPr>
        <w:t xml:space="preserve"> provides general guidelines</w:t>
      </w:r>
      <w:r w:rsidR="007F6726" w:rsidRPr="004130D6">
        <w:rPr>
          <w:rStyle w:val="Bodytext40"/>
          <w:sz w:val="24"/>
          <w:szCs w:val="24"/>
        </w:rPr>
        <w:t xml:space="preserve"> </w:t>
      </w:r>
      <w:r w:rsidRPr="004130D6">
        <w:rPr>
          <w:rStyle w:val="Bodytext40"/>
          <w:sz w:val="24"/>
          <w:szCs w:val="24"/>
        </w:rPr>
        <w:t>for restraint use. Always treat patients with respect and protect their dignity.</w:t>
      </w:r>
    </w:p>
    <w:p w14:paraId="1733483A" w14:textId="50DA6419" w:rsidR="00E61F3D" w:rsidRPr="004130D6" w:rsidRDefault="00E61F3D" w:rsidP="004130D6">
      <w:pPr>
        <w:pStyle w:val="PMI"/>
        <w:shd w:val="clear" w:color="auto" w:fill="auto"/>
        <w:spacing w:line="480" w:lineRule="auto"/>
        <w:rPr>
          <w:rStyle w:val="Bodytext40"/>
          <w:sz w:val="24"/>
          <w:szCs w:val="24"/>
        </w:rPr>
      </w:pPr>
      <w:r w:rsidRPr="004130D6">
        <w:rPr>
          <w:rStyle w:val="Bodytext40"/>
          <w:sz w:val="24"/>
          <w:szCs w:val="24"/>
        </w:rPr>
        <w:t>&lt;FR4-1&gt;</w:t>
      </w:r>
    </w:p>
    <w:p w14:paraId="48B397F1" w14:textId="1D073BDD" w:rsidR="0034259A" w:rsidRPr="004130D6" w:rsidRDefault="00893E11" w:rsidP="004130D6">
      <w:pPr>
        <w:pStyle w:val="PMI"/>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E302E0" w:rsidRPr="004130D6">
        <w:rPr>
          <w:rStyle w:val="Bodytext3Spacing0pt"/>
          <w:rFonts w:ascii="Times New Roman" w:hAnsi="Times New Roman" w:cs="Times New Roman"/>
          <w:color w:val="auto"/>
          <w:sz w:val="24"/>
          <w:szCs w:val="24"/>
        </w:rPr>
        <w:t>SK</w:t>
      </w:r>
      <w:r w:rsidR="00F73A1B" w:rsidRPr="004130D6">
        <w:rPr>
          <w:rStyle w:val="Bodytext3Spacing0pt"/>
          <w:rFonts w:ascii="Times New Roman" w:hAnsi="Times New Roman" w:cs="Times New Roman"/>
          <w:color w:val="auto"/>
          <w:sz w:val="24"/>
          <w:szCs w:val="24"/>
        </w:rPr>
        <w:t>_</w:t>
      </w:r>
      <w:r w:rsidRPr="004130D6">
        <w:rPr>
          <w:rStyle w:val="Bodytext3Spacing0pt"/>
          <w:rFonts w:ascii="Times New Roman" w:hAnsi="Times New Roman" w:cs="Times New Roman"/>
          <w:color w:val="auto"/>
          <w:sz w:val="24"/>
          <w:szCs w:val="24"/>
        </w:rPr>
        <w:t>BX</w:t>
      </w:r>
      <w:r w:rsidR="00F73A1B" w:rsidRPr="004130D6">
        <w:rPr>
          <w:rStyle w:val="Bodytext3Spacing0pt"/>
          <w:rFonts w:ascii="Times New Roman" w:hAnsi="Times New Roman" w:cs="Times New Roman"/>
          <w:color w:val="auto"/>
          <w:sz w:val="24"/>
          <w:szCs w:val="24"/>
        </w:rPr>
        <w:t>4-1</w:t>
      </w:r>
      <w:r w:rsidRPr="004130D6">
        <w:rPr>
          <w:rStyle w:val="Bodytext3Spacing0pt"/>
          <w:rFonts w:ascii="Times New Roman" w:hAnsi="Times New Roman" w:cs="Times New Roman"/>
          <w:color w:val="auto"/>
          <w:sz w:val="24"/>
          <w:szCs w:val="24"/>
        </w:rPr>
        <w:t>&gt;</w:t>
      </w:r>
    </w:p>
    <w:p w14:paraId="6D1B4707" w14:textId="77777777" w:rsidR="00124CE1" w:rsidRPr="004130D6" w:rsidRDefault="00124CE1" w:rsidP="004130D6">
      <w:pPr>
        <w:pStyle w:val="BX1-TYPE"/>
        <w:shd w:val="clear" w:color="auto" w:fill="auto"/>
        <w:spacing w:line="480" w:lineRule="auto"/>
        <w:rPr>
          <w:rFonts w:ascii="Times New Roman" w:hAnsi="Times New Roman" w:cs="Times New Roman"/>
          <w:b w:val="0"/>
          <w:bCs w:val="0"/>
          <w:sz w:val="24"/>
          <w:szCs w:val="24"/>
        </w:rPr>
      </w:pPr>
      <w:r w:rsidRPr="004130D6">
        <w:rPr>
          <w:rStyle w:val="Bodytext3Spacing0pt"/>
          <w:rFonts w:ascii="Times New Roman" w:hAnsi="Times New Roman" w:cs="Times New Roman"/>
          <w:color w:val="auto"/>
          <w:sz w:val="24"/>
          <w:szCs w:val="24"/>
        </w:rPr>
        <w:t>&lt;B</w:t>
      </w:r>
      <w:r w:rsidRPr="004130D6">
        <w:rPr>
          <w:rStyle w:val="Bodytext3Spacing0pt"/>
          <w:rFonts w:ascii="Times New Roman" w:hAnsi="Times New Roman" w:cs="Times New Roman"/>
          <w:sz w:val="24"/>
          <w:szCs w:val="24"/>
        </w:rPr>
        <w:t>X_TYPE</w:t>
      </w:r>
      <w:r w:rsidRPr="004130D6">
        <w:rPr>
          <w:rStyle w:val="Bodytext3Spacing0pt"/>
          <w:rFonts w:ascii="Times New Roman" w:hAnsi="Times New Roman" w:cs="Times New Roman"/>
          <w:color w:val="auto"/>
          <w:sz w:val="24"/>
          <w:szCs w:val="24"/>
        </w:rPr>
        <w:t>&gt;</w:t>
      </w:r>
      <w:r w:rsidRPr="004130D6">
        <w:rPr>
          <w:rStyle w:val="Bodytext3Spacing0pt"/>
          <w:rFonts w:ascii="Times New Roman" w:hAnsi="Times New Roman" w:cs="Times New Roman"/>
          <w:b/>
          <w:bCs/>
          <w:color w:val="auto"/>
          <w:sz w:val="24"/>
          <w:szCs w:val="24"/>
        </w:rPr>
        <w:t>Skill 4-1 &lt;</w:t>
      </w:r>
      <w:r w:rsidRPr="004130D6">
        <w:rPr>
          <w:rStyle w:val="Bodytext3Spacing0pt"/>
          <w:rFonts w:ascii="Times New Roman" w:hAnsi="Times New Roman" w:cs="Times New Roman"/>
          <w:b/>
          <w:bCs/>
          <w:sz w:val="24"/>
          <w:szCs w:val="24"/>
        </w:rPr>
        <w:t>BX_TTL&gt;</w:t>
      </w:r>
      <w:r w:rsidRPr="004130D6">
        <w:rPr>
          <w:rStyle w:val="Heading60"/>
          <w:rFonts w:ascii="Times New Roman" w:hAnsi="Times New Roman" w:cs="Times New Roman"/>
          <w:b/>
          <w:bCs/>
          <w:color w:val="auto"/>
          <w:sz w:val="24"/>
          <w:szCs w:val="24"/>
        </w:rPr>
        <w:t>Performing a Situational Assessment</w:t>
      </w:r>
    </w:p>
    <w:p w14:paraId="4A80D5F2" w14:textId="77777777" w:rsidR="00124CE1" w:rsidRPr="004130D6" w:rsidRDefault="00124CE1" w:rsidP="004130D6">
      <w:pPr>
        <w:pStyle w:val="BX1-TTL"/>
        <w:shd w:val="clear" w:color="auto" w:fill="auto"/>
        <w:spacing w:line="480" w:lineRule="auto"/>
        <w:rPr>
          <w:sz w:val="24"/>
          <w:szCs w:val="24"/>
        </w:rPr>
      </w:pPr>
      <w:r w:rsidRPr="004130D6">
        <w:rPr>
          <w:rStyle w:val="Bodytext172"/>
          <w:sz w:val="24"/>
          <w:szCs w:val="24"/>
        </w:rPr>
        <w:t xml:space="preserve">&lt;BX1-TTL&gt; Awareness of the patient’s environment and situation is an integral part of nursing care. Situational awareness in the patient care environment involves knowledge, attention, and responsiveness in relation to patient monitoring; knowing and understanding the elements of a given clinical situation and the significance of the interrelation of these elements; and awareness of patient safety (Avalos et al., 2021; Feller et al., 2023; </w:t>
      </w:r>
      <w:proofErr w:type="spellStart"/>
      <w:r w:rsidRPr="004130D6">
        <w:rPr>
          <w:rStyle w:val="Bodytext172"/>
          <w:sz w:val="24"/>
          <w:szCs w:val="24"/>
        </w:rPr>
        <w:t>Fukuta</w:t>
      </w:r>
      <w:proofErr w:type="spellEnd"/>
      <w:r w:rsidRPr="004130D6">
        <w:rPr>
          <w:rStyle w:val="Bodytext172"/>
          <w:sz w:val="24"/>
          <w:szCs w:val="24"/>
        </w:rPr>
        <w:t xml:space="preserve"> &amp; </w:t>
      </w:r>
      <w:proofErr w:type="spellStart"/>
      <w:r w:rsidRPr="004130D6">
        <w:rPr>
          <w:rStyle w:val="Bodytext172"/>
          <w:sz w:val="24"/>
          <w:szCs w:val="24"/>
        </w:rPr>
        <w:t>Iitsuka</w:t>
      </w:r>
      <w:proofErr w:type="spellEnd"/>
      <w:r w:rsidRPr="004130D6">
        <w:rPr>
          <w:rStyle w:val="Bodytext172"/>
          <w:sz w:val="24"/>
          <w:szCs w:val="24"/>
        </w:rPr>
        <w:t>, 2018; Green et al., 2017; Large &amp; Aldridge, 2018). Situational awareness in nursing includes routine use of a general survey (observation) of the patient, family/caregivers, and environment, using input from all senses (Avalos et al., 2021). Integration of situational awareness as part of routine nursing care contributes to an understanding of the current situation, identifying and solving problems, and supports anticipation of potential problems (Avalos et al.; Connor et al., 2022; Feller et al.). Situational awareness promotes a safer patient care environment, reduces risks, and helps the nurse develop care priorities, acting correctly when things go as planned, and reacting appropriately when they do not (Avalos et al.; Feller et al.; Large &amp; Aldridge).</w:t>
      </w:r>
    </w:p>
    <w:tbl>
      <w:tblPr>
        <w:tblW w:w="0" w:type="auto"/>
        <w:tblCellMar>
          <w:left w:w="0" w:type="dxa"/>
          <w:right w:w="0" w:type="dxa"/>
        </w:tblCellMar>
        <w:tblLook w:val="0000" w:firstRow="0" w:lastRow="0" w:firstColumn="0" w:lastColumn="0" w:noHBand="0" w:noVBand="0"/>
      </w:tblPr>
      <w:tblGrid>
        <w:gridCol w:w="4766"/>
        <w:gridCol w:w="4594"/>
      </w:tblGrid>
      <w:tr w:rsidR="00124CE1" w:rsidRPr="004130D6" w14:paraId="6DEA69FA" w14:textId="77777777" w:rsidTr="00124CE1">
        <w:trPr>
          <w:trHeight w:val="1431"/>
        </w:trPr>
        <w:tc>
          <w:tcPr>
            <w:tcW w:w="0" w:type="auto"/>
            <w:tcBorders>
              <w:top w:val="nil"/>
              <w:left w:val="nil"/>
              <w:bottom w:val="nil"/>
              <w:right w:val="nil"/>
            </w:tcBorders>
            <w:shd w:val="clear" w:color="auto" w:fill="FFFFFF"/>
          </w:tcPr>
          <w:p w14:paraId="502FE755" w14:textId="77777777" w:rsidR="00124CE1" w:rsidRPr="004130D6" w:rsidRDefault="00124CE1" w:rsidP="00D8487B">
            <w:pPr>
              <w:pStyle w:val="T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58CA8F5B" w14:textId="77777777" w:rsidR="00124CE1" w:rsidRPr="004130D6" w:rsidRDefault="00124CE1" w:rsidP="00D8487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&lt;T2&gt; A situational assessment should not be delegated to assistive personnel (AP). However, if the AP makes relevant observations while providing care, the RN must then validate, analyze, document, communicate, and act on these findings, as appropriate. Depending on the state’s nurse practice act and the organization’s policies and procedures, the licensed practical/vocational nurses (LPN/LVNs) may perform some or all of the parts of a situational </w:t>
            </w:r>
            <w:r w:rsidRPr="004130D6">
              <w:rPr>
                <w:rStyle w:val="Bodytext37Arial89"/>
                <w:rFonts w:ascii="Times New Roman" w:hAnsi="Times New Roman" w:cs="Times New Roman"/>
                <w:sz w:val="24"/>
                <w:szCs w:val="24"/>
              </w:rPr>
              <w:lastRenderedPageBreak/>
              <w:t xml:space="preserve">assessment.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21353AF2" w14:textId="77777777" w:rsidTr="00124CE1">
        <w:trPr>
          <w:trHeight w:val="581"/>
        </w:trPr>
        <w:tc>
          <w:tcPr>
            <w:tcW w:w="0" w:type="auto"/>
            <w:tcBorders>
              <w:top w:val="single" w:sz="4" w:space="0" w:color="auto"/>
              <w:left w:val="nil"/>
              <w:bottom w:val="nil"/>
              <w:right w:val="nil"/>
            </w:tcBorders>
            <w:shd w:val="clear" w:color="auto" w:fill="FFFFFF"/>
            <w:vAlign w:val="center"/>
          </w:tcPr>
          <w:p w14:paraId="54F08671" w14:textId="77777777" w:rsidR="00124CE1" w:rsidRPr="004130D6" w:rsidRDefault="00124CE1" w:rsidP="00D8487B">
            <w:pPr>
              <w:pStyle w:val="T4"/>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A62892D"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PPE, as indicated</w:t>
            </w:r>
          </w:p>
        </w:tc>
      </w:tr>
      <w:tr w:rsidR="00124CE1" w:rsidRPr="004130D6" w14:paraId="585A60DF" w14:textId="77777777" w:rsidTr="00124CE1">
        <w:trPr>
          <w:trHeight w:val="1013"/>
        </w:trPr>
        <w:tc>
          <w:tcPr>
            <w:tcW w:w="0" w:type="auto"/>
            <w:tcBorders>
              <w:top w:val="single" w:sz="4" w:space="0" w:color="auto"/>
              <w:left w:val="nil"/>
              <w:bottom w:val="nil"/>
              <w:right w:val="nil"/>
            </w:tcBorders>
            <w:shd w:val="clear" w:color="auto" w:fill="FFFFFF"/>
          </w:tcPr>
          <w:p w14:paraId="12232737" w14:textId="77777777" w:rsidR="00124CE1" w:rsidRPr="004130D6" w:rsidRDefault="00124CE1" w:rsidP="00D8487B">
            <w:pPr>
              <w:pStyle w:val="T4"/>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69A41F87"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A situational assessment is completed during every encounter with the patient and periodically at planned intervals throughout the day. Observations should be modified based on the specific patient care setting (e.g., long-term care, school, home health) and circumstances. </w:t>
            </w:r>
            <w:r w:rsidRPr="004130D6">
              <w:rPr>
                <w:sz w:val="24"/>
                <w:szCs w:val="24"/>
              </w:rPr>
              <w:t xml:space="preserve">Assessment information is shared through collaboration with professionals in other disciplines to address health problems that require </w:t>
            </w:r>
            <w:proofErr w:type="spellStart"/>
            <w:r w:rsidRPr="004130D6">
              <w:rPr>
                <w:sz w:val="24"/>
                <w:szCs w:val="24"/>
              </w:rPr>
              <w:t>interprofessional</w:t>
            </w:r>
            <w:proofErr w:type="spellEnd"/>
            <w:r w:rsidRPr="004130D6">
              <w:rPr>
                <w:sz w:val="24"/>
                <w:szCs w:val="24"/>
              </w:rPr>
              <w:t xml:space="preserve"> care or immediate referral to other health care providers.</w:t>
            </w:r>
          </w:p>
        </w:tc>
      </w:tr>
      <w:tr w:rsidR="00124CE1" w:rsidRPr="004130D6" w14:paraId="26314FDA" w14:textId="77777777" w:rsidTr="00124CE1">
        <w:trPr>
          <w:trHeight w:val="1450"/>
        </w:trPr>
        <w:tc>
          <w:tcPr>
            <w:tcW w:w="0" w:type="auto"/>
            <w:tcBorders>
              <w:top w:val="single" w:sz="4" w:space="0" w:color="auto"/>
              <w:left w:val="nil"/>
              <w:bottom w:val="nil"/>
              <w:right w:val="nil"/>
            </w:tcBorders>
            <w:shd w:val="clear" w:color="auto" w:fill="FFFFFF"/>
          </w:tcPr>
          <w:p w14:paraId="1E433B42" w14:textId="77777777" w:rsidR="00124CE1" w:rsidRPr="004130D6" w:rsidRDefault="00124CE1" w:rsidP="00D8487B">
            <w:pPr>
              <w:pStyle w:val="T4"/>
              <w:shd w:val="clear" w:color="auto" w:fill="auto"/>
              <w:spacing w:line="480" w:lineRule="auto"/>
              <w:rPr>
                <w:sz w:val="24"/>
                <w:szCs w:val="24"/>
              </w:rPr>
            </w:pPr>
            <w:r w:rsidRPr="004130D6">
              <w:rPr>
                <w:rStyle w:val="Bodytext3785pt13"/>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14450A34"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Many actual or potential health problems or needs may require the use of this skill as part of related interventions. An appropriate health problem or need may include:</w:t>
            </w:r>
          </w:p>
          <w:p w14:paraId="37A51B59"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Risk for Fall</w:t>
            </w:r>
          </w:p>
          <w:p w14:paraId="5416F07C"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Risk for Injury</w:t>
            </w:r>
          </w:p>
          <w:p w14:paraId="0F14A602"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Impaired Mobility</w:t>
            </w:r>
          </w:p>
        </w:tc>
      </w:tr>
      <w:tr w:rsidR="00124CE1" w:rsidRPr="004130D6" w14:paraId="47A74714" w14:textId="77777777" w:rsidTr="00124CE1">
        <w:trPr>
          <w:trHeight w:val="1018"/>
        </w:trPr>
        <w:tc>
          <w:tcPr>
            <w:tcW w:w="0" w:type="auto"/>
            <w:tcBorders>
              <w:top w:val="single" w:sz="4" w:space="0" w:color="auto"/>
              <w:left w:val="nil"/>
              <w:bottom w:val="single" w:sz="4" w:space="0" w:color="auto"/>
              <w:right w:val="nil"/>
            </w:tcBorders>
            <w:shd w:val="clear" w:color="auto" w:fill="FFFFFF"/>
          </w:tcPr>
          <w:p w14:paraId="4CD12FB8" w14:textId="77777777" w:rsidR="00124CE1" w:rsidRPr="004130D6" w:rsidRDefault="00124CE1" w:rsidP="00D8487B">
            <w:pPr>
              <w:pStyle w:val="T4"/>
              <w:shd w:val="clear" w:color="auto" w:fill="auto"/>
              <w:spacing w:line="480" w:lineRule="auto"/>
              <w:rPr>
                <w:sz w:val="24"/>
                <w:szCs w:val="24"/>
              </w:rPr>
            </w:pPr>
            <w:r w:rsidRPr="004130D6">
              <w:rPr>
                <w:rStyle w:val="Bodytext3785pt13"/>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tcPr>
          <w:p w14:paraId="1020714D"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outcomes are that a situational assessment is completed, the patient’s needs are met, and the patient remains free from injury.</w:t>
            </w:r>
          </w:p>
        </w:tc>
      </w:tr>
      <w:tr w:rsidR="00124CE1" w:rsidRPr="004130D6" w14:paraId="02914B17" w14:textId="77777777" w:rsidTr="00124CE1">
        <w:trPr>
          <w:trHeight w:val="326"/>
        </w:trPr>
        <w:tc>
          <w:tcPr>
            <w:tcW w:w="0" w:type="auto"/>
            <w:gridSpan w:val="2"/>
            <w:tcBorders>
              <w:top w:val="nil"/>
              <w:left w:val="nil"/>
              <w:right w:val="nil"/>
            </w:tcBorders>
            <w:shd w:val="clear" w:color="auto" w:fill="FFFFFF"/>
          </w:tcPr>
          <w:p w14:paraId="775E9544" w14:textId="77777777" w:rsidR="00124CE1" w:rsidRPr="004130D6" w:rsidRDefault="00124CE1" w:rsidP="00D8487B">
            <w:pPr>
              <w:pStyle w:val="T"/>
              <w:shd w:val="clear" w:color="auto" w:fill="auto"/>
              <w:spacing w:line="480" w:lineRule="auto"/>
              <w:rPr>
                <w:sz w:val="24"/>
                <w:szCs w:val="24"/>
              </w:rPr>
            </w:pPr>
            <w:r w:rsidRPr="004130D6">
              <w:rPr>
                <w:rStyle w:val="Bodytext3785pt13"/>
                <w:sz w:val="24"/>
                <w:szCs w:val="24"/>
              </w:rPr>
              <w:t>&lt;SK_H2&gt;IMPLEMENTATION</w:t>
            </w:r>
          </w:p>
        </w:tc>
      </w:tr>
      <w:tr w:rsidR="00124CE1" w:rsidRPr="004130D6" w14:paraId="2118A9AF" w14:textId="77777777" w:rsidTr="00124CE1">
        <w:trPr>
          <w:trHeight w:val="235"/>
        </w:trPr>
        <w:tc>
          <w:tcPr>
            <w:tcW w:w="0" w:type="auto"/>
            <w:tcBorders>
              <w:top w:val="nil"/>
              <w:left w:val="nil"/>
              <w:bottom w:val="nil"/>
              <w:right w:val="nil"/>
            </w:tcBorders>
            <w:vAlign w:val="bottom"/>
          </w:tcPr>
          <w:p w14:paraId="1AFA6EB9" w14:textId="77777777" w:rsidR="00124CE1" w:rsidRPr="004130D6" w:rsidRDefault="00124CE1" w:rsidP="00D8487B">
            <w:pPr>
              <w:pStyle w:val="T4"/>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bottom"/>
          </w:tcPr>
          <w:p w14:paraId="14767FFC" w14:textId="77777777" w:rsidR="00124CE1" w:rsidRPr="004130D6" w:rsidRDefault="00124CE1" w:rsidP="00D8487B">
            <w:pPr>
              <w:pStyle w:val="T"/>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124CE1" w:rsidRPr="004130D6" w14:paraId="203C6819" w14:textId="77777777" w:rsidTr="00124CE1">
        <w:trPr>
          <w:trHeight w:val="888"/>
        </w:trPr>
        <w:tc>
          <w:tcPr>
            <w:tcW w:w="0" w:type="auto"/>
            <w:tcBorders>
              <w:top w:val="nil"/>
              <w:left w:val="nil"/>
              <w:bottom w:val="nil"/>
              <w:right w:val="nil"/>
            </w:tcBorders>
            <w:shd w:val="clear" w:color="auto" w:fill="FFFFFF"/>
          </w:tcPr>
          <w:p w14:paraId="4A326ED2"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Perform hand hygiene and put on PPE, if indicated.</w:t>
            </w:r>
          </w:p>
        </w:tc>
        <w:tc>
          <w:tcPr>
            <w:tcW w:w="0" w:type="auto"/>
            <w:tcBorders>
              <w:top w:val="nil"/>
              <w:left w:val="nil"/>
              <w:bottom w:val="nil"/>
              <w:right w:val="nil"/>
            </w:tcBorders>
            <w:shd w:val="clear" w:color="auto" w:fill="FFFFFF"/>
            <w:vAlign w:val="center"/>
          </w:tcPr>
          <w:p w14:paraId="0BD25CB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Hand hygiene and PPE prevent the spread of microorganisms. PPE is required based on transmission precautions.</w:t>
            </w:r>
          </w:p>
        </w:tc>
      </w:tr>
      <w:tr w:rsidR="00124CE1" w:rsidRPr="004130D6" w14:paraId="2D6DD31D" w14:textId="77777777" w:rsidTr="00124CE1">
        <w:trPr>
          <w:trHeight w:val="1224"/>
        </w:trPr>
        <w:tc>
          <w:tcPr>
            <w:tcW w:w="0" w:type="auto"/>
            <w:tcBorders>
              <w:top w:val="nil"/>
              <w:left w:val="nil"/>
              <w:bottom w:val="nil"/>
              <w:right w:val="nil"/>
            </w:tcBorders>
            <w:shd w:val="clear" w:color="auto" w:fill="FFFFFF"/>
          </w:tcPr>
          <w:p w14:paraId="48724BB7"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Identify the patient. Explain the purpose of the assessment to the patient.</w:t>
            </w:r>
          </w:p>
        </w:tc>
        <w:tc>
          <w:tcPr>
            <w:tcW w:w="0" w:type="auto"/>
            <w:tcBorders>
              <w:top w:val="nil"/>
              <w:left w:val="nil"/>
              <w:bottom w:val="nil"/>
              <w:right w:val="nil"/>
            </w:tcBorders>
            <w:shd w:val="clear" w:color="auto" w:fill="FFFFFF"/>
            <w:vAlign w:val="bottom"/>
          </w:tcPr>
          <w:p w14:paraId="63CF940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Identifying the patient ensures the right patient receives the intervention and helps prevent errors. Explanation helps reduce anxiety and promotes engagement and understanding.</w:t>
            </w:r>
          </w:p>
        </w:tc>
      </w:tr>
      <w:tr w:rsidR="00124CE1" w:rsidRPr="004130D6" w14:paraId="31C908F8" w14:textId="77777777" w:rsidTr="00124CE1">
        <w:trPr>
          <w:trHeight w:val="1598"/>
        </w:trPr>
        <w:tc>
          <w:tcPr>
            <w:tcW w:w="0" w:type="auto"/>
            <w:tcBorders>
              <w:top w:val="nil"/>
              <w:left w:val="nil"/>
              <w:bottom w:val="nil"/>
              <w:right w:val="nil"/>
            </w:tcBorders>
            <w:shd w:val="clear" w:color="auto" w:fill="FFFFFF"/>
          </w:tcPr>
          <w:p w14:paraId="6948D6D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3.</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data that suggest a problem with the patient’s airway, breathing, or circulation.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tc>
        <w:tc>
          <w:tcPr>
            <w:tcW w:w="0" w:type="auto"/>
            <w:tcBorders>
              <w:top w:val="nil"/>
              <w:left w:val="nil"/>
              <w:bottom w:val="nil"/>
              <w:right w:val="nil"/>
            </w:tcBorders>
            <w:shd w:val="clear" w:color="auto" w:fill="FFFFFF"/>
            <w:vAlign w:val="bottom"/>
          </w:tcPr>
          <w:p w14:paraId="2A664DF2"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Problems with the patient’s airway, breathing, or circulation may signal a situation requiring immediate action. Determine the importance of the information, focus on the most relevant and important data, act on that which is important, and develop plans for interventions that can be justified in </w:t>
            </w:r>
            <w:r w:rsidRPr="004130D6">
              <w:rPr>
                <w:rStyle w:val="Bodytext37Arial89"/>
                <w:rFonts w:ascii="Times New Roman" w:hAnsi="Times New Roman" w:cs="Times New Roman"/>
                <w:sz w:val="24"/>
                <w:szCs w:val="24"/>
              </w:rPr>
              <w:lastRenderedPageBreak/>
              <w:t>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3AACBD5F" w14:textId="77777777" w:rsidTr="00124CE1">
        <w:trPr>
          <w:trHeight w:val="3240"/>
        </w:trPr>
        <w:tc>
          <w:tcPr>
            <w:tcW w:w="0" w:type="auto"/>
            <w:tcBorders>
              <w:top w:val="nil"/>
              <w:left w:val="nil"/>
              <w:bottom w:val="nil"/>
              <w:right w:val="nil"/>
            </w:tcBorders>
            <w:shd w:val="clear" w:color="auto" w:fill="FFFFFF"/>
          </w:tcPr>
          <w:p w14:paraId="0869D396"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the patient’s level of consciousness, orientation, and speech. Observe their behavior and affect (Figure 1).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p w14:paraId="5EE6CB87"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&lt;fig4-1.1&gt;</w:t>
            </w:r>
          </w:p>
        </w:tc>
        <w:tc>
          <w:tcPr>
            <w:tcW w:w="0" w:type="auto"/>
            <w:tcBorders>
              <w:top w:val="nil"/>
              <w:left w:val="nil"/>
              <w:bottom w:val="nil"/>
              <w:right w:val="nil"/>
            </w:tcBorders>
            <w:shd w:val="clear" w:color="auto" w:fill="FFFFFF"/>
          </w:tcPr>
          <w:p w14:paraId="571AD00F"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Problems with the patient’s level of consciousness, orientation, speech, behavior, or affect may signal a situation requiring immediate action. Determine the importance of the information, focus on the most relevant and important data, act on that which is important, and develop plans for interventions that can be justified in 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53B05063" w14:textId="77777777" w:rsidTr="00124CE1">
        <w:trPr>
          <w:trHeight w:val="566"/>
        </w:trPr>
        <w:tc>
          <w:tcPr>
            <w:tcW w:w="0" w:type="auto"/>
            <w:tcBorders>
              <w:top w:val="nil"/>
              <w:left w:val="nil"/>
              <w:bottom w:val="nil"/>
              <w:right w:val="nil"/>
            </w:tcBorders>
            <w:shd w:val="clear" w:color="auto" w:fill="FFFFFF"/>
          </w:tcPr>
          <w:p w14:paraId="0FE9AAE6"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the patency of an oxygen delivery device, if in use. Refer to Chapter 14 for specific related assessments.</w:t>
            </w:r>
          </w:p>
        </w:tc>
        <w:tc>
          <w:tcPr>
            <w:tcW w:w="0" w:type="auto"/>
            <w:tcBorders>
              <w:top w:val="nil"/>
              <w:left w:val="nil"/>
              <w:bottom w:val="nil"/>
              <w:right w:val="nil"/>
            </w:tcBorders>
            <w:shd w:val="clear" w:color="auto" w:fill="FFFFFF"/>
          </w:tcPr>
          <w:p w14:paraId="124DF4A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Properly functioning equipment is required to maintain delivery of oxygen.</w:t>
            </w:r>
          </w:p>
        </w:tc>
      </w:tr>
      <w:tr w:rsidR="00124CE1" w:rsidRPr="004130D6" w14:paraId="7566D9DD" w14:textId="77777777" w:rsidTr="00124CE1">
        <w:trPr>
          <w:trHeight w:val="710"/>
        </w:trPr>
        <w:tc>
          <w:tcPr>
            <w:tcW w:w="0" w:type="auto"/>
            <w:tcBorders>
              <w:top w:val="nil"/>
              <w:left w:val="nil"/>
              <w:bottom w:val="nil"/>
              <w:right w:val="nil"/>
            </w:tcBorders>
            <w:shd w:val="clear" w:color="auto" w:fill="FFFFFF"/>
          </w:tcPr>
          <w:p w14:paraId="2E08C101"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6.</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other relevant </w:t>
            </w:r>
            <w:r w:rsidRPr="004130D6">
              <w:rPr>
                <w:rStyle w:val="Bodytext378pt2"/>
                <w:b w:val="0"/>
                <w:bCs w:val="0"/>
                <w:sz w:val="24"/>
                <w:szCs w:val="24"/>
              </w:rPr>
              <w:t>priority</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body systems as appropriate, based on individual patient circumstances.</w:t>
            </w:r>
          </w:p>
        </w:tc>
        <w:tc>
          <w:tcPr>
            <w:tcW w:w="0" w:type="auto"/>
            <w:tcBorders>
              <w:top w:val="nil"/>
              <w:left w:val="nil"/>
              <w:bottom w:val="nil"/>
              <w:right w:val="nil"/>
            </w:tcBorders>
            <w:shd w:val="clear" w:color="auto" w:fill="FFFFFF"/>
          </w:tcPr>
          <w:p w14:paraId="20E1117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Nurses must use clinical judgment to adapt this assessment for each patient, based on their individual circumstances (Henley </w:t>
            </w:r>
            <w:proofErr w:type="spellStart"/>
            <w:r w:rsidRPr="004130D6">
              <w:rPr>
                <w:rStyle w:val="Bodytext37Arial89"/>
                <w:rFonts w:ascii="Times New Roman" w:hAnsi="Times New Roman" w:cs="Times New Roman"/>
                <w:sz w:val="24"/>
                <w:szCs w:val="24"/>
              </w:rPr>
              <w:t>Haugh</w:t>
            </w:r>
            <w:proofErr w:type="spellEnd"/>
            <w:r w:rsidRPr="004130D6">
              <w:rPr>
                <w:rStyle w:val="Bodytext37Arial89"/>
                <w:rFonts w:ascii="Times New Roman" w:hAnsi="Times New Roman" w:cs="Times New Roman"/>
                <w:sz w:val="24"/>
                <w:szCs w:val="24"/>
              </w:rPr>
              <w:t>, 2015; Tanner, 2006).</w:t>
            </w:r>
          </w:p>
        </w:tc>
      </w:tr>
      <w:tr w:rsidR="00124CE1" w:rsidRPr="004130D6" w14:paraId="1AB8FD39" w14:textId="77777777" w:rsidTr="00124CE1">
        <w:trPr>
          <w:trHeight w:val="441"/>
        </w:trPr>
        <w:tc>
          <w:tcPr>
            <w:tcW w:w="0" w:type="auto"/>
            <w:tcBorders>
              <w:top w:val="nil"/>
              <w:left w:val="nil"/>
              <w:bottom w:val="nil"/>
              <w:right w:val="nil"/>
            </w:tcBorders>
            <w:shd w:val="clear" w:color="auto" w:fill="FFFFFF"/>
          </w:tcPr>
          <w:p w14:paraId="05C0EDD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7.</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Survey the patient’s environment. Assess the bed position and call bell location. The bed should be in the lowest position, and the call </w:t>
            </w:r>
            <w:r w:rsidRPr="004130D6">
              <w:rPr>
                <w:rStyle w:val="Bodytext37Arial89"/>
                <w:rFonts w:ascii="Times New Roman" w:hAnsi="Times New Roman" w:cs="Times New Roman"/>
                <w:sz w:val="24"/>
                <w:szCs w:val="24"/>
              </w:rPr>
              <w:lastRenderedPageBreak/>
              <w:t>bell (based on the specific patient care setting) should be within the patient’s reach.</w:t>
            </w:r>
          </w:p>
        </w:tc>
        <w:tc>
          <w:tcPr>
            <w:tcW w:w="0" w:type="auto"/>
            <w:tcBorders>
              <w:top w:val="nil"/>
              <w:left w:val="nil"/>
              <w:bottom w:val="nil"/>
              <w:right w:val="nil"/>
            </w:tcBorders>
            <w:shd w:val="clear" w:color="auto" w:fill="FFFFFF"/>
          </w:tcPr>
          <w:p w14:paraId="55723DC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An environmental survey identifies problems that may harm the patient.</w:t>
            </w:r>
          </w:p>
        </w:tc>
      </w:tr>
      <w:tr w:rsidR="00124CE1" w:rsidRPr="004130D6" w14:paraId="69CD91BE" w14:textId="77777777" w:rsidTr="00124CE1">
        <w:trPr>
          <w:trHeight w:val="917"/>
        </w:trPr>
        <w:tc>
          <w:tcPr>
            <w:tcW w:w="0" w:type="auto"/>
            <w:tcBorders>
              <w:top w:val="nil"/>
              <w:left w:val="nil"/>
              <w:bottom w:val="nil"/>
              <w:right w:val="nil"/>
            </w:tcBorders>
            <w:shd w:val="clear" w:color="auto" w:fill="FFFFFF"/>
          </w:tcPr>
          <w:p w14:paraId="45D725D6"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8.</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clutter and hazards. 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69D34A12"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All are possible hazards and could cause the patient to fall.</w:t>
            </w:r>
          </w:p>
        </w:tc>
      </w:tr>
      <w:tr w:rsidR="00124CE1" w:rsidRPr="004130D6" w14:paraId="00130B34" w14:textId="77777777" w:rsidTr="00124CE1">
        <w:trPr>
          <w:trHeight w:val="494"/>
        </w:trPr>
        <w:tc>
          <w:tcPr>
            <w:tcW w:w="0" w:type="auto"/>
            <w:tcBorders>
              <w:top w:val="nil"/>
              <w:left w:val="nil"/>
              <w:bottom w:val="nil"/>
              <w:right w:val="nil"/>
            </w:tcBorders>
            <w:shd w:val="clear" w:color="auto" w:fill="FFFFFF"/>
          </w:tcPr>
          <w:p w14:paraId="0E5D13D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9.</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emergency equipment, based on the individual patient’s situation.</w:t>
            </w:r>
          </w:p>
        </w:tc>
        <w:tc>
          <w:tcPr>
            <w:tcW w:w="0" w:type="auto"/>
            <w:tcBorders>
              <w:top w:val="nil"/>
              <w:left w:val="nil"/>
              <w:bottom w:val="nil"/>
              <w:right w:val="nil"/>
            </w:tcBorders>
            <w:shd w:val="clear" w:color="auto" w:fill="FFFFFF"/>
          </w:tcPr>
          <w:p w14:paraId="23D0106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Emergency equipment must be immediately available if needed.</w:t>
            </w:r>
          </w:p>
        </w:tc>
      </w:tr>
      <w:tr w:rsidR="00124CE1" w:rsidRPr="004130D6" w14:paraId="7D38F641" w14:textId="77777777" w:rsidTr="00124CE1">
        <w:trPr>
          <w:trHeight w:val="441"/>
        </w:trPr>
        <w:tc>
          <w:tcPr>
            <w:tcW w:w="0" w:type="auto"/>
            <w:tcBorders>
              <w:top w:val="nil"/>
              <w:left w:val="nil"/>
              <w:bottom w:val="nil"/>
              <w:right w:val="nil"/>
            </w:tcBorders>
            <w:shd w:val="clear" w:color="auto" w:fill="FFFFFF"/>
          </w:tcPr>
          <w:p w14:paraId="75A1890D"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10.</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assistive devices and mobility aids, based on the individual patient’s situation. Ensure any devices are within the patient’s reach.</w:t>
            </w:r>
          </w:p>
        </w:tc>
        <w:tc>
          <w:tcPr>
            <w:tcW w:w="0" w:type="auto"/>
            <w:tcBorders>
              <w:top w:val="nil"/>
              <w:left w:val="nil"/>
              <w:bottom w:val="nil"/>
              <w:right w:val="nil"/>
            </w:tcBorders>
            <w:shd w:val="clear" w:color="auto" w:fill="FFFFFF"/>
          </w:tcPr>
          <w:p w14:paraId="5113BCA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Assistive devices should be available for patient use.</w:t>
            </w:r>
          </w:p>
        </w:tc>
      </w:tr>
      <w:tr w:rsidR="00124CE1" w:rsidRPr="004130D6" w14:paraId="6663D756" w14:textId="77777777" w:rsidTr="00124CE1">
        <w:trPr>
          <w:trHeight w:val="922"/>
        </w:trPr>
        <w:tc>
          <w:tcPr>
            <w:tcW w:w="0" w:type="auto"/>
            <w:tcBorders>
              <w:top w:val="nil"/>
              <w:left w:val="nil"/>
              <w:bottom w:val="nil"/>
              <w:right w:val="nil"/>
            </w:tcBorders>
            <w:shd w:val="clear" w:color="auto" w:fill="FFFFFF"/>
          </w:tcPr>
          <w:p w14:paraId="0D4C2689"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the presence of an intravenous (IV) access and/or infusion. Assess patency of the device and the insertion site. If an infusion is present, assess the solution and rate. Refer to Chapter 16 for specific related assessments.</w:t>
            </w:r>
          </w:p>
        </w:tc>
        <w:tc>
          <w:tcPr>
            <w:tcW w:w="0" w:type="auto"/>
            <w:tcBorders>
              <w:top w:val="nil"/>
              <w:left w:val="nil"/>
              <w:bottom w:val="nil"/>
              <w:right w:val="nil"/>
            </w:tcBorders>
            <w:shd w:val="clear" w:color="auto" w:fill="FFFFFF"/>
          </w:tcPr>
          <w:p w14:paraId="3D6F001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Assessment allows for identification of problems and ensures administration of IV fluids as prescribed (Nickel et al., 2024).</w:t>
            </w:r>
          </w:p>
        </w:tc>
      </w:tr>
      <w:tr w:rsidR="00124CE1" w:rsidRPr="004130D6" w14:paraId="7B6C911C" w14:textId="77777777" w:rsidTr="00124CE1">
        <w:trPr>
          <w:trHeight w:val="922"/>
        </w:trPr>
        <w:tc>
          <w:tcPr>
            <w:tcW w:w="0" w:type="auto"/>
            <w:tcBorders>
              <w:top w:val="nil"/>
              <w:left w:val="nil"/>
              <w:bottom w:val="nil"/>
              <w:right w:val="nil"/>
            </w:tcBorders>
            <w:shd w:val="clear" w:color="auto" w:fill="FFFFFF"/>
          </w:tcPr>
          <w:p w14:paraId="1F48DBAE"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any tubes, such as gastric tubes, chest tubes, surgical drains, and urinary catheters. Assess patency of the </w:t>
            </w:r>
            <w:r w:rsidRPr="004130D6">
              <w:rPr>
                <w:rStyle w:val="Bodytext37Arial89"/>
                <w:rFonts w:ascii="Times New Roman" w:hAnsi="Times New Roman" w:cs="Times New Roman"/>
                <w:sz w:val="24"/>
                <w:szCs w:val="24"/>
              </w:rPr>
              <w:lastRenderedPageBreak/>
              <w:t>device and insertion site. Refer to Chapter 8 and Chapters 11 through 14 for specific related assessments.</w:t>
            </w:r>
          </w:p>
        </w:tc>
        <w:tc>
          <w:tcPr>
            <w:tcW w:w="0" w:type="auto"/>
            <w:tcBorders>
              <w:top w:val="nil"/>
              <w:left w:val="nil"/>
              <w:bottom w:val="nil"/>
              <w:right w:val="nil"/>
            </w:tcBorders>
            <w:shd w:val="clear" w:color="auto" w:fill="FFFFFF"/>
          </w:tcPr>
          <w:p w14:paraId="4920691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Assessment allows for identification of problems and ensures device patency.</w:t>
            </w:r>
          </w:p>
        </w:tc>
      </w:tr>
      <w:tr w:rsidR="00124CE1" w:rsidRPr="004130D6" w14:paraId="18EDF7F5" w14:textId="77777777" w:rsidTr="00124CE1">
        <w:trPr>
          <w:trHeight w:val="466"/>
        </w:trPr>
        <w:tc>
          <w:tcPr>
            <w:tcW w:w="0" w:type="auto"/>
            <w:tcBorders>
              <w:top w:val="nil"/>
              <w:left w:val="nil"/>
              <w:bottom w:val="nil"/>
              <w:right w:val="nil"/>
            </w:tcBorders>
            <w:shd w:val="clear" w:color="auto" w:fill="FFFFFF"/>
          </w:tcPr>
          <w:p w14:paraId="0F07E5B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w:t>
            </w:r>
          </w:p>
        </w:tc>
        <w:tc>
          <w:tcPr>
            <w:tcW w:w="0" w:type="auto"/>
            <w:tcBorders>
              <w:top w:val="nil"/>
              <w:left w:val="nil"/>
              <w:bottom w:val="nil"/>
              <w:right w:val="nil"/>
            </w:tcBorders>
            <w:shd w:val="clear" w:color="auto" w:fill="FFFFFF"/>
          </w:tcPr>
          <w:p w14:paraId="3D058C8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prevents falls related to incontinence or trying to get to the bathroom.</w:t>
            </w:r>
          </w:p>
        </w:tc>
      </w:tr>
      <w:tr w:rsidR="00124CE1" w:rsidRPr="004130D6" w14:paraId="4CE477ED" w14:textId="77777777" w:rsidTr="00124CE1">
        <w:trPr>
          <w:trHeight w:val="691"/>
        </w:trPr>
        <w:tc>
          <w:tcPr>
            <w:tcW w:w="0" w:type="auto"/>
            <w:tcBorders>
              <w:top w:val="nil"/>
              <w:left w:val="nil"/>
              <w:bottom w:val="nil"/>
              <w:right w:val="nil"/>
            </w:tcBorders>
            <w:shd w:val="clear" w:color="auto" w:fill="FFFFFF"/>
          </w:tcPr>
          <w:p w14:paraId="7C4E39B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Ensure that the bedside table, telephone, and other personal items are within the patient’s reach at all times.</w:t>
            </w:r>
          </w:p>
        </w:tc>
        <w:tc>
          <w:tcPr>
            <w:tcW w:w="0" w:type="auto"/>
            <w:tcBorders>
              <w:top w:val="nil"/>
              <w:left w:val="nil"/>
              <w:bottom w:val="nil"/>
              <w:right w:val="nil"/>
            </w:tcBorders>
            <w:shd w:val="clear" w:color="auto" w:fill="FFFFFF"/>
          </w:tcPr>
          <w:p w14:paraId="6008CE7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prevents the patient from having to overreach for a device or items, and/or possibly attempt unassisted ambulation or transfer.</w:t>
            </w:r>
          </w:p>
        </w:tc>
      </w:tr>
      <w:tr w:rsidR="00124CE1" w:rsidRPr="004130D6" w14:paraId="65AF8CB0" w14:textId="77777777" w:rsidTr="00124CE1">
        <w:trPr>
          <w:trHeight w:val="710"/>
        </w:trPr>
        <w:tc>
          <w:tcPr>
            <w:tcW w:w="0" w:type="auto"/>
            <w:tcBorders>
              <w:top w:val="nil"/>
              <w:left w:val="nil"/>
              <w:bottom w:val="nil"/>
              <w:right w:val="nil"/>
            </w:tcBorders>
            <w:shd w:val="clear" w:color="auto" w:fill="FFFFFF"/>
          </w:tcPr>
          <w:p w14:paraId="73D9A5B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Consider what further assessments should be completed and additional interventions that may be indicated. Identify problems that need to be communicated.</w:t>
            </w:r>
          </w:p>
        </w:tc>
        <w:tc>
          <w:tcPr>
            <w:tcW w:w="0" w:type="auto"/>
            <w:tcBorders>
              <w:top w:val="nil"/>
              <w:left w:val="nil"/>
              <w:bottom w:val="nil"/>
              <w:right w:val="nil"/>
            </w:tcBorders>
            <w:shd w:val="clear" w:color="auto" w:fill="FFFFFF"/>
          </w:tcPr>
          <w:p w14:paraId="7FB88AB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Early detection of problems allows for corresponding interventions to prevent adverse occurrences, supporting improved patient outcomes (Connor et al., 2022; Large &amp; Aldridge, 2018).</w:t>
            </w:r>
          </w:p>
        </w:tc>
      </w:tr>
      <w:tr w:rsidR="00124CE1" w:rsidRPr="004130D6" w14:paraId="1B20364A" w14:textId="77777777" w:rsidTr="00124CE1">
        <w:trPr>
          <w:trHeight w:val="835"/>
        </w:trPr>
        <w:tc>
          <w:tcPr>
            <w:tcW w:w="0" w:type="auto"/>
            <w:tcBorders>
              <w:top w:val="nil"/>
              <w:left w:val="nil"/>
              <w:bottom w:val="nil"/>
              <w:right w:val="nil"/>
            </w:tcBorders>
            <w:shd w:val="clear" w:color="auto" w:fill="FFFFFF"/>
          </w:tcPr>
          <w:p w14:paraId="1AB52AE9"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&lt;HH&gt;16.</w:t>
            </w:r>
            <w:r w:rsidRPr="004130D6">
              <w:rPr>
                <w:rStyle w:val="Bodytext40"/>
                <w:sz w:val="24"/>
                <w:szCs w:val="24"/>
              </w:rPr>
              <w:t xml:space="preserve"> </w:t>
            </w:r>
            <w:r w:rsidRPr="004130D6">
              <w:rPr>
                <w:rStyle w:val="Bodytext37Arial89"/>
                <w:rFonts w:ascii="Times New Roman" w:hAnsi="Times New Roman" w:cs="Times New Roman"/>
                <w:sz w:val="24"/>
                <w:szCs w:val="24"/>
              </w:rPr>
              <w:t xml:space="preserve">Remove PPE, if used. Perform hand hygiene. </w:t>
            </w:r>
            <w:r w:rsidRPr="004130D6">
              <w:rPr>
                <w:rStyle w:val="Bodytext3785pt"/>
                <w:sz w:val="24"/>
                <w:szCs w:val="24"/>
              </w:rPr>
              <w:t>Initiate appropriate collaboration and/or referral to other health care providers for further evaluation as indicated.</w:t>
            </w:r>
          </w:p>
        </w:tc>
        <w:tc>
          <w:tcPr>
            <w:tcW w:w="0" w:type="auto"/>
            <w:tcBorders>
              <w:top w:val="nil"/>
              <w:left w:val="nil"/>
              <w:bottom w:val="nil"/>
              <w:right w:val="nil"/>
            </w:tcBorders>
            <w:shd w:val="clear" w:color="auto" w:fill="FFFFFF"/>
          </w:tcPr>
          <w:p w14:paraId="333BE07F"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Proper removal of PPE reduces the risk for infection transmission and contamination of other items. Hand hygiene prevents transmission of microorganisms. </w:t>
            </w: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w:t>
            </w:r>
            <w:r w:rsidRPr="004130D6">
              <w:rPr>
                <w:rStyle w:val="Bodytext3785pt"/>
                <w:sz w:val="24"/>
                <w:szCs w:val="24"/>
              </w:rPr>
              <w:lastRenderedPageBreak/>
              <w:t>referral to other health care providers.</w:t>
            </w:r>
          </w:p>
        </w:tc>
      </w:tr>
      <w:tr w:rsidR="00124CE1" w:rsidRPr="004130D6" w14:paraId="27E6F5DA" w14:textId="77777777" w:rsidTr="00124CE1">
        <w:trPr>
          <w:trHeight w:val="758"/>
        </w:trPr>
        <w:tc>
          <w:tcPr>
            <w:tcW w:w="0" w:type="auto"/>
            <w:tcBorders>
              <w:top w:val="single" w:sz="4" w:space="0" w:color="auto"/>
              <w:left w:val="nil"/>
              <w:bottom w:val="nil"/>
              <w:right w:val="nil"/>
            </w:tcBorders>
            <w:shd w:val="clear" w:color="auto" w:fill="FFFFFF"/>
          </w:tcPr>
          <w:p w14:paraId="3DCF79AB" w14:textId="77777777" w:rsidR="00124CE1" w:rsidRPr="004130D6" w:rsidRDefault="00124CE1" w:rsidP="00D8487B">
            <w:pPr>
              <w:pStyle w:val="T2"/>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tcPr>
          <w:p w14:paraId="5B7B6538"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outcomes have been met when a situational assessment has been completed, the patient’s needs have been met, and the patient has remained free from injury.</w:t>
            </w:r>
          </w:p>
        </w:tc>
      </w:tr>
      <w:tr w:rsidR="00124CE1" w:rsidRPr="004130D6" w14:paraId="51645CE9" w14:textId="77777777" w:rsidTr="00124CE1">
        <w:trPr>
          <w:trHeight w:val="1080"/>
        </w:trPr>
        <w:tc>
          <w:tcPr>
            <w:tcW w:w="0" w:type="auto"/>
            <w:tcBorders>
              <w:top w:val="single" w:sz="4" w:space="0" w:color="auto"/>
              <w:left w:val="nil"/>
              <w:bottom w:val="nil"/>
              <w:right w:val="nil"/>
            </w:tcBorders>
            <w:shd w:val="clear" w:color="auto" w:fill="FFFFFF"/>
          </w:tcPr>
          <w:p w14:paraId="6272843C" w14:textId="77777777" w:rsidR="00124CE1" w:rsidRPr="004130D6" w:rsidRDefault="00124CE1" w:rsidP="00D8487B">
            <w:pPr>
              <w:pStyle w:val="T2"/>
              <w:shd w:val="clear" w:color="auto" w:fill="auto"/>
              <w:spacing w:line="480" w:lineRule="auto"/>
              <w:rPr>
                <w:sz w:val="24"/>
                <w:szCs w:val="24"/>
              </w:rPr>
            </w:pPr>
            <w:r w:rsidRPr="004130D6">
              <w:rPr>
                <w:rStyle w:val="Bodytext3785pt14"/>
                <w:sz w:val="24"/>
                <w:szCs w:val="24"/>
              </w:rPr>
              <w:t>&lt;SK_H1&gt;DOCUMENTATION</w:t>
            </w:r>
          </w:p>
          <w:p w14:paraId="5E47DC0B" w14:textId="77777777" w:rsidR="00124CE1" w:rsidRPr="004130D6" w:rsidRDefault="00124CE1" w:rsidP="00D8487B">
            <w:pPr>
              <w:pStyle w:val="T2"/>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center"/>
          </w:tcPr>
          <w:p w14:paraId="05D18191"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Document significant assessment findings as directed by facility policy and protocol. Include associated interventions and/or related communication.</w:t>
            </w:r>
          </w:p>
        </w:tc>
      </w:tr>
      <w:tr w:rsidR="00124CE1" w:rsidRPr="004130D6" w14:paraId="119E31AC" w14:textId="77777777" w:rsidTr="00124CE1">
        <w:trPr>
          <w:trHeight w:val="3221"/>
        </w:trPr>
        <w:tc>
          <w:tcPr>
            <w:tcW w:w="0" w:type="auto"/>
            <w:tcBorders>
              <w:top w:val="single" w:sz="4" w:space="0" w:color="auto"/>
              <w:left w:val="nil"/>
              <w:bottom w:val="nil"/>
              <w:right w:val="nil"/>
            </w:tcBorders>
            <w:shd w:val="clear" w:color="auto" w:fill="FFFFFF"/>
          </w:tcPr>
          <w:p w14:paraId="124D2A31" w14:textId="77777777" w:rsidR="00124CE1" w:rsidRPr="004130D6" w:rsidRDefault="00124CE1" w:rsidP="00D8487B">
            <w:pPr>
              <w:pStyle w:val="T2"/>
              <w:shd w:val="clear" w:color="auto" w:fill="auto"/>
              <w:spacing w:line="480" w:lineRule="auto"/>
              <w:rPr>
                <w:sz w:val="24"/>
                <w:szCs w:val="24"/>
              </w:rPr>
            </w:pPr>
            <w:r w:rsidRPr="004130D6">
              <w:rPr>
                <w:rStyle w:val="Bodytext3785pt14"/>
                <w:sz w:val="24"/>
                <w:szCs w:val="24"/>
              </w:rPr>
              <w:t>&lt;SK_H1&gt;DEVELOPING CLINICAL REASONING AND CLINICAL JUDGMENT</w:t>
            </w:r>
          </w:p>
          <w:p w14:paraId="35586195" w14:textId="77777777" w:rsidR="00124CE1" w:rsidRPr="004130D6" w:rsidRDefault="00124CE1" w:rsidP="00D8487B">
            <w:pPr>
              <w:pStyle w:val="T2"/>
              <w:shd w:val="clear" w:color="auto" w:fill="auto"/>
              <w:spacing w:line="480" w:lineRule="auto"/>
              <w:rPr>
                <w:sz w:val="24"/>
                <w:szCs w:val="24"/>
              </w:rPr>
            </w:pPr>
            <w:r w:rsidRPr="004130D6">
              <w:rPr>
                <w:rStyle w:val="Bodytext3785pt13"/>
                <w:sz w:val="24"/>
                <w:szCs w:val="24"/>
              </w:rPr>
              <w:t>&lt;SK_H2&gt;SPECIAL CONSIDERATIONS</w:t>
            </w:r>
          </w:p>
          <w:p w14:paraId="1AA46B6C" w14:textId="77777777" w:rsidR="00124CE1" w:rsidRPr="004130D6" w:rsidRDefault="00124CE1" w:rsidP="00D8487B">
            <w:pPr>
              <w:pStyle w:val="T2"/>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&lt;SK_H4&gt;Community-Based Care Considerations</w:t>
            </w:r>
          </w:p>
        </w:tc>
        <w:tc>
          <w:tcPr>
            <w:tcW w:w="0" w:type="auto"/>
            <w:tcBorders>
              <w:top w:val="single" w:sz="4" w:space="0" w:color="auto"/>
              <w:left w:val="nil"/>
              <w:bottom w:val="nil"/>
              <w:right w:val="nil"/>
            </w:tcBorders>
            <w:shd w:val="clear" w:color="auto" w:fill="FFFFFF"/>
            <w:vAlign w:val="bottom"/>
          </w:tcPr>
          <w:p w14:paraId="30B9BCFE"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60941CEF"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D26F3A9"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4A5E7761"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516AE0A"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721F7B63"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 xml:space="preserve">Examine the home for objects on the floor, the presence of wires or cords, objects on the steps, and loose or torn carpet. Encourage residents to keep walkways, floors, and stairs clear (AGS Health in Aging, 2024a;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3CCD894A"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 xml:space="preserve">Assess for adequate lighting, especially at </w:t>
            </w:r>
            <w:r w:rsidRPr="004130D6">
              <w:rPr>
                <w:rStyle w:val="Bodytext37Arial89"/>
                <w:rFonts w:ascii="Times New Roman" w:hAnsi="Times New Roman" w:cs="Times New Roman"/>
                <w:sz w:val="24"/>
                <w:szCs w:val="24"/>
              </w:rPr>
              <w:lastRenderedPageBreak/>
              <w:t>the top and bottom of stairs and pathways from the bedroom to bathroom (Reis da Silva, 2023).</w:t>
            </w:r>
          </w:p>
          <w:p w14:paraId="3418AD2E"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Assess for the presence of working smoke and carbon monoxide detectors at a minimum on every floor of the home and outside bedrooms (American Academy of Pediatrics, 2022). Provide education regarding safe use as appropriate.</w:t>
            </w:r>
          </w:p>
          <w:p w14:paraId="31B89AA0"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firearms in the home (American Academy of Pediatrics, 2022;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storage as appropriate.</w:t>
            </w:r>
          </w:p>
          <w:p w14:paraId="1210A898"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space heaters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use as appropriate.</w:t>
            </w:r>
          </w:p>
          <w:p w14:paraId="2420991A"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 xml:space="preserve">If there are children in the home, evaluate the method used to store medications, cleaning products, insecticides, and corrosives (American Academy of Pediatrics, 2022). Provide education </w:t>
            </w:r>
            <w:r w:rsidRPr="004130D6">
              <w:rPr>
                <w:rStyle w:val="Bodytext37Arial89"/>
                <w:rFonts w:ascii="Times New Roman" w:hAnsi="Times New Roman" w:cs="Times New Roman"/>
                <w:sz w:val="24"/>
                <w:szCs w:val="24"/>
              </w:rPr>
              <w:lastRenderedPageBreak/>
              <w:t>regarding safe storage as appropriate and Poison Control Center contact information.</w:t>
            </w:r>
          </w:p>
        </w:tc>
      </w:tr>
    </w:tbl>
    <w:p w14:paraId="4B9C8F3D"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2AE51C02" w14:textId="52C11BB0" w:rsidR="00D041BC" w:rsidRPr="004130D6" w:rsidRDefault="00DE77A2" w:rsidP="004130D6">
      <w:pPr>
        <w:pStyle w:val="BX1-TXT"/>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BX&gt;</w:t>
      </w:r>
    </w:p>
    <w:p w14:paraId="32704395" w14:textId="274E52CC" w:rsidR="0080571E" w:rsidRPr="004130D6" w:rsidRDefault="00836457" w:rsidP="004130D6">
      <w:pPr>
        <w:pStyle w:val="PMI"/>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w:t>
      </w:r>
      <w:r w:rsidR="004C7D8A" w:rsidRPr="004130D6">
        <w:rPr>
          <w:rStyle w:val="Bodytext3Spacing0pt"/>
          <w:rFonts w:ascii="Times New Roman" w:hAnsi="Times New Roman" w:cs="Times New Roman"/>
          <w:color w:val="auto"/>
          <w:sz w:val="24"/>
          <w:szCs w:val="24"/>
        </w:rPr>
        <w:t>4-2</w:t>
      </w:r>
      <w:r w:rsidRPr="004130D6">
        <w:rPr>
          <w:rStyle w:val="Bodytext3Spacing0pt"/>
          <w:rFonts w:ascii="Times New Roman" w:hAnsi="Times New Roman" w:cs="Times New Roman"/>
          <w:color w:val="auto"/>
          <w:sz w:val="24"/>
          <w:szCs w:val="24"/>
        </w:rPr>
        <w:t>&gt;</w:t>
      </w:r>
    </w:p>
    <w:p w14:paraId="762E2F3D" w14:textId="77777777" w:rsidR="00124CE1" w:rsidRPr="004130D6" w:rsidRDefault="00124CE1" w:rsidP="004130D6">
      <w:pPr>
        <w:pStyle w:val="BX1-TYPE"/>
        <w:shd w:val="clear" w:color="auto" w:fill="auto"/>
        <w:spacing w:line="480" w:lineRule="auto"/>
        <w:rPr>
          <w:bCs/>
          <w:sz w:val="24"/>
          <w:szCs w:val="24"/>
        </w:rPr>
      </w:pPr>
      <w:r w:rsidRPr="004130D6">
        <w:rPr>
          <w:rStyle w:val="Bodytext37Arial57"/>
          <w:rFonts w:ascii="Times New Roman" w:hAnsi="Times New Roman" w:cs="Times New Roman"/>
          <w:sz w:val="24"/>
          <w:szCs w:val="24"/>
        </w:rPr>
        <w:t>&lt;BX_TYPE&gt;Skill 4-2</w:t>
      </w:r>
      <w:r w:rsidRPr="004130D6">
        <w:rPr>
          <w:rStyle w:val="Bodytext37Arial61"/>
          <w:rFonts w:ascii="Times New Roman" w:hAnsi="Times New Roman" w:cs="Times New Roman"/>
          <w:bCs/>
          <w:sz w:val="24"/>
          <w:szCs w:val="24"/>
        </w:rPr>
        <w:t xml:space="preserve"> &lt;BX_TTL&gt;</w:t>
      </w:r>
      <w:r w:rsidRPr="004130D6">
        <w:rPr>
          <w:rStyle w:val="Bodytext37Arial56"/>
          <w:rFonts w:ascii="Times New Roman" w:hAnsi="Times New Roman" w:cs="Times New Roman"/>
          <w:color w:val="auto"/>
          <w:sz w:val="24"/>
          <w:szCs w:val="24"/>
        </w:rPr>
        <w:t>Fall Risk and Fall-Related Injury Risk Reduction</w:t>
      </w:r>
    </w:p>
    <w:p w14:paraId="64D73A0F" w14:textId="77777777" w:rsidR="00124CE1" w:rsidRPr="004130D6" w:rsidRDefault="00124CE1" w:rsidP="004130D6">
      <w:pPr>
        <w:pStyle w:val="BX1-TTL"/>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&lt;BX1-TTL&gt; Falls are the second leading cause of unintentional injury deaths worldwide, with older adults and children being at highest risk (World Health Organization [WHO], 2021). In the United States, falls are the leading cause of fatal and nonfatal injuries for older Americans and are associated with significant impact on quality of life as a result of fear of falling, limiting of activities, physical decline, depression, and social isolation (National Council on Aging, n.d.). Falls are caused by and associated with multiple factors. </w:t>
      </w:r>
      <w:bookmarkStart w:id="3" w:name="_Hlk201386878"/>
      <w:r w:rsidRPr="004130D6">
        <w:rPr>
          <w:rStyle w:val="Bodytext37Arial89"/>
          <w:rFonts w:ascii="Times New Roman" w:hAnsi="Times New Roman" w:cs="Times New Roman"/>
          <w:sz w:val="24"/>
          <w:szCs w:val="24"/>
        </w:rPr>
        <w:t xml:space="preserve">Primary risk factors related to falls are outlined in the Assessment discussion below. </w:t>
      </w:r>
      <w:bookmarkEnd w:id="3"/>
    </w:p>
    <w:p w14:paraId="2FDB37E1" w14:textId="77777777" w:rsidR="00124CE1" w:rsidRPr="004130D6" w:rsidRDefault="00124CE1" w:rsidP="00511094">
      <w:pPr>
        <w:pStyle w:val="BX1-TXT"/>
        <w:shd w:val="clear" w:color="auto" w:fill="auto"/>
        <w:spacing w:line="480" w:lineRule="auto"/>
        <w:ind w:firstLine="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 xml:space="preserve">&lt;BX1-TXT&gt; An interdisciplinary approach that actively engages patients, families, and/or caregivers in assessment, intervention, and evaluation contributes to reduced risk of falls (Benning &amp; Webb, 2019; Guirguis-Blake, et al., 2024;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2024a; Tucker et al., 2019; WHO, 2021). Identifying at-risk patients is crucial to planning appropriate interventions to prevent a fall. Fall risk assessment is discussed in the Assessment section of this skill along with examples of fall-risk assessment tools. Table 4-1 identifies examples of fall risk reduction strategies for acute care based on fall risk assessment; interventions should be based on patient-specific risk factors to develop a </w:t>
      </w:r>
      <w:r w:rsidRPr="004130D6">
        <w:rPr>
          <w:rStyle w:val="Bodytext332"/>
          <w:rFonts w:ascii="Times New Roman" w:hAnsi="Times New Roman" w:cs="Times New Roman"/>
          <w:sz w:val="24"/>
          <w:szCs w:val="24"/>
        </w:rPr>
        <w:lastRenderedPageBreak/>
        <w:t>personalized plan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2023; Reis da Silva, 2024). Providing patient education and a safer patient environment can reduce the incidence and severity of falls (The Joint Commission, 2015; Reis da Sliva; WHO, 2021). </w:t>
      </w:r>
    </w:p>
    <w:p w14:paraId="07FB71D5" w14:textId="77777777" w:rsidR="00124CE1" w:rsidRPr="004130D6" w:rsidRDefault="00124CE1" w:rsidP="004130D6">
      <w:pPr>
        <w:pStyle w:val="BX1-TXT"/>
        <w:shd w:val="clear" w:color="auto" w:fill="auto"/>
        <w:spacing w:line="480" w:lineRule="auto"/>
        <w:rPr>
          <w:rFonts w:ascii="Times New Roman" w:hAnsi="Times New Roman" w:cs="Times New Roman"/>
          <w:sz w:val="24"/>
          <w:szCs w:val="24"/>
        </w:rPr>
      </w:pPr>
      <w:r w:rsidRPr="004130D6">
        <w:rPr>
          <w:rFonts w:ascii="Times New Roman" w:hAnsi="Times New Roman" w:cs="Times New Roman"/>
          <w:sz w:val="24"/>
          <w:szCs w:val="24"/>
        </w:rPr>
        <w:t>&lt;TAB4-1&gt;</w:t>
      </w:r>
    </w:p>
    <w:tbl>
      <w:tblPr>
        <w:tblW w:w="0" w:type="auto"/>
        <w:tblCellMar>
          <w:left w:w="0" w:type="dxa"/>
          <w:right w:w="0" w:type="dxa"/>
        </w:tblCellMar>
        <w:tblLook w:val="0000" w:firstRow="0" w:lastRow="0" w:firstColumn="0" w:lastColumn="0" w:noHBand="0" w:noVBand="0"/>
      </w:tblPr>
      <w:tblGrid>
        <w:gridCol w:w="4650"/>
        <w:gridCol w:w="4710"/>
      </w:tblGrid>
      <w:tr w:rsidR="00124CE1" w:rsidRPr="004130D6" w14:paraId="587548CB" w14:textId="77777777" w:rsidTr="00124CE1">
        <w:trPr>
          <w:trHeight w:val="1507"/>
        </w:trPr>
        <w:tc>
          <w:tcPr>
            <w:tcW w:w="0" w:type="auto"/>
            <w:tcBorders>
              <w:top w:val="nil"/>
              <w:left w:val="nil"/>
              <w:bottom w:val="nil"/>
              <w:right w:val="nil"/>
            </w:tcBorders>
            <w:shd w:val="clear" w:color="auto" w:fill="FFFFFF"/>
          </w:tcPr>
          <w:p w14:paraId="4F59861C" w14:textId="77777777" w:rsidR="00124CE1" w:rsidRPr="004130D6" w:rsidRDefault="00124CE1" w:rsidP="00D8487B">
            <w:pPr>
              <w:pStyle w:val="T2"/>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387AC21B" w14:textId="77777777" w:rsidR="00124CE1" w:rsidRPr="004130D6" w:rsidRDefault="00124CE1" w:rsidP="00D8487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&lt;T2&gt; After the registered nurse (RN) assesses fall risk, the RN may delegate activities related to reducing this risk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5B41B338" w14:textId="77777777" w:rsidTr="00124CE1">
        <w:trPr>
          <w:trHeight w:val="1008"/>
        </w:trPr>
        <w:tc>
          <w:tcPr>
            <w:tcW w:w="0" w:type="auto"/>
            <w:tcBorders>
              <w:top w:val="single" w:sz="4" w:space="0" w:color="auto"/>
              <w:left w:val="nil"/>
              <w:bottom w:val="nil"/>
              <w:right w:val="nil"/>
            </w:tcBorders>
            <w:shd w:val="clear" w:color="auto" w:fill="FFFFFF"/>
          </w:tcPr>
          <w:p w14:paraId="26767C6C" w14:textId="77777777" w:rsidR="00124CE1" w:rsidRPr="004130D6" w:rsidRDefault="00124CE1" w:rsidP="00D8487B">
            <w:pPr>
              <w:pStyle w:val="T4"/>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2A900B8F"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Fall risk assessment tool, if available</w:t>
            </w:r>
          </w:p>
          <w:p w14:paraId="73183BFF"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PPE, as indicated</w:t>
            </w:r>
          </w:p>
          <w:p w14:paraId="03C297AE"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40"/>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124CE1" w:rsidRPr="004130D6" w14:paraId="57C43A56" w14:textId="77777777" w:rsidTr="00124CE1">
        <w:trPr>
          <w:trHeight w:val="1152"/>
        </w:trPr>
        <w:tc>
          <w:tcPr>
            <w:tcW w:w="0" w:type="auto"/>
            <w:tcBorders>
              <w:top w:val="single" w:sz="4" w:space="0" w:color="auto"/>
              <w:left w:val="nil"/>
              <w:bottom w:val="nil"/>
              <w:right w:val="nil"/>
            </w:tcBorders>
            <w:shd w:val="clear" w:color="auto" w:fill="FFFFFF"/>
          </w:tcPr>
          <w:p w14:paraId="0285505A" w14:textId="77777777" w:rsidR="00124CE1" w:rsidRPr="004130D6" w:rsidRDefault="00124CE1" w:rsidP="00D8487B">
            <w:pPr>
              <w:pStyle w:val="T4"/>
              <w:shd w:val="clear" w:color="auto" w:fill="auto"/>
              <w:spacing w:line="480" w:lineRule="auto"/>
              <w:rPr>
                <w:rStyle w:val="Bodytext3785pt14"/>
                <w:sz w:val="24"/>
                <w:szCs w:val="24"/>
              </w:rPr>
            </w:pPr>
            <w:r w:rsidRPr="004130D6">
              <w:rPr>
                <w:rStyle w:val="Bodytext3785pt14"/>
                <w:sz w:val="24"/>
                <w:szCs w:val="24"/>
              </w:rPr>
              <w:t>&lt;SK_H1&gt;ASSESSMENT</w:t>
            </w:r>
          </w:p>
          <w:p w14:paraId="4F683A7A" w14:textId="77777777" w:rsidR="00124CE1" w:rsidRPr="004130D6" w:rsidRDefault="00124CE1" w:rsidP="00D8487B">
            <w:pPr>
              <w:pStyle w:val="Bodytext371"/>
              <w:shd w:val="clear" w:color="auto" w:fill="auto"/>
              <w:spacing w:line="480" w:lineRule="auto"/>
              <w:rPr>
                <w:rStyle w:val="Bodytext3785pt14"/>
                <w:sz w:val="24"/>
                <w:szCs w:val="24"/>
              </w:rPr>
            </w:pPr>
          </w:p>
          <w:p w14:paraId="6C98337C" w14:textId="77777777" w:rsidR="00124CE1" w:rsidRPr="004130D6" w:rsidRDefault="00124CE1" w:rsidP="00D8487B">
            <w:pPr>
              <w:pStyle w:val="Bodytext371"/>
              <w:shd w:val="clear" w:color="auto" w:fill="auto"/>
              <w:spacing w:line="480" w:lineRule="auto"/>
              <w:rPr>
                <w:rStyle w:val="Bodytext3785pt14"/>
                <w:sz w:val="24"/>
                <w:szCs w:val="24"/>
              </w:rPr>
            </w:pPr>
          </w:p>
          <w:p w14:paraId="25FC12BC" w14:textId="77777777" w:rsidR="00124CE1" w:rsidRPr="004130D6" w:rsidRDefault="00124CE1" w:rsidP="00D8487B">
            <w:pPr>
              <w:pStyle w:val="Bodytext371"/>
              <w:shd w:val="clear" w:color="auto" w:fill="auto"/>
              <w:spacing w:line="480" w:lineRule="auto"/>
              <w:rPr>
                <w:rStyle w:val="Bodytext3785pt14"/>
                <w:sz w:val="24"/>
                <w:szCs w:val="24"/>
              </w:rPr>
            </w:pPr>
          </w:p>
          <w:p w14:paraId="52678558" w14:textId="77777777" w:rsidR="00124CE1" w:rsidRPr="004130D6" w:rsidRDefault="00124CE1" w:rsidP="00D8487B">
            <w:pPr>
              <w:pStyle w:val="Bodytext371"/>
              <w:shd w:val="clear" w:color="auto" w:fill="auto"/>
              <w:spacing w:line="480" w:lineRule="auto"/>
              <w:rPr>
                <w:rStyle w:val="Bodytext3785pt14"/>
                <w:sz w:val="24"/>
                <w:szCs w:val="24"/>
              </w:rPr>
            </w:pPr>
          </w:p>
          <w:p w14:paraId="68737302" w14:textId="77777777" w:rsidR="00124CE1" w:rsidRPr="004130D6" w:rsidRDefault="00124CE1" w:rsidP="00D8487B">
            <w:pPr>
              <w:pStyle w:val="Bodytext371"/>
              <w:shd w:val="clear" w:color="auto" w:fill="auto"/>
              <w:spacing w:line="480" w:lineRule="auto"/>
              <w:rPr>
                <w:rStyle w:val="Bodytext3785pt14"/>
                <w:sz w:val="24"/>
                <w:szCs w:val="24"/>
              </w:rPr>
            </w:pPr>
          </w:p>
          <w:p w14:paraId="300FFF1A" w14:textId="77777777" w:rsidR="00124CE1" w:rsidRPr="004130D6" w:rsidRDefault="00124CE1" w:rsidP="00D8487B">
            <w:pPr>
              <w:pStyle w:val="Bodytext371"/>
              <w:shd w:val="clear" w:color="auto" w:fill="auto"/>
              <w:spacing w:line="480" w:lineRule="auto"/>
              <w:rPr>
                <w:rStyle w:val="Bodytext3785pt14"/>
                <w:sz w:val="24"/>
                <w:szCs w:val="24"/>
              </w:rPr>
            </w:pPr>
          </w:p>
          <w:p w14:paraId="70BA4715" w14:textId="77777777" w:rsidR="00124CE1" w:rsidRPr="004130D6" w:rsidRDefault="00124CE1" w:rsidP="00D8487B">
            <w:pPr>
              <w:pStyle w:val="Bodytext371"/>
              <w:shd w:val="clear" w:color="auto" w:fill="auto"/>
              <w:spacing w:line="480" w:lineRule="auto"/>
              <w:rPr>
                <w:rStyle w:val="Bodytext3785pt14"/>
                <w:sz w:val="24"/>
                <w:szCs w:val="24"/>
              </w:rPr>
            </w:pPr>
          </w:p>
          <w:p w14:paraId="3545EB23" w14:textId="77777777" w:rsidR="00124CE1" w:rsidRPr="004130D6" w:rsidRDefault="00124CE1" w:rsidP="00D8487B">
            <w:pPr>
              <w:pStyle w:val="Bodytext371"/>
              <w:shd w:val="clear" w:color="auto" w:fill="auto"/>
              <w:spacing w:line="480" w:lineRule="auto"/>
              <w:rPr>
                <w:rStyle w:val="Bodytext3785pt14"/>
                <w:sz w:val="24"/>
                <w:szCs w:val="24"/>
              </w:rPr>
            </w:pPr>
          </w:p>
          <w:p w14:paraId="565A76F4" w14:textId="77777777" w:rsidR="00124CE1" w:rsidRPr="004130D6" w:rsidRDefault="00124CE1" w:rsidP="00D8487B">
            <w:pPr>
              <w:pStyle w:val="Bodytext371"/>
              <w:shd w:val="clear" w:color="auto" w:fill="auto"/>
              <w:spacing w:line="480" w:lineRule="auto"/>
              <w:rPr>
                <w:rStyle w:val="Bodytext3785pt14"/>
                <w:sz w:val="24"/>
                <w:szCs w:val="24"/>
              </w:rPr>
            </w:pPr>
          </w:p>
          <w:p w14:paraId="6792554A" w14:textId="77777777" w:rsidR="00124CE1" w:rsidRPr="004130D6" w:rsidRDefault="00124CE1" w:rsidP="00D8487B">
            <w:pPr>
              <w:pStyle w:val="Bodytext371"/>
              <w:shd w:val="clear" w:color="auto" w:fill="auto"/>
              <w:spacing w:line="480" w:lineRule="auto"/>
              <w:rPr>
                <w:rStyle w:val="Bodytext3785pt14"/>
                <w:sz w:val="24"/>
                <w:szCs w:val="24"/>
              </w:rPr>
            </w:pPr>
          </w:p>
          <w:p w14:paraId="73DEF23D" w14:textId="77777777" w:rsidR="00124CE1" w:rsidRPr="004130D6" w:rsidRDefault="00124CE1" w:rsidP="00D8487B">
            <w:pPr>
              <w:pStyle w:val="Bodytext371"/>
              <w:shd w:val="clear" w:color="auto" w:fill="auto"/>
              <w:spacing w:line="480" w:lineRule="auto"/>
              <w:rPr>
                <w:rStyle w:val="Bodytext3785pt14"/>
                <w:sz w:val="24"/>
                <w:szCs w:val="24"/>
              </w:rPr>
            </w:pPr>
          </w:p>
          <w:p w14:paraId="4AFFFFC0" w14:textId="77777777" w:rsidR="00124CE1" w:rsidRPr="004130D6" w:rsidRDefault="00124CE1" w:rsidP="00D8487B">
            <w:pPr>
              <w:pStyle w:val="PMI"/>
              <w:shd w:val="clear" w:color="auto" w:fill="auto"/>
              <w:spacing w:line="480" w:lineRule="auto"/>
              <w:rPr>
                <w:rStyle w:val="Bodytext3785pt14"/>
                <w:sz w:val="24"/>
                <w:szCs w:val="24"/>
              </w:rPr>
            </w:pPr>
            <w:r w:rsidRPr="004130D6">
              <w:rPr>
                <w:rStyle w:val="Bodytext37Arial89"/>
                <w:rFonts w:ascii="Times New Roman" w:hAnsi="Times New Roman" w:cs="Times New Roman"/>
                <w:sz w:val="24"/>
                <w:szCs w:val="24"/>
              </w:rPr>
              <w:t>&lt;FIG4-2.1&gt;</w:t>
            </w:r>
          </w:p>
          <w:p w14:paraId="5A0350AD" w14:textId="77777777" w:rsidR="00124CE1" w:rsidRPr="004130D6" w:rsidRDefault="00124CE1" w:rsidP="00D8487B">
            <w:pPr>
              <w:pStyle w:val="Bodytext371"/>
              <w:shd w:val="clear" w:color="auto" w:fill="auto"/>
              <w:spacing w:line="480" w:lineRule="auto"/>
              <w:rPr>
                <w:sz w:val="24"/>
                <w:szCs w:val="24"/>
              </w:rPr>
            </w:pPr>
          </w:p>
        </w:tc>
        <w:tc>
          <w:tcPr>
            <w:tcW w:w="0" w:type="auto"/>
            <w:tcBorders>
              <w:top w:val="single" w:sz="4" w:space="0" w:color="auto"/>
              <w:left w:val="nil"/>
              <w:bottom w:val="nil"/>
              <w:right w:val="nil"/>
            </w:tcBorders>
            <w:shd w:val="clear" w:color="auto" w:fill="FFFFFF"/>
            <w:vAlign w:val="center"/>
          </w:tcPr>
          <w:p w14:paraId="4C3AD437" w14:textId="77777777" w:rsidR="00124CE1" w:rsidRPr="004130D6" w:rsidRDefault="00124CE1" w:rsidP="00D8487B">
            <w:pPr>
              <w:pStyle w:val="T"/>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At a minimum, fall risk assessment needs to occur on admission to a facility, during an initial home visit, following a change in the patient’s condition, after a fall, when the patient is transferred between facilities, and </w:t>
            </w:r>
            <w:r w:rsidRPr="004130D6">
              <w:rPr>
                <w:rStyle w:val="Bodytext37Arial89"/>
                <w:rFonts w:ascii="Times New Roman" w:hAnsi="Times New Roman" w:cs="Times New Roman"/>
                <w:sz w:val="24"/>
                <w:szCs w:val="24"/>
              </w:rPr>
              <w:lastRenderedPageBreak/>
              <w:t xml:space="preserve">during annual well-visits and health screenings. If the patient is determined to be at risk for falling, regular assessment must continue. </w:t>
            </w:r>
          </w:p>
          <w:p w14:paraId="07EC13E1" w14:textId="77777777" w:rsidR="00124CE1" w:rsidRPr="004130D6" w:rsidRDefault="00124CE1" w:rsidP="00D8487B">
            <w:pPr>
              <w:pStyle w:val="T"/>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 and the health record for factors that increase the patient’s risk for falling. An objective, systematic fall risk assessment is made easier with the use of a fall risk assessment tool, combined with additional assessments to evaluate risks not captured by the tool (CDC, 2019; The Joint Commission, 2015). </w:t>
            </w:r>
          </w:p>
          <w:p w14:paraId="06C366AC" w14:textId="77777777" w:rsidR="00124CE1" w:rsidRPr="004130D6" w:rsidRDefault="00124CE1" w:rsidP="00D8487B">
            <w:pPr>
              <w:pStyle w:val="T"/>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The Johns Hopkins Fall Risk Assessment Tool (Figure 1) is one example of a fall risk assessment tool. The </w:t>
            </w:r>
            <w:proofErr w:type="spellStart"/>
            <w:r w:rsidRPr="004130D6">
              <w:rPr>
                <w:rStyle w:val="Bodytext37Arial89"/>
                <w:rFonts w:ascii="Times New Roman" w:hAnsi="Times New Roman" w:cs="Times New Roman"/>
                <w:sz w:val="24"/>
                <w:szCs w:val="24"/>
              </w:rPr>
              <w:t>Hendrich</w:t>
            </w:r>
            <w:proofErr w:type="spellEnd"/>
            <w:r w:rsidRPr="004130D6">
              <w:rPr>
                <w:rStyle w:val="Bodytext37Arial89"/>
                <w:rFonts w:ascii="Times New Roman" w:hAnsi="Times New Roman" w:cs="Times New Roman"/>
                <w:sz w:val="24"/>
                <w:szCs w:val="24"/>
              </w:rPr>
              <w:t xml:space="preserve"> II Fall Risk Model (older adults) and the Humpty Dumpty Falls Scale (pediatric patients) are other tools to evaluate fall risk factors.</w:t>
            </w:r>
          </w:p>
          <w:p w14:paraId="11469659" w14:textId="77777777" w:rsidR="00124CE1" w:rsidRPr="004130D6" w:rsidRDefault="00124CE1" w:rsidP="00D8487B">
            <w:pPr>
              <w:pStyle w:val="T"/>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Assess for a history of a fall or falls. Once a person falls one time, the chance of falling again increases regardless of whether the patient is in a hospital, a long-term care facility, or the community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w:t>
            </w:r>
            <w:r w:rsidRPr="004130D6">
              <w:rPr>
                <w:rStyle w:val="Bodytext37Arial89"/>
                <w:rFonts w:ascii="Times New Roman" w:hAnsi="Times New Roman" w:cs="Times New Roman"/>
                <w:sz w:val="24"/>
                <w:szCs w:val="24"/>
              </w:rPr>
              <w:lastRenderedPageBreak/>
              <w:t xml:space="preserve">et al., 2024; National Council on Aging, 2025; </w:t>
            </w:r>
            <w:proofErr w:type="spellStart"/>
            <w:r w:rsidRPr="004130D6">
              <w:rPr>
                <w:rStyle w:val="Bodytext37Arial89"/>
                <w:rFonts w:ascii="Times New Roman" w:hAnsi="Times New Roman" w:cs="Times New Roman"/>
                <w:sz w:val="24"/>
                <w:szCs w:val="24"/>
              </w:rPr>
              <w:t>Soh</w:t>
            </w:r>
            <w:proofErr w:type="spellEnd"/>
            <w:r w:rsidRPr="004130D6">
              <w:rPr>
                <w:rStyle w:val="Bodytext37Arial89"/>
                <w:rFonts w:ascii="Times New Roman" w:hAnsi="Times New Roman" w:cs="Times New Roman"/>
                <w:sz w:val="24"/>
                <w:szCs w:val="24"/>
              </w:rPr>
              <w:t xml:space="preserve"> et al., 2020). If the patient has experienced a previous fall, assess the circumstances surrounding the fall and any associated factors.</w:t>
            </w:r>
          </w:p>
          <w:p w14:paraId="5C02A135" w14:textId="77777777" w:rsidR="00124CE1" w:rsidRPr="004130D6" w:rsidRDefault="00124CE1" w:rsidP="00D8487B">
            <w:pPr>
              <w:pStyle w:val="T"/>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Review the patient’s medication history and medication record for medications that may increase the risk for falls. </w:t>
            </w:r>
          </w:p>
          <w:p w14:paraId="6BEF5607" w14:textId="77777777" w:rsidR="00124CE1" w:rsidRPr="004130D6" w:rsidRDefault="00124CE1" w:rsidP="00D8487B">
            <w:pPr>
              <w:pStyle w:val="T"/>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Assess for the following additional risk factors for falls (American Academy of Pediatrics, 2022; AGS Health in Aging Foundation, 2024b; CDC, 2024a; Mayo Clinic, 2025; WHO, 2021):</w:t>
            </w:r>
          </w:p>
        </w:tc>
      </w:tr>
      <w:tr w:rsidR="00124CE1" w:rsidRPr="004130D6" w14:paraId="4213AA3D" w14:textId="77777777" w:rsidTr="00124CE1">
        <w:trPr>
          <w:trHeight w:val="351"/>
        </w:trPr>
        <w:tc>
          <w:tcPr>
            <w:tcW w:w="0" w:type="auto"/>
            <w:tcBorders>
              <w:top w:val="nil"/>
              <w:left w:val="nil"/>
              <w:bottom w:val="nil"/>
              <w:right w:val="nil"/>
            </w:tcBorders>
            <w:shd w:val="clear" w:color="auto" w:fill="FFFFFF"/>
          </w:tcPr>
          <w:p w14:paraId="1DFECF62"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5366A9C8"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Developmental stage/age group (infants, toddlers, preschoolers, older adults)</w:t>
            </w:r>
          </w:p>
          <w:p w14:paraId="248C4CED"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Lower extremity muscle weakness</w:t>
            </w:r>
          </w:p>
          <w:p w14:paraId="356FEFD3"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Balance problems or gait disturbance</w:t>
            </w:r>
          </w:p>
          <w:p w14:paraId="22502F52"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Mobility impairment, arthritis, Parkinson disease</w:t>
            </w:r>
          </w:p>
          <w:p w14:paraId="79342312" w14:textId="77777777" w:rsidR="00124CE1" w:rsidRPr="004130D6" w:rsidRDefault="00124CE1" w:rsidP="00D8487B">
            <w:pPr>
              <w:pStyle w:val="TBL-MID"/>
              <w:numPr>
                <w:ilvl w:val="0"/>
                <w:numId w:val="4"/>
              </w:numPr>
              <w:shd w:val="clear" w:color="auto" w:fill="auto"/>
              <w:spacing w:line="480" w:lineRule="auto"/>
              <w:ind w:left="864" w:hanging="432"/>
              <w:rPr>
                <w:i/>
                <w:sz w:val="24"/>
                <w:szCs w:val="24"/>
              </w:rPr>
            </w:pPr>
            <w:r w:rsidRPr="004130D6">
              <w:rPr>
                <w:rStyle w:val="Bodytext465"/>
                <w:b w:val="0"/>
                <w:bCs w:val="0"/>
                <w:i w:val="0"/>
                <w:iCs w:val="0"/>
                <w:sz w:val="24"/>
                <w:szCs w:val="24"/>
              </w:rPr>
              <w:t>&lt;TBL-MID&gt; Dizziness, syncope, and vertigo</w:t>
            </w:r>
          </w:p>
          <w:p w14:paraId="603251EA"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Use of an assistive device</w:t>
            </w:r>
          </w:p>
          <w:p w14:paraId="057D58E6"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Presence of IV therapy</w:t>
            </w:r>
          </w:p>
          <w:p w14:paraId="34C82FB2"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Impaired activities of daily living (ADLs)</w:t>
            </w:r>
          </w:p>
          <w:p w14:paraId="7EDA85B8" w14:textId="77777777" w:rsidR="00124CE1" w:rsidRPr="004130D6" w:rsidRDefault="00124CE1" w:rsidP="00D8487B">
            <w:pPr>
              <w:pStyle w:val="TBL-MID"/>
              <w:numPr>
                <w:ilvl w:val="0"/>
                <w:numId w:val="4"/>
              </w:numPr>
              <w:shd w:val="clear" w:color="auto" w:fill="auto"/>
              <w:spacing w:line="480" w:lineRule="auto"/>
              <w:ind w:left="864" w:hanging="432"/>
              <w:rPr>
                <w:b/>
                <w:sz w:val="24"/>
                <w:szCs w:val="24"/>
              </w:rPr>
            </w:pPr>
            <w:r w:rsidRPr="004130D6">
              <w:rPr>
                <w:rStyle w:val="Bodytext465"/>
                <w:b w:val="0"/>
                <w:bCs w:val="0"/>
                <w:i w:val="0"/>
                <w:iCs w:val="0"/>
                <w:sz w:val="24"/>
                <w:szCs w:val="24"/>
              </w:rPr>
              <w:t>&lt;TBL-MID&gt; Cardiovascular changes, such as postural (orthostatic)</w:t>
            </w:r>
            <w:r w:rsidRPr="004130D6">
              <w:rPr>
                <w:rStyle w:val="Bodytext465"/>
                <w:i w:val="0"/>
                <w:iCs w:val="0"/>
                <w:sz w:val="24"/>
                <w:szCs w:val="24"/>
              </w:rPr>
              <w:t xml:space="preserve"> </w:t>
            </w:r>
            <w:r w:rsidRPr="004130D6">
              <w:rPr>
                <w:rStyle w:val="Bodytext465"/>
                <w:b w:val="0"/>
                <w:bCs w:val="0"/>
                <w:i w:val="0"/>
                <w:iCs w:val="0"/>
                <w:sz w:val="24"/>
                <w:szCs w:val="24"/>
              </w:rPr>
              <w:t>hypotension</w:t>
            </w:r>
          </w:p>
          <w:p w14:paraId="2048DDAE"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Altered elimination</w:t>
            </w:r>
          </w:p>
          <w:p w14:paraId="266D1D07"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One or more previous falls</w:t>
            </w:r>
          </w:p>
          <w:p w14:paraId="42FF4D97"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 xml:space="preserve">&lt;TBL-MID&gt; Administration of one or more medications that increase fall risk (e.g., opioids, antidepressants, antipsychotics, antihistamines, </w:t>
            </w:r>
            <w:proofErr w:type="spellStart"/>
            <w:r w:rsidRPr="004130D6">
              <w:rPr>
                <w:rStyle w:val="Bodytext37Arial89"/>
                <w:rFonts w:ascii="Times New Roman" w:hAnsi="Times New Roman" w:cs="Times New Roman"/>
                <w:sz w:val="24"/>
                <w:szCs w:val="24"/>
              </w:rPr>
              <w:t>antiepileptics</w:t>
            </w:r>
            <w:proofErr w:type="spellEnd"/>
            <w:r w:rsidRPr="004130D6">
              <w:rPr>
                <w:rStyle w:val="Bodytext37Arial89"/>
                <w:rFonts w:ascii="Times New Roman" w:hAnsi="Times New Roman" w:cs="Times New Roman"/>
                <w:sz w:val="24"/>
                <w:szCs w:val="24"/>
              </w:rPr>
              <w:t xml:space="preserve">, diuretics, </w:t>
            </w:r>
            <w:proofErr w:type="spellStart"/>
            <w:r w:rsidRPr="004130D6">
              <w:rPr>
                <w:rStyle w:val="Bodytext37Arial89"/>
                <w:rFonts w:ascii="Times New Roman" w:hAnsi="Times New Roman" w:cs="Times New Roman"/>
                <w:sz w:val="24"/>
                <w:szCs w:val="24"/>
              </w:rPr>
              <w:t>antihypertensives</w:t>
            </w:r>
            <w:proofErr w:type="spellEnd"/>
            <w:r w:rsidRPr="004130D6">
              <w:rPr>
                <w:rStyle w:val="Bodytext37Arial89"/>
                <w:rFonts w:ascii="Times New Roman" w:hAnsi="Times New Roman" w:cs="Times New Roman"/>
                <w:sz w:val="24"/>
                <w:szCs w:val="24"/>
              </w:rPr>
              <w:t>, benzodiazepines, and other sedatives and sleep aids)</w:t>
            </w:r>
          </w:p>
          <w:p w14:paraId="57506E99"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Alcohol or substance misuse</w:t>
            </w:r>
          </w:p>
          <w:p w14:paraId="43AFCE21"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Visual deficit</w:t>
            </w:r>
          </w:p>
          <w:p w14:paraId="4A83AD11" w14:textId="77777777" w:rsidR="00124CE1" w:rsidRPr="004130D6" w:rsidRDefault="00124CE1" w:rsidP="00D8487B">
            <w:pPr>
              <w:pStyle w:val="TBL-MID"/>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&lt;TBL-MID&gt; Fear of falling</w:t>
            </w:r>
          </w:p>
          <w:p w14:paraId="3893404A" w14:textId="77777777" w:rsidR="00124CE1" w:rsidRPr="004130D6" w:rsidRDefault="00124CE1" w:rsidP="00D8487B">
            <w:pPr>
              <w:pStyle w:val="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&lt;T&gt; History of cerebrovascular accident</w:t>
            </w:r>
          </w:p>
          <w:p w14:paraId="04162BEE" w14:textId="77777777" w:rsidR="00124CE1" w:rsidRPr="004130D6" w:rsidRDefault="00124CE1" w:rsidP="00D8487B">
            <w:pPr>
              <w:pStyle w:val="T"/>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&lt;T&gt; Cognitive impairment</w:t>
            </w:r>
          </w:p>
          <w:p w14:paraId="61A00327" w14:textId="77777777" w:rsidR="00124CE1" w:rsidRPr="004130D6" w:rsidRDefault="00124CE1" w:rsidP="00D8487B">
            <w:pPr>
              <w:pStyle w:val="T"/>
              <w:numPr>
                <w:ilvl w:val="0"/>
                <w:numId w:val="4"/>
              </w:numPr>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&lt;T&gt; Home/environmental hazards/dangers</w:t>
            </w:r>
          </w:p>
          <w:p w14:paraId="52A5EA20" w14:textId="77777777" w:rsidR="00124CE1" w:rsidRPr="004130D6" w:rsidRDefault="00124CE1" w:rsidP="00D8487B">
            <w:pPr>
              <w:pStyle w:val="T"/>
              <w:numPr>
                <w:ilvl w:val="0"/>
                <w:numId w:val="5"/>
              </w:numPr>
              <w:shd w:val="clear" w:color="auto" w:fill="auto"/>
              <w:spacing w:line="480" w:lineRule="auto"/>
              <w:ind w:left="432" w:hanging="432"/>
              <w:rPr>
                <w:sz w:val="24"/>
                <w:szCs w:val="24"/>
              </w:rPr>
            </w:pPr>
            <w:r w:rsidRPr="004130D6">
              <w:rPr>
                <w:rStyle w:val="Bodytext3785pt"/>
                <w:sz w:val="24"/>
                <w:szCs w:val="24"/>
              </w:rPr>
              <w:t xml:space="preserve">&lt;T&gt; 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4E84279" w14:textId="77777777" w:rsidTr="00124CE1">
        <w:trPr>
          <w:trHeight w:val="351"/>
        </w:trPr>
        <w:tc>
          <w:tcPr>
            <w:tcW w:w="0" w:type="auto"/>
            <w:tcBorders>
              <w:top w:val="nil"/>
              <w:left w:val="nil"/>
              <w:bottom w:val="nil"/>
              <w:right w:val="nil"/>
            </w:tcBorders>
            <w:shd w:val="clear" w:color="auto" w:fill="FFFFFF"/>
          </w:tcPr>
          <w:p w14:paraId="0776AD1F" w14:textId="77777777" w:rsidR="00124CE1" w:rsidRPr="004130D6" w:rsidRDefault="00124CE1" w:rsidP="00D8487B">
            <w:pPr>
              <w:pStyle w:val="T4"/>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nil"/>
              <w:left w:val="nil"/>
              <w:bottom w:val="nil"/>
              <w:right w:val="nil"/>
            </w:tcBorders>
            <w:shd w:val="clear" w:color="auto" w:fill="FFFFFF"/>
          </w:tcPr>
          <w:p w14:paraId="6EDC3242"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Many actual or potential health problems or needs may require the use of this skill as part of related interventions. An appropriate health problem or need may include:</w:t>
            </w:r>
          </w:p>
          <w:p w14:paraId="1081106E" w14:textId="77777777" w:rsidR="00124CE1" w:rsidRPr="004130D6" w:rsidRDefault="00124CE1" w:rsidP="00D8487B">
            <w:pPr>
              <w:pStyle w:val="TBL-FIRST"/>
              <w:shd w:val="clear" w:color="auto" w:fill="auto"/>
              <w:spacing w:line="480" w:lineRule="auto"/>
              <w:rPr>
                <w:sz w:val="24"/>
                <w:szCs w:val="24"/>
              </w:rPr>
            </w:pPr>
            <w:r w:rsidRPr="004130D6">
              <w:rPr>
                <w:rStyle w:val="Bodytext37Arial89"/>
                <w:rFonts w:ascii="Times New Roman" w:hAnsi="Times New Roman" w:cs="Times New Roman"/>
                <w:sz w:val="24"/>
                <w:szCs w:val="24"/>
              </w:rPr>
              <w:t>&lt;TBL-FIRST&gt; ●</w:t>
            </w:r>
            <w:r w:rsidRPr="004130D6">
              <w:rPr>
                <w:sz w:val="24"/>
                <w:szCs w:val="24"/>
              </w:rPr>
              <w:tab/>
            </w:r>
            <w:r w:rsidRPr="004130D6">
              <w:rPr>
                <w:rStyle w:val="Bodytext37Arial89"/>
                <w:rFonts w:ascii="Times New Roman" w:hAnsi="Times New Roman" w:cs="Times New Roman"/>
                <w:sz w:val="24"/>
                <w:szCs w:val="24"/>
              </w:rPr>
              <w:t>Lack of Knowledge of Fall Prevention</w:t>
            </w:r>
          </w:p>
          <w:p w14:paraId="42600894" w14:textId="77777777" w:rsidR="00124CE1" w:rsidRPr="004130D6" w:rsidRDefault="00124CE1" w:rsidP="00D8487B">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Risk for Fall</w:t>
            </w:r>
          </w:p>
          <w:p w14:paraId="7935ED94" w14:textId="77777777" w:rsidR="00124CE1" w:rsidRPr="004130D6" w:rsidRDefault="00124CE1" w:rsidP="00D8487B">
            <w:pPr>
              <w:pStyle w:val="TBL-LAST"/>
              <w:shd w:val="clear" w:color="auto" w:fill="auto"/>
              <w:spacing w:line="480" w:lineRule="auto"/>
              <w:rPr>
                <w:sz w:val="24"/>
                <w:szCs w:val="24"/>
              </w:rPr>
            </w:pPr>
            <w:r w:rsidRPr="004130D6">
              <w:rPr>
                <w:rStyle w:val="Bodytext37Arial89"/>
                <w:rFonts w:ascii="Times New Roman" w:hAnsi="Times New Roman" w:cs="Times New Roman"/>
                <w:sz w:val="24"/>
                <w:szCs w:val="24"/>
              </w:rPr>
              <w:t>&lt;TBL-LAST&gt; ●</w:t>
            </w:r>
            <w:r w:rsidRPr="004130D6">
              <w:rPr>
                <w:sz w:val="24"/>
                <w:szCs w:val="24"/>
              </w:rPr>
              <w:tab/>
            </w:r>
            <w:r w:rsidRPr="004130D6">
              <w:rPr>
                <w:rStyle w:val="Bodytext37Arial89"/>
                <w:rFonts w:ascii="Times New Roman" w:hAnsi="Times New Roman" w:cs="Times New Roman"/>
                <w:sz w:val="24"/>
                <w:szCs w:val="24"/>
              </w:rPr>
              <w:t>Risk for Fall-Related Injury</w:t>
            </w:r>
          </w:p>
        </w:tc>
      </w:tr>
      <w:tr w:rsidR="00124CE1" w:rsidRPr="004130D6" w14:paraId="4CF3FC2B" w14:textId="77777777" w:rsidTr="00124CE1">
        <w:trPr>
          <w:trHeight w:val="1387"/>
        </w:trPr>
        <w:tc>
          <w:tcPr>
            <w:tcW w:w="0" w:type="auto"/>
            <w:tcBorders>
              <w:top w:val="single" w:sz="4" w:space="0" w:color="auto"/>
              <w:left w:val="nil"/>
              <w:bottom w:val="nil"/>
              <w:right w:val="nil"/>
            </w:tcBorders>
            <w:shd w:val="clear" w:color="auto" w:fill="FFFFFF"/>
          </w:tcPr>
          <w:p w14:paraId="7D4AF199" w14:textId="77777777" w:rsidR="00124CE1" w:rsidRPr="004130D6" w:rsidRDefault="00124CE1" w:rsidP="00D8487B">
            <w:pPr>
              <w:pStyle w:val="T4"/>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3F236C06"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 is that the patient does not experience a fall and remains free from injury. Other outcomes that may be appropriate include that the patient’s environment is free from hazards; the patient, family, and/or caregiver demonstrate an understanding of appropriate interventions to prevent falls; the patient uses assistive devices correctly and safe transfer procedures; and appropriate precautions are implemented related to the use of medications that increase fall risk for falls.</w:t>
            </w:r>
          </w:p>
        </w:tc>
      </w:tr>
      <w:tr w:rsidR="00124CE1" w:rsidRPr="004130D6" w14:paraId="5FBCF194" w14:textId="77777777" w:rsidTr="00124CE1">
        <w:trPr>
          <w:trHeight w:val="331"/>
        </w:trPr>
        <w:tc>
          <w:tcPr>
            <w:tcW w:w="0" w:type="auto"/>
            <w:gridSpan w:val="2"/>
            <w:tcBorders>
              <w:top w:val="single" w:sz="4" w:space="0" w:color="auto"/>
              <w:left w:val="nil"/>
              <w:right w:val="nil"/>
            </w:tcBorders>
            <w:shd w:val="clear" w:color="auto" w:fill="FFFFFF"/>
            <w:vAlign w:val="bottom"/>
          </w:tcPr>
          <w:p w14:paraId="471DDD3B" w14:textId="77777777" w:rsidR="00124CE1" w:rsidRPr="004130D6" w:rsidRDefault="00124CE1" w:rsidP="00D8487B">
            <w:pPr>
              <w:pStyle w:val="T"/>
              <w:spacing w:line="480" w:lineRule="auto"/>
              <w:rPr>
                <w:rFonts w:ascii="Times New Roman" w:hAnsi="Times New Roman" w:cs="Times New Roman"/>
                <w:color w:val="auto"/>
              </w:rPr>
            </w:pPr>
            <w:r w:rsidRPr="004130D6">
              <w:rPr>
                <w:rStyle w:val="Bodytext3785pt13"/>
                <w:sz w:val="24"/>
                <w:szCs w:val="24"/>
              </w:rPr>
              <w:t>&lt;SK_H2&gt;IMPLEMENTATION</w:t>
            </w:r>
          </w:p>
        </w:tc>
      </w:tr>
      <w:tr w:rsidR="00124CE1" w:rsidRPr="004130D6" w14:paraId="69827785" w14:textId="77777777" w:rsidTr="00124CE1">
        <w:trPr>
          <w:trHeight w:val="422"/>
        </w:trPr>
        <w:tc>
          <w:tcPr>
            <w:tcW w:w="0" w:type="auto"/>
            <w:tcBorders>
              <w:top w:val="nil"/>
              <w:left w:val="nil"/>
              <w:bottom w:val="nil"/>
              <w:right w:val="nil"/>
            </w:tcBorders>
            <w:vAlign w:val="center"/>
          </w:tcPr>
          <w:p w14:paraId="6E8CB01A" w14:textId="77777777" w:rsidR="00124CE1" w:rsidRPr="004130D6" w:rsidRDefault="00124CE1" w:rsidP="00D8487B">
            <w:pPr>
              <w:pStyle w:val="T4"/>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&gt;ACTION</w:t>
            </w:r>
          </w:p>
        </w:tc>
        <w:tc>
          <w:tcPr>
            <w:tcW w:w="0" w:type="auto"/>
            <w:tcBorders>
              <w:top w:val="nil"/>
              <w:left w:val="nil"/>
              <w:bottom w:val="nil"/>
              <w:right w:val="nil"/>
            </w:tcBorders>
            <w:vAlign w:val="center"/>
          </w:tcPr>
          <w:p w14:paraId="264CC085" w14:textId="77777777" w:rsidR="00124CE1" w:rsidRPr="004130D6" w:rsidRDefault="00124CE1" w:rsidP="00D8487B">
            <w:pPr>
              <w:pStyle w:val="T"/>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&gt;RATIONALE</w:t>
            </w:r>
          </w:p>
        </w:tc>
      </w:tr>
      <w:tr w:rsidR="00124CE1" w:rsidRPr="004130D6" w14:paraId="1CE3975F" w14:textId="77777777" w:rsidTr="00124CE1">
        <w:trPr>
          <w:trHeight w:val="883"/>
        </w:trPr>
        <w:tc>
          <w:tcPr>
            <w:tcW w:w="0" w:type="auto"/>
            <w:tcBorders>
              <w:top w:val="nil"/>
              <w:left w:val="nil"/>
              <w:bottom w:val="nil"/>
              <w:right w:val="nil"/>
            </w:tcBorders>
            <w:shd w:val="clear" w:color="auto" w:fill="FFFFFF"/>
          </w:tcPr>
          <w:p w14:paraId="4D3014EA"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 Perform hand hygiene and put on PPE, if indicated.</w:t>
            </w:r>
          </w:p>
        </w:tc>
        <w:tc>
          <w:tcPr>
            <w:tcW w:w="0" w:type="auto"/>
            <w:tcBorders>
              <w:top w:val="nil"/>
              <w:left w:val="nil"/>
              <w:bottom w:val="nil"/>
              <w:right w:val="nil"/>
            </w:tcBorders>
            <w:shd w:val="clear" w:color="auto" w:fill="FFFFFF"/>
          </w:tcPr>
          <w:p w14:paraId="489F288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Hand hygiene and PPE prevent the spread of microorganisms. PPE is required based on transmission precautions.</w:t>
            </w:r>
          </w:p>
        </w:tc>
      </w:tr>
      <w:tr w:rsidR="00124CE1" w:rsidRPr="004130D6" w14:paraId="68FC31DC" w14:textId="77777777" w:rsidTr="00124CE1">
        <w:trPr>
          <w:trHeight w:val="1118"/>
        </w:trPr>
        <w:tc>
          <w:tcPr>
            <w:tcW w:w="0" w:type="auto"/>
            <w:tcBorders>
              <w:top w:val="nil"/>
              <w:left w:val="nil"/>
              <w:bottom w:val="nil"/>
              <w:right w:val="nil"/>
            </w:tcBorders>
            <w:shd w:val="clear" w:color="auto" w:fill="FFFFFF"/>
          </w:tcPr>
          <w:p w14:paraId="6232CB6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&lt;PI&gt;2. Identify the patient. Assess fall risk as outlined above.</w:t>
            </w:r>
          </w:p>
        </w:tc>
        <w:tc>
          <w:tcPr>
            <w:tcW w:w="0" w:type="auto"/>
            <w:tcBorders>
              <w:top w:val="nil"/>
              <w:left w:val="nil"/>
              <w:bottom w:val="nil"/>
              <w:right w:val="nil"/>
            </w:tcBorders>
            <w:shd w:val="clear" w:color="auto" w:fill="FFFFFF"/>
          </w:tcPr>
          <w:p w14:paraId="51B35CC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Identifying the patient ensures the right patient receives the intervention and helps prevent errors. Fall risk assessment aids in providing appropriate interventions for the individual patient.</w:t>
            </w:r>
          </w:p>
        </w:tc>
      </w:tr>
      <w:tr w:rsidR="00124CE1" w:rsidRPr="004130D6" w14:paraId="7BA3EBE0" w14:textId="77777777" w:rsidTr="00124CE1">
        <w:trPr>
          <w:trHeight w:val="518"/>
        </w:trPr>
        <w:tc>
          <w:tcPr>
            <w:tcW w:w="0" w:type="auto"/>
            <w:tcBorders>
              <w:top w:val="nil"/>
              <w:left w:val="nil"/>
              <w:bottom w:val="nil"/>
              <w:right w:val="nil"/>
            </w:tcBorders>
            <w:shd w:val="clear" w:color="auto" w:fill="FFFFFF"/>
          </w:tcPr>
          <w:p w14:paraId="2E11BBC2"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&lt;T4&gt; 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Review the results of the fall risk assessment and fall risk factors with the patient, family, and/or caregivers (Figure 2).</w:t>
            </w:r>
          </w:p>
          <w:p w14:paraId="795CDE76"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&lt;FIG4-2.2&gt;</w:t>
            </w:r>
          </w:p>
        </w:tc>
        <w:tc>
          <w:tcPr>
            <w:tcW w:w="0" w:type="auto"/>
            <w:tcBorders>
              <w:top w:val="nil"/>
              <w:left w:val="nil"/>
              <w:bottom w:val="nil"/>
              <w:right w:val="nil"/>
            </w:tcBorders>
            <w:shd w:val="clear" w:color="auto" w:fill="FFFFFF"/>
          </w:tcPr>
          <w:p w14:paraId="7ACF3EAA"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promotes person-centered, individualized care and engagement; continuity of care; and understanding.</w:t>
            </w:r>
          </w:p>
        </w:tc>
      </w:tr>
      <w:tr w:rsidR="00124CE1" w:rsidRPr="004130D6" w14:paraId="5A80BED3" w14:textId="77777777" w:rsidTr="00124CE1">
        <w:trPr>
          <w:trHeight w:val="696"/>
        </w:trPr>
        <w:tc>
          <w:tcPr>
            <w:tcW w:w="0" w:type="auto"/>
            <w:tcBorders>
              <w:top w:val="nil"/>
              <w:left w:val="nil"/>
              <w:bottom w:val="nil"/>
              <w:right w:val="nil"/>
            </w:tcBorders>
            <w:shd w:val="clear" w:color="auto" w:fill="FFFFFF"/>
          </w:tcPr>
          <w:p w14:paraId="5A9CF4C6"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rationale for interventions to reduce the patient’s risk for fall to the patient, family, and/or caregivers.</w:t>
            </w:r>
          </w:p>
        </w:tc>
        <w:tc>
          <w:tcPr>
            <w:tcW w:w="0" w:type="auto"/>
            <w:tcBorders>
              <w:top w:val="nil"/>
              <w:left w:val="nil"/>
              <w:bottom w:val="nil"/>
              <w:right w:val="nil"/>
            </w:tcBorders>
            <w:shd w:val="clear" w:color="auto" w:fill="FFFFFF"/>
          </w:tcPr>
          <w:p w14:paraId="5267284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Explanation helps reduce anxiety and promotes engagement and understanding.</w:t>
            </w:r>
          </w:p>
        </w:tc>
      </w:tr>
      <w:tr w:rsidR="00124CE1" w:rsidRPr="004130D6" w14:paraId="76EAD826" w14:textId="77777777" w:rsidTr="00124CE1">
        <w:trPr>
          <w:trHeight w:val="922"/>
        </w:trPr>
        <w:tc>
          <w:tcPr>
            <w:tcW w:w="0" w:type="auto"/>
            <w:tcBorders>
              <w:top w:val="nil"/>
              <w:left w:val="nil"/>
              <w:bottom w:val="nil"/>
              <w:right w:val="nil"/>
            </w:tcBorders>
            <w:shd w:val="clear" w:color="auto" w:fill="FFFFFF"/>
          </w:tcPr>
          <w:p w14:paraId="182583BD"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 family, and/or caregivers in the plan of care.</w:t>
            </w:r>
          </w:p>
        </w:tc>
        <w:tc>
          <w:tcPr>
            <w:tcW w:w="0" w:type="auto"/>
            <w:tcBorders>
              <w:top w:val="nil"/>
              <w:left w:val="nil"/>
              <w:bottom w:val="nil"/>
              <w:right w:val="nil"/>
            </w:tcBorders>
            <w:shd w:val="clear" w:color="auto" w:fill="FFFFFF"/>
          </w:tcPr>
          <w:p w14:paraId="723BB064"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72DA2CDD" w14:textId="77777777" w:rsidTr="00124CE1">
        <w:trPr>
          <w:trHeight w:val="441"/>
        </w:trPr>
        <w:tc>
          <w:tcPr>
            <w:tcW w:w="0" w:type="auto"/>
            <w:tcBorders>
              <w:top w:val="nil"/>
              <w:left w:val="nil"/>
              <w:bottom w:val="nil"/>
              <w:right w:val="nil"/>
            </w:tcBorders>
            <w:shd w:val="clear" w:color="auto" w:fill="FFFFFF"/>
          </w:tcPr>
          <w:p w14:paraId="2A73125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time for the patient, family, and/or caregivers to discuss concerns about falling, identify fall risk factors not identified by the risk assessment, confirm their understanding of risk factors and </w:t>
            </w:r>
            <w:r w:rsidRPr="004130D6">
              <w:rPr>
                <w:rStyle w:val="Bodytext37Arial89"/>
                <w:rFonts w:ascii="Times New Roman" w:hAnsi="Times New Roman" w:cs="Times New Roman"/>
                <w:sz w:val="24"/>
                <w:szCs w:val="24"/>
              </w:rPr>
              <w:lastRenderedPageBreak/>
              <w:t>interventions, and verbalize concerns or questions.</w:t>
            </w:r>
          </w:p>
        </w:tc>
        <w:tc>
          <w:tcPr>
            <w:tcW w:w="0" w:type="auto"/>
            <w:tcBorders>
              <w:top w:val="nil"/>
              <w:left w:val="nil"/>
              <w:bottom w:val="nil"/>
              <w:right w:val="nil"/>
            </w:tcBorders>
            <w:shd w:val="clear" w:color="auto" w:fill="FFFFFF"/>
          </w:tcPr>
          <w:p w14:paraId="1B93095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lang w:eastAsia="fr-FR"/>
              </w:rPr>
              <w:t xml:space="preserve">&lt;T&gt; This promotes person-centered, individualized care </w:t>
            </w:r>
            <w:r w:rsidRPr="004130D6">
              <w:rPr>
                <w:rStyle w:val="Bodytext37Arial89"/>
                <w:rFonts w:ascii="Times New Roman" w:hAnsi="Times New Roman" w:cs="Times New Roman"/>
                <w:sz w:val="24"/>
                <w:szCs w:val="24"/>
              </w:rPr>
              <w:t xml:space="preserve">and </w:t>
            </w:r>
            <w:r w:rsidRPr="004130D6">
              <w:rPr>
                <w:rStyle w:val="Bodytext37Arial89"/>
                <w:rFonts w:ascii="Times New Roman" w:hAnsi="Times New Roman" w:cs="Times New Roman"/>
                <w:sz w:val="24"/>
                <w:szCs w:val="24"/>
                <w:lang w:eastAsia="fr-FR"/>
              </w:rPr>
              <w:t xml:space="preserve">engagement; </w:t>
            </w:r>
            <w:r w:rsidRPr="004130D6">
              <w:rPr>
                <w:rStyle w:val="Bodytext37Arial89"/>
                <w:rFonts w:ascii="Times New Roman" w:hAnsi="Times New Roman" w:cs="Times New Roman"/>
                <w:sz w:val="24"/>
                <w:szCs w:val="24"/>
              </w:rPr>
              <w:t xml:space="preserve">continuity of care; and understanding. Patient education and active involvement on the part of patients, family, and/or caregivers is an important part of </w:t>
            </w:r>
            <w:r w:rsidRPr="004130D6">
              <w:rPr>
                <w:rStyle w:val="Bodytext37Arial89"/>
                <w:rFonts w:ascii="Times New Roman" w:hAnsi="Times New Roman" w:cs="Times New Roman"/>
                <w:sz w:val="24"/>
                <w:szCs w:val="24"/>
              </w:rPr>
              <w:lastRenderedPageBreak/>
              <w:t xml:space="preserve">identification of fall risk and associated interventions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 xml:space="preserve">Reis da Silva, 2024; </w:t>
            </w:r>
            <w:proofErr w:type="spellStart"/>
            <w:r w:rsidRPr="004130D6">
              <w:rPr>
                <w:rStyle w:val="Bodytext332"/>
                <w:rFonts w:ascii="Times New Roman" w:hAnsi="Times New Roman" w:cs="Times New Roman"/>
                <w:sz w:val="24"/>
                <w:szCs w:val="24"/>
              </w:rPr>
              <w:t>Schoberer</w:t>
            </w:r>
            <w:proofErr w:type="spellEnd"/>
            <w:r w:rsidRPr="004130D6">
              <w:rPr>
                <w:rStyle w:val="Bodytext332"/>
                <w:rFonts w:ascii="Times New Roman" w:hAnsi="Times New Roman" w:cs="Times New Roman"/>
                <w:sz w:val="24"/>
                <w:szCs w:val="24"/>
              </w:rPr>
              <w:t xml:space="preserve"> et al., 2023; Weber et al., 2024</w:t>
            </w:r>
            <w:r w:rsidRPr="004130D6">
              <w:rPr>
                <w:rStyle w:val="Bodytext37Arial89"/>
                <w:rFonts w:ascii="Times New Roman" w:hAnsi="Times New Roman" w:cs="Times New Roman"/>
                <w:sz w:val="24"/>
                <w:szCs w:val="24"/>
              </w:rPr>
              <w:t>).</w:t>
            </w:r>
          </w:p>
        </w:tc>
      </w:tr>
      <w:tr w:rsidR="00124CE1" w:rsidRPr="004130D6" w14:paraId="749871A8" w14:textId="77777777" w:rsidTr="00124CE1">
        <w:trPr>
          <w:trHeight w:val="672"/>
        </w:trPr>
        <w:tc>
          <w:tcPr>
            <w:tcW w:w="0" w:type="auto"/>
            <w:tcBorders>
              <w:top w:val="nil"/>
              <w:left w:val="nil"/>
              <w:bottom w:val="nil"/>
              <w:right w:val="nil"/>
            </w:tcBorders>
            <w:shd w:val="clear" w:color="auto" w:fill="FFFFFF"/>
          </w:tcPr>
          <w:p w14:paraId="36F8077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6442E00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Good lighting reduces accidental tripping over and bumping into objects that may not otherwise be seen. A night light provides illumination in an unfamiliar environment.</w:t>
            </w:r>
          </w:p>
        </w:tc>
      </w:tr>
      <w:tr w:rsidR="00124CE1" w:rsidRPr="004130D6" w14:paraId="63A39BBB" w14:textId="77777777" w:rsidTr="00124CE1">
        <w:trPr>
          <w:trHeight w:val="715"/>
        </w:trPr>
        <w:tc>
          <w:tcPr>
            <w:tcW w:w="0" w:type="auto"/>
            <w:tcBorders>
              <w:top w:val="nil"/>
              <w:left w:val="nil"/>
              <w:bottom w:val="nil"/>
              <w:right w:val="nil"/>
            </w:tcBorders>
            <w:shd w:val="clear" w:color="auto" w:fill="FFFFFF"/>
          </w:tcPr>
          <w:p w14:paraId="174D3E6F"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0960DA4E"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All are possible hazards.</w:t>
            </w:r>
          </w:p>
        </w:tc>
      </w:tr>
      <w:tr w:rsidR="00124CE1" w:rsidRPr="004130D6" w14:paraId="546668AE" w14:textId="77777777" w:rsidTr="00124CE1">
        <w:trPr>
          <w:trHeight w:val="1114"/>
        </w:trPr>
        <w:tc>
          <w:tcPr>
            <w:tcW w:w="0" w:type="auto"/>
            <w:tcBorders>
              <w:top w:val="nil"/>
              <w:left w:val="nil"/>
              <w:right w:val="nil"/>
            </w:tcBorders>
            <w:shd w:val="clear" w:color="auto" w:fill="FFFFFF"/>
          </w:tcPr>
          <w:p w14:paraId="169A340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Orient the patient and significant others to new surroundings, including how to use the telephone, call bell, patient bed, and room illumination. Indicate the location of the patient’s bathroom.</w:t>
            </w:r>
          </w:p>
        </w:tc>
        <w:tc>
          <w:tcPr>
            <w:tcW w:w="0" w:type="auto"/>
            <w:tcBorders>
              <w:top w:val="nil"/>
              <w:left w:val="nil"/>
              <w:right w:val="nil"/>
            </w:tcBorders>
            <w:shd w:val="clear" w:color="auto" w:fill="FFFFFF"/>
          </w:tcPr>
          <w:p w14:paraId="34CA6A8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Knowing how to properly use equipment relieves anxiety and promotes engagement.</w:t>
            </w:r>
          </w:p>
        </w:tc>
      </w:tr>
      <w:tr w:rsidR="00124CE1" w:rsidRPr="004130D6" w14:paraId="636FE443" w14:textId="77777777" w:rsidTr="00124CE1">
        <w:trPr>
          <w:trHeight w:val="2602"/>
        </w:trPr>
        <w:tc>
          <w:tcPr>
            <w:tcW w:w="0" w:type="auto"/>
            <w:tcBorders>
              <w:top w:val="nil"/>
              <w:left w:val="nil"/>
              <w:bottom w:val="nil"/>
              <w:right w:val="nil"/>
            </w:tcBorders>
            <w:shd w:val="clear" w:color="auto" w:fill="FFFFFF"/>
          </w:tcPr>
          <w:p w14:paraId="77CAC3A8"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use of a patient-specific bed height, as indicated (Figure 3). Beds should be adjusted to the appropriate height for each patient to allow safe transition out of bed. </w:t>
            </w:r>
          </w:p>
          <w:p w14:paraId="38C10C2D"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&lt;fig4-2.3&gt;</w:t>
            </w:r>
          </w:p>
        </w:tc>
        <w:tc>
          <w:tcPr>
            <w:tcW w:w="0" w:type="auto"/>
            <w:tcBorders>
              <w:top w:val="nil"/>
              <w:left w:val="nil"/>
              <w:bottom w:val="nil"/>
              <w:right w:val="nil"/>
            </w:tcBorders>
            <w:shd w:val="clear" w:color="auto" w:fill="FFFFFF"/>
          </w:tcPr>
          <w:p w14:paraId="60FCF5D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2024a). </w:t>
            </w:r>
          </w:p>
        </w:tc>
      </w:tr>
      <w:tr w:rsidR="00124CE1" w:rsidRPr="004130D6" w14:paraId="44E97C01" w14:textId="77777777" w:rsidTr="00124CE1">
        <w:trPr>
          <w:trHeight w:val="1214"/>
        </w:trPr>
        <w:tc>
          <w:tcPr>
            <w:tcW w:w="0" w:type="auto"/>
            <w:tcBorders>
              <w:top w:val="nil"/>
              <w:left w:val="nil"/>
              <w:bottom w:val="nil"/>
              <w:right w:val="nil"/>
            </w:tcBorders>
            <w:shd w:val="clear" w:color="auto" w:fill="FFFFFF"/>
          </w:tcPr>
          <w:p w14:paraId="5694D028"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using floor mats if the patient is at risk for getting out of bed without calling for assistance and is at risk for injury, based on facility policy (Quigley, 2015) (see Figure 3). Floor mats should only be used on the safest side of the bed for patient exit.</w:t>
            </w:r>
          </w:p>
        </w:tc>
        <w:tc>
          <w:tcPr>
            <w:tcW w:w="0" w:type="auto"/>
            <w:tcBorders>
              <w:top w:val="nil"/>
              <w:left w:val="nil"/>
              <w:bottom w:val="nil"/>
              <w:right w:val="nil"/>
            </w:tcBorders>
            <w:shd w:val="clear" w:color="auto" w:fill="FFFFFF"/>
          </w:tcPr>
          <w:p w14:paraId="2602650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Evidence to support the use of floor mats to cushion falls and reduce fall-related injury is limited and conflicting (Hester, 2015; </w:t>
            </w:r>
            <w:proofErr w:type="spellStart"/>
            <w:r w:rsidRPr="004130D6">
              <w:rPr>
                <w:rStyle w:val="Bodytext37Arial89"/>
                <w:rFonts w:ascii="Times New Roman" w:hAnsi="Times New Roman" w:cs="Times New Roman"/>
                <w:sz w:val="24"/>
                <w:szCs w:val="24"/>
              </w:rPr>
              <w:t>Pati</w:t>
            </w:r>
            <w:proofErr w:type="spellEnd"/>
            <w:r w:rsidRPr="004130D6">
              <w:rPr>
                <w:rStyle w:val="Bodytext37Arial89"/>
                <w:rFonts w:ascii="Times New Roman" w:hAnsi="Times New Roman" w:cs="Times New Roman"/>
                <w:sz w:val="24"/>
                <w:szCs w:val="24"/>
              </w:rPr>
              <w:t xml:space="preserve"> et al., 2019; Quigley 2015). Floor mats should be stored underneath the bed when the patient is not in the bed to reduce the risk of instability and increase falls risk (Quigley).</w:t>
            </w:r>
          </w:p>
        </w:tc>
      </w:tr>
      <w:tr w:rsidR="00124CE1" w:rsidRPr="004130D6" w14:paraId="27D4962A" w14:textId="77777777" w:rsidTr="00124CE1">
        <w:trPr>
          <w:trHeight w:val="2050"/>
        </w:trPr>
        <w:tc>
          <w:tcPr>
            <w:tcW w:w="0" w:type="auto"/>
            <w:tcBorders>
              <w:top w:val="nil"/>
              <w:left w:val="nil"/>
              <w:bottom w:val="nil"/>
              <w:right w:val="nil"/>
            </w:tcBorders>
            <w:shd w:val="clear" w:color="auto" w:fill="FFFFFF"/>
          </w:tcPr>
          <w:p w14:paraId="4C470562"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12.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nonskid footwear and/or walking shoes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 Rodriquez et al., 2023) (Figure 4).</w:t>
            </w:r>
          </w:p>
          <w:p w14:paraId="5BA66454"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&lt;fig4-2.4&gt;</w:t>
            </w:r>
          </w:p>
        </w:tc>
        <w:tc>
          <w:tcPr>
            <w:tcW w:w="0" w:type="auto"/>
            <w:tcBorders>
              <w:top w:val="nil"/>
              <w:left w:val="nil"/>
              <w:bottom w:val="nil"/>
              <w:right w:val="nil"/>
            </w:tcBorders>
            <w:shd w:val="clear" w:color="auto" w:fill="FFFFFF"/>
          </w:tcPr>
          <w:p w14:paraId="1963E1A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Nonskid footwear prevents slipping and walking shoes improve balance when ambulating or transferring.</w:t>
            </w:r>
          </w:p>
        </w:tc>
      </w:tr>
      <w:tr w:rsidR="00124CE1" w:rsidRPr="004130D6" w14:paraId="5F512B44" w14:textId="77777777" w:rsidTr="00124CE1">
        <w:trPr>
          <w:trHeight w:val="566"/>
        </w:trPr>
        <w:tc>
          <w:tcPr>
            <w:tcW w:w="0" w:type="auto"/>
            <w:tcBorders>
              <w:top w:val="nil"/>
              <w:left w:val="nil"/>
              <w:bottom w:val="nil"/>
              <w:right w:val="nil"/>
            </w:tcBorders>
            <w:shd w:val="clear" w:color="auto" w:fill="FFFFFF"/>
          </w:tcPr>
          <w:p w14:paraId="2191A29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Institute a toileting regimen and/or continence program, if appropriate.</w:t>
            </w:r>
          </w:p>
        </w:tc>
        <w:tc>
          <w:tcPr>
            <w:tcW w:w="0" w:type="auto"/>
            <w:tcBorders>
              <w:top w:val="nil"/>
              <w:left w:val="nil"/>
              <w:bottom w:val="nil"/>
              <w:right w:val="nil"/>
            </w:tcBorders>
            <w:shd w:val="clear" w:color="auto" w:fill="FFFFFF"/>
          </w:tcPr>
          <w:p w14:paraId="6B16A8A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Toileting on a regular basis decreases risk for falls.</w:t>
            </w:r>
          </w:p>
        </w:tc>
      </w:tr>
      <w:tr w:rsidR="00124CE1" w:rsidRPr="004130D6" w14:paraId="1E287ACE" w14:textId="77777777" w:rsidTr="00124CE1">
        <w:trPr>
          <w:trHeight w:val="441"/>
        </w:trPr>
        <w:tc>
          <w:tcPr>
            <w:tcW w:w="0" w:type="auto"/>
            <w:tcBorders>
              <w:top w:val="nil"/>
              <w:left w:val="nil"/>
              <w:right w:val="nil"/>
            </w:tcBorders>
            <w:shd w:val="clear" w:color="auto" w:fill="FFFFFF"/>
          </w:tcPr>
          <w:p w14:paraId="47F5C1AB"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 if appropriate for the individual patient.</w:t>
            </w:r>
          </w:p>
        </w:tc>
        <w:tc>
          <w:tcPr>
            <w:tcW w:w="0" w:type="auto"/>
            <w:tcBorders>
              <w:top w:val="nil"/>
              <w:left w:val="nil"/>
              <w:right w:val="nil"/>
            </w:tcBorders>
            <w:shd w:val="clear" w:color="auto" w:fill="FFFFFF"/>
          </w:tcPr>
          <w:p w14:paraId="3A13A18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This prevents falls related to incontinence or trying to get to the bathroom. It may be necessary to move the bedside commode out of sight to discourage attempts at </w:t>
            </w:r>
            <w:r w:rsidRPr="004130D6">
              <w:rPr>
                <w:rStyle w:val="Bodytext37Arial89"/>
                <w:rFonts w:ascii="Times New Roman" w:hAnsi="Times New Roman" w:cs="Times New Roman"/>
                <w:sz w:val="24"/>
                <w:szCs w:val="24"/>
              </w:rPr>
              <w:lastRenderedPageBreak/>
              <w:t>independent transfer by patients with altered mobility, as appropriate.</w:t>
            </w:r>
          </w:p>
        </w:tc>
      </w:tr>
      <w:tr w:rsidR="00124CE1" w:rsidRPr="004130D6" w14:paraId="7C66268F" w14:textId="77777777" w:rsidTr="00124CE1">
        <w:trPr>
          <w:trHeight w:val="835"/>
        </w:trPr>
        <w:tc>
          <w:tcPr>
            <w:tcW w:w="0" w:type="auto"/>
            <w:tcBorders>
              <w:top w:val="nil"/>
              <w:left w:val="nil"/>
              <w:bottom w:val="nil"/>
              <w:right w:val="nil"/>
            </w:tcBorders>
            <w:shd w:val="clear" w:color="auto" w:fill="FFFFFF"/>
          </w:tcPr>
          <w:p w14:paraId="11FC049C"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Ensure that the call bell, bedside table, telephone, and other personal items are within the patient’s reach at all times.</w:t>
            </w:r>
          </w:p>
        </w:tc>
        <w:tc>
          <w:tcPr>
            <w:tcW w:w="0" w:type="auto"/>
            <w:tcBorders>
              <w:top w:val="nil"/>
              <w:left w:val="nil"/>
              <w:bottom w:val="nil"/>
              <w:right w:val="nil"/>
            </w:tcBorders>
            <w:shd w:val="clear" w:color="auto" w:fill="FFFFFF"/>
          </w:tcPr>
          <w:p w14:paraId="0C498B0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prevents the patient from having to overreach for a device or items, and/or possibly attempt unassisted ambulation or transfer.</w:t>
            </w:r>
          </w:p>
        </w:tc>
      </w:tr>
      <w:tr w:rsidR="00124CE1" w:rsidRPr="004130D6" w14:paraId="1AB62065" w14:textId="77777777" w:rsidTr="00124CE1">
        <w:trPr>
          <w:trHeight w:val="3106"/>
        </w:trPr>
        <w:tc>
          <w:tcPr>
            <w:tcW w:w="0" w:type="auto"/>
            <w:tcBorders>
              <w:top w:val="nil"/>
              <w:left w:val="nil"/>
              <w:bottom w:val="nil"/>
              <w:right w:val="nil"/>
            </w:tcBorders>
            <w:shd w:val="clear" w:color="auto" w:fill="FFFFFF"/>
          </w:tcPr>
          <w:p w14:paraId="75E2388D"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and encourage appropriate exercise and physical therapy (Figure 5).</w:t>
            </w:r>
          </w:p>
          <w:p w14:paraId="02A07C20"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&lt;fig4-2.5&gt;</w:t>
            </w:r>
          </w:p>
        </w:tc>
        <w:tc>
          <w:tcPr>
            <w:tcW w:w="0" w:type="auto"/>
            <w:tcBorders>
              <w:top w:val="nil"/>
              <w:left w:val="nil"/>
              <w:bottom w:val="nil"/>
              <w:right w:val="nil"/>
            </w:tcBorders>
            <w:shd w:val="clear" w:color="auto" w:fill="FFFFFF"/>
          </w:tcPr>
          <w:p w14:paraId="61C697B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Exercise programs, such as muscle strengthening, balance training, resistance training, and walking plans, promote improved balance and reduce the risk of falls and fall-related injuries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-Blake et al., 2024; Morris et al., 2022; U.S. Preventive Services Task Force, 2024).</w:t>
            </w:r>
          </w:p>
        </w:tc>
      </w:tr>
      <w:tr w:rsidR="00124CE1" w:rsidRPr="004130D6" w14:paraId="4117032C" w14:textId="77777777" w:rsidTr="00124CE1">
        <w:trPr>
          <w:trHeight w:val="351"/>
        </w:trPr>
        <w:tc>
          <w:tcPr>
            <w:tcW w:w="0" w:type="auto"/>
            <w:tcBorders>
              <w:top w:val="nil"/>
              <w:left w:val="nil"/>
              <w:bottom w:val="nil"/>
              <w:right w:val="nil"/>
            </w:tcBorders>
            <w:shd w:val="clear" w:color="auto" w:fill="FFFFFF"/>
          </w:tcPr>
          <w:p w14:paraId="58058AEC"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appropriate mobility aids, such as a cane or walker.</w:t>
            </w:r>
          </w:p>
          <w:p w14:paraId="67AF5D78"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the use of bone-strengthening medications, such as calcium, vitamin D, and drugs to prevent/treat osteoporosis.</w:t>
            </w:r>
          </w:p>
          <w:p w14:paraId="4DA1A759"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Encourage the patient to rise or change position slowly and sit for several minutes before standing.</w:t>
            </w:r>
          </w:p>
          <w:p w14:paraId="4D9DEA9B"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Evaluate the appropriateness of graduated compression stockings for the patient’s lower extremities.</w:t>
            </w:r>
          </w:p>
          <w:p w14:paraId="3E3E1E04"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to review medications for potential hazards.</w:t>
            </w:r>
          </w:p>
          <w:p w14:paraId="701253E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Keep the bed in the lowest position or patient-specific bed height, based on facility policy. If elevated to provide care (to reduce caregiver strain) or when a patient is transferring out of bed, ensure that it is lowered when care is complete.</w:t>
            </w:r>
          </w:p>
        </w:tc>
        <w:tc>
          <w:tcPr>
            <w:tcW w:w="0" w:type="auto"/>
            <w:tcBorders>
              <w:top w:val="nil"/>
              <w:left w:val="nil"/>
              <w:bottom w:val="nil"/>
              <w:right w:val="nil"/>
            </w:tcBorders>
            <w:shd w:val="clear" w:color="auto" w:fill="FFFFFF"/>
          </w:tcPr>
          <w:p w14:paraId="0A296D3C"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Mobility aids can help improve balance and steady the patient’s gait.</w:t>
            </w:r>
          </w:p>
          <w:p w14:paraId="72503FA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Bone strengthening has been suggested to reduce fracture with fall-related injuries (NIAMS, 2023).</w:t>
            </w:r>
          </w:p>
          <w:p w14:paraId="0BA60378"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Gradual position changes reduce the risk of falls related to orthostatic hypotension.</w:t>
            </w:r>
          </w:p>
          <w:p w14:paraId="7ADFCF5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Graduated compression stockings minimize venous pooling and promote venous return.</w:t>
            </w:r>
          </w:p>
          <w:p w14:paraId="7722E22C"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Certain medications and combinations of </w:t>
            </w:r>
            <w:r w:rsidRPr="004130D6">
              <w:rPr>
                <w:rStyle w:val="Bodytext37Arial89"/>
                <w:rFonts w:ascii="Times New Roman" w:hAnsi="Times New Roman" w:cs="Times New Roman"/>
                <w:sz w:val="24"/>
                <w:szCs w:val="24"/>
              </w:rPr>
              <w:lastRenderedPageBreak/>
              <w:t>medications have been associated with increased risk for falls.</w:t>
            </w:r>
          </w:p>
          <w:p w14:paraId="104BA574"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tc>
      </w:tr>
      <w:tr w:rsidR="00124CE1" w:rsidRPr="004130D6" w14:paraId="1E15A208" w14:textId="77777777" w:rsidTr="00124CE1">
        <w:trPr>
          <w:trHeight w:val="891"/>
        </w:trPr>
        <w:tc>
          <w:tcPr>
            <w:tcW w:w="0" w:type="auto"/>
            <w:tcBorders>
              <w:top w:val="nil"/>
              <w:left w:val="nil"/>
              <w:bottom w:val="nil"/>
              <w:right w:val="nil"/>
            </w:tcBorders>
            <w:shd w:val="clear" w:color="auto" w:fill="FFFFFF"/>
          </w:tcPr>
          <w:p w14:paraId="2AE17305"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23.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Make sure locks on the bed or wheelchair are secured at all times (Figure 6).</w:t>
            </w:r>
          </w:p>
          <w:p w14:paraId="26065DF6"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&lt;fig4-2.6&gt;</w:t>
            </w:r>
          </w:p>
          <w:p w14:paraId="5D4F635B"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&lt;T4&gt; 24.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Use bed rails according to facility policy, when appropriate, based on individual patient assessment (Figure 7).</w:t>
            </w:r>
          </w:p>
          <w:p w14:paraId="49A394B7"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&lt;fig4-2.7&gt;</w:t>
            </w:r>
          </w:p>
        </w:tc>
        <w:tc>
          <w:tcPr>
            <w:tcW w:w="0" w:type="auto"/>
            <w:tcBorders>
              <w:top w:val="nil"/>
              <w:left w:val="nil"/>
              <w:bottom w:val="nil"/>
              <w:right w:val="nil"/>
            </w:tcBorders>
            <w:shd w:val="clear" w:color="auto" w:fill="FFFFFF"/>
          </w:tcPr>
          <w:p w14:paraId="238D179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Locking prevents the bed or wheelchair from moving out from under the patient.</w:t>
            </w:r>
          </w:p>
          <w:p w14:paraId="76CE8691"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C0D67E7"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57F31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Inappropriate bed-rail use has been associated with patient injury and increased fall risk (USFDA, 2017; US FDA, 2023b). Side rails that are raised with the intent to prevent the patient from voluntarily attempting or actually getting out of bed are considered a restraint (The Joint Commission, 2024a).</w:t>
            </w:r>
          </w:p>
        </w:tc>
      </w:tr>
      <w:tr w:rsidR="00124CE1" w:rsidRPr="004130D6" w14:paraId="26908695" w14:textId="77777777" w:rsidTr="00124CE1">
        <w:trPr>
          <w:trHeight w:val="2376"/>
        </w:trPr>
        <w:tc>
          <w:tcPr>
            <w:tcW w:w="0" w:type="auto"/>
            <w:tcBorders>
              <w:top w:val="nil"/>
              <w:left w:val="nil"/>
              <w:bottom w:val="nil"/>
              <w:right w:val="nil"/>
            </w:tcBorders>
            <w:shd w:val="clear" w:color="auto" w:fill="FFFFFF"/>
          </w:tcPr>
          <w:p w14:paraId="3EF5DD3B"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Anticipate patient needs and provide assistance with activities instead of waiting for the patient to ask.</w:t>
            </w:r>
          </w:p>
          <w:p w14:paraId="7934EF7B"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&lt;T4&gt; 26.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the use of an electronic personal alarm or pressure sensor alarm for the bed or chair (Figure 8).</w:t>
            </w:r>
          </w:p>
          <w:p w14:paraId="7ED433B9"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&lt;fig4-2.8&gt;</w:t>
            </w:r>
          </w:p>
        </w:tc>
        <w:tc>
          <w:tcPr>
            <w:tcW w:w="0" w:type="auto"/>
            <w:tcBorders>
              <w:top w:val="nil"/>
              <w:left w:val="nil"/>
              <w:bottom w:val="nil"/>
              <w:right w:val="nil"/>
            </w:tcBorders>
            <w:shd w:val="clear" w:color="auto" w:fill="FFFFFF"/>
          </w:tcPr>
          <w:p w14:paraId="2DD12B9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Patients whose needs are met sustain fewer falls.</w:t>
            </w:r>
          </w:p>
          <w:p w14:paraId="4C81B1D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The alarm helps alert staff to unassisted changes in position by the patient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w:t>
            </w:r>
          </w:p>
        </w:tc>
      </w:tr>
      <w:tr w:rsidR="00124CE1" w:rsidRPr="004130D6" w14:paraId="2C89D48D" w14:textId="77777777" w:rsidTr="00124CE1">
        <w:trPr>
          <w:trHeight w:val="1243"/>
        </w:trPr>
        <w:tc>
          <w:tcPr>
            <w:tcW w:w="0" w:type="auto"/>
            <w:tcBorders>
              <w:top w:val="nil"/>
              <w:left w:val="nil"/>
              <w:bottom w:val="nil"/>
              <w:right w:val="nil"/>
            </w:tcBorders>
            <w:shd w:val="clear" w:color="auto" w:fill="FFFFFF"/>
          </w:tcPr>
          <w:p w14:paraId="1187D72D"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Discuss the possibility of appropriate family member(s)/caregiver(s) staying with the patient.</w:t>
            </w:r>
          </w:p>
          <w:p w14:paraId="2356930B"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using a patient attendant/sitter or virtual video monitoring, if available. </w:t>
            </w:r>
          </w:p>
        </w:tc>
        <w:tc>
          <w:tcPr>
            <w:tcW w:w="0" w:type="auto"/>
            <w:tcBorders>
              <w:top w:val="nil"/>
              <w:left w:val="nil"/>
              <w:bottom w:val="nil"/>
              <w:right w:val="nil"/>
            </w:tcBorders>
            <w:shd w:val="clear" w:color="auto" w:fill="FFFFFF"/>
            <w:vAlign w:val="bottom"/>
          </w:tcPr>
          <w:p w14:paraId="4B53E19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The presence of a family member/caregiver provides familiarity and companionship.</w:t>
            </w:r>
          </w:p>
          <w:p w14:paraId="6C023A7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An attendant or sitter can provide companionship and supervision; however, the effectiveness of this intervention on patient falls is unclear (Greeley </w:t>
            </w:r>
            <w:r w:rsidRPr="004130D6">
              <w:rPr>
                <w:rStyle w:val="Bodytext37Arial89"/>
                <w:rFonts w:ascii="Times New Roman" w:hAnsi="Times New Roman" w:cs="Times New Roman"/>
                <w:sz w:val="24"/>
                <w:szCs w:val="24"/>
                <w:lang w:eastAsia="fr-FR"/>
              </w:rPr>
              <w:t xml:space="preserve">et al., </w:t>
            </w:r>
            <w:r w:rsidRPr="004130D6">
              <w:rPr>
                <w:rStyle w:val="Bodytext37Arial89"/>
                <w:rFonts w:ascii="Times New Roman" w:hAnsi="Times New Roman" w:cs="Times New Roman"/>
                <w:sz w:val="24"/>
                <w:szCs w:val="24"/>
              </w:rPr>
              <w:t>2020). Video monitoring as a virtual sitter has been successful in reducing patient falls (</w:t>
            </w:r>
            <w:proofErr w:type="spellStart"/>
            <w:r w:rsidRPr="004130D6">
              <w:rPr>
                <w:rStyle w:val="Bodytext37Arial89"/>
                <w:rFonts w:ascii="Times New Roman" w:hAnsi="Times New Roman" w:cs="Times New Roman"/>
                <w:sz w:val="24"/>
                <w:szCs w:val="24"/>
              </w:rPr>
              <w:t>Ergai</w:t>
            </w:r>
            <w:proofErr w:type="spellEnd"/>
            <w:r w:rsidRPr="004130D6">
              <w:rPr>
                <w:rStyle w:val="Bodytext37Arial89"/>
                <w:rFonts w:ascii="Times New Roman" w:hAnsi="Times New Roman" w:cs="Times New Roman"/>
                <w:sz w:val="24"/>
                <w:szCs w:val="24"/>
              </w:rPr>
              <w:t xml:space="preserve"> et </w:t>
            </w:r>
            <w:proofErr w:type="gramStart"/>
            <w:r w:rsidRPr="004130D6">
              <w:rPr>
                <w:rStyle w:val="Bodytext37Arial89"/>
                <w:rFonts w:ascii="Times New Roman" w:hAnsi="Times New Roman" w:cs="Times New Roman"/>
                <w:sz w:val="24"/>
                <w:szCs w:val="24"/>
              </w:rPr>
              <w:t>all.,</w:t>
            </w:r>
            <w:proofErr w:type="gramEnd"/>
            <w:r w:rsidRPr="004130D6">
              <w:rPr>
                <w:rStyle w:val="Bodytext37Arial89"/>
                <w:rFonts w:ascii="Times New Roman" w:hAnsi="Times New Roman" w:cs="Times New Roman"/>
                <w:sz w:val="24"/>
                <w:szCs w:val="24"/>
              </w:rPr>
              <w:t xml:space="preserve"> 2024;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xml:space="preserve">, 2025; Oh-Park et al., 2021). </w:t>
            </w:r>
          </w:p>
        </w:tc>
      </w:tr>
      <w:tr w:rsidR="00124CE1" w:rsidRPr="004130D6" w14:paraId="25D1F20C" w14:textId="77777777" w:rsidTr="00124CE1">
        <w:trPr>
          <w:trHeight w:val="2914"/>
        </w:trPr>
        <w:tc>
          <w:tcPr>
            <w:tcW w:w="0" w:type="auto"/>
            <w:tcBorders>
              <w:top w:val="nil"/>
              <w:left w:val="nil"/>
              <w:bottom w:val="nil"/>
              <w:right w:val="nil"/>
            </w:tcBorders>
            <w:shd w:val="clear" w:color="auto" w:fill="FFFFFF"/>
          </w:tcPr>
          <w:p w14:paraId="3EABFFA9"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Increase the frequency of patient observation and surveillance. Use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w:t>
            </w:r>
            <w:proofErr w:type="gramStart"/>
            <w:r w:rsidRPr="004130D6">
              <w:rPr>
                <w:rStyle w:val="Bodytext37Arial89"/>
                <w:rFonts w:ascii="Times New Roman" w:hAnsi="Times New Roman" w:cs="Times New Roman"/>
                <w:sz w:val="24"/>
                <w:szCs w:val="24"/>
              </w:rPr>
              <w:t>,</w:t>
            </w:r>
            <w:proofErr w:type="gramEnd"/>
            <w:r w:rsidRPr="004130D6">
              <w:rPr>
                <w:rStyle w:val="Bodytext37Arial89"/>
                <w:rFonts w:ascii="Times New Roman" w:hAnsi="Times New Roman" w:cs="Times New Roman"/>
                <w:sz w:val="24"/>
                <w:szCs w:val="24"/>
              </w:rPr>
              <w:t xml:space="preserve"> including assessing for pain, assisting with toileting, ensuring patient comfort, making sure personal items are in reach, and meeting </w:t>
            </w:r>
            <w:r w:rsidRPr="004130D6">
              <w:rPr>
                <w:rStyle w:val="Bodytext37Arial89"/>
                <w:rFonts w:ascii="Times New Roman" w:hAnsi="Times New Roman" w:cs="Times New Roman"/>
                <w:sz w:val="24"/>
                <w:szCs w:val="24"/>
              </w:rPr>
              <w:lastRenderedPageBreak/>
              <w:t>patient needs.</w:t>
            </w:r>
          </w:p>
          <w:p w14:paraId="677BD973" w14:textId="77777777" w:rsidR="00124CE1" w:rsidRPr="004130D6" w:rsidRDefault="00124CE1" w:rsidP="00D8487B">
            <w:pPr>
              <w:pStyle w:val="T4"/>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&lt;T4&gt; 30.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Assess for and make use of safe patient handling equipment (e.g., gait belt, lifts, </w:t>
            </w:r>
            <w:proofErr w:type="gramStart"/>
            <w:r w:rsidRPr="004130D6">
              <w:rPr>
                <w:rStyle w:val="Bodytext37Arial89"/>
                <w:rFonts w:ascii="Times New Roman" w:hAnsi="Times New Roman" w:cs="Times New Roman"/>
                <w:sz w:val="24"/>
                <w:szCs w:val="24"/>
              </w:rPr>
              <w:t>transfer</w:t>
            </w:r>
            <w:proofErr w:type="gramEnd"/>
            <w:r w:rsidRPr="004130D6">
              <w:rPr>
                <w:rStyle w:val="Bodytext37Arial89"/>
                <w:rFonts w:ascii="Times New Roman" w:hAnsi="Times New Roman" w:cs="Times New Roman"/>
                <w:sz w:val="24"/>
                <w:szCs w:val="24"/>
              </w:rPr>
              <w:t xml:space="preserve"> devices) as appropriate, based on individualized patient assessment and circumstances. Refer to Chapter 9.</w:t>
            </w:r>
          </w:p>
          <w:p w14:paraId="1551EF91"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31.</w:t>
            </w:r>
            <w:r w:rsidRPr="004130D6">
              <w:rPr>
                <w:sz w:val="24"/>
                <w:szCs w:val="24"/>
              </w:rPr>
              <w:t xml:space="preserve"> </w:t>
            </w:r>
            <w:r w:rsidRPr="004130D6">
              <w:rPr>
                <w:rStyle w:val="Bodytext37Arial89"/>
                <w:rFonts w:ascii="Times New Roman" w:hAnsi="Times New Roman" w:cs="Times New Roman"/>
                <w:sz w:val="24"/>
                <w:szCs w:val="24"/>
              </w:rPr>
              <w:t>Remove PPE, if used. Perform hand hygiene.</w:t>
            </w:r>
          </w:p>
        </w:tc>
        <w:tc>
          <w:tcPr>
            <w:tcW w:w="0" w:type="auto"/>
            <w:tcBorders>
              <w:top w:val="nil"/>
              <w:left w:val="nil"/>
              <w:bottom w:val="nil"/>
              <w:right w:val="nil"/>
            </w:tcBorders>
            <w:shd w:val="clear" w:color="auto" w:fill="FFFFFF"/>
            <w:vAlign w:val="bottom"/>
          </w:tcPr>
          <w:p w14:paraId="0360388A"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/patient care rounds anticipate and proactively address patient needs (Di Massimo et al., 2022; Harden et al., 2021;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 xml:space="preserve">al., 2019). Patient care rounds can reduce patient falls (Di Massimo et al.;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al., 2019).</w:t>
            </w:r>
          </w:p>
          <w:p w14:paraId="1D65B5B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Use of safe patient handling equipment facilitates </w:t>
            </w:r>
            <w:r w:rsidRPr="004130D6">
              <w:rPr>
                <w:rStyle w:val="Bodytext37Arial89"/>
                <w:rFonts w:ascii="Times New Roman" w:hAnsi="Times New Roman" w:cs="Times New Roman"/>
                <w:sz w:val="24"/>
                <w:szCs w:val="24"/>
              </w:rPr>
              <w:lastRenderedPageBreak/>
              <w:t>safe patient transfers (lateral and vertical), repositioning, mobility, and transport (</w:t>
            </w:r>
            <w:r w:rsidRPr="004130D6">
              <w:rPr>
                <w:sz w:val="24"/>
                <w:szCs w:val="24"/>
              </w:rPr>
              <w:t>VA Mobile Health. (</w:t>
            </w:r>
            <w:proofErr w:type="spellStart"/>
            <w:r w:rsidRPr="004130D6">
              <w:rPr>
                <w:sz w:val="24"/>
                <w:szCs w:val="24"/>
              </w:rPr>
              <w:t>n.d.</w:t>
            </w:r>
            <w:proofErr w:type="spellEnd"/>
            <w:r w:rsidRPr="004130D6">
              <w:rPr>
                <w:rStyle w:val="Bodytext37Arial89"/>
                <w:rFonts w:ascii="Times New Roman" w:hAnsi="Times New Roman" w:cs="Times New Roman"/>
                <w:sz w:val="24"/>
                <w:szCs w:val="24"/>
              </w:rPr>
              <w:t>).</w:t>
            </w:r>
          </w:p>
          <w:p w14:paraId="61F8EE1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removal of PPE reduces the risk for infection transmission and contamination of other items. Hand hygiene prevents transmission of microorganisms.</w:t>
            </w:r>
          </w:p>
        </w:tc>
      </w:tr>
      <w:tr w:rsidR="00124CE1" w:rsidRPr="004130D6" w14:paraId="5819C34B" w14:textId="77777777" w:rsidTr="00124CE1">
        <w:trPr>
          <w:trHeight w:val="1685"/>
        </w:trPr>
        <w:tc>
          <w:tcPr>
            <w:tcW w:w="0" w:type="auto"/>
            <w:tcBorders>
              <w:top w:val="single" w:sz="4" w:space="0" w:color="auto"/>
              <w:left w:val="nil"/>
              <w:bottom w:val="nil"/>
              <w:right w:val="nil"/>
            </w:tcBorders>
            <w:shd w:val="clear" w:color="auto" w:fill="FFFFFF"/>
          </w:tcPr>
          <w:p w14:paraId="023F711B" w14:textId="77777777" w:rsidR="00124CE1" w:rsidRPr="004130D6" w:rsidRDefault="00124CE1" w:rsidP="00D8487B">
            <w:pPr>
              <w:pStyle w:val="T2"/>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56E2DBDE"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outcomes have been met when the patient has not experienced a fall and has remained free from injury; interventions to minimize risk factors that might precipitate a fall have been implemented; the patient’s environment has remained free from hazards; the patient, family, and/or caregiver have demonstrated an understanding of appropriate interventions to prevent falls; the patient has used assistive devices correctly and safe transfer procedures; and appropriate precautions have been implemented related to the use of medications that increase the risk for falls.</w:t>
            </w:r>
          </w:p>
        </w:tc>
      </w:tr>
      <w:tr w:rsidR="00124CE1" w:rsidRPr="004130D6" w14:paraId="05941B40" w14:textId="77777777" w:rsidTr="00124CE1">
        <w:trPr>
          <w:trHeight w:val="1229"/>
        </w:trPr>
        <w:tc>
          <w:tcPr>
            <w:tcW w:w="0" w:type="auto"/>
            <w:tcBorders>
              <w:top w:val="single" w:sz="4" w:space="0" w:color="auto"/>
              <w:left w:val="nil"/>
              <w:bottom w:val="nil"/>
              <w:right w:val="nil"/>
            </w:tcBorders>
            <w:shd w:val="clear" w:color="auto" w:fill="FFFFFF"/>
          </w:tcPr>
          <w:p w14:paraId="6F65F773" w14:textId="77777777" w:rsidR="00124CE1" w:rsidRPr="004130D6" w:rsidRDefault="00124CE1" w:rsidP="00D8487B">
            <w:pPr>
              <w:pStyle w:val="T2"/>
              <w:shd w:val="clear" w:color="auto" w:fill="auto"/>
              <w:spacing w:line="480" w:lineRule="auto"/>
              <w:rPr>
                <w:sz w:val="24"/>
                <w:szCs w:val="24"/>
              </w:rPr>
            </w:pPr>
            <w:r w:rsidRPr="004130D6">
              <w:rPr>
                <w:rStyle w:val="Bodytext3785pt14"/>
                <w:sz w:val="24"/>
                <w:szCs w:val="24"/>
              </w:rPr>
              <w:t>&lt;SK_H1&gt;DOCUMENTATION</w:t>
            </w:r>
          </w:p>
          <w:p w14:paraId="35D2E380" w14:textId="77777777" w:rsidR="00124CE1" w:rsidRPr="004130D6" w:rsidRDefault="00124CE1" w:rsidP="00D8487B">
            <w:pPr>
              <w:pStyle w:val="T2"/>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single" w:sz="4" w:space="0" w:color="auto"/>
              <w:right w:val="nil"/>
            </w:tcBorders>
            <w:shd w:val="clear" w:color="auto" w:fill="FFFFFF"/>
            <w:vAlign w:val="center"/>
          </w:tcPr>
          <w:p w14:paraId="766E6E8D"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Document patient fall risk assessment results. Include appropriate interventions to reduce fall </w:t>
            </w:r>
            <w:r w:rsidRPr="004130D6">
              <w:rPr>
                <w:rStyle w:val="Bodytext37Arial89"/>
                <w:rFonts w:ascii="Times New Roman" w:hAnsi="Times New Roman" w:cs="Times New Roman"/>
                <w:sz w:val="24"/>
                <w:szCs w:val="24"/>
              </w:rPr>
              <w:lastRenderedPageBreak/>
              <w:t>risk in the plan of care. Document patient and family/caregiver teaching relative to fall risk reduction. Document interventions included in care.</w:t>
            </w:r>
          </w:p>
        </w:tc>
      </w:tr>
      <w:tr w:rsidR="00124CE1" w:rsidRPr="004130D6" w14:paraId="71D33181" w14:textId="77777777" w:rsidTr="00124CE1">
        <w:trPr>
          <w:trHeight w:val="1416"/>
        </w:trPr>
        <w:tc>
          <w:tcPr>
            <w:tcW w:w="0" w:type="auto"/>
            <w:tcBorders>
              <w:top w:val="nil"/>
              <w:left w:val="nil"/>
              <w:bottom w:val="nil"/>
              <w:right w:val="single" w:sz="4" w:space="0" w:color="auto"/>
            </w:tcBorders>
            <w:shd w:val="clear" w:color="auto" w:fill="FFFFFF"/>
          </w:tcPr>
          <w:p w14:paraId="1DE61BAD" w14:textId="77777777" w:rsidR="00124CE1" w:rsidRPr="004130D6" w:rsidRDefault="00124CE1" w:rsidP="00D8487B">
            <w:pPr>
              <w:pStyle w:val="T2"/>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FC082E2"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&lt;T&gt; 11/1/30</w:t>
            </w:r>
            <w:r w:rsidRPr="004130D6">
              <w:rPr>
                <w:rStyle w:val="Bodytext37Arial89"/>
                <w:rFonts w:ascii="Times New Roman" w:hAnsi="Times New Roman" w:cs="Times New Roman"/>
                <w:sz w:val="24"/>
                <w:szCs w:val="24"/>
              </w:rPr>
              <w:t xml:space="preserve"> 1730 Patient admitted to room 650W; oriented to room. Fall assessment low risk. Basic safety interventions in place per facility Fall Prevention Guidelines. Safety and fall educational materials provided to patient and family. Will continue to monitor and reevaluate.</w:t>
            </w:r>
          </w:p>
          <w:p w14:paraId="3769D312" w14:textId="77777777" w:rsidR="00124CE1" w:rsidRPr="004130D6" w:rsidRDefault="00124CE1" w:rsidP="00D8487B">
            <w:pPr>
              <w:pStyle w:val="T"/>
              <w:shd w:val="clear" w:color="auto" w:fill="auto"/>
              <w:spacing w:line="480" w:lineRule="auto"/>
              <w:rPr>
                <w:b/>
                <w:bCs/>
                <w:sz w:val="24"/>
                <w:szCs w:val="24"/>
              </w:rPr>
            </w:pPr>
            <w:r w:rsidRPr="004130D6">
              <w:rPr>
                <w:rStyle w:val="Bodytext3785pt11"/>
                <w:b w:val="0"/>
                <w:bCs w:val="0"/>
                <w:sz w:val="24"/>
                <w:szCs w:val="24"/>
              </w:rPr>
              <w:t>&lt;T&gt; —</w:t>
            </w:r>
            <w:r w:rsidRPr="004130D6">
              <w:rPr>
                <w:rStyle w:val="Bodytext378pt2"/>
                <w:b w:val="0"/>
                <w:bCs w:val="0"/>
                <w:sz w:val="24"/>
                <w:szCs w:val="24"/>
              </w:rPr>
              <w:t>B. Clapp, RN</w:t>
            </w:r>
          </w:p>
        </w:tc>
      </w:tr>
      <w:tr w:rsidR="00124CE1" w:rsidRPr="004130D6" w14:paraId="0A7CB332" w14:textId="77777777" w:rsidTr="00124CE1">
        <w:trPr>
          <w:trHeight w:val="2141"/>
        </w:trPr>
        <w:tc>
          <w:tcPr>
            <w:tcW w:w="0" w:type="auto"/>
            <w:tcBorders>
              <w:top w:val="single" w:sz="4" w:space="0" w:color="auto"/>
              <w:left w:val="nil"/>
              <w:bottom w:val="nil"/>
              <w:right w:val="nil"/>
            </w:tcBorders>
            <w:shd w:val="clear" w:color="auto" w:fill="FFFFFF"/>
          </w:tcPr>
          <w:p w14:paraId="4E1F0525" w14:textId="77777777" w:rsidR="00124CE1" w:rsidRPr="004130D6" w:rsidRDefault="00124CE1" w:rsidP="00D8487B">
            <w:pPr>
              <w:pStyle w:val="T2"/>
              <w:shd w:val="clear" w:color="auto" w:fill="auto"/>
              <w:spacing w:line="480" w:lineRule="auto"/>
              <w:rPr>
                <w:sz w:val="24"/>
                <w:szCs w:val="24"/>
              </w:rPr>
            </w:pPr>
            <w:r w:rsidRPr="004130D6">
              <w:rPr>
                <w:rStyle w:val="Bodytext3785pt14"/>
                <w:sz w:val="24"/>
                <w:szCs w:val="24"/>
              </w:rPr>
              <w:t>&lt;SK_H1&gt;DEVELOPING CLINICAL REASONING AND CLINICAL JUDGMENT</w:t>
            </w:r>
          </w:p>
          <w:p w14:paraId="171529D8" w14:textId="77777777" w:rsidR="00124CE1" w:rsidRPr="004130D6" w:rsidRDefault="00124CE1" w:rsidP="00D8487B">
            <w:pPr>
              <w:pStyle w:val="T2"/>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21F30F4C"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49EA98F"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5DB895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230F039"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8pt2"/>
                <w:b w:val="0"/>
                <w:bCs w:val="0"/>
                <w:sz w:val="24"/>
                <w:szCs w:val="24"/>
              </w:rPr>
              <w:t>The patient experiences a fall:</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Immediately assess their condition. Provide care and interventions appropriate for their status/injuries. Notify their health care provider of the incident and your assessment of the patient. Ensure prompt follow-through for any orders for diagnostic tests, such as x-rays or computed tomography (CT) scans, as prescribed. Evaluate the circumstances of </w:t>
            </w:r>
            <w:r w:rsidRPr="004130D6">
              <w:rPr>
                <w:rStyle w:val="Bodytext37Arial89"/>
                <w:rFonts w:ascii="Times New Roman" w:hAnsi="Times New Roman" w:cs="Times New Roman"/>
                <w:sz w:val="24"/>
                <w:szCs w:val="24"/>
              </w:rPr>
              <w:lastRenderedPageBreak/>
              <w:t xml:space="preserve">the fall and the patient’s environment and institute appropriate measures to prevent further incidents. Document incident, assessments, and interventions in the patient’s health record. Complete a </w:t>
            </w:r>
            <w:r w:rsidRPr="004130D6">
              <w:rPr>
                <w:rStyle w:val="Bodytext37Arial60"/>
                <w:rFonts w:ascii="Times New Roman" w:hAnsi="Times New Roman" w:cs="Times New Roman"/>
                <w:b/>
                <w:bCs/>
                <w:sz w:val="24"/>
                <w:szCs w:val="24"/>
              </w:rPr>
              <w:t>safety event report</w:t>
            </w:r>
            <w:r w:rsidRPr="004130D6">
              <w:rPr>
                <w:rStyle w:val="Bodytext37Arial60"/>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 facility policy.</w:t>
            </w:r>
          </w:p>
        </w:tc>
      </w:tr>
      <w:tr w:rsidR="00124CE1" w:rsidRPr="004130D6" w14:paraId="460AD670" w14:textId="77777777" w:rsidTr="00124CE1">
        <w:trPr>
          <w:trHeight w:val="1210"/>
        </w:trPr>
        <w:tc>
          <w:tcPr>
            <w:tcW w:w="0" w:type="auto"/>
            <w:tcBorders>
              <w:top w:val="single" w:sz="4" w:space="0" w:color="auto"/>
              <w:left w:val="nil"/>
              <w:bottom w:val="nil"/>
              <w:right w:val="nil"/>
            </w:tcBorders>
            <w:shd w:val="clear" w:color="auto" w:fill="FFFFFF"/>
          </w:tcPr>
          <w:p w14:paraId="6CF33BA2" w14:textId="77777777" w:rsidR="00124CE1" w:rsidRPr="004130D6" w:rsidRDefault="00124CE1" w:rsidP="00D8487B">
            <w:pPr>
              <w:pStyle w:val="T2"/>
              <w:shd w:val="clear" w:color="auto" w:fill="auto"/>
              <w:spacing w:line="480" w:lineRule="auto"/>
              <w:rPr>
                <w:sz w:val="24"/>
                <w:szCs w:val="24"/>
              </w:rPr>
            </w:pPr>
            <w:r w:rsidRPr="004130D6">
              <w:rPr>
                <w:rStyle w:val="Bodytext3785pt13"/>
                <w:sz w:val="24"/>
                <w:szCs w:val="24"/>
              </w:rPr>
              <w:lastRenderedPageBreak/>
              <w:t>&lt;SK_H2&gt;SPECIAL CONSIDERATIONS</w:t>
            </w:r>
          </w:p>
          <w:p w14:paraId="4A43B814" w14:textId="77777777" w:rsidR="00124CE1" w:rsidRPr="004130D6" w:rsidRDefault="00124CE1" w:rsidP="00D8487B">
            <w:pPr>
              <w:pStyle w:val="T2"/>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2F9A545"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E45FEEA"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E512F59" w14:textId="77777777" w:rsidR="00124CE1" w:rsidRPr="004130D6" w:rsidRDefault="00124CE1"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For each fall risk factor, identify specific interventions that relate directly to the risk. Interventions should be customized for each patient based on issues identified in the assessment (Reis da Silva, 2024; Grossman et al., 2018;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p w14:paraId="4B924917" w14:textId="77777777" w:rsidR="00124CE1" w:rsidRPr="004130D6" w:rsidRDefault="00124CE1" w:rsidP="00D8487B">
            <w:pPr>
              <w:pStyle w:val="T"/>
              <w:numPr>
                <w:ilvl w:val="0"/>
                <w:numId w:val="5"/>
              </w:numPr>
              <w:spacing w:line="480" w:lineRule="auto"/>
              <w:ind w:left="432" w:hanging="432"/>
              <w:contextualSpacing w:val="0"/>
              <w:rPr>
                <w:rFonts w:ascii="Times New Roman" w:hAnsi="Times New Roman" w:cs="Times New Roman"/>
                <w:szCs w:val="24"/>
              </w:rPr>
            </w:pPr>
            <w:r w:rsidRPr="004130D6">
              <w:rPr>
                <w:rStyle w:val="Bodytext37Arial"/>
                <w:rFonts w:ascii="Times New Roman" w:hAnsi="Times New Roman" w:cs="Times New Roman"/>
                <w:b w:val="0"/>
                <w:bCs w:val="0"/>
                <w:sz w:val="24"/>
                <w:szCs w:val="24"/>
              </w:rPr>
              <w:t>&lt;T&gt; Initiate appropriate referral to other health care providers for further evaluation, based on assessment findings, as indicated.</w:t>
            </w:r>
            <w:r w:rsidRPr="004130D6">
              <w:rPr>
                <w:rStyle w:val="Bodytext37Arial"/>
                <w:rFonts w:ascii="Times New Roman" w:hAnsi="Times New Roman" w:cs="Times New Roman"/>
                <w:sz w:val="24"/>
                <w:szCs w:val="24"/>
              </w:rPr>
              <w:t xml:space="preserve"> </w:t>
            </w:r>
            <w:r w:rsidRPr="004130D6">
              <w:rPr>
                <w:rStyle w:val="Bodytext37Arial"/>
                <w:rFonts w:ascii="Times New Roman" w:hAnsi="Times New Roman" w:cs="Times New Roman"/>
                <w:b w:val="0"/>
                <w:bCs w:val="0"/>
                <w:sz w:val="24"/>
                <w:szCs w:val="24"/>
              </w:rPr>
              <w:t xml:space="preserve">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124CE1" w:rsidRPr="004130D6" w14:paraId="54F2A3BE" w14:textId="77777777" w:rsidTr="00124CE1">
        <w:trPr>
          <w:trHeight w:val="351"/>
        </w:trPr>
        <w:tc>
          <w:tcPr>
            <w:tcW w:w="0" w:type="auto"/>
            <w:tcBorders>
              <w:top w:val="nil"/>
              <w:left w:val="nil"/>
              <w:bottom w:val="nil"/>
              <w:right w:val="nil"/>
            </w:tcBorders>
            <w:shd w:val="clear" w:color="auto" w:fill="FFFFFF"/>
          </w:tcPr>
          <w:p w14:paraId="28D173C9"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0653AB7B"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Empower patients to become active </w:t>
            </w:r>
            <w:r w:rsidRPr="004130D6">
              <w:rPr>
                <w:rStyle w:val="Bodytext37Arial89"/>
                <w:rFonts w:ascii="Times New Roman" w:hAnsi="Times New Roman" w:cs="Times New Roman"/>
                <w:sz w:val="24"/>
                <w:szCs w:val="24"/>
              </w:rPr>
              <w:lastRenderedPageBreak/>
              <w:t xml:space="preserve">participants in fall risk reduction. Provide patient-centered health care interventions to enable patients to partner in reducing fall risk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 Tucker et al., 2019).</w:t>
            </w:r>
          </w:p>
          <w:p w14:paraId="52E64FC5"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Implement and use injury-prevention strategies and devices to prevent or reduce injuries from falls.</w:t>
            </w:r>
          </w:p>
          <w:p w14:paraId="688F1A58"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Hip protectors reduce impact from falls that could cause hip fracture (Da et al., 2024; </w:t>
            </w:r>
            <w:proofErr w:type="spellStart"/>
            <w:r w:rsidRPr="004130D6">
              <w:rPr>
                <w:rStyle w:val="Bodytext37Arial89"/>
                <w:rFonts w:ascii="Times New Roman" w:hAnsi="Times New Roman" w:cs="Times New Roman"/>
                <w:sz w:val="24"/>
                <w:szCs w:val="24"/>
              </w:rPr>
              <w:t>Korall</w:t>
            </w:r>
            <w:proofErr w:type="spellEnd"/>
            <w:r w:rsidRPr="004130D6">
              <w:rPr>
                <w:rStyle w:val="Bodytext37Arial89"/>
                <w:rFonts w:ascii="Times New Roman" w:hAnsi="Times New Roman" w:cs="Times New Roman"/>
                <w:sz w:val="24"/>
                <w:szCs w:val="24"/>
              </w:rPr>
              <w:t xml:space="preserve"> et al., 2019). </w:t>
            </w:r>
          </w:p>
        </w:tc>
      </w:tr>
      <w:tr w:rsidR="00124CE1" w:rsidRPr="004130D6" w14:paraId="04D861CA" w14:textId="77777777" w:rsidTr="00124CE1">
        <w:trPr>
          <w:trHeight w:val="3222"/>
        </w:trPr>
        <w:tc>
          <w:tcPr>
            <w:tcW w:w="0" w:type="auto"/>
            <w:tcBorders>
              <w:top w:val="nil"/>
              <w:left w:val="nil"/>
              <w:bottom w:val="nil"/>
              <w:right w:val="nil"/>
            </w:tcBorders>
            <w:shd w:val="clear" w:color="auto" w:fill="FFFFFF"/>
          </w:tcPr>
          <w:p w14:paraId="7B80A0F0" w14:textId="77777777" w:rsidR="00124CE1" w:rsidRPr="004130D6" w:rsidRDefault="00124CE1" w:rsidP="00D8487B">
            <w:pPr>
              <w:pStyle w:val="T2"/>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lastRenderedPageBreak/>
              <w:t>&lt;</w:t>
            </w:r>
            <w:r w:rsidRPr="004130D6">
              <w:rPr>
                <w:rStyle w:val="Bodytext37Arial81"/>
                <w:rFonts w:ascii="Times New Roman" w:hAnsi="Times New Roman" w:cs="Times New Roman"/>
                <w:sz w:val="24"/>
                <w:szCs w:val="24"/>
              </w:rPr>
              <w:t>SK_H4&gt;</w:t>
            </w:r>
            <w:r w:rsidRPr="004130D6">
              <w:rPr>
                <w:rStyle w:val="Bodytext37Arial81"/>
                <w:rFonts w:ascii="Times New Roman" w:hAnsi="Times New Roman" w:cs="Times New Roman"/>
                <w:b/>
                <w:bCs/>
                <w:sz w:val="24"/>
                <w:szCs w:val="24"/>
              </w:rPr>
              <w:t>Infant and Child Considerations</w:t>
            </w:r>
          </w:p>
        </w:tc>
        <w:tc>
          <w:tcPr>
            <w:tcW w:w="0" w:type="auto"/>
            <w:tcBorders>
              <w:top w:val="nil"/>
              <w:left w:val="nil"/>
              <w:bottom w:val="nil"/>
              <w:right w:val="nil"/>
            </w:tcBorders>
            <w:shd w:val="clear" w:color="auto" w:fill="FFFFFF"/>
            <w:vAlign w:val="center"/>
          </w:tcPr>
          <w:p w14:paraId="10AB0D21"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Encourage parents and caregivers to use home safety devices, such as guards on windows that are above ground level, furniture straps to secure top-heavy furniture, stair gates, and guard rails (American Academy of Pediatrics, 2022).</w:t>
            </w:r>
          </w:p>
          <w:p w14:paraId="0D235AB9"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Encourage parents and caregivers to supervise young children at all times around fall hazards, such as stairs and playground equipment, whether at home or in the community (Children’s Hospital of Philadelphia,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205C135F"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Parents and caregivers should never leave infants and young children on a bed or any other furniture unsupervised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p w14:paraId="075FE4C7"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Provide education for parents and caregivers about home safety: never put an infant in a baby seat on top of a counter or other high surface; always strap young children into highchairs, changing tables, shopping carts, and strollers (Alberta Health Services,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xml:space="preserve">;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tc>
      </w:tr>
      <w:tr w:rsidR="00124CE1" w:rsidRPr="004130D6" w14:paraId="0737B360" w14:textId="77777777" w:rsidTr="00124CE1">
        <w:trPr>
          <w:trHeight w:val="3648"/>
        </w:trPr>
        <w:tc>
          <w:tcPr>
            <w:tcW w:w="0" w:type="auto"/>
            <w:tcBorders>
              <w:top w:val="nil"/>
              <w:left w:val="nil"/>
              <w:bottom w:val="nil"/>
              <w:right w:val="nil"/>
            </w:tcBorders>
            <w:shd w:val="clear" w:color="auto" w:fill="FFFFFF"/>
          </w:tcPr>
          <w:p w14:paraId="7C2C3E66" w14:textId="77777777" w:rsidR="00124CE1" w:rsidRPr="004130D6" w:rsidRDefault="00124CE1" w:rsidP="00D8487B">
            <w:pPr>
              <w:pStyle w:val="T2"/>
              <w:shd w:val="clear" w:color="auto" w:fill="auto"/>
              <w:spacing w:line="480" w:lineRule="auto"/>
              <w:rPr>
                <w:sz w:val="24"/>
                <w:szCs w:val="24"/>
              </w:rPr>
            </w:pPr>
            <w:r w:rsidRPr="004130D6">
              <w:rPr>
                <w:rStyle w:val="Bodytext37Arial81"/>
                <w:rFonts w:ascii="Times New Roman" w:hAnsi="Times New Roman" w:cs="Times New Roman"/>
                <w:sz w:val="24"/>
                <w:szCs w:val="24"/>
              </w:rPr>
              <w:lastRenderedPageBreak/>
              <w:t>&lt;SK_H4&gt;Older Adult Considerations</w:t>
            </w:r>
          </w:p>
        </w:tc>
        <w:tc>
          <w:tcPr>
            <w:tcW w:w="0" w:type="auto"/>
            <w:tcBorders>
              <w:top w:val="nil"/>
              <w:left w:val="nil"/>
              <w:bottom w:val="nil"/>
              <w:right w:val="nil"/>
            </w:tcBorders>
            <w:shd w:val="clear" w:color="auto" w:fill="FFFFFF"/>
            <w:vAlign w:val="bottom"/>
          </w:tcPr>
          <w:p w14:paraId="4862BBDA"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Encourage older adults to talk with their health care provider about a “falls checkup” on a regular basis (</w:t>
            </w:r>
            <w:r w:rsidRPr="004130D6">
              <w:rPr>
                <w:rStyle w:val="Bodytext370"/>
                <w:sz w:val="24"/>
                <w:szCs w:val="24"/>
              </w:rPr>
              <w:t>AGS Health in Aging Foundation, 2024a</w:t>
            </w:r>
            <w:r w:rsidRPr="004130D6">
              <w:rPr>
                <w:rStyle w:val="Bodytext37Arial89"/>
                <w:rFonts w:ascii="Times New Roman" w:hAnsi="Times New Roman" w:cs="Times New Roman"/>
                <w:sz w:val="24"/>
                <w:szCs w:val="24"/>
              </w:rPr>
              <w:t>).</w:t>
            </w:r>
          </w:p>
          <w:p w14:paraId="0ECD6A26"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Exercise has the potential to decrease falls in older adults and should be encouraged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et al., 2024; </w:t>
            </w:r>
            <w:proofErr w:type="spellStart"/>
            <w:r w:rsidRPr="004130D6">
              <w:rPr>
                <w:rStyle w:val="Bodytext37Arial89"/>
                <w:rFonts w:ascii="Times New Roman" w:hAnsi="Times New Roman" w:cs="Times New Roman"/>
                <w:sz w:val="24"/>
                <w:szCs w:val="24"/>
              </w:rPr>
              <w:t>Hamed</w:t>
            </w:r>
            <w:proofErr w:type="spellEnd"/>
            <w:r w:rsidRPr="004130D6">
              <w:rPr>
                <w:rStyle w:val="Bodytext37Arial89"/>
                <w:rFonts w:ascii="Times New Roman" w:hAnsi="Times New Roman" w:cs="Times New Roman"/>
                <w:sz w:val="24"/>
                <w:szCs w:val="24"/>
              </w:rPr>
              <w:t xml:space="preserve"> et al., 2018;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w:t>
            </w:r>
          </w:p>
          <w:p w14:paraId="796DE002"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Older adults should assess their home environment to improve safety: remove tripping hazards (including throw rugs and small area rugs), add grab bars inside and outside the tub or shower and next to the </w:t>
            </w:r>
            <w:r w:rsidRPr="004130D6">
              <w:rPr>
                <w:rStyle w:val="Bodytext37Arial89"/>
                <w:rFonts w:ascii="Times New Roman" w:hAnsi="Times New Roman" w:cs="Times New Roman"/>
                <w:sz w:val="24"/>
                <w:szCs w:val="24"/>
              </w:rPr>
              <w:lastRenderedPageBreak/>
              <w:t>toilet, install railings on both sides of any stairs, and use bright light bulbs (adding lights if needed) (</w:t>
            </w:r>
            <w:r w:rsidRPr="004130D6">
              <w:rPr>
                <w:rStyle w:val="Bodytext370"/>
                <w:sz w:val="24"/>
                <w:szCs w:val="24"/>
              </w:rPr>
              <w:t>National Institute on Aging. (2022b</w:t>
            </w:r>
            <w:r w:rsidRPr="004130D6">
              <w:rPr>
                <w:rStyle w:val="Bodytext37Arial89"/>
                <w:rFonts w:ascii="Times New Roman" w:hAnsi="Times New Roman" w:cs="Times New Roman"/>
                <w:sz w:val="24"/>
                <w:szCs w:val="24"/>
              </w:rPr>
              <w:t>).</w:t>
            </w:r>
          </w:p>
        </w:tc>
      </w:tr>
      <w:tr w:rsidR="00124CE1" w:rsidRPr="004130D6" w14:paraId="0D70E8F1" w14:textId="77777777" w:rsidTr="00124CE1">
        <w:trPr>
          <w:trHeight w:val="672"/>
        </w:trPr>
        <w:tc>
          <w:tcPr>
            <w:tcW w:w="0" w:type="auto"/>
            <w:tcBorders>
              <w:top w:val="nil"/>
              <w:left w:val="nil"/>
              <w:bottom w:val="nil"/>
              <w:right w:val="nil"/>
            </w:tcBorders>
            <w:shd w:val="clear" w:color="auto" w:fill="FFFFFF"/>
          </w:tcPr>
          <w:p w14:paraId="7EE92D15" w14:textId="77777777" w:rsidR="00124CE1" w:rsidRPr="004130D6" w:rsidRDefault="00124CE1" w:rsidP="00D8487B">
            <w:pPr>
              <w:pStyle w:val="T2"/>
              <w:shd w:val="clear" w:color="auto" w:fill="auto"/>
              <w:spacing w:line="480" w:lineRule="auto"/>
              <w:rPr>
                <w:rStyle w:val="Bodytext37Arial49"/>
                <w:rFonts w:ascii="Times New Roman" w:hAnsi="Times New Roman" w:cs="Times New Roman"/>
                <w:b/>
                <w:bCs/>
                <w:sz w:val="24"/>
                <w:szCs w:val="24"/>
              </w:rPr>
            </w:pPr>
            <w:r w:rsidRPr="004130D6">
              <w:rPr>
                <w:rStyle w:val="Bodytext37Arial49"/>
                <w:rFonts w:ascii="Times New Roman" w:hAnsi="Times New Roman" w:cs="Times New Roman"/>
                <w:b/>
                <w:bCs/>
                <w:sz w:val="24"/>
                <w:szCs w:val="24"/>
              </w:rPr>
              <w:lastRenderedPageBreak/>
              <w:t>&lt;SK_H4&gt;Community-Based Care Considerations</w:t>
            </w:r>
          </w:p>
          <w:p w14:paraId="52737C35" w14:textId="77777777" w:rsidR="00124CE1" w:rsidRPr="004130D6" w:rsidRDefault="00124CE1" w:rsidP="00D8487B">
            <w:pPr>
              <w:pStyle w:val="Bodytext371"/>
              <w:shd w:val="clear" w:color="auto" w:fill="auto"/>
              <w:spacing w:line="480" w:lineRule="auto"/>
              <w:rPr>
                <w:b/>
                <w:bCs/>
                <w:sz w:val="24"/>
                <w:szCs w:val="24"/>
              </w:rPr>
            </w:pPr>
          </w:p>
        </w:tc>
        <w:tc>
          <w:tcPr>
            <w:tcW w:w="0" w:type="auto"/>
            <w:tcBorders>
              <w:top w:val="nil"/>
              <w:left w:val="nil"/>
              <w:bottom w:val="nil"/>
              <w:right w:val="nil"/>
            </w:tcBorders>
            <w:shd w:val="clear" w:color="auto" w:fill="FFFFFF"/>
            <w:vAlign w:val="bottom"/>
          </w:tcPr>
          <w:p w14:paraId="3370E794"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Patients are at risk for falls in their home. Assess for risk factors in the home and assess the home environment. Include patient teaching regarding falls as part of the plan of care. See Box 4-1 for possible interventions for the home setting.</w:t>
            </w:r>
          </w:p>
        </w:tc>
      </w:tr>
      <w:tr w:rsidR="00124CE1" w:rsidRPr="004130D6" w14:paraId="5CFA35A4" w14:textId="77777777" w:rsidTr="00124CE1">
        <w:trPr>
          <w:trHeight w:val="891"/>
        </w:trPr>
        <w:tc>
          <w:tcPr>
            <w:tcW w:w="0" w:type="auto"/>
            <w:tcBorders>
              <w:top w:val="nil"/>
              <w:left w:val="nil"/>
              <w:bottom w:val="nil"/>
              <w:right w:val="nil"/>
            </w:tcBorders>
            <w:shd w:val="clear" w:color="auto" w:fill="FFFFFF"/>
          </w:tcPr>
          <w:p w14:paraId="3FA526AA"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3DC91BAE"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Exercise programs should be encouraged for community-dwelling adults ages 65 years and older who are at increased risk for falls (Grossman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2018; U.S. Preventive Services Task Force, 2024).</w:t>
            </w:r>
          </w:p>
          <w:p w14:paraId="6737A678"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Multifactorial interventions, based on assessment of modifiable fall risk factors for individual patients, should be offered for community-dwelling adults ages 65 years and older who are at increased risk for falls </w:t>
            </w:r>
            <w:r w:rsidRPr="004130D6">
              <w:rPr>
                <w:rStyle w:val="Bodytext37Arial89"/>
                <w:rFonts w:ascii="Times New Roman" w:hAnsi="Times New Roman" w:cs="Times New Roman"/>
                <w:sz w:val="24"/>
                <w:szCs w:val="24"/>
              </w:rPr>
              <w:lastRenderedPageBreak/>
              <w:t xml:space="preserve">(Grossman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 xml:space="preserve">2018). </w:t>
            </w:r>
          </w:p>
        </w:tc>
      </w:tr>
      <w:tr w:rsidR="00124CE1" w:rsidRPr="004130D6" w14:paraId="2077C909" w14:textId="77777777" w:rsidTr="00124CE1">
        <w:trPr>
          <w:trHeight w:val="451"/>
        </w:trPr>
        <w:tc>
          <w:tcPr>
            <w:tcW w:w="0" w:type="auto"/>
            <w:tcBorders>
              <w:top w:val="nil"/>
              <w:left w:val="nil"/>
              <w:bottom w:val="nil"/>
              <w:right w:val="nil"/>
            </w:tcBorders>
            <w:shd w:val="clear" w:color="auto" w:fill="FFFFFF"/>
          </w:tcPr>
          <w:p w14:paraId="05E8AB93" w14:textId="77777777" w:rsidR="00124CE1" w:rsidRPr="004130D6" w:rsidRDefault="00124CE1" w:rsidP="00D8487B">
            <w:pPr>
              <w:tabs>
                <w:tab w:val="left" w:pos="977"/>
              </w:tabs>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4A0AD575" w14:textId="77777777" w:rsidR="00124CE1" w:rsidRPr="0070236D" w:rsidRDefault="00124CE1"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&lt;TBL-MID&gt; ●</w:t>
            </w:r>
            <w:r w:rsidRPr="0070236D">
              <w:rPr>
                <w:sz w:val="24"/>
                <w:szCs w:val="24"/>
              </w:rPr>
              <w:tab/>
            </w:r>
            <w:r w:rsidRPr="0070236D">
              <w:rPr>
                <w:rStyle w:val="Bodytext37Arial89"/>
                <w:rFonts w:ascii="Times New Roman" w:hAnsi="Times New Roman" w:cs="Times New Roman"/>
                <w:sz w:val="24"/>
                <w:szCs w:val="24"/>
              </w:rPr>
              <w:t xml:space="preserve">Parents and caregivers should check that surfaces under playground equipment are safe, soft, and are of appropriate materials (such as wood chips or sand) (CDC, </w:t>
            </w:r>
            <w:proofErr w:type="spellStart"/>
            <w:r w:rsidRPr="0070236D">
              <w:rPr>
                <w:rStyle w:val="Bodytext37Arial89"/>
                <w:rFonts w:ascii="Times New Roman" w:hAnsi="Times New Roman" w:cs="Times New Roman"/>
                <w:sz w:val="24"/>
                <w:szCs w:val="24"/>
              </w:rPr>
              <w:t>n.d.</w:t>
            </w:r>
            <w:proofErr w:type="spellEnd"/>
            <w:r w:rsidRPr="0070236D">
              <w:rPr>
                <w:rStyle w:val="Bodytext37Arial89"/>
                <w:rFonts w:ascii="Times New Roman" w:hAnsi="Times New Roman" w:cs="Times New Roman"/>
                <w:sz w:val="24"/>
                <w:szCs w:val="24"/>
              </w:rPr>
              <w:t>-b).</w:t>
            </w:r>
          </w:p>
          <w:p w14:paraId="1CABC60B" w14:textId="77777777" w:rsidR="00124CE1" w:rsidRPr="0070236D" w:rsidRDefault="00124CE1" w:rsidP="00D8487B">
            <w:pPr>
              <w:pStyle w:val="PMI"/>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&lt;BX4-1&gt;</w:t>
            </w:r>
          </w:p>
          <w:p w14:paraId="04D953FD" w14:textId="77777777" w:rsidR="00124CE1" w:rsidRPr="0070236D" w:rsidRDefault="00124CE1" w:rsidP="00D8487B">
            <w:pPr>
              <w:pStyle w:val="PMI"/>
              <w:shd w:val="clear" w:color="auto" w:fill="auto"/>
              <w:spacing w:line="480" w:lineRule="auto"/>
              <w:ind w:left="432" w:hanging="432"/>
              <w:rPr>
                <w:sz w:val="24"/>
                <w:szCs w:val="24"/>
              </w:rPr>
            </w:pPr>
            <w:r w:rsidRPr="0070236D">
              <w:rPr>
                <w:rStyle w:val="Bodytext37Arial89"/>
                <w:rFonts w:ascii="Times New Roman" w:hAnsi="Times New Roman" w:cs="Times New Roman"/>
                <w:sz w:val="24"/>
                <w:szCs w:val="24"/>
              </w:rPr>
              <w:t>&lt;/SK-BX&gt;</w:t>
            </w:r>
          </w:p>
        </w:tc>
      </w:tr>
    </w:tbl>
    <w:p w14:paraId="544AA99B"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0AEDCC7C" w14:textId="77777777" w:rsidR="00124CE1" w:rsidRPr="004130D6" w:rsidRDefault="00124CE1" w:rsidP="004130D6">
      <w:pPr>
        <w:pStyle w:val="PMI"/>
        <w:shd w:val="clear" w:color="auto" w:fill="auto"/>
        <w:spacing w:line="480" w:lineRule="auto"/>
        <w:ind w:firstLine="0"/>
        <w:rPr>
          <w:rStyle w:val="Bodytext3785pt10"/>
          <w:b/>
          <w:bCs/>
          <w:sz w:val="24"/>
          <w:szCs w:val="24"/>
        </w:rPr>
      </w:pPr>
      <w:r w:rsidRPr="004130D6">
        <w:rPr>
          <w:rStyle w:val="Bodytext3785pt10"/>
          <w:b/>
          <w:bCs/>
          <w:sz w:val="24"/>
          <w:szCs w:val="24"/>
        </w:rPr>
        <w:t>&lt;EFP_BX&gt;</w:t>
      </w:r>
    </w:p>
    <w:p w14:paraId="5FCA698B" w14:textId="77777777" w:rsidR="00124CE1" w:rsidRPr="004130D6" w:rsidRDefault="00124CE1" w:rsidP="004130D6">
      <w:pPr>
        <w:pStyle w:val="PMI"/>
        <w:shd w:val="clear" w:color="auto" w:fill="auto"/>
        <w:spacing w:line="480" w:lineRule="auto"/>
        <w:ind w:firstLine="0"/>
        <w:rPr>
          <w:rStyle w:val="Bodytext3785pt10"/>
          <w:b/>
          <w:bCs/>
          <w:sz w:val="24"/>
          <w:szCs w:val="24"/>
        </w:rPr>
      </w:pPr>
      <w:r w:rsidRPr="004130D6">
        <w:rPr>
          <w:rStyle w:val="Bodytext3785pt10"/>
          <w:b/>
          <w:bCs/>
          <w:sz w:val="24"/>
          <w:szCs w:val="24"/>
        </w:rPr>
        <w:t>&lt;BX_TYPE&gt;EVIDENCE FOR PRACTICE</w:t>
      </w:r>
    </w:p>
    <w:p w14:paraId="733FD1AF" w14:textId="77777777" w:rsidR="00124CE1" w:rsidRPr="004130D6" w:rsidRDefault="00124CE1" w:rsidP="004130D6">
      <w:pPr>
        <w:pStyle w:val="BX1-TYPE"/>
        <w:shd w:val="clear" w:color="auto" w:fill="auto"/>
        <w:spacing w:line="480" w:lineRule="auto"/>
        <w:ind w:firstLine="0"/>
        <w:rPr>
          <w:rStyle w:val="Bodytext3785pt10"/>
          <w:b/>
          <w:bCs/>
          <w:sz w:val="24"/>
          <w:szCs w:val="24"/>
        </w:rPr>
      </w:pPr>
      <w:r w:rsidRPr="004130D6">
        <w:rPr>
          <w:rStyle w:val="Bodytext3785pt10"/>
          <w:b/>
          <w:bCs/>
          <w:sz w:val="24"/>
          <w:szCs w:val="24"/>
        </w:rPr>
        <w:t>&lt;BX_TTL&gt;ENGAGING PATIENTS IN FALL PREVENTION EDUCATION</w:t>
      </w:r>
    </w:p>
    <w:p w14:paraId="725C1EC2" w14:textId="77777777" w:rsidR="00124CE1" w:rsidRPr="004130D6" w:rsidRDefault="00124CE1" w:rsidP="004130D6">
      <w:pPr>
        <w:pStyle w:val="BX1-TTL"/>
        <w:shd w:val="clear" w:color="auto" w:fill="auto"/>
        <w:spacing w:line="480" w:lineRule="auto"/>
        <w:ind w:firstLine="0"/>
        <w:rPr>
          <w:rStyle w:val="Bodytext242"/>
          <w:rFonts w:ascii="Times New Roman" w:hAnsi="Times New Roman" w:cs="Times New Roman"/>
          <w:b/>
          <w:sz w:val="24"/>
          <w:szCs w:val="24"/>
        </w:rPr>
      </w:pPr>
      <w:r w:rsidRPr="004130D6">
        <w:rPr>
          <w:rStyle w:val="Bodytext332"/>
          <w:rFonts w:ascii="Times New Roman" w:hAnsi="Times New Roman" w:cs="Times New Roman"/>
          <w:b w:val="0"/>
          <w:bCs w:val="0"/>
          <w:sz w:val="24"/>
          <w:szCs w:val="24"/>
        </w:rPr>
        <w:t xml:space="preserve">&lt;BX1-TTL&gt; Providing patient education and a safer patient environment can reduce the incidence and severity of falls (The Joint Commission, 2015; Reis da Sliva; WHO, 2021). </w:t>
      </w:r>
      <w:r w:rsidRPr="004130D6">
        <w:rPr>
          <w:rStyle w:val="Bodytext37Arial89"/>
          <w:rFonts w:ascii="Times New Roman" w:hAnsi="Times New Roman" w:cs="Times New Roman"/>
          <w:b w:val="0"/>
          <w:bCs w:val="0"/>
          <w:sz w:val="24"/>
          <w:szCs w:val="24"/>
        </w:rPr>
        <w:t>How can nurses engage older adults and their caregivers in fall prevention education to support effective implementation?</w:t>
      </w:r>
    </w:p>
    <w:p w14:paraId="5314DFCD" w14:textId="77777777" w:rsidR="00124CE1" w:rsidRPr="004130D6" w:rsidRDefault="00124CE1" w:rsidP="004130D6">
      <w:pPr>
        <w:pStyle w:val="BX1-TXT"/>
        <w:shd w:val="clear" w:color="auto" w:fill="auto"/>
        <w:spacing w:line="480" w:lineRule="auto"/>
        <w:ind w:firstLine="0"/>
        <w:rPr>
          <w:rFonts w:ascii="Times New Roman" w:hAnsi="Times New Roman" w:cs="Times New Roman"/>
          <w:sz w:val="24"/>
          <w:szCs w:val="24"/>
        </w:rPr>
      </w:pPr>
      <w:r w:rsidRPr="004130D6">
        <w:rPr>
          <w:rStyle w:val="Bodytext242"/>
          <w:rFonts w:ascii="Times New Roman" w:hAnsi="Times New Roman" w:cs="Times New Roman"/>
          <w:b/>
          <w:bCs/>
          <w:sz w:val="24"/>
          <w:szCs w:val="24"/>
        </w:rPr>
        <w:t>&lt;EFP_H1&gt;Related Research</w:t>
      </w:r>
    </w:p>
    <w:p w14:paraId="62DAA7E4" w14:textId="77777777" w:rsidR="00124CE1" w:rsidRPr="004130D6" w:rsidRDefault="00124CE1" w:rsidP="004130D6">
      <w:pPr>
        <w:pStyle w:val="BX1-H1"/>
        <w:shd w:val="clear" w:color="auto" w:fill="auto"/>
        <w:spacing w:line="480" w:lineRule="auto"/>
        <w:rPr>
          <w:sz w:val="24"/>
          <w:szCs w:val="24"/>
        </w:rPr>
      </w:pPr>
      <w:r w:rsidRPr="004130D6">
        <w:rPr>
          <w:rStyle w:val="Bodytext44"/>
          <w:sz w:val="24"/>
          <w:szCs w:val="24"/>
        </w:rPr>
        <w:t xml:space="preserve">&lt;BX1-H1&gt; Hill, A. M., Francis-Coad, J., Vaz, S., Morris, M. E., Flicker, L., </w:t>
      </w:r>
      <w:proofErr w:type="spellStart"/>
      <w:r w:rsidRPr="004130D6">
        <w:rPr>
          <w:rStyle w:val="Bodytext44"/>
          <w:sz w:val="24"/>
          <w:szCs w:val="24"/>
        </w:rPr>
        <w:t>Weselman</w:t>
      </w:r>
      <w:proofErr w:type="spellEnd"/>
      <w:r w:rsidRPr="004130D6">
        <w:rPr>
          <w:rStyle w:val="Bodytext44"/>
          <w:sz w:val="24"/>
          <w:szCs w:val="24"/>
        </w:rPr>
        <w:t xml:space="preserve">, T., &amp; Hang, J. 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t>https://doi.org/10.1186/s12912-024-02289-x.</w:t>
      </w:r>
    </w:p>
    <w:p w14:paraId="7967CFA9" w14:textId="77777777" w:rsidR="00124CE1" w:rsidRPr="004130D6" w:rsidRDefault="00124CE1" w:rsidP="004130D6">
      <w:pPr>
        <w:pStyle w:val="BX1-TXT"/>
        <w:shd w:val="clear" w:color="auto" w:fill="auto"/>
        <w:spacing w:line="480" w:lineRule="auto"/>
        <w:ind w:firstLine="432"/>
        <w:rPr>
          <w:rStyle w:val="Bodytext44"/>
          <w:color w:val="000000"/>
          <w:sz w:val="24"/>
          <w:szCs w:val="24"/>
        </w:rPr>
      </w:pPr>
      <w:r w:rsidRPr="004130D6">
        <w:rPr>
          <w:rStyle w:val="Bodytext44"/>
          <w:sz w:val="24"/>
          <w:szCs w:val="24"/>
        </w:rPr>
        <w:t xml:space="preserve">&lt;BX1-TXT&gt; This study explored the perceptions of older people and their caregivers about barriers to and enablers of implementation of an individualized hospital falls education program. Older adults (n=37, age range 64–89 years) who had been an inpatient in the hospital and their caregivers (n=9) participated in this qualitative study. A purposive sample was used to ensure a diverse range of participant characteristics, including types of hospital experiences, age, gender, and health status. </w:t>
      </w:r>
      <w:r w:rsidRPr="004130D6">
        <w:rPr>
          <w:rStyle w:val="Bodytext44"/>
          <w:sz w:val="24"/>
          <w:szCs w:val="24"/>
        </w:rPr>
        <w:lastRenderedPageBreak/>
        <w:t>Participants chose either a group or a one-on-one semi-structured interview. Participants were asked to review the revised Safe Recovery program (a patient falls education program) using a video and workbook and then provide feedback on how to implement the program in hospital settings. Member checking was performed at the end of each focus group or interview. The data was coded using reflexive thematic analysis. Two themes each with several subthemes emerged from data analysis: positive reaction to the program and practical suggestions to aid falls education delivery. Participants identified that the Safe Recovery program resources were of high quality, with clear information that enabled strong patient engagement and increased knowledge and awareness about fall prevention in hospitals. Practical suggestions to enable program delivery included timing of delivery around wellness and the patient’s mobility, tailoring messages for each older patient, and having key staff members assigned to lead program delivery. Providing resources in other languages and offering alternative shorter versions were suggested to support broad dissemination. The researchers concluded that valuable insights were gained to assist with implementation and support of effective falls education and address patient misconceptions related to fall risk and raise risk awareness.</w:t>
      </w:r>
    </w:p>
    <w:p w14:paraId="1E966D93" w14:textId="77777777" w:rsidR="00124CE1" w:rsidRPr="004130D6" w:rsidRDefault="00124CE1" w:rsidP="004130D6">
      <w:pPr>
        <w:pStyle w:val="BX1-H1"/>
        <w:shd w:val="clear" w:color="auto" w:fill="auto"/>
        <w:spacing w:line="480" w:lineRule="auto"/>
        <w:ind w:firstLine="0"/>
        <w:rPr>
          <w:rFonts w:ascii="Times New Roman" w:hAnsi="Times New Roman" w:cs="Times New Roman"/>
          <w:sz w:val="24"/>
          <w:szCs w:val="24"/>
        </w:rPr>
      </w:pPr>
      <w:r w:rsidRPr="004130D6">
        <w:rPr>
          <w:rStyle w:val="Bodytext44"/>
          <w:sz w:val="24"/>
          <w:szCs w:val="24"/>
        </w:rPr>
        <w:t>&lt;EFP_H1&gt;</w:t>
      </w:r>
      <w:r w:rsidRPr="004130D6">
        <w:rPr>
          <w:rStyle w:val="Bodytext242"/>
          <w:rFonts w:ascii="Times New Roman" w:hAnsi="Times New Roman" w:cs="Times New Roman"/>
          <w:b/>
          <w:bCs/>
          <w:sz w:val="24"/>
          <w:szCs w:val="24"/>
        </w:rPr>
        <w:t>Relevance to Nursing Practice</w:t>
      </w:r>
    </w:p>
    <w:p w14:paraId="0BF65887" w14:textId="77777777" w:rsidR="00124CE1" w:rsidRPr="004130D6" w:rsidRDefault="00124CE1" w:rsidP="004130D6">
      <w:pPr>
        <w:pStyle w:val="BX1-TXT"/>
        <w:spacing w:line="480" w:lineRule="auto"/>
        <w:rPr>
          <w:rFonts w:ascii="Times New Roman" w:hAnsi="Times New Roman" w:cs="Times New Roman"/>
        </w:rPr>
      </w:pPr>
      <w:r w:rsidRPr="004130D6">
        <w:rPr>
          <w:rStyle w:val="Bodytext44"/>
          <w:sz w:val="24"/>
          <w:szCs w:val="24"/>
        </w:rPr>
        <w:t>&lt;BX1-TXT&gt; Limited awareness of and engagement in effective fall prevention may increase older adults’ risks for falls. Nurses have a key role to play in engaging patients in their health care. Programs that provide patients with information related to fall risk and fall prevention should be implemented during care points to address gaps in knowledge, improve patients’ experiences, and promote empowerment.</w:t>
      </w:r>
    </w:p>
    <w:p w14:paraId="7AFBD1CB" w14:textId="010E889F" w:rsidR="008321B7" w:rsidRPr="004130D6" w:rsidRDefault="008321B7" w:rsidP="004130D6">
      <w:pPr>
        <w:pStyle w:val="PMI"/>
        <w:spacing w:line="480" w:lineRule="auto"/>
        <w:rPr>
          <w:rFonts w:ascii="Times New Roman" w:hAnsi="Times New Roman" w:cs="Times New Roman"/>
        </w:rPr>
      </w:pPr>
      <w:r w:rsidRPr="004130D6">
        <w:rPr>
          <w:rFonts w:ascii="Times New Roman" w:hAnsi="Times New Roman" w:cs="Times New Roman"/>
        </w:rPr>
        <w:t>&lt;</w:t>
      </w:r>
      <w:r w:rsidR="00CD218C" w:rsidRPr="004130D6">
        <w:rPr>
          <w:rFonts w:ascii="Times New Roman" w:hAnsi="Times New Roman" w:cs="Times New Roman"/>
        </w:rPr>
        <w:t>/</w:t>
      </w:r>
      <w:r w:rsidRPr="004130D6">
        <w:rPr>
          <w:rFonts w:ascii="Times New Roman" w:hAnsi="Times New Roman" w:cs="Times New Roman"/>
        </w:rPr>
        <w:t>E</w:t>
      </w:r>
      <w:r w:rsidR="00CD218C" w:rsidRPr="004130D6">
        <w:rPr>
          <w:rFonts w:ascii="Times New Roman" w:hAnsi="Times New Roman" w:cs="Times New Roman"/>
        </w:rPr>
        <w:t>F</w:t>
      </w:r>
      <w:r w:rsidRPr="004130D6">
        <w:rPr>
          <w:rFonts w:ascii="Times New Roman" w:hAnsi="Times New Roman" w:cs="Times New Roman"/>
        </w:rPr>
        <w:t>P_BX&gt;</w:t>
      </w:r>
    </w:p>
    <w:p w14:paraId="7D0285A5" w14:textId="1EF292AE" w:rsidR="00E132D7" w:rsidRPr="004130D6" w:rsidRDefault="008321B7" w:rsidP="004130D6">
      <w:pPr>
        <w:pStyle w:val="PMI"/>
        <w:spacing w:line="480" w:lineRule="auto"/>
        <w:rPr>
          <w:rFonts w:ascii="Times New Roman" w:hAnsi="Times New Roman" w:cs="Times New Roman"/>
        </w:rPr>
      </w:pPr>
      <w:r w:rsidRPr="004130D6">
        <w:rPr>
          <w:rFonts w:ascii="Times New Roman" w:hAnsi="Times New Roman" w:cs="Times New Roman"/>
        </w:rPr>
        <w:t>&lt;SK_BX4-3&gt;</w:t>
      </w:r>
    </w:p>
    <w:p w14:paraId="5482CDD3" w14:textId="563CC5F6" w:rsidR="00E132D7" w:rsidRPr="004130D6" w:rsidRDefault="00E132D7" w:rsidP="004130D6">
      <w:pPr>
        <w:pStyle w:val="BX1-TYPE"/>
        <w:keepNext/>
        <w:keepLines/>
        <w:shd w:val="clear" w:color="auto" w:fill="auto"/>
        <w:spacing w:line="480" w:lineRule="auto"/>
        <w:outlineLvl w:val="9"/>
        <w:rPr>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8321B7" w:rsidRPr="004130D6">
        <w:rPr>
          <w:rStyle w:val="Heading4Spacing0pt1"/>
          <w:rFonts w:ascii="Times New Roman" w:hAnsi="Times New Roman" w:cs="Times New Roman"/>
          <w:sz w:val="24"/>
          <w:szCs w:val="24"/>
        </w:rPr>
        <w:t>BX_TYPE</w:t>
      </w:r>
      <w:r w:rsidRPr="004130D6">
        <w:rPr>
          <w:rStyle w:val="Heading4Spacing0pt1"/>
          <w:rFonts w:ascii="Times New Roman" w:hAnsi="Times New Roman" w:cs="Times New Roman"/>
          <w:sz w:val="24"/>
          <w:szCs w:val="24"/>
        </w:rPr>
        <w:t>&gt;</w:t>
      </w:r>
      <w:r w:rsidRPr="004130D6">
        <w:rPr>
          <w:rStyle w:val="Heading4Spacing0pt1"/>
          <w:rFonts w:ascii="Times New Roman" w:hAnsi="Times New Roman" w:cs="Times New Roman"/>
          <w:b/>
          <w:bCs/>
          <w:sz w:val="24"/>
          <w:szCs w:val="24"/>
        </w:rPr>
        <w:t xml:space="preserve">Skill 4-3 </w:t>
      </w:r>
      <w:r w:rsidR="008321B7" w:rsidRPr="004130D6">
        <w:rPr>
          <w:rStyle w:val="Heading4Spacing0pt1"/>
          <w:rFonts w:ascii="Times New Roman" w:hAnsi="Times New Roman" w:cs="Times New Roman"/>
          <w:b/>
          <w:bCs/>
          <w:sz w:val="24"/>
          <w:szCs w:val="24"/>
        </w:rPr>
        <w:t>&lt;BX_TTL&gt;</w:t>
      </w:r>
      <w:r w:rsidRPr="004130D6">
        <w:rPr>
          <w:rStyle w:val="Heading63"/>
          <w:rFonts w:ascii="Times New Roman" w:hAnsi="Times New Roman" w:cs="Times New Roman"/>
          <w:b/>
          <w:bCs/>
          <w:color w:val="auto"/>
          <w:sz w:val="24"/>
          <w:szCs w:val="24"/>
        </w:rPr>
        <w:t xml:space="preserve">Implementing Alternatives to </w:t>
      </w:r>
      <w:r w:rsidR="000B26CC" w:rsidRPr="004130D6">
        <w:rPr>
          <w:rStyle w:val="Heading63"/>
          <w:rFonts w:ascii="Times New Roman" w:hAnsi="Times New Roman" w:cs="Times New Roman"/>
          <w:b/>
          <w:bCs/>
          <w:color w:val="auto"/>
          <w:sz w:val="24"/>
          <w:szCs w:val="24"/>
        </w:rPr>
        <w:t xml:space="preserve">Physical </w:t>
      </w:r>
      <w:r w:rsidRPr="004130D6">
        <w:rPr>
          <w:rStyle w:val="Heading63"/>
          <w:rFonts w:ascii="Times New Roman" w:hAnsi="Times New Roman" w:cs="Times New Roman"/>
          <w:b/>
          <w:bCs/>
          <w:color w:val="auto"/>
          <w:sz w:val="24"/>
          <w:szCs w:val="24"/>
        </w:rPr>
        <w:t>Restraints</w:t>
      </w:r>
    </w:p>
    <w:p w14:paraId="391F0D84" w14:textId="39A113F3" w:rsidR="00E132D7" w:rsidRPr="004130D6" w:rsidRDefault="00E132D7" w:rsidP="004130D6">
      <w:pPr>
        <w:pStyle w:val="BX1-TTL"/>
        <w:shd w:val="clear" w:color="auto" w:fill="auto"/>
        <w:spacing w:line="480" w:lineRule="auto"/>
        <w:rPr>
          <w:sz w:val="24"/>
          <w:szCs w:val="24"/>
        </w:rPr>
      </w:pPr>
      <w:r w:rsidRPr="004130D6">
        <w:rPr>
          <w:rStyle w:val="Bodytext44"/>
          <w:sz w:val="24"/>
          <w:szCs w:val="24"/>
        </w:rPr>
        <w:t>&lt;BX1-TTL&gt; Restraint-free care is the standard of practice and an indicator of quality care in all health care settings (American Nurses Association</w:t>
      </w:r>
      <w:r w:rsidR="00910884" w:rsidRPr="004130D6">
        <w:rPr>
          <w:rStyle w:val="Bodytext44"/>
          <w:sz w:val="24"/>
          <w:szCs w:val="24"/>
        </w:rPr>
        <w:t xml:space="preserve"> [ANA]</w:t>
      </w:r>
      <w:r w:rsidRPr="004130D6">
        <w:rPr>
          <w:rStyle w:val="Bodytext44"/>
          <w:sz w:val="24"/>
          <w:szCs w:val="24"/>
        </w:rPr>
        <w:t xml:space="preserve">, 2012; Touhy &amp; Jett, 2022, p. 221). Physical restraints do not prevent falls, and they increase the possibility of serious injury due to a fall (Taylor et al., 2027). Additional negative outcomes of restraint use include skin breakdown and contractures, incontinence, depression, delirium, anxiety, aspiration, respiratory difficulties, and even death. </w:t>
      </w:r>
      <w:r w:rsidR="00933530" w:rsidRPr="004130D6">
        <w:rPr>
          <w:sz w:val="24"/>
          <w:szCs w:val="24"/>
        </w:rPr>
        <w:t>&lt;</w:t>
      </w:r>
      <w:proofErr w:type="spellStart"/>
      <w:proofErr w:type="gramStart"/>
      <w:r w:rsidR="00933530" w:rsidRPr="004130D6">
        <w:rPr>
          <w:sz w:val="24"/>
          <w:szCs w:val="24"/>
        </w:rPr>
        <w:t>na</w:t>
      </w:r>
      <w:proofErr w:type="spellEnd"/>
      <w:r w:rsidR="00933530" w:rsidRPr="004130D6">
        <w:rPr>
          <w:sz w:val="24"/>
          <w:szCs w:val="24"/>
        </w:rPr>
        <w:t>&gt;</w:t>
      </w:r>
      <w:proofErr w:type="gramEnd"/>
      <w:r w:rsidR="00933530" w:rsidRPr="004130D6">
        <w:rPr>
          <w:b/>
          <w:bCs/>
          <w:color w:val="FF0000"/>
          <w:sz w:val="24"/>
          <w:szCs w:val="24"/>
        </w:rPr>
        <w:t>Restraints should be considered only when less</w:t>
      </w:r>
      <w:r w:rsidR="007864DB" w:rsidRPr="004130D6">
        <w:rPr>
          <w:b/>
          <w:bCs/>
          <w:color w:val="FF0000"/>
          <w:sz w:val="24"/>
          <w:szCs w:val="24"/>
        </w:rPr>
        <w:t>-</w:t>
      </w:r>
      <w:r w:rsidR="00933530" w:rsidRPr="004130D6">
        <w:rPr>
          <w:b/>
          <w:bCs/>
          <w:color w:val="FF0000"/>
          <w:sz w:val="24"/>
          <w:szCs w:val="24"/>
        </w:rPr>
        <w:t>restrictive interventions (alternatives to restraints) have been determined to be ineffective.</w:t>
      </w:r>
      <w:r w:rsidR="00933530" w:rsidRPr="004130D6">
        <w:rPr>
          <w:b/>
          <w:bCs/>
          <w:sz w:val="24"/>
          <w:szCs w:val="24"/>
        </w:rPr>
        <w:t>&lt;/</w:t>
      </w:r>
      <w:proofErr w:type="spellStart"/>
      <w:r w:rsidR="00933530" w:rsidRPr="004130D6">
        <w:rPr>
          <w:b/>
          <w:bCs/>
          <w:sz w:val="24"/>
          <w:szCs w:val="24"/>
        </w:rPr>
        <w:t>na</w:t>
      </w:r>
      <w:proofErr w:type="spellEnd"/>
      <w:r w:rsidR="00933530" w:rsidRPr="004130D6">
        <w:rPr>
          <w:b/>
          <w:bCs/>
          <w:sz w:val="24"/>
          <w:szCs w:val="24"/>
        </w:rPr>
        <w:t>&gt;</w:t>
      </w:r>
      <w:r w:rsidR="00C97151" w:rsidRPr="004130D6">
        <w:rPr>
          <w:b/>
          <w:bCs/>
          <w:sz w:val="24"/>
          <w:szCs w:val="24"/>
        </w:rPr>
        <w:t xml:space="preserve"> </w:t>
      </w:r>
    </w:p>
    <w:p w14:paraId="77565013" w14:textId="5BE1615F" w:rsidR="00E132D7" w:rsidRPr="004130D6" w:rsidRDefault="00E132D7" w:rsidP="004130D6">
      <w:pPr>
        <w:pStyle w:val="BX1-TXT"/>
        <w:shd w:val="clear" w:color="auto" w:fill="auto"/>
        <w:spacing w:line="480" w:lineRule="auto"/>
        <w:ind w:firstLine="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&lt;BX1-TXT&gt; Careful nursing assessment is the key to identifying appropriate alternatives to restraint use and finding an individualized solution (Taylor et al., 202</w:t>
      </w:r>
      <w:r w:rsidR="00437A5B" w:rsidRPr="004130D6">
        <w:rPr>
          <w:rStyle w:val="Bodytext3318"/>
          <w:rFonts w:ascii="Times New Roman" w:hAnsi="Times New Roman" w:cs="Times New Roman"/>
          <w:sz w:val="24"/>
          <w:szCs w:val="24"/>
        </w:rPr>
        <w:t>7</w:t>
      </w:r>
      <w:r w:rsidRPr="004130D6">
        <w:rPr>
          <w:rStyle w:val="Bodytext3318"/>
          <w:rFonts w:ascii="Times New Roman" w:hAnsi="Times New Roman" w:cs="Times New Roman"/>
          <w:sz w:val="24"/>
          <w:szCs w:val="24"/>
        </w:rPr>
        <w:t>). ANA (2012) has approved a position statement defining the nurses’ role in reducing restraint use in health care. Their recommendations are included in Box 4-2.</w:t>
      </w:r>
      <w:r w:rsidR="00C97151"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Nurses should collaborate with the health</w:t>
      </w:r>
      <w:r w:rsidR="00910884"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 xml:space="preserve">care team to implement </w:t>
      </w:r>
      <w:r w:rsidR="00910884" w:rsidRPr="004130D6">
        <w:rPr>
          <w:rStyle w:val="Bodytext3318"/>
          <w:rFonts w:ascii="Times New Roman" w:hAnsi="Times New Roman" w:cs="Times New Roman"/>
          <w:sz w:val="24"/>
          <w:szCs w:val="24"/>
        </w:rPr>
        <w:t xml:space="preserve">less-restrictive </w:t>
      </w:r>
      <w:r w:rsidR="00437A5B" w:rsidRPr="004130D6">
        <w:rPr>
          <w:rStyle w:val="Bodytext3318"/>
          <w:rFonts w:ascii="Times New Roman" w:hAnsi="Times New Roman" w:cs="Times New Roman"/>
          <w:sz w:val="24"/>
          <w:szCs w:val="24"/>
        </w:rPr>
        <w:t xml:space="preserve">alternatives to restraints (ANA, 2020). </w:t>
      </w:r>
      <w:r w:rsidR="00437A5B" w:rsidRPr="004130D6">
        <w:rPr>
          <w:sz w:val="24"/>
          <w:szCs w:val="24"/>
        </w:rPr>
        <w:t>All alternatives used must be documented.</w:t>
      </w:r>
      <w:r w:rsidR="00437A5B" w:rsidRPr="004130D6">
        <w:rPr>
          <w:b/>
          <w:bCs/>
          <w:sz w:val="24"/>
          <w:szCs w:val="24"/>
        </w:rPr>
        <w:t xml:space="preserve"> </w:t>
      </w:r>
      <w:r w:rsidR="00437A5B" w:rsidRPr="004130D6">
        <w:rPr>
          <w:rStyle w:val="Bodytext44"/>
          <w:sz w:val="24"/>
          <w:szCs w:val="24"/>
        </w:rPr>
        <w:t xml:space="preserve">Refer to Fundamentals Review 4-2 for additional guidelines for restraint use. </w:t>
      </w:r>
      <w:r w:rsidRPr="004130D6">
        <w:rPr>
          <w:rStyle w:val="Bodytext3318"/>
          <w:rFonts w:ascii="Times New Roman" w:hAnsi="Times New Roman" w:cs="Times New Roman"/>
          <w:sz w:val="24"/>
          <w:szCs w:val="24"/>
        </w:rPr>
        <w:t>The following skill outlines possible alternatives to restraint use.</w:t>
      </w:r>
    </w:p>
    <w:p w14:paraId="3FC6EB55" w14:textId="5435A899" w:rsidR="00E132D7" w:rsidRPr="004130D6" w:rsidRDefault="00E132D7" w:rsidP="004130D6">
      <w:pPr>
        <w:pStyle w:val="BX1-TXT"/>
        <w:shd w:val="clear" w:color="auto" w:fill="auto"/>
        <w:spacing w:line="480" w:lineRule="auto"/>
        <w:rPr>
          <w:rFonts w:ascii="Times New Roman" w:hAnsi="Times New Roman" w:cs="Times New Roman"/>
          <w:sz w:val="24"/>
          <w:szCs w:val="24"/>
        </w:rPr>
      </w:pPr>
      <w:r w:rsidRPr="004130D6">
        <w:rPr>
          <w:rStyle w:val="Bodytext3318"/>
          <w:rFonts w:ascii="Times New Roman" w:hAnsi="Times New Roman" w:cs="Times New Roman"/>
          <w:sz w:val="24"/>
          <w:szCs w:val="24"/>
        </w:rPr>
        <w:t>&lt;BX4-2&gt;</w:t>
      </w:r>
    </w:p>
    <w:tbl>
      <w:tblPr>
        <w:tblW w:w="0" w:type="auto"/>
        <w:tblCellMar>
          <w:left w:w="0" w:type="dxa"/>
          <w:right w:w="0" w:type="dxa"/>
        </w:tblCellMar>
        <w:tblLook w:val="0000" w:firstRow="0" w:lastRow="0" w:firstColumn="0" w:lastColumn="0" w:noHBand="0" w:noVBand="0"/>
      </w:tblPr>
      <w:tblGrid>
        <w:gridCol w:w="5747"/>
        <w:gridCol w:w="3613"/>
      </w:tblGrid>
      <w:tr w:rsidR="00E132D7" w:rsidRPr="004130D6" w14:paraId="004B215F" w14:textId="77777777" w:rsidTr="00124CE1">
        <w:trPr>
          <w:trHeight w:val="1368"/>
        </w:trPr>
        <w:tc>
          <w:tcPr>
            <w:tcW w:w="0" w:type="auto"/>
            <w:tcBorders>
              <w:top w:val="nil"/>
              <w:left w:val="nil"/>
              <w:bottom w:val="nil"/>
              <w:right w:val="nil"/>
            </w:tcBorders>
            <w:shd w:val="clear" w:color="auto" w:fill="FFFFFF"/>
          </w:tcPr>
          <w:p w14:paraId="2F826E6F" w14:textId="08385DE4" w:rsidR="00E132D7" w:rsidRPr="004130D6" w:rsidRDefault="00453C75" w:rsidP="00842463">
            <w:pPr>
              <w:pStyle w:val="T2"/>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DELEGATION CONSIDERATIONS</w:t>
            </w:r>
          </w:p>
        </w:tc>
        <w:tc>
          <w:tcPr>
            <w:tcW w:w="0" w:type="auto"/>
            <w:tcBorders>
              <w:top w:val="nil"/>
              <w:left w:val="nil"/>
              <w:bottom w:val="nil"/>
              <w:right w:val="nil"/>
            </w:tcBorders>
            <w:shd w:val="clear" w:color="auto" w:fill="FFFFFF"/>
          </w:tcPr>
          <w:p w14:paraId="39D37563" w14:textId="4F3ADB99" w:rsidR="00E132D7" w:rsidRPr="004130D6" w:rsidRDefault="00E132D7" w:rsidP="00842463">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&lt;T2&gt; After</w:t>
            </w:r>
            <w:commentRangeStart w:id="4"/>
            <w:r w:rsidRPr="004130D6">
              <w:rPr>
                <w:rStyle w:val="Bodytext37Arial89"/>
                <w:rFonts w:ascii="Times New Roman" w:hAnsi="Times New Roman" w:cs="Times New Roman"/>
                <w:sz w:val="24"/>
                <w:szCs w:val="24"/>
              </w:rPr>
              <w:t xml:space="preserve"> assessment </w:t>
            </w:r>
            <w:r w:rsidR="00EB3D79" w:rsidRPr="004130D6">
              <w:rPr>
                <w:rStyle w:val="Bodytext37Arial89"/>
                <w:rFonts w:ascii="Times New Roman" w:hAnsi="Times New Roman" w:cs="Times New Roman"/>
                <w:sz w:val="24"/>
                <w:szCs w:val="24"/>
              </w:rPr>
              <w:t xml:space="preserve">of the patient’s status </w:t>
            </w:r>
            <w:r w:rsidRPr="004130D6">
              <w:rPr>
                <w:rStyle w:val="Bodytext37Arial89"/>
                <w:rFonts w:ascii="Times New Roman" w:hAnsi="Times New Roman" w:cs="Times New Roman"/>
                <w:sz w:val="24"/>
                <w:szCs w:val="24"/>
              </w:rPr>
              <w:t>by</w:t>
            </w:r>
            <w:commentRangeEnd w:id="4"/>
            <w:r w:rsidR="00B90419" w:rsidRPr="004130D6">
              <w:rPr>
                <w:rStyle w:val="CommentReference"/>
                <w:color w:val="000000"/>
                <w:sz w:val="24"/>
                <w:szCs w:val="24"/>
              </w:rPr>
              <w:commentReference w:id="4"/>
            </w:r>
            <w:r w:rsidRPr="004130D6">
              <w:rPr>
                <w:rStyle w:val="Bodytext37Arial89"/>
                <w:rFonts w:ascii="Times New Roman" w:hAnsi="Times New Roman" w:cs="Times New Roman"/>
                <w:sz w:val="24"/>
                <w:szCs w:val="24"/>
              </w:rPr>
              <w:t xml:space="preserve"> the </w:t>
            </w:r>
            <w:r w:rsidR="00910884" w:rsidRPr="004130D6">
              <w:rPr>
                <w:rStyle w:val="Bodytext37Arial89"/>
                <w:rFonts w:ascii="Times New Roman" w:hAnsi="Times New Roman" w:cs="Times New Roman"/>
                <w:sz w:val="24"/>
                <w:szCs w:val="24"/>
              </w:rPr>
              <w:t>registered nurse (</w:t>
            </w:r>
            <w:r w:rsidRPr="004130D6">
              <w:rPr>
                <w:rStyle w:val="Bodytext37Arial89"/>
                <w:rFonts w:ascii="Times New Roman" w:hAnsi="Times New Roman" w:cs="Times New Roman"/>
                <w:sz w:val="24"/>
                <w:szCs w:val="24"/>
              </w:rPr>
              <w:t>RN</w:t>
            </w:r>
            <w:r w:rsidR="00910884"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activities related to us</w:t>
            </w:r>
            <w:r w:rsidR="00910884" w:rsidRPr="004130D6">
              <w:rPr>
                <w:rStyle w:val="Bodytext37Arial89"/>
                <w:rFonts w:ascii="Times New Roman" w:hAnsi="Times New Roman" w:cs="Times New Roman"/>
                <w:sz w:val="24"/>
                <w:szCs w:val="24"/>
              </w:rPr>
              <w:t>ing</w:t>
            </w:r>
            <w:r w:rsidRPr="004130D6">
              <w:rPr>
                <w:rStyle w:val="Bodytext37Arial89"/>
                <w:rFonts w:ascii="Times New Roman" w:hAnsi="Times New Roman" w:cs="Times New Roman"/>
                <w:sz w:val="24"/>
                <w:szCs w:val="24"/>
              </w:rPr>
              <w:t xml:space="preserve"> alternatives to restraints may be delegated to assistive personnel (AP) as well as to licensed practical/vocational nurses (LPN/LVNs). The decision to </w:t>
            </w:r>
            <w:r w:rsidRPr="004130D6">
              <w:rPr>
                <w:rStyle w:val="Bodytext37Arial89"/>
                <w:rFonts w:ascii="Times New Roman" w:hAnsi="Times New Roman" w:cs="Times New Roman"/>
                <w:sz w:val="24"/>
                <w:szCs w:val="24"/>
              </w:rPr>
              <w:lastRenderedPageBreak/>
              <w:t>delegate must be based on careful analysis of the patient’s needs and circumstances as well as the</w:t>
            </w:r>
            <w:r w:rsidR="00910884" w:rsidRPr="004130D6">
              <w:rPr>
                <w:rStyle w:val="Bodytext37Arial89"/>
                <w:rFonts w:ascii="Times New Roman" w:hAnsi="Times New Roman" w:cs="Times New Roman"/>
                <w:sz w:val="24"/>
                <w:szCs w:val="24"/>
              </w:rPr>
              <w:t xml:space="preserve"> </w:t>
            </w:r>
            <w:r w:rsidR="00D14DC0" w:rsidRPr="004130D6">
              <w:rPr>
                <w:rStyle w:val="Bodytext37Arial89"/>
                <w:rFonts w:ascii="Times New Roman" w:hAnsi="Times New Roman" w:cs="Times New Roman"/>
                <w:sz w:val="24"/>
                <w:szCs w:val="24"/>
              </w:rPr>
              <w:t>delegatee’s qualifications</w:t>
            </w:r>
            <w:r w:rsidRPr="004130D6">
              <w:rPr>
                <w:rStyle w:val="Bodytext37Arial89"/>
                <w:rFonts w:ascii="Times New Roman" w:hAnsi="Times New Roman" w:cs="Times New Roman"/>
                <w:sz w:val="24"/>
                <w:szCs w:val="24"/>
              </w:rPr>
              <w:t>. Refer to the Delegation Guidelines in Appendix A.</w:t>
            </w:r>
          </w:p>
        </w:tc>
      </w:tr>
      <w:tr w:rsidR="00E132D7" w:rsidRPr="004130D6" w14:paraId="1BD4A209" w14:textId="77777777" w:rsidTr="00124CE1">
        <w:trPr>
          <w:trHeight w:val="792"/>
        </w:trPr>
        <w:tc>
          <w:tcPr>
            <w:tcW w:w="0" w:type="auto"/>
            <w:tcBorders>
              <w:top w:val="single" w:sz="4" w:space="0" w:color="auto"/>
              <w:left w:val="nil"/>
              <w:bottom w:val="nil"/>
              <w:right w:val="nil"/>
            </w:tcBorders>
            <w:shd w:val="clear" w:color="auto" w:fill="FFFFFF"/>
          </w:tcPr>
          <w:p w14:paraId="5D4BFB26" w14:textId="457E7001" w:rsidR="00E132D7" w:rsidRPr="004130D6" w:rsidRDefault="00453C75" w:rsidP="004130D6">
            <w:pPr>
              <w:pStyle w:val="T2"/>
              <w:shd w:val="clear" w:color="auto" w:fill="auto"/>
              <w:spacing w:line="480" w:lineRule="auto"/>
              <w:rPr>
                <w:sz w:val="24"/>
                <w:szCs w:val="24"/>
              </w:rPr>
            </w:pPr>
            <w:r w:rsidRPr="004130D6">
              <w:rPr>
                <w:rStyle w:val="Bodytext3785pt14"/>
                <w:sz w:val="24"/>
                <w:szCs w:val="24"/>
              </w:rPr>
              <w:lastRenderedPageBreak/>
              <w:t>&lt;SKH1&gt;</w:t>
            </w:r>
            <w:r w:rsidR="00E132D7" w:rsidRPr="004130D6">
              <w:rPr>
                <w:rStyle w:val="Bodytext3785pt14"/>
                <w:sz w:val="24"/>
                <w:szCs w:val="24"/>
              </w:rPr>
              <w:t>EQUIPMENT</w:t>
            </w:r>
          </w:p>
        </w:tc>
        <w:tc>
          <w:tcPr>
            <w:tcW w:w="0" w:type="auto"/>
            <w:tcBorders>
              <w:top w:val="single" w:sz="4" w:space="0" w:color="auto"/>
              <w:left w:val="nil"/>
              <w:bottom w:val="nil"/>
              <w:right w:val="nil"/>
            </w:tcBorders>
            <w:shd w:val="clear" w:color="auto" w:fill="FFFFFF"/>
            <w:vAlign w:val="center"/>
          </w:tcPr>
          <w:p w14:paraId="46EEBF24" w14:textId="2991EAFF" w:rsidR="00E132D7" w:rsidRPr="004130D6" w:rsidRDefault="00E132D7" w:rsidP="004130D6">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p w14:paraId="5027A43D" w14:textId="5DF10450" w:rsidR="00E132D7" w:rsidRPr="004130D6" w:rsidRDefault="00E132D7" w:rsidP="004130D6">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E132D7" w:rsidRPr="004130D6" w14:paraId="0B2F20FF" w14:textId="77777777" w:rsidTr="00124CE1">
        <w:trPr>
          <w:trHeight w:val="2117"/>
        </w:trPr>
        <w:tc>
          <w:tcPr>
            <w:tcW w:w="0" w:type="auto"/>
            <w:tcBorders>
              <w:top w:val="single" w:sz="4" w:space="0" w:color="auto"/>
              <w:left w:val="nil"/>
              <w:bottom w:val="nil"/>
              <w:right w:val="nil"/>
            </w:tcBorders>
            <w:shd w:val="clear" w:color="auto" w:fill="FFFFFF"/>
          </w:tcPr>
          <w:p w14:paraId="4758FFFF" w14:textId="3B73C084" w:rsidR="00E132D7" w:rsidRPr="004130D6" w:rsidRDefault="00453C75" w:rsidP="004130D6">
            <w:pPr>
              <w:pStyle w:val="T2"/>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ASSESSMENT</w:t>
            </w:r>
          </w:p>
        </w:tc>
        <w:tc>
          <w:tcPr>
            <w:tcW w:w="0" w:type="auto"/>
            <w:tcBorders>
              <w:top w:val="single" w:sz="4" w:space="0" w:color="auto"/>
              <w:left w:val="nil"/>
              <w:bottom w:val="nil"/>
              <w:right w:val="nil"/>
            </w:tcBorders>
            <w:shd w:val="clear" w:color="auto" w:fill="FFFFFF"/>
            <w:vAlign w:val="center"/>
          </w:tcPr>
          <w:p w14:paraId="0D679AA5" w14:textId="200766AF" w:rsidR="00933530" w:rsidRPr="004130D6" w:rsidRDefault="00E132D7" w:rsidP="004130D6">
            <w:pPr>
              <w:pStyle w:val="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Assess the patient’s status. Determine whether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pattern of behavior (wandering, </w:t>
            </w:r>
            <w:r w:rsidR="002F71D9" w:rsidRPr="004130D6">
              <w:rPr>
                <w:rStyle w:val="Bodytext37Arial89"/>
                <w:rFonts w:ascii="Times New Roman" w:hAnsi="Times New Roman" w:cs="Times New Roman"/>
                <w:sz w:val="24"/>
                <w:szCs w:val="24"/>
              </w:rPr>
              <w:t xml:space="preserve">increased activity, agitation, restlessness, confusion, </w:t>
            </w:r>
            <w:r w:rsidRPr="004130D6">
              <w:rPr>
                <w:rStyle w:val="Bodytext37Arial89"/>
                <w:rFonts w:ascii="Times New Roman" w:hAnsi="Times New Roman" w:cs="Times New Roman"/>
                <w:sz w:val="24"/>
                <w:szCs w:val="24"/>
              </w:rPr>
              <w:t xml:space="preserve">fall risk, interfering with medical devices, resistive to care, danger to self or others) increases the potential need for restraint use. Assess to determine the meaning of the behavior and its cause. </w:t>
            </w:r>
          </w:p>
          <w:p w14:paraId="767B3602" w14:textId="56FB02D7" w:rsidR="00933530" w:rsidRPr="004130D6" w:rsidRDefault="00E132D7" w:rsidP="004130D6">
            <w:pPr>
              <w:pStyle w:val="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Assess for pain</w:t>
            </w:r>
            <w:r w:rsidR="00910884" w:rsidRPr="004130D6">
              <w:rPr>
                <w:rStyle w:val="Bodytext37Arial89"/>
                <w:rFonts w:ascii="Times New Roman" w:hAnsi="Times New Roman" w:cs="Times New Roman"/>
                <w:sz w:val="24"/>
                <w:szCs w:val="24"/>
              </w:rPr>
              <w:t xml:space="preserve"> as well as</w:t>
            </w:r>
            <w:r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lastRenderedPageBreak/>
              <w:t xml:space="preserve">respiratory status, vital signs, blood glucose level, fluid and electrolyte issues, and medications. </w:t>
            </w:r>
          </w:p>
          <w:p w14:paraId="3199CB9F" w14:textId="77777777" w:rsidR="00933530" w:rsidRPr="004130D6" w:rsidRDefault="00E132D7" w:rsidP="004130D6">
            <w:pPr>
              <w:pStyle w:val="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patient’s functional, mental, and psychological status. </w:t>
            </w:r>
          </w:p>
          <w:p w14:paraId="7583028E" w14:textId="77777777" w:rsidR="00933530" w:rsidRPr="004130D6" w:rsidRDefault="00E132D7" w:rsidP="004130D6">
            <w:pPr>
              <w:pStyle w:val="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Evaluate the patient’s environment, including noise level, lighting, floor surfaces, design/suitability of equipment and furniture, visual cues, barriers to mobility, space for privacy, and clothing. </w:t>
            </w:r>
          </w:p>
          <w:p w14:paraId="3233B327" w14:textId="23B1C298" w:rsidR="00E132D7" w:rsidRPr="004130D6" w:rsidRDefault="00E132D7" w:rsidP="004130D6">
            <w:pPr>
              <w:pStyle w:val="T"/>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Assess and evaluate the effectiveness of restraint alternatives.</w:t>
            </w:r>
          </w:p>
          <w:p w14:paraId="3C61B37A" w14:textId="023F5C70" w:rsidR="00933530" w:rsidRPr="004130D6" w:rsidRDefault="00933530" w:rsidP="004130D6">
            <w:pPr>
              <w:pStyle w:val="T"/>
              <w:numPr>
                <w:ilvl w:val="0"/>
                <w:numId w:val="5"/>
              </w:numPr>
              <w:shd w:val="clear" w:color="auto" w:fill="auto"/>
              <w:spacing w:line="480" w:lineRule="auto"/>
              <w:ind w:left="288" w:hanging="288"/>
              <w:rPr>
                <w:sz w:val="24"/>
                <w:szCs w:val="24"/>
              </w:rPr>
            </w:pPr>
            <w:r w:rsidRPr="004130D6">
              <w:rPr>
                <w:rStyle w:val="Bodytext3785pt"/>
                <w:sz w:val="24"/>
                <w:szCs w:val="24"/>
              </w:rPr>
              <w:t>&lt;T&gt; Assessment information is shared through collaboration with professionals in other disciplines to address health problems that require interprofessional care or immediate referral to other health care providers.</w:t>
            </w:r>
          </w:p>
        </w:tc>
      </w:tr>
      <w:tr w:rsidR="00E132D7" w:rsidRPr="004130D6" w14:paraId="69958F07" w14:textId="77777777" w:rsidTr="00124CE1">
        <w:trPr>
          <w:trHeight w:val="350"/>
        </w:trPr>
        <w:tc>
          <w:tcPr>
            <w:tcW w:w="0" w:type="auto"/>
            <w:tcBorders>
              <w:top w:val="single" w:sz="4" w:space="0" w:color="auto"/>
              <w:left w:val="nil"/>
              <w:bottom w:val="nil"/>
              <w:right w:val="nil"/>
            </w:tcBorders>
            <w:shd w:val="clear" w:color="auto" w:fill="FFFFFF"/>
          </w:tcPr>
          <w:p w14:paraId="2A1189AA" w14:textId="3265ECBE" w:rsidR="00E132D7" w:rsidRPr="004130D6" w:rsidRDefault="00C1286F" w:rsidP="004130D6">
            <w:pPr>
              <w:pStyle w:val="T2"/>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ACTUAL OR POTENTIAL HEALTH PROBLEMS AND NEEDS</w:t>
            </w:r>
          </w:p>
        </w:tc>
        <w:tc>
          <w:tcPr>
            <w:tcW w:w="0" w:type="auto"/>
            <w:tcBorders>
              <w:top w:val="single" w:sz="4" w:space="0" w:color="auto"/>
              <w:left w:val="nil"/>
              <w:bottom w:val="nil"/>
              <w:right w:val="nil"/>
            </w:tcBorders>
            <w:shd w:val="clear" w:color="auto" w:fill="FFFFFF"/>
            <w:vAlign w:val="bottom"/>
          </w:tcPr>
          <w:p w14:paraId="7DDB0CFB" w14:textId="77777777" w:rsidR="00E132D7" w:rsidRPr="004130D6" w:rsidRDefault="00E132D7" w:rsidP="004130D6">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Many actual or potential health problems or needs may require the use of this skill as part of related interventions. An appropriate health problem or need may include:</w:t>
            </w:r>
          </w:p>
          <w:p w14:paraId="578DEB4C" w14:textId="76A8E5F1" w:rsidR="00E132D7" w:rsidRPr="004130D6" w:rsidRDefault="00E132D7" w:rsidP="004130D6">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00C1286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Acute </w:t>
            </w:r>
            <w:r w:rsidR="0056704E" w:rsidRPr="004130D6">
              <w:rPr>
                <w:rStyle w:val="Bodytext37Arial89"/>
                <w:rFonts w:ascii="Times New Roman" w:hAnsi="Times New Roman" w:cs="Times New Roman"/>
                <w:sz w:val="24"/>
                <w:szCs w:val="24"/>
              </w:rPr>
              <w:t>C</w:t>
            </w:r>
            <w:r w:rsidRPr="004130D6">
              <w:rPr>
                <w:rStyle w:val="Bodytext37Arial89"/>
                <w:rFonts w:ascii="Times New Roman" w:hAnsi="Times New Roman" w:cs="Times New Roman"/>
                <w:sz w:val="24"/>
                <w:szCs w:val="24"/>
              </w:rPr>
              <w:t>onfusion</w:t>
            </w:r>
          </w:p>
          <w:p w14:paraId="7A88B506" w14:textId="0588B1AB" w:rsidR="00E132D7" w:rsidRPr="004130D6" w:rsidRDefault="00E132D7" w:rsidP="004130D6">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00C1286F" w:rsidRPr="004130D6">
              <w:rPr>
                <w:rStyle w:val="Bodytext3318"/>
                <w:rFonts w:ascii="Times New Roman" w:hAnsi="Times New Roman" w:cs="Times New Roman"/>
                <w:sz w:val="24"/>
                <w:szCs w:val="24"/>
              </w:rPr>
              <w:tab/>
            </w:r>
            <w:r w:rsidR="003D6372" w:rsidRPr="004130D6">
              <w:rPr>
                <w:rStyle w:val="Bodytext37Arial89"/>
                <w:rFonts w:ascii="Times New Roman" w:hAnsi="Times New Roman" w:cs="Times New Roman"/>
                <w:sz w:val="24"/>
                <w:szCs w:val="24"/>
              </w:rPr>
              <w:t>Risk for Injury</w:t>
            </w:r>
          </w:p>
        </w:tc>
      </w:tr>
      <w:tr w:rsidR="00E132D7" w:rsidRPr="004130D6" w14:paraId="0B4F1266" w14:textId="77777777" w:rsidTr="00124CE1">
        <w:trPr>
          <w:trHeight w:val="653"/>
        </w:trPr>
        <w:tc>
          <w:tcPr>
            <w:tcW w:w="0" w:type="auto"/>
            <w:tcBorders>
              <w:top w:val="nil"/>
              <w:left w:val="nil"/>
              <w:bottom w:val="nil"/>
              <w:right w:val="nil"/>
            </w:tcBorders>
            <w:shd w:val="clear" w:color="auto" w:fill="FFFFFF"/>
          </w:tcPr>
          <w:p w14:paraId="299CF675" w14:textId="2AA66921" w:rsidR="00E132D7" w:rsidRPr="004130D6" w:rsidRDefault="00C1286F" w:rsidP="004130D6">
            <w:pPr>
              <w:pStyle w:val="T2"/>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OUTCOME IDENTIFICATION AND PLANNING</w:t>
            </w:r>
          </w:p>
        </w:tc>
        <w:tc>
          <w:tcPr>
            <w:tcW w:w="0" w:type="auto"/>
            <w:tcBorders>
              <w:top w:val="nil"/>
              <w:left w:val="nil"/>
              <w:bottom w:val="nil"/>
              <w:right w:val="nil"/>
            </w:tcBorders>
            <w:shd w:val="clear" w:color="auto" w:fill="FFFFFF"/>
          </w:tcPr>
          <w:p w14:paraId="05A7A419" w14:textId="7BEDE003" w:rsidR="00E132D7" w:rsidRPr="004130D6" w:rsidRDefault="00E132D7" w:rsidP="004130D6">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The expected outcomes </w:t>
            </w:r>
            <w:r w:rsidR="00910884" w:rsidRPr="004130D6">
              <w:rPr>
                <w:rStyle w:val="Bodytext37Arial89"/>
                <w:rFonts w:ascii="Times New Roman" w:hAnsi="Times New Roman" w:cs="Times New Roman"/>
                <w:sz w:val="24"/>
                <w:szCs w:val="24"/>
              </w:rPr>
              <w:t xml:space="preserve">are </w:t>
            </w:r>
            <w:r w:rsidRPr="004130D6">
              <w:rPr>
                <w:rStyle w:val="Bodytext37Arial89"/>
                <w:rFonts w:ascii="Times New Roman" w:hAnsi="Times New Roman" w:cs="Times New Roman"/>
                <w:sz w:val="24"/>
                <w:szCs w:val="24"/>
              </w:rPr>
              <w:t>that restraint</w:t>
            </w:r>
            <w:r w:rsidR="00910884"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910884"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is avoided, and the patient and others remain free from injury.</w:t>
            </w:r>
          </w:p>
        </w:tc>
      </w:tr>
      <w:tr w:rsidR="006623E9" w:rsidRPr="004130D6" w14:paraId="70CE9481" w14:textId="77777777" w:rsidTr="00124CE1">
        <w:trPr>
          <w:trHeight w:val="278"/>
        </w:trPr>
        <w:tc>
          <w:tcPr>
            <w:tcW w:w="0" w:type="auto"/>
            <w:gridSpan w:val="2"/>
            <w:tcBorders>
              <w:top w:val="nil"/>
              <w:left w:val="nil"/>
              <w:bottom w:val="nil"/>
              <w:right w:val="nil"/>
            </w:tcBorders>
            <w:shd w:val="clear" w:color="auto" w:fill="FFFFFF"/>
          </w:tcPr>
          <w:p w14:paraId="4DDEA0E0" w14:textId="0A2B7779" w:rsidR="006623E9" w:rsidRPr="004130D6" w:rsidRDefault="006623E9" w:rsidP="004130D6">
            <w:pPr>
              <w:pStyle w:val="T2"/>
              <w:spacing w:line="480" w:lineRule="auto"/>
              <w:rPr>
                <w:rFonts w:ascii="Times New Roman" w:hAnsi="Times New Roman" w:cs="Times New Roman"/>
                <w:color w:val="auto"/>
              </w:rPr>
            </w:pPr>
            <w:r w:rsidRPr="004130D6">
              <w:rPr>
                <w:rStyle w:val="Bodytext3785pt13"/>
                <w:sz w:val="24"/>
                <w:szCs w:val="24"/>
              </w:rPr>
              <w:t>&lt;SK_H2&gt;IMPLEMENTATION</w:t>
            </w:r>
          </w:p>
        </w:tc>
      </w:tr>
      <w:tr w:rsidR="00E132D7" w:rsidRPr="004130D6" w14:paraId="524A848F" w14:textId="77777777" w:rsidTr="00124CE1">
        <w:trPr>
          <w:trHeight w:val="384"/>
        </w:trPr>
        <w:tc>
          <w:tcPr>
            <w:tcW w:w="0" w:type="auto"/>
            <w:tcBorders>
              <w:top w:val="nil"/>
              <w:left w:val="nil"/>
              <w:bottom w:val="nil"/>
              <w:right w:val="nil"/>
            </w:tcBorders>
            <w:shd w:val="clear" w:color="auto" w:fill="FFFFFF"/>
          </w:tcPr>
          <w:p w14:paraId="4023FE9E" w14:textId="63A432D6" w:rsidR="00E132D7" w:rsidRPr="004130D6" w:rsidRDefault="00545ABF" w:rsidP="004130D6">
            <w:pPr>
              <w:pStyle w:val="T2"/>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ACTION</w:t>
            </w:r>
          </w:p>
        </w:tc>
        <w:tc>
          <w:tcPr>
            <w:tcW w:w="0" w:type="auto"/>
            <w:tcBorders>
              <w:top w:val="nil"/>
              <w:left w:val="nil"/>
              <w:bottom w:val="nil"/>
              <w:right w:val="nil"/>
            </w:tcBorders>
            <w:shd w:val="clear" w:color="auto" w:fill="FFFFFF"/>
          </w:tcPr>
          <w:p w14:paraId="3FEBC0A6" w14:textId="1F39916F" w:rsidR="00E132D7" w:rsidRPr="004130D6" w:rsidRDefault="00545ABF" w:rsidP="004130D6">
            <w:pPr>
              <w:pStyle w:val="T2"/>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RATIONALE</w:t>
            </w:r>
          </w:p>
        </w:tc>
      </w:tr>
      <w:tr w:rsidR="00E132D7" w:rsidRPr="004130D6" w14:paraId="53FD1282" w14:textId="77777777" w:rsidTr="00124CE1">
        <w:trPr>
          <w:trHeight w:val="768"/>
        </w:trPr>
        <w:tc>
          <w:tcPr>
            <w:tcW w:w="0" w:type="auto"/>
            <w:tcBorders>
              <w:top w:val="nil"/>
              <w:left w:val="nil"/>
              <w:bottom w:val="nil"/>
              <w:right w:val="nil"/>
            </w:tcBorders>
            <w:shd w:val="clear" w:color="auto" w:fill="FFFFFF"/>
          </w:tcPr>
          <w:p w14:paraId="0FCC3D24" w14:textId="6814908F"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&gt;1. Perform hand hygiene and put on PPE, if indicated.</w:t>
            </w:r>
          </w:p>
        </w:tc>
        <w:tc>
          <w:tcPr>
            <w:tcW w:w="0" w:type="auto"/>
            <w:tcBorders>
              <w:top w:val="nil"/>
              <w:left w:val="nil"/>
              <w:bottom w:val="nil"/>
              <w:right w:val="nil"/>
            </w:tcBorders>
            <w:shd w:val="clear" w:color="auto" w:fill="FFFFFF"/>
          </w:tcPr>
          <w:p w14:paraId="295243BA"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Hand hygiene and PPE prevent the spread of microorganisms. PPE is required based on transmission precautions.</w:t>
            </w:r>
          </w:p>
        </w:tc>
      </w:tr>
      <w:tr w:rsidR="00E132D7" w:rsidRPr="004130D6" w14:paraId="7DD45B53" w14:textId="77777777" w:rsidTr="00124CE1">
        <w:trPr>
          <w:trHeight w:val="1018"/>
        </w:trPr>
        <w:tc>
          <w:tcPr>
            <w:tcW w:w="0" w:type="auto"/>
            <w:tcBorders>
              <w:top w:val="nil"/>
              <w:left w:val="nil"/>
              <w:bottom w:val="nil"/>
              <w:right w:val="nil"/>
            </w:tcBorders>
            <w:shd w:val="clear" w:color="auto" w:fill="FFFFFF"/>
          </w:tcPr>
          <w:p w14:paraId="2EBBDA32" w14:textId="77FABAED"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PI</w:t>
            </w:r>
            <w:r w:rsidRPr="004130D6">
              <w:rPr>
                <w:rStyle w:val="Bodytext37Arial89"/>
                <w:rFonts w:ascii="Times New Roman" w:hAnsi="Times New Roman" w:cs="Times New Roman"/>
                <w:sz w:val="24"/>
                <w:szCs w:val="24"/>
              </w:rPr>
              <w:t>&gt;2. Identify the patient.</w:t>
            </w:r>
          </w:p>
        </w:tc>
        <w:tc>
          <w:tcPr>
            <w:tcW w:w="0" w:type="auto"/>
            <w:tcBorders>
              <w:top w:val="nil"/>
              <w:left w:val="nil"/>
              <w:bottom w:val="nil"/>
              <w:right w:val="nil"/>
            </w:tcBorders>
            <w:shd w:val="clear" w:color="auto" w:fill="FFFFFF"/>
          </w:tcPr>
          <w:p w14:paraId="77AE8940"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Identifying the patient ensures the right patient receives the intervention and helps prevent errors.</w:t>
            </w:r>
          </w:p>
        </w:tc>
      </w:tr>
      <w:tr w:rsidR="00E132D7" w:rsidRPr="004130D6" w14:paraId="25B3D6B2" w14:textId="77777777" w:rsidTr="00124CE1">
        <w:trPr>
          <w:trHeight w:val="744"/>
        </w:trPr>
        <w:tc>
          <w:tcPr>
            <w:tcW w:w="0" w:type="auto"/>
            <w:tcBorders>
              <w:top w:val="nil"/>
              <w:left w:val="nil"/>
              <w:bottom w:val="nil"/>
              <w:right w:val="nil"/>
            </w:tcBorders>
            <w:shd w:val="clear" w:color="auto" w:fill="FFFFFF"/>
          </w:tcPr>
          <w:p w14:paraId="56C081C0" w14:textId="68E21566"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Explain the rationale for interventions to the patient and family/caregivers.</w:t>
            </w:r>
          </w:p>
        </w:tc>
        <w:tc>
          <w:tcPr>
            <w:tcW w:w="0" w:type="auto"/>
            <w:tcBorders>
              <w:top w:val="nil"/>
              <w:left w:val="nil"/>
              <w:bottom w:val="nil"/>
              <w:right w:val="nil"/>
            </w:tcBorders>
            <w:shd w:val="clear" w:color="auto" w:fill="FFFFFF"/>
            <w:vAlign w:val="bottom"/>
          </w:tcPr>
          <w:p w14:paraId="323E93AB"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Explanation helps reduce anxiety and promotes engagement and </w:t>
            </w:r>
            <w:r w:rsidRPr="004130D6">
              <w:rPr>
                <w:rStyle w:val="Bodytext37Arial89"/>
                <w:rFonts w:ascii="Times New Roman" w:hAnsi="Times New Roman" w:cs="Times New Roman"/>
                <w:sz w:val="24"/>
                <w:szCs w:val="24"/>
              </w:rPr>
              <w:lastRenderedPageBreak/>
              <w:t>understanding.</w:t>
            </w:r>
          </w:p>
        </w:tc>
      </w:tr>
      <w:tr w:rsidR="00E132D7" w:rsidRPr="004130D6" w14:paraId="495BE4A0" w14:textId="77777777" w:rsidTr="00124CE1">
        <w:trPr>
          <w:trHeight w:val="475"/>
        </w:trPr>
        <w:tc>
          <w:tcPr>
            <w:tcW w:w="0" w:type="auto"/>
            <w:tcBorders>
              <w:top w:val="nil"/>
              <w:left w:val="nil"/>
              <w:bottom w:val="nil"/>
              <w:right w:val="nil"/>
            </w:tcBorders>
            <w:shd w:val="clear" w:color="auto" w:fill="FFFFFF"/>
          </w:tcPr>
          <w:p w14:paraId="7F4040C1" w14:textId="445BDB45"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F012100" w14:textId="63CB7CDB" w:rsidR="00E132D7" w:rsidRPr="004130D6" w:rsidRDefault="00910884"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w:t>
            </w:r>
            <w:r w:rsidR="00E132D7" w:rsidRPr="004130D6">
              <w:rPr>
                <w:rStyle w:val="Bodytext37Arial89"/>
                <w:rFonts w:ascii="Times New Roman" w:hAnsi="Times New Roman" w:cs="Times New Roman"/>
                <w:sz w:val="24"/>
                <w:szCs w:val="24"/>
              </w:rPr>
              <w:t>romotes person-centered, individualized care and engagement</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continuity of care</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and understanding</w:t>
            </w:r>
            <w:r w:rsidR="001644EF" w:rsidRPr="004130D6">
              <w:rPr>
                <w:rStyle w:val="Bodytext37Arial89"/>
                <w:rFonts w:ascii="Times New Roman" w:hAnsi="Times New Roman" w:cs="Times New Roman"/>
                <w:sz w:val="24"/>
                <w:szCs w:val="24"/>
              </w:rPr>
              <w:t xml:space="preserve"> (Almeida et al., 2024; </w:t>
            </w:r>
            <w:proofErr w:type="spellStart"/>
            <w:r w:rsidR="001644EF" w:rsidRPr="004130D6">
              <w:rPr>
                <w:rStyle w:val="Bodytext37Arial89"/>
                <w:rFonts w:ascii="Times New Roman" w:hAnsi="Times New Roman" w:cs="Times New Roman"/>
                <w:sz w:val="24"/>
                <w:szCs w:val="24"/>
              </w:rPr>
              <w:t>Dukhnain</w:t>
            </w:r>
            <w:proofErr w:type="spellEnd"/>
            <w:r w:rsidR="001644EF" w:rsidRPr="004130D6">
              <w:rPr>
                <w:rStyle w:val="Bodytext37Arial89"/>
                <w:rFonts w:ascii="Times New Roman" w:hAnsi="Times New Roman" w:cs="Times New Roman"/>
                <w:sz w:val="24"/>
                <w:szCs w:val="24"/>
              </w:rPr>
              <w:t xml:space="preserve"> et al., 2023; Dykes et al., 2024; </w:t>
            </w:r>
            <w:proofErr w:type="spellStart"/>
            <w:r w:rsidR="001644EF" w:rsidRPr="004130D6">
              <w:rPr>
                <w:rStyle w:val="Bodytext37Arial89"/>
                <w:rFonts w:ascii="Times New Roman" w:hAnsi="Times New Roman" w:cs="Times New Roman"/>
                <w:sz w:val="24"/>
                <w:szCs w:val="24"/>
              </w:rPr>
              <w:t>PSNet</w:t>
            </w:r>
            <w:proofErr w:type="spellEnd"/>
            <w:r w:rsidR="001644EF" w:rsidRPr="004130D6">
              <w:rPr>
                <w:rStyle w:val="Bodytext37Arial89"/>
                <w:rFonts w:ascii="Times New Roman" w:hAnsi="Times New Roman" w:cs="Times New Roman"/>
                <w:sz w:val="24"/>
                <w:szCs w:val="24"/>
              </w:rPr>
              <w:t xml:space="preserve">, 2023; </w:t>
            </w:r>
            <w:r w:rsidR="001644EF" w:rsidRPr="004130D6">
              <w:rPr>
                <w:rStyle w:val="Bodytext332"/>
                <w:rFonts w:ascii="Times New Roman" w:hAnsi="Times New Roman" w:cs="Times New Roman"/>
                <w:sz w:val="24"/>
                <w:szCs w:val="24"/>
              </w:rPr>
              <w:t>Reis da Silva, 2024; Weber et al., 2024</w:t>
            </w:r>
            <w:r w:rsidR="001644EF" w:rsidRPr="004130D6">
              <w:rPr>
                <w:rStyle w:val="Bodytext37Arial89"/>
                <w:rFonts w:ascii="Times New Roman" w:hAnsi="Times New Roman" w:cs="Times New Roman"/>
                <w:sz w:val="24"/>
                <w:szCs w:val="24"/>
                <w:lang w:eastAsia="fr-FR"/>
              </w:rPr>
              <w:t>).</w:t>
            </w:r>
          </w:p>
        </w:tc>
      </w:tr>
      <w:tr w:rsidR="00E132D7" w:rsidRPr="004130D6" w14:paraId="29BA011F" w14:textId="77777777" w:rsidTr="00124CE1">
        <w:trPr>
          <w:trHeight w:val="1080"/>
        </w:trPr>
        <w:tc>
          <w:tcPr>
            <w:tcW w:w="0" w:type="auto"/>
            <w:tcBorders>
              <w:top w:val="nil"/>
              <w:left w:val="nil"/>
              <w:bottom w:val="nil"/>
              <w:right w:val="nil"/>
            </w:tcBorders>
            <w:shd w:val="clear" w:color="auto" w:fill="FFFFFF"/>
          </w:tcPr>
          <w:p w14:paraId="655EAFFB" w14:textId="1081BFCB"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behavior(s) that place the patient at risk for restraint use. Assess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status and environment, as outlined above.</w:t>
            </w:r>
          </w:p>
        </w:tc>
        <w:tc>
          <w:tcPr>
            <w:tcW w:w="0" w:type="auto"/>
            <w:tcBorders>
              <w:top w:val="nil"/>
              <w:left w:val="nil"/>
              <w:bottom w:val="nil"/>
              <w:right w:val="nil"/>
            </w:tcBorders>
            <w:shd w:val="clear" w:color="auto" w:fill="FFFFFF"/>
            <w:vAlign w:val="bottom"/>
          </w:tcPr>
          <w:p w14:paraId="7C921290" w14:textId="1C085A2A" w:rsidR="00E132D7" w:rsidRPr="004130D6" w:rsidRDefault="00B74C7B"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Patient b</w:t>
            </w:r>
            <w:r w:rsidR="00E132D7" w:rsidRPr="004130D6">
              <w:rPr>
                <w:rStyle w:val="Bodytext37Arial89"/>
                <w:rFonts w:ascii="Times New Roman" w:hAnsi="Times New Roman" w:cs="Times New Roman"/>
                <w:sz w:val="24"/>
                <w:szCs w:val="24"/>
              </w:rPr>
              <w:t>ehaviors</w:t>
            </w:r>
            <w:r w:rsidR="00910884" w:rsidRPr="004130D6">
              <w:rPr>
                <w:rStyle w:val="Bodytext37Arial89"/>
                <w:rFonts w:ascii="Times New Roman" w:hAnsi="Times New Roman" w:cs="Times New Roman"/>
                <w:sz w:val="24"/>
                <w:szCs w:val="24"/>
              </w:rPr>
              <w:t xml:space="preserve"> </w:t>
            </w:r>
            <w:r w:rsidR="00E02B35" w:rsidRPr="004130D6">
              <w:rPr>
                <w:rStyle w:val="Bodytext37Arial89"/>
                <w:rFonts w:ascii="Times New Roman" w:hAnsi="Times New Roman" w:cs="Times New Roman"/>
                <w:sz w:val="24"/>
                <w:szCs w:val="24"/>
              </w:rPr>
              <w:t>such</w:t>
            </w:r>
            <w:r w:rsidR="00E132D7" w:rsidRPr="004130D6">
              <w:rPr>
                <w:rStyle w:val="Bodytext37Arial89"/>
                <w:rFonts w:ascii="Times New Roman" w:hAnsi="Times New Roman" w:cs="Times New Roman"/>
                <w:sz w:val="24"/>
                <w:szCs w:val="24"/>
              </w:rPr>
              <w:t xml:space="preserve"> as interfer</w:t>
            </w:r>
            <w:r w:rsidRPr="004130D6">
              <w:rPr>
                <w:rStyle w:val="Bodytext37Arial89"/>
                <w:rFonts w:ascii="Times New Roman" w:hAnsi="Times New Roman" w:cs="Times New Roman"/>
                <w:sz w:val="24"/>
                <w:szCs w:val="24"/>
              </w:rPr>
              <w:t>ing</w:t>
            </w:r>
            <w:r w:rsidR="00E132D7" w:rsidRPr="004130D6">
              <w:rPr>
                <w:rStyle w:val="Bodytext37Arial89"/>
                <w:rFonts w:ascii="Times New Roman" w:hAnsi="Times New Roman" w:cs="Times New Roman"/>
                <w:sz w:val="24"/>
                <w:szCs w:val="24"/>
              </w:rPr>
              <w:t xml:space="preserve"> with therapy or treatment, risk for falls, agitation/restlessness, resistance to care, wandering, and/or cognitive impairment put the patient at risk for restraint use</w:t>
            </w:r>
            <w:r w:rsidR="00BF4703" w:rsidRPr="004130D6">
              <w:rPr>
                <w:rStyle w:val="Bodytext37Arial89"/>
                <w:rFonts w:ascii="Times New Roman" w:hAnsi="Times New Roman" w:cs="Times New Roman"/>
                <w:sz w:val="24"/>
                <w:szCs w:val="24"/>
              </w:rPr>
              <w:t xml:space="preserve"> (Miller et al., 2025)</w:t>
            </w:r>
            <w:r w:rsidR="00E132D7" w:rsidRPr="004130D6">
              <w:rPr>
                <w:rStyle w:val="Bodytext37Arial89"/>
                <w:rFonts w:ascii="Times New Roman" w:hAnsi="Times New Roman" w:cs="Times New Roman"/>
                <w:sz w:val="24"/>
                <w:szCs w:val="24"/>
              </w:rPr>
              <w:t>.</w:t>
            </w:r>
          </w:p>
          <w:p w14:paraId="0ADF0B1D" w14:textId="0777B4EF"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Assessment and interpretation of patient behavior identifies unmet physiologic or psychosocial needs</w:t>
            </w:r>
            <w:r w:rsidR="00910884" w:rsidRPr="004130D6">
              <w:rPr>
                <w:rStyle w:val="Bodytext37Arial89"/>
                <w:rFonts w:ascii="Times New Roman" w:hAnsi="Times New Roman" w:cs="Times New Roman"/>
                <w:sz w:val="24"/>
                <w:szCs w:val="24"/>
              </w:rPr>
              <w:t xml:space="preserve"> and</w:t>
            </w:r>
            <w:r w:rsidRPr="004130D6">
              <w:rPr>
                <w:rStyle w:val="Bodytext37Arial89"/>
                <w:rFonts w:ascii="Times New Roman" w:hAnsi="Times New Roman" w:cs="Times New Roman"/>
                <w:sz w:val="24"/>
                <w:szCs w:val="24"/>
              </w:rPr>
              <w:t xml:space="preserve"> acute changes in mental or physical status, provides for appropriate environments and individualized </w:t>
            </w:r>
            <w:r w:rsidRPr="004130D6">
              <w:rPr>
                <w:rStyle w:val="Bodytext37Arial89"/>
                <w:rFonts w:ascii="Times New Roman" w:hAnsi="Times New Roman" w:cs="Times New Roman"/>
                <w:sz w:val="24"/>
                <w:szCs w:val="24"/>
              </w:rPr>
              <w:lastRenderedPageBreak/>
              <w:t>care, and respects patient’s needs and rights.</w:t>
            </w:r>
          </w:p>
        </w:tc>
      </w:tr>
      <w:tr w:rsidR="00E132D7" w:rsidRPr="004130D6" w14:paraId="08FDDB23" w14:textId="77777777" w:rsidTr="00124CE1">
        <w:trPr>
          <w:trHeight w:val="1354"/>
        </w:trPr>
        <w:tc>
          <w:tcPr>
            <w:tcW w:w="0" w:type="auto"/>
            <w:tcBorders>
              <w:top w:val="nil"/>
              <w:left w:val="nil"/>
              <w:bottom w:val="nil"/>
              <w:right w:val="nil"/>
            </w:tcBorders>
            <w:shd w:val="clear" w:color="auto" w:fill="FFFFFF"/>
            <w:vAlign w:val="bottom"/>
          </w:tcPr>
          <w:p w14:paraId="5FC9D4D5" w14:textId="482D7A90"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triggers or contributing factors to patient behaviors:</w:t>
            </w:r>
          </w:p>
          <w:p w14:paraId="5CF6CFA9" w14:textId="13C3B657" w:rsidR="00E132D7" w:rsidRPr="004130D6" w:rsidRDefault="00E132D7" w:rsidP="004130D6">
            <w:pPr>
              <w:pStyle w:val="T"/>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&lt;T&gt; a.</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respiratory status, vital signs, blood glucose level, </w:t>
            </w:r>
            <w:r w:rsidR="008B002C" w:rsidRPr="004130D6">
              <w:rPr>
                <w:rStyle w:val="Bodytext37Arial89"/>
                <w:rFonts w:ascii="Times New Roman" w:hAnsi="Times New Roman" w:cs="Times New Roman"/>
                <w:sz w:val="24"/>
                <w:szCs w:val="24"/>
              </w:rPr>
              <w:t xml:space="preserve">and for </w:t>
            </w:r>
            <w:r w:rsidRPr="004130D6">
              <w:rPr>
                <w:rStyle w:val="Bodytext37Arial89"/>
                <w:rFonts w:ascii="Times New Roman" w:hAnsi="Times New Roman" w:cs="Times New Roman"/>
                <w:sz w:val="24"/>
                <w:szCs w:val="24"/>
              </w:rPr>
              <w:t>fluid and electrolyte issues</w:t>
            </w:r>
            <w:r w:rsidR="008B002C"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w:t>
            </w:r>
          </w:p>
          <w:p w14:paraId="03896FE6" w14:textId="37F4465C" w:rsidR="00E132D7" w:rsidRPr="004130D6" w:rsidRDefault="00E132D7" w:rsidP="004130D6">
            <w:pPr>
              <w:pStyle w:val="T"/>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&lt;T&gt; b.</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Evaluate medication usage for medications that can contribute to cognitive and movement dysfunction and increased risk for falls (Taylor </w:t>
            </w:r>
            <w:r w:rsidRPr="004130D6">
              <w:rPr>
                <w:rStyle w:val="Bodytext37Arial89"/>
                <w:rFonts w:ascii="Times New Roman" w:hAnsi="Times New Roman" w:cs="Times New Roman"/>
                <w:sz w:val="24"/>
                <w:szCs w:val="24"/>
                <w:lang w:val="it-IT" w:eastAsia="it-IT"/>
              </w:rPr>
              <w:t xml:space="preserve">et al., </w:t>
            </w:r>
            <w:r w:rsidRPr="004130D6">
              <w:rPr>
                <w:rStyle w:val="Bodytext37Arial89"/>
                <w:rFonts w:ascii="Times New Roman" w:hAnsi="Times New Roman" w:cs="Times New Roman"/>
                <w:sz w:val="24"/>
                <w:szCs w:val="24"/>
              </w:rPr>
              <w:t>202</w:t>
            </w:r>
            <w:r w:rsidR="00B74C7B" w:rsidRPr="004130D6">
              <w:rPr>
                <w:rStyle w:val="Bodytext37Arial89"/>
                <w:rFonts w:ascii="Times New Roman" w:hAnsi="Times New Roman" w:cs="Times New Roman"/>
                <w:sz w:val="24"/>
                <w:szCs w:val="24"/>
              </w:rPr>
              <w:t>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4A967470" w14:textId="272F8855"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Changes in physiologic status and prescribed medications can be triggers and/or contributing factors</w:t>
            </w:r>
            <w:r w:rsidR="008B002C" w:rsidRPr="004130D6">
              <w:rPr>
                <w:rStyle w:val="Bodytext37Arial89"/>
                <w:rFonts w:ascii="Times New Roman" w:hAnsi="Times New Roman" w:cs="Times New Roman"/>
                <w:sz w:val="24"/>
                <w:szCs w:val="24"/>
              </w:rPr>
              <w:t xml:space="preserve"> (Taylor </w:t>
            </w:r>
            <w:r w:rsidR="008B002C" w:rsidRPr="004130D6">
              <w:rPr>
                <w:rStyle w:val="Bodytext37Arial89"/>
                <w:rFonts w:ascii="Times New Roman" w:hAnsi="Times New Roman" w:cs="Times New Roman"/>
                <w:sz w:val="24"/>
                <w:szCs w:val="24"/>
                <w:lang w:val="it-IT" w:eastAsia="it-IT"/>
              </w:rPr>
              <w:t xml:space="preserve">et al., </w:t>
            </w:r>
            <w:r w:rsidR="008B002C" w:rsidRPr="004130D6">
              <w:rPr>
                <w:rStyle w:val="Bodytext37Arial89"/>
                <w:rFonts w:ascii="Times New Roman" w:hAnsi="Times New Roman" w:cs="Times New Roman"/>
                <w:sz w:val="24"/>
                <w:szCs w:val="24"/>
              </w:rPr>
              <w:t>2027).</w:t>
            </w:r>
            <w:r w:rsidRPr="004130D6">
              <w:rPr>
                <w:rStyle w:val="Bodytext37Arial89"/>
                <w:rFonts w:ascii="Times New Roman" w:hAnsi="Times New Roman" w:cs="Times New Roman"/>
                <w:sz w:val="24"/>
                <w:szCs w:val="24"/>
              </w:rPr>
              <w:t xml:space="preserve"> Removal of underlying issues triggering or contributing to patient behaviors can decrease or eliminate the need for restraint use</w:t>
            </w:r>
            <w:r w:rsidR="00BF4703" w:rsidRPr="004130D6">
              <w:rPr>
                <w:rStyle w:val="Bodytext37Arial89"/>
                <w:rFonts w:ascii="Times New Roman" w:hAnsi="Times New Roman" w:cs="Times New Roman"/>
                <w:sz w:val="24"/>
                <w:szCs w:val="24"/>
              </w:rPr>
              <w:t xml:space="preserve"> (Miller et al., 2025)</w:t>
            </w:r>
            <w:r w:rsidRPr="004130D6">
              <w:rPr>
                <w:rStyle w:val="Bodytext37Arial89"/>
                <w:rFonts w:ascii="Times New Roman" w:hAnsi="Times New Roman" w:cs="Times New Roman"/>
                <w:sz w:val="24"/>
                <w:szCs w:val="24"/>
              </w:rPr>
              <w:t>.</w:t>
            </w:r>
          </w:p>
        </w:tc>
      </w:tr>
      <w:tr w:rsidR="00E132D7" w:rsidRPr="004130D6" w14:paraId="467ABBFF" w14:textId="77777777" w:rsidTr="00124CE1">
        <w:trPr>
          <w:trHeight w:val="701"/>
        </w:trPr>
        <w:tc>
          <w:tcPr>
            <w:tcW w:w="0" w:type="auto"/>
            <w:tcBorders>
              <w:top w:val="nil"/>
              <w:left w:val="nil"/>
              <w:bottom w:val="nil"/>
              <w:right w:val="nil"/>
            </w:tcBorders>
            <w:shd w:val="clear" w:color="auto" w:fill="FFFFFF"/>
          </w:tcPr>
          <w:p w14:paraId="0DCC7727" w14:textId="117406D2"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the patient’s functional, mental, and psychological status and the environment, as outlined </w:t>
            </w:r>
            <w:r w:rsidR="002F71D9" w:rsidRPr="004130D6">
              <w:rPr>
                <w:rStyle w:val="Bodytext37Arial89"/>
                <w:rFonts w:ascii="Times New Roman" w:hAnsi="Times New Roman" w:cs="Times New Roman"/>
                <w:sz w:val="24"/>
                <w:szCs w:val="24"/>
              </w:rPr>
              <w:t>above</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vAlign w:val="bottom"/>
          </w:tcPr>
          <w:p w14:paraId="7803D7CD" w14:textId="2FE67041"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Assessment provides a better understanding of the reason for the behavior, leading to individualized interventions that can </w:t>
            </w:r>
            <w:r w:rsidR="00D82D70" w:rsidRPr="004130D6">
              <w:rPr>
                <w:rStyle w:val="Bodytext37Arial89"/>
                <w:rFonts w:ascii="Times New Roman" w:hAnsi="Times New Roman" w:cs="Times New Roman"/>
                <w:sz w:val="24"/>
                <w:szCs w:val="24"/>
              </w:rPr>
              <w:t xml:space="preserve">avoid or </w:t>
            </w:r>
            <w:r w:rsidRPr="004130D6">
              <w:rPr>
                <w:rStyle w:val="Bodytext37Arial89"/>
                <w:rFonts w:ascii="Times New Roman" w:hAnsi="Times New Roman" w:cs="Times New Roman"/>
                <w:sz w:val="24"/>
                <w:szCs w:val="24"/>
              </w:rPr>
              <w:t>eliminate restraint use and provide for patient safety.</w:t>
            </w:r>
          </w:p>
        </w:tc>
      </w:tr>
      <w:tr w:rsidR="00E132D7" w:rsidRPr="004130D6" w14:paraId="1B9CEFF3" w14:textId="77777777" w:rsidTr="00124CE1">
        <w:trPr>
          <w:trHeight w:val="461"/>
        </w:trPr>
        <w:tc>
          <w:tcPr>
            <w:tcW w:w="0" w:type="auto"/>
            <w:tcBorders>
              <w:top w:val="nil"/>
              <w:left w:val="nil"/>
              <w:bottom w:val="nil"/>
              <w:right w:val="nil"/>
            </w:tcBorders>
            <w:shd w:val="clear" w:color="auto" w:fill="FFFFFF"/>
          </w:tcPr>
          <w:p w14:paraId="6D8B0E75" w14:textId="2B3669CD"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0AB6A321"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Appropriate lighting can reduce disruptive behavior related to fear in an unfamiliar environment.</w:t>
            </w:r>
          </w:p>
        </w:tc>
      </w:tr>
      <w:tr w:rsidR="00E132D7" w:rsidRPr="004130D6" w14:paraId="1010F6B9" w14:textId="77777777" w:rsidTr="00124CE1">
        <w:trPr>
          <w:trHeight w:val="922"/>
        </w:trPr>
        <w:tc>
          <w:tcPr>
            <w:tcW w:w="0" w:type="auto"/>
            <w:tcBorders>
              <w:top w:val="nil"/>
              <w:left w:val="nil"/>
              <w:bottom w:val="nil"/>
              <w:right w:val="nil"/>
            </w:tcBorders>
            <w:shd w:val="clear" w:color="auto" w:fill="FFFFFF"/>
          </w:tcPr>
          <w:p w14:paraId="6EADF146" w14:textId="6185AA33"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Consult with the health care team regarding the continued need for treatments/therapies and the use of the least invasive method to deliver care.</w:t>
            </w:r>
          </w:p>
        </w:tc>
        <w:tc>
          <w:tcPr>
            <w:tcW w:w="0" w:type="auto"/>
            <w:tcBorders>
              <w:top w:val="nil"/>
              <w:left w:val="nil"/>
              <w:bottom w:val="nil"/>
              <w:right w:val="nil"/>
            </w:tcBorders>
            <w:shd w:val="clear" w:color="auto" w:fill="FFFFFF"/>
          </w:tcPr>
          <w:p w14:paraId="220E0CE2" w14:textId="313C1AA1"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Exploring the possibility of administering treatment in a less intrusive manner or discontinuing treatment no longer needed can remove the stimulus for behavior that increases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3377B84E" w14:textId="77777777" w:rsidTr="00124CE1">
        <w:trPr>
          <w:trHeight w:val="715"/>
        </w:trPr>
        <w:tc>
          <w:tcPr>
            <w:tcW w:w="0" w:type="auto"/>
            <w:tcBorders>
              <w:top w:val="nil"/>
              <w:left w:val="nil"/>
              <w:bottom w:val="nil"/>
              <w:right w:val="nil"/>
            </w:tcBorders>
            <w:shd w:val="clear" w:color="auto" w:fill="FFFFFF"/>
          </w:tcPr>
          <w:p w14:paraId="75D5C8A8" w14:textId="5FDF405D"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Assess the patient for pain and discomfort. Provide appropriate pharmacologic and nonpharmacologic interventions. (Refer to Chapter 10.)</w:t>
            </w:r>
          </w:p>
        </w:tc>
        <w:tc>
          <w:tcPr>
            <w:tcW w:w="0" w:type="auto"/>
            <w:tcBorders>
              <w:top w:val="nil"/>
              <w:left w:val="nil"/>
              <w:bottom w:val="nil"/>
              <w:right w:val="nil"/>
            </w:tcBorders>
            <w:shd w:val="clear" w:color="auto" w:fill="FFFFFF"/>
          </w:tcPr>
          <w:p w14:paraId="257FD0BD" w14:textId="69D658D8"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Unrelieved pain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7965EC0" w14:textId="77777777" w:rsidTr="00124CE1">
        <w:trPr>
          <w:trHeight w:val="480"/>
        </w:trPr>
        <w:tc>
          <w:tcPr>
            <w:tcW w:w="0" w:type="auto"/>
            <w:tcBorders>
              <w:top w:val="nil"/>
              <w:left w:val="nil"/>
              <w:bottom w:val="nil"/>
              <w:right w:val="nil"/>
            </w:tcBorders>
            <w:shd w:val="clear" w:color="auto" w:fill="FFFFFF"/>
          </w:tcPr>
          <w:p w14:paraId="12E6536B" w14:textId="12B527D3"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Ask a family member or caregiver to stay with the patient.</w:t>
            </w:r>
          </w:p>
        </w:tc>
        <w:tc>
          <w:tcPr>
            <w:tcW w:w="0" w:type="auto"/>
            <w:tcBorders>
              <w:top w:val="nil"/>
              <w:left w:val="nil"/>
              <w:bottom w:val="nil"/>
              <w:right w:val="nil"/>
            </w:tcBorders>
            <w:shd w:val="clear" w:color="auto" w:fill="FFFFFF"/>
          </w:tcPr>
          <w:p w14:paraId="291AE380"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Having someone stay with the patient provides companionship and familiarity.</w:t>
            </w:r>
          </w:p>
        </w:tc>
      </w:tr>
      <w:tr w:rsidR="00E132D7" w:rsidRPr="004130D6" w14:paraId="7DA26818" w14:textId="77777777" w:rsidTr="00124CE1">
        <w:trPr>
          <w:trHeight w:val="456"/>
        </w:trPr>
        <w:tc>
          <w:tcPr>
            <w:tcW w:w="0" w:type="auto"/>
            <w:tcBorders>
              <w:top w:val="nil"/>
              <w:left w:val="nil"/>
              <w:bottom w:val="nil"/>
              <w:right w:val="nil"/>
            </w:tcBorders>
            <w:shd w:val="clear" w:color="auto" w:fill="FFFFFF"/>
          </w:tcPr>
          <w:p w14:paraId="2EBD9689" w14:textId="4AC57CAE"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Reduce unnecessary environmental stimulation and noise.</w:t>
            </w:r>
          </w:p>
        </w:tc>
        <w:tc>
          <w:tcPr>
            <w:tcW w:w="0" w:type="auto"/>
            <w:tcBorders>
              <w:top w:val="nil"/>
              <w:left w:val="nil"/>
              <w:bottom w:val="nil"/>
              <w:right w:val="nil"/>
            </w:tcBorders>
            <w:shd w:val="clear" w:color="auto" w:fill="FFFFFF"/>
          </w:tcPr>
          <w:p w14:paraId="3A44D4BF" w14:textId="5F1B45D0"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Increased stimulation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8ECA48E" w14:textId="77777777" w:rsidTr="00124CE1">
        <w:trPr>
          <w:trHeight w:val="494"/>
        </w:trPr>
        <w:tc>
          <w:tcPr>
            <w:tcW w:w="0" w:type="auto"/>
            <w:tcBorders>
              <w:top w:val="nil"/>
              <w:left w:val="nil"/>
              <w:bottom w:val="nil"/>
              <w:right w:val="nil"/>
            </w:tcBorders>
            <w:shd w:val="clear" w:color="auto" w:fill="FFFFFF"/>
          </w:tcPr>
          <w:p w14:paraId="5A805036" w14:textId="154CED70"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simple, clear, and direct explanations for treatments and care. Repeat to reinforce, as needed.</w:t>
            </w:r>
          </w:p>
        </w:tc>
        <w:tc>
          <w:tcPr>
            <w:tcW w:w="0" w:type="auto"/>
            <w:tcBorders>
              <w:top w:val="nil"/>
              <w:left w:val="nil"/>
              <w:bottom w:val="nil"/>
              <w:right w:val="nil"/>
            </w:tcBorders>
            <w:shd w:val="clear" w:color="auto" w:fill="FFFFFF"/>
          </w:tcPr>
          <w:p w14:paraId="07920C40"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Explanation helps reduce anxiety and promotes engagement and understanding.</w:t>
            </w:r>
          </w:p>
        </w:tc>
      </w:tr>
      <w:tr w:rsidR="00E132D7" w:rsidRPr="004130D6" w14:paraId="28B6B75B" w14:textId="77777777" w:rsidTr="00124CE1">
        <w:trPr>
          <w:trHeight w:val="432"/>
        </w:trPr>
        <w:tc>
          <w:tcPr>
            <w:tcW w:w="0" w:type="auto"/>
            <w:tcBorders>
              <w:top w:val="nil"/>
              <w:left w:val="nil"/>
              <w:right w:val="nil"/>
            </w:tcBorders>
            <w:shd w:val="clear" w:color="auto" w:fill="FFFFFF"/>
          </w:tcPr>
          <w:p w14:paraId="7971A2FD" w14:textId="0ED2CDB3"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Distract and redirect using a calm voice.</w:t>
            </w:r>
            <w:r w:rsidR="00BF4703" w:rsidRPr="004130D6">
              <w:rPr>
                <w:rStyle w:val="Bodytext37Arial89"/>
                <w:rFonts w:ascii="Times New Roman" w:hAnsi="Times New Roman" w:cs="Times New Roman"/>
                <w:sz w:val="24"/>
                <w:szCs w:val="24"/>
              </w:rPr>
              <w:t xml:space="preserve"> Offer diversional </w:t>
            </w:r>
            <w:r w:rsidR="004D3C00" w:rsidRPr="004130D6">
              <w:rPr>
                <w:rStyle w:val="Bodytext37Arial89"/>
                <w:rFonts w:ascii="Times New Roman" w:hAnsi="Times New Roman" w:cs="Times New Roman"/>
                <w:sz w:val="24"/>
                <w:szCs w:val="24"/>
              </w:rPr>
              <w:t>activities</w:t>
            </w:r>
            <w:r w:rsidR="00BF4703" w:rsidRPr="004130D6">
              <w:rPr>
                <w:rStyle w:val="Bodytext37Arial89"/>
                <w:rFonts w:ascii="Times New Roman" w:hAnsi="Times New Roman" w:cs="Times New Roman"/>
                <w:sz w:val="24"/>
                <w:szCs w:val="24"/>
              </w:rPr>
              <w:t xml:space="preserve"> that require focus and intention, such as games, books, </w:t>
            </w:r>
            <w:r w:rsidR="00D82D70" w:rsidRPr="004130D6">
              <w:rPr>
                <w:rStyle w:val="Bodytext37Arial89"/>
                <w:rFonts w:ascii="Times New Roman" w:hAnsi="Times New Roman" w:cs="Times New Roman"/>
                <w:sz w:val="24"/>
                <w:szCs w:val="24"/>
              </w:rPr>
              <w:t xml:space="preserve">and </w:t>
            </w:r>
            <w:r w:rsidR="00BF4703" w:rsidRPr="004130D6">
              <w:rPr>
                <w:rStyle w:val="Bodytext37Arial89"/>
                <w:rFonts w:ascii="Times New Roman" w:hAnsi="Times New Roman" w:cs="Times New Roman"/>
                <w:sz w:val="24"/>
                <w:szCs w:val="24"/>
              </w:rPr>
              <w:t>music (Taylor et al., 2027)</w:t>
            </w:r>
            <w:r w:rsidR="00B16EEB" w:rsidRPr="004130D6">
              <w:rPr>
                <w:rStyle w:val="Bodytext37Arial89"/>
                <w:rFonts w:ascii="Times New Roman" w:hAnsi="Times New Roman" w:cs="Times New Roman"/>
                <w:sz w:val="24"/>
                <w:szCs w:val="24"/>
              </w:rPr>
              <w:t>.</w:t>
            </w:r>
          </w:p>
        </w:tc>
        <w:tc>
          <w:tcPr>
            <w:tcW w:w="0" w:type="auto"/>
            <w:tcBorders>
              <w:top w:val="nil"/>
              <w:left w:val="nil"/>
              <w:right w:val="nil"/>
            </w:tcBorders>
            <w:shd w:val="clear" w:color="auto" w:fill="FFFFFF"/>
          </w:tcPr>
          <w:p w14:paraId="1786C816" w14:textId="271DCF5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Distraction and redirection can reduce or remove behaviors that increase risk for</w:t>
            </w:r>
            <w:r w:rsidR="00C97151"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4D3C00" w:rsidRPr="004130D6" w14:paraId="33AE24AD" w14:textId="77777777" w:rsidTr="00124CE1">
        <w:trPr>
          <w:trHeight w:val="1210"/>
        </w:trPr>
        <w:tc>
          <w:tcPr>
            <w:tcW w:w="0" w:type="auto"/>
            <w:tcBorders>
              <w:top w:val="nil"/>
              <w:left w:val="nil"/>
              <w:bottom w:val="nil"/>
              <w:right w:val="nil"/>
            </w:tcBorders>
            <w:shd w:val="clear" w:color="auto" w:fill="FFFFFF"/>
          </w:tcPr>
          <w:p w14:paraId="63D4CA07" w14:textId="002661D2" w:rsidR="004D3C00" w:rsidRPr="004130D6" w:rsidRDefault="004D3C00" w:rsidP="004130D6">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additional de-escalation techniques: use active listening;</w:t>
            </w:r>
            <w:r w:rsidR="00E760DB" w:rsidRPr="004130D6">
              <w:rPr>
                <w:rStyle w:val="Bodytext37Arial89"/>
                <w:rFonts w:ascii="Times New Roman" w:hAnsi="Times New Roman" w:cs="Times New Roman"/>
                <w:sz w:val="24"/>
                <w:szCs w:val="24"/>
              </w:rPr>
              <w:t xml:space="preserve"> use non-threatening body language when approaching the patient;</w:t>
            </w:r>
            <w:r w:rsidRPr="004130D6">
              <w:rPr>
                <w:rStyle w:val="Bodytext37Arial89"/>
                <w:rFonts w:ascii="Times New Roman" w:hAnsi="Times New Roman" w:cs="Times New Roman"/>
                <w:sz w:val="24"/>
                <w:szCs w:val="24"/>
              </w:rPr>
              <w:t xml:space="preserve"> respect the</w:t>
            </w:r>
            <w:r w:rsidR="00B16EEB"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personal space; </w:t>
            </w:r>
            <w:r w:rsidR="002069C1" w:rsidRPr="004130D6">
              <w:rPr>
                <w:rStyle w:val="Bodytext37Arial89"/>
                <w:rFonts w:ascii="Times New Roman" w:hAnsi="Times New Roman" w:cs="Times New Roman"/>
                <w:sz w:val="24"/>
                <w:szCs w:val="24"/>
              </w:rPr>
              <w:t>acknowledge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emotions; offer choices to provide the</w:t>
            </w:r>
            <w:r w:rsidR="00B16EEB" w:rsidRPr="004130D6">
              <w:rPr>
                <w:rStyle w:val="Bodytext37Arial89"/>
                <w:rFonts w:ascii="Times New Roman" w:hAnsi="Times New Roman" w:cs="Times New Roman"/>
                <w:sz w:val="24"/>
                <w:szCs w:val="24"/>
              </w:rPr>
              <w:t>m</w:t>
            </w:r>
            <w:r w:rsidR="002069C1" w:rsidRPr="004130D6">
              <w:rPr>
                <w:rStyle w:val="Bodytext37Arial89"/>
                <w:rFonts w:ascii="Times New Roman" w:hAnsi="Times New Roman" w:cs="Times New Roman"/>
                <w:sz w:val="24"/>
                <w:szCs w:val="24"/>
              </w:rPr>
              <w:t xml:space="preserve"> some sense of control; avoid arguing and judgment, use non-confrontational, neutral language; </w:t>
            </w:r>
            <w:r w:rsidR="00B16EEB" w:rsidRPr="004130D6">
              <w:rPr>
                <w:rStyle w:val="Bodytext37Arial89"/>
                <w:rFonts w:ascii="Times New Roman" w:hAnsi="Times New Roman" w:cs="Times New Roman"/>
                <w:sz w:val="24"/>
                <w:szCs w:val="24"/>
              </w:rPr>
              <w:t xml:space="preserve">and </w:t>
            </w:r>
            <w:r w:rsidR="002069C1" w:rsidRPr="004130D6">
              <w:rPr>
                <w:rStyle w:val="Bodytext37Arial89"/>
                <w:rFonts w:ascii="Times New Roman" w:hAnsi="Times New Roman" w:cs="Times New Roman"/>
                <w:sz w:val="24"/>
                <w:szCs w:val="24"/>
              </w:rPr>
              <w:t>validate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fears or concerns</w:t>
            </w:r>
            <w:r w:rsidR="00B16EEB"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75575D95" w14:textId="5C230FB1" w:rsidR="004D3C00" w:rsidRPr="004130D6" w:rsidRDefault="004D3C00" w:rsidP="004130D6">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De-escalation interventions can help avoid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and promote safety for patients and health</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care providers (</w:t>
            </w:r>
            <w:r w:rsidR="00E760DB" w:rsidRPr="004130D6">
              <w:rPr>
                <w:rStyle w:val="Bodytext37Arial89"/>
                <w:rFonts w:ascii="Times New Roman" w:hAnsi="Times New Roman" w:cs="Times New Roman"/>
                <w:sz w:val="24"/>
                <w:szCs w:val="24"/>
              </w:rPr>
              <w:t xml:space="preserve">Byrd, 2025; </w:t>
            </w:r>
            <w:proofErr w:type="spellStart"/>
            <w:r w:rsidR="002069C1" w:rsidRPr="004130D6">
              <w:rPr>
                <w:rStyle w:val="Bodytext37Arial89"/>
                <w:rFonts w:ascii="Times New Roman" w:hAnsi="Times New Roman" w:cs="Times New Roman"/>
                <w:sz w:val="24"/>
                <w:szCs w:val="24"/>
              </w:rPr>
              <w:t>Celofiga</w:t>
            </w:r>
            <w:proofErr w:type="spellEnd"/>
            <w:r w:rsidR="002069C1" w:rsidRPr="004130D6">
              <w:rPr>
                <w:rStyle w:val="Bodytext37Arial89"/>
                <w:rFonts w:ascii="Times New Roman" w:hAnsi="Times New Roman" w:cs="Times New Roman"/>
                <w:sz w:val="24"/>
                <w:szCs w:val="24"/>
              </w:rPr>
              <w:t xml:space="preserve"> et al., 2022; </w:t>
            </w:r>
            <w:r w:rsidRPr="004130D6">
              <w:rPr>
                <w:rStyle w:val="Bodytext37Arial89"/>
                <w:rFonts w:ascii="Times New Roman" w:hAnsi="Times New Roman" w:cs="Times New Roman"/>
                <w:sz w:val="24"/>
                <w:szCs w:val="24"/>
              </w:rPr>
              <w:t>The Joint Commission, 2019</w:t>
            </w:r>
            <w:r w:rsidR="00962D62" w:rsidRPr="004130D6">
              <w:rPr>
                <w:rStyle w:val="Bodytext37Arial89"/>
                <w:rFonts w:ascii="Times New Roman" w:hAnsi="Times New Roman" w:cs="Times New Roman"/>
                <w:sz w:val="24"/>
                <w:szCs w:val="24"/>
              </w:rPr>
              <w:t>b</w:t>
            </w:r>
            <w:r w:rsidRPr="004130D6">
              <w:rPr>
                <w:rStyle w:val="Bodytext37Arial89"/>
                <w:rFonts w:ascii="Times New Roman" w:hAnsi="Times New Roman" w:cs="Times New Roman"/>
                <w:sz w:val="24"/>
                <w:szCs w:val="24"/>
              </w:rPr>
              <w:t xml:space="preserve">). Active listening helps with understanding the </w:t>
            </w:r>
            <w:r w:rsidR="002069C1" w:rsidRPr="004130D6">
              <w:rPr>
                <w:rStyle w:val="Bodytext37Arial89"/>
                <w:rFonts w:ascii="Times New Roman" w:hAnsi="Times New Roman" w:cs="Times New Roman"/>
                <w:sz w:val="24"/>
                <w:szCs w:val="24"/>
              </w:rPr>
              <w:t>patient</w:t>
            </w:r>
            <w:r w:rsidR="00B74C7B" w:rsidRPr="004130D6">
              <w:rPr>
                <w:rStyle w:val="Bodytext37Arial89"/>
                <w:rFonts w:ascii="Times New Roman" w:hAnsi="Times New Roman" w:cs="Times New Roman"/>
                <w:sz w:val="24"/>
                <w:szCs w:val="24"/>
              </w:rPr>
              <w:t>’</w:t>
            </w:r>
            <w:r w:rsidR="002069C1"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perspectives and concerns. </w:t>
            </w:r>
          </w:p>
        </w:tc>
      </w:tr>
      <w:tr w:rsidR="00E132D7" w:rsidRPr="004130D6" w14:paraId="1C4203B6" w14:textId="77777777" w:rsidTr="00124CE1">
        <w:trPr>
          <w:trHeight w:val="1210"/>
        </w:trPr>
        <w:tc>
          <w:tcPr>
            <w:tcW w:w="0" w:type="auto"/>
            <w:tcBorders>
              <w:top w:val="nil"/>
              <w:left w:val="nil"/>
              <w:bottom w:val="nil"/>
              <w:right w:val="nil"/>
            </w:tcBorders>
            <w:shd w:val="clear" w:color="auto" w:fill="FFFFFF"/>
            <w:vAlign w:val="bottom"/>
          </w:tcPr>
          <w:p w14:paraId="4306A9E5" w14:textId="1BAED8EC"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Increase the frequency of patient observation and surveillance; u</w:t>
            </w:r>
            <w:r w:rsidR="00B16EEB"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including </w:t>
            </w:r>
            <w:r w:rsidR="00B16EEB" w:rsidRPr="004130D6">
              <w:rPr>
                <w:rStyle w:val="Bodytext37Arial89"/>
                <w:rFonts w:ascii="Times New Roman" w:hAnsi="Times New Roman" w:cs="Times New Roman"/>
                <w:sz w:val="24"/>
                <w:szCs w:val="24"/>
              </w:rPr>
              <w:t xml:space="preserve">assessing for </w:t>
            </w:r>
            <w:r w:rsidRPr="004130D6">
              <w:rPr>
                <w:rStyle w:val="Bodytext37Arial89"/>
                <w:rFonts w:ascii="Times New Roman" w:hAnsi="Times New Roman" w:cs="Times New Roman"/>
                <w:sz w:val="24"/>
                <w:szCs w:val="24"/>
              </w:rPr>
              <w:t>pain,</w:t>
            </w:r>
            <w:r w:rsidR="00B16EEB" w:rsidRPr="004130D6">
              <w:rPr>
                <w:rStyle w:val="Bodytext37Arial89"/>
                <w:rFonts w:ascii="Times New Roman" w:hAnsi="Times New Roman" w:cs="Times New Roman"/>
                <w:sz w:val="24"/>
                <w:szCs w:val="24"/>
              </w:rPr>
              <w:t xml:space="preserve"> assisting with</w:t>
            </w:r>
            <w:r w:rsidRPr="004130D6">
              <w:rPr>
                <w:rStyle w:val="Bodytext37Arial89"/>
                <w:rFonts w:ascii="Times New Roman" w:hAnsi="Times New Roman" w:cs="Times New Roman"/>
                <w:sz w:val="24"/>
                <w:szCs w:val="24"/>
              </w:rPr>
              <w:t xml:space="preserve"> toileting, </w:t>
            </w:r>
            <w:r w:rsidR="00B16EEB" w:rsidRPr="004130D6">
              <w:rPr>
                <w:rStyle w:val="Bodytext37Arial89"/>
                <w:rFonts w:ascii="Times New Roman" w:hAnsi="Times New Roman" w:cs="Times New Roman"/>
                <w:sz w:val="24"/>
                <w:szCs w:val="24"/>
              </w:rPr>
              <w:t xml:space="preserve">ensuring </w:t>
            </w:r>
            <w:r w:rsidRPr="004130D6">
              <w:rPr>
                <w:rStyle w:val="Bodytext37Arial89"/>
                <w:rFonts w:ascii="Times New Roman" w:hAnsi="Times New Roman" w:cs="Times New Roman"/>
                <w:sz w:val="24"/>
                <w:szCs w:val="24"/>
              </w:rPr>
              <w:t>patient comfort, keeping personal items in reach, and meeting patient needs.</w:t>
            </w:r>
          </w:p>
        </w:tc>
        <w:tc>
          <w:tcPr>
            <w:tcW w:w="0" w:type="auto"/>
            <w:tcBorders>
              <w:top w:val="nil"/>
              <w:left w:val="nil"/>
              <w:bottom w:val="nil"/>
              <w:right w:val="nil"/>
            </w:tcBorders>
            <w:shd w:val="clear" w:color="auto" w:fill="FFFFFF"/>
          </w:tcPr>
          <w:p w14:paraId="71B08743" w14:textId="1DC497C0"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improve</w:t>
            </w:r>
            <w:r w:rsidR="008B002C"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identification of unmet needs, which can decrease 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008B002C" w:rsidRPr="004130D6">
              <w:rPr>
                <w:rStyle w:val="Bodytext37Arial89"/>
                <w:rFonts w:ascii="Times New Roman" w:hAnsi="Times New Roman" w:cs="Times New Roman"/>
                <w:sz w:val="24"/>
                <w:szCs w:val="24"/>
              </w:rPr>
              <w:t xml:space="preserve"> (Smith &amp; </w:t>
            </w:r>
            <w:proofErr w:type="spellStart"/>
            <w:r w:rsidR="008B002C" w:rsidRPr="004130D6">
              <w:rPr>
                <w:rStyle w:val="Bodytext37Arial89"/>
                <w:rFonts w:ascii="Times New Roman" w:hAnsi="Times New Roman" w:cs="Times New Roman"/>
                <w:sz w:val="24"/>
                <w:szCs w:val="24"/>
              </w:rPr>
              <w:t>Bourdeanu</w:t>
            </w:r>
            <w:proofErr w:type="spellEnd"/>
            <w:r w:rsidR="008B002C" w:rsidRPr="004130D6">
              <w:rPr>
                <w:rStyle w:val="Bodytext37Arial89"/>
                <w:rFonts w:ascii="Times New Roman" w:hAnsi="Times New Roman" w:cs="Times New Roman"/>
                <w:sz w:val="24"/>
                <w:szCs w:val="24"/>
              </w:rPr>
              <w:t>, 2024)</w:t>
            </w:r>
            <w:r w:rsidRPr="004130D6">
              <w:rPr>
                <w:rStyle w:val="Bodytext37Arial89"/>
                <w:rFonts w:ascii="Times New Roman" w:hAnsi="Times New Roman" w:cs="Times New Roman"/>
                <w:sz w:val="24"/>
                <w:szCs w:val="24"/>
              </w:rPr>
              <w:t>.</w:t>
            </w:r>
          </w:p>
        </w:tc>
      </w:tr>
      <w:tr w:rsidR="00E132D7" w:rsidRPr="004130D6" w14:paraId="273118F3" w14:textId="77777777" w:rsidTr="00124CE1">
        <w:trPr>
          <w:trHeight w:val="461"/>
        </w:trPr>
        <w:tc>
          <w:tcPr>
            <w:tcW w:w="0" w:type="auto"/>
            <w:tcBorders>
              <w:top w:val="nil"/>
              <w:left w:val="nil"/>
              <w:bottom w:val="nil"/>
              <w:right w:val="nil"/>
            </w:tcBorders>
            <w:shd w:val="clear" w:color="auto" w:fill="FFFFFF"/>
          </w:tcPr>
          <w:p w14:paraId="2B952606" w14:textId="19FE5534"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fall</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precaution interventions. Refer to Skill 4-2.</w:t>
            </w:r>
          </w:p>
        </w:tc>
        <w:tc>
          <w:tcPr>
            <w:tcW w:w="0" w:type="auto"/>
            <w:tcBorders>
              <w:top w:val="nil"/>
              <w:left w:val="nil"/>
              <w:bottom w:val="nil"/>
              <w:right w:val="nil"/>
            </w:tcBorders>
            <w:shd w:val="clear" w:color="auto" w:fill="FFFFFF"/>
          </w:tcPr>
          <w:p w14:paraId="13E083E8" w14:textId="4D17650F"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also increase the risk for falls.</w:t>
            </w:r>
          </w:p>
        </w:tc>
      </w:tr>
      <w:tr w:rsidR="00E132D7" w:rsidRPr="004130D6" w14:paraId="701AB0F6" w14:textId="77777777" w:rsidTr="00124CE1">
        <w:trPr>
          <w:trHeight w:val="931"/>
        </w:trPr>
        <w:tc>
          <w:tcPr>
            <w:tcW w:w="0" w:type="auto"/>
            <w:tcBorders>
              <w:top w:val="nil"/>
              <w:left w:val="nil"/>
              <w:bottom w:val="nil"/>
              <w:right w:val="nil"/>
            </w:tcBorders>
            <w:shd w:val="clear" w:color="auto" w:fill="FFFFFF"/>
          </w:tcPr>
          <w:p w14:paraId="2196E890" w14:textId="5A6F8F8A"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Camouflage tube and other treatment sites with clothing, elastic sleeves, or bandaging.</w:t>
            </w:r>
          </w:p>
        </w:tc>
        <w:tc>
          <w:tcPr>
            <w:tcW w:w="0" w:type="auto"/>
            <w:tcBorders>
              <w:top w:val="nil"/>
              <w:left w:val="nil"/>
              <w:bottom w:val="nil"/>
              <w:right w:val="nil"/>
            </w:tcBorders>
            <w:shd w:val="clear" w:color="auto" w:fill="FFFFFF"/>
            <w:vAlign w:val="bottom"/>
          </w:tcPr>
          <w:p w14:paraId="35649E53" w14:textId="58A0435E"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Camouflaging tubes and other treatment sites removes stimulus that can trigger behaviors that increase risk for </w:t>
            </w:r>
            <w:r w:rsidR="00B16EEB"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r w:rsidR="00437A5B" w:rsidRPr="004130D6">
              <w:rPr>
                <w:rStyle w:val="Bodytext37Arial89"/>
                <w:rFonts w:ascii="Times New Roman" w:hAnsi="Times New Roman" w:cs="Times New Roman"/>
                <w:sz w:val="24"/>
                <w:szCs w:val="24"/>
              </w:rPr>
              <w:t xml:space="preserve"> </w:t>
            </w:r>
            <w:r w:rsidR="00437A5B" w:rsidRPr="004130D6">
              <w:rPr>
                <w:rStyle w:val="Bodytext37Arial89"/>
                <w:rFonts w:ascii="Times New Roman" w:hAnsi="Times New Roman" w:cs="Times New Roman"/>
                <w:sz w:val="24"/>
                <w:szCs w:val="24"/>
              </w:rPr>
              <w:lastRenderedPageBreak/>
              <w:t>(Taylor et al., 2027)</w:t>
            </w:r>
            <w:r w:rsidRPr="004130D6">
              <w:rPr>
                <w:rStyle w:val="Bodytext37Arial89"/>
                <w:rFonts w:ascii="Times New Roman" w:hAnsi="Times New Roman" w:cs="Times New Roman"/>
                <w:sz w:val="24"/>
                <w:szCs w:val="24"/>
              </w:rPr>
              <w:t>. Assess sites regularly for complications.</w:t>
            </w:r>
          </w:p>
        </w:tc>
      </w:tr>
      <w:tr w:rsidR="00E132D7" w:rsidRPr="004130D6" w14:paraId="016E0E12" w14:textId="77777777" w:rsidTr="00124CE1">
        <w:trPr>
          <w:trHeight w:val="686"/>
        </w:trPr>
        <w:tc>
          <w:tcPr>
            <w:tcW w:w="0" w:type="auto"/>
            <w:tcBorders>
              <w:top w:val="nil"/>
              <w:left w:val="nil"/>
              <w:bottom w:val="nil"/>
              <w:right w:val="nil"/>
            </w:tcBorders>
            <w:shd w:val="clear" w:color="auto" w:fill="FFFFFF"/>
          </w:tcPr>
          <w:p w14:paraId="4B03D344" w14:textId="530B1976"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Investigate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possibility of discontinuing bothersome treatment devices (e.g., IV line, catheter).</w:t>
            </w:r>
          </w:p>
        </w:tc>
        <w:tc>
          <w:tcPr>
            <w:tcW w:w="0" w:type="auto"/>
            <w:tcBorders>
              <w:top w:val="nil"/>
              <w:left w:val="nil"/>
              <w:bottom w:val="nil"/>
              <w:right w:val="nil"/>
            </w:tcBorders>
            <w:shd w:val="clear" w:color="auto" w:fill="FFFFFF"/>
          </w:tcPr>
          <w:p w14:paraId="6CCCA1F4" w14:textId="144823EC"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Remove invasive devices as early as possible (Lawson et al., 2020). </w:t>
            </w:r>
            <w:r w:rsidR="00D05578" w:rsidRPr="004130D6">
              <w:rPr>
                <w:rStyle w:val="Bodytext37Arial89"/>
                <w:rFonts w:ascii="Times New Roman" w:hAnsi="Times New Roman" w:cs="Times New Roman"/>
                <w:sz w:val="24"/>
                <w:szCs w:val="24"/>
              </w:rPr>
              <w:t>This r</w:t>
            </w:r>
            <w:r w:rsidRPr="004130D6">
              <w:rPr>
                <w:rStyle w:val="Bodytext37Arial89"/>
                <w:rFonts w:ascii="Times New Roman" w:hAnsi="Times New Roman" w:cs="Times New Roman"/>
                <w:sz w:val="24"/>
                <w:szCs w:val="24"/>
              </w:rPr>
              <w:t xml:space="preserve">emoves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stimulus that can trigger behaviors that increase risk for </w:t>
            </w:r>
            <w:r w:rsidR="00D05578"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479E10BF" w14:textId="77777777" w:rsidTr="00124CE1">
        <w:trPr>
          <w:trHeight w:val="475"/>
        </w:trPr>
        <w:tc>
          <w:tcPr>
            <w:tcW w:w="0" w:type="auto"/>
            <w:tcBorders>
              <w:top w:val="nil"/>
              <w:left w:val="nil"/>
              <w:bottom w:val="nil"/>
              <w:right w:val="nil"/>
            </w:tcBorders>
            <w:shd w:val="clear" w:color="auto" w:fill="FFFFFF"/>
          </w:tcPr>
          <w:p w14:paraId="761E88E6" w14:textId="2E96C42A"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Ensure the </w:t>
            </w:r>
            <w:r w:rsidR="00576B87" w:rsidRPr="004130D6">
              <w:rPr>
                <w:rStyle w:val="Bodytext37Arial89"/>
                <w:rFonts w:ascii="Times New Roman" w:hAnsi="Times New Roman" w:cs="Times New Roman"/>
                <w:sz w:val="24"/>
                <w:szCs w:val="24"/>
              </w:rPr>
              <w:t xml:space="preserve">patient is </w:t>
            </w:r>
            <w:r w:rsidRPr="004130D6">
              <w:rPr>
                <w:rStyle w:val="Bodytext37Arial89"/>
                <w:rFonts w:ascii="Times New Roman" w:hAnsi="Times New Roman" w:cs="Times New Roman"/>
                <w:sz w:val="24"/>
                <w:szCs w:val="24"/>
              </w:rPr>
              <w:t>us</w:t>
            </w:r>
            <w:r w:rsidR="00576B87" w:rsidRPr="004130D6">
              <w:rPr>
                <w:rStyle w:val="Bodytext37Arial89"/>
                <w:rFonts w:ascii="Times New Roman" w:hAnsi="Times New Roman" w:cs="Times New Roman"/>
                <w:sz w:val="24"/>
                <w:szCs w:val="24"/>
              </w:rPr>
              <w:t>ing their</w:t>
            </w:r>
            <w:r w:rsidRPr="004130D6">
              <w:rPr>
                <w:rStyle w:val="Bodytext37Arial89"/>
                <w:rFonts w:ascii="Times New Roman" w:hAnsi="Times New Roman" w:cs="Times New Roman"/>
                <w:sz w:val="24"/>
                <w:szCs w:val="24"/>
              </w:rPr>
              <w:t xml:space="preserve"> glasses and hearing aids, if necessary.</w:t>
            </w:r>
          </w:p>
        </w:tc>
        <w:tc>
          <w:tcPr>
            <w:tcW w:w="0" w:type="auto"/>
            <w:tcBorders>
              <w:top w:val="nil"/>
              <w:left w:val="nil"/>
              <w:bottom w:val="nil"/>
              <w:right w:val="nil"/>
            </w:tcBorders>
            <w:shd w:val="clear" w:color="auto" w:fill="FFFFFF"/>
          </w:tcPr>
          <w:p w14:paraId="0C76E0E3"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Glasses and hearing aids allow for correct interpretation of the environment and activities to reduce confusion.</w:t>
            </w:r>
          </w:p>
        </w:tc>
      </w:tr>
      <w:tr w:rsidR="00E132D7" w:rsidRPr="004130D6" w14:paraId="09FCE7D8" w14:textId="77777777" w:rsidTr="00124CE1">
        <w:trPr>
          <w:trHeight w:val="490"/>
        </w:trPr>
        <w:tc>
          <w:tcPr>
            <w:tcW w:w="0" w:type="auto"/>
            <w:tcBorders>
              <w:top w:val="nil"/>
              <w:left w:val="nil"/>
              <w:bottom w:val="nil"/>
              <w:right w:val="nil"/>
            </w:tcBorders>
            <w:shd w:val="clear" w:color="auto" w:fill="FFFFFF"/>
          </w:tcPr>
          <w:p w14:paraId="15F556A4" w14:textId="68F05845"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relocati</w:t>
            </w:r>
            <w:r w:rsidR="00576B87" w:rsidRPr="004130D6">
              <w:rPr>
                <w:rStyle w:val="Bodytext37Arial89"/>
                <w:rFonts w:ascii="Times New Roman" w:hAnsi="Times New Roman" w:cs="Times New Roman"/>
                <w:sz w:val="24"/>
                <w:szCs w:val="24"/>
              </w:rPr>
              <w:t>ng the patient</w:t>
            </w:r>
            <w:r w:rsidRPr="004130D6">
              <w:rPr>
                <w:rStyle w:val="Bodytext37Arial89"/>
                <w:rFonts w:ascii="Times New Roman" w:hAnsi="Times New Roman" w:cs="Times New Roman"/>
                <w:sz w:val="24"/>
                <w:szCs w:val="24"/>
              </w:rPr>
              <w:t xml:space="preserve"> to a room close to the nursing station</w:t>
            </w:r>
            <w:r w:rsidR="00BF4703" w:rsidRPr="004130D6">
              <w:rPr>
                <w:rStyle w:val="Bodytext37Arial89"/>
                <w:rFonts w:ascii="Times New Roman" w:hAnsi="Times New Roman" w:cs="Times New Roman"/>
                <w:sz w:val="24"/>
                <w:szCs w:val="24"/>
              </w:rPr>
              <w:t xml:space="preserve"> (Taylor et al., 2027)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00099099" w14:textId="77777777"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Relocation close to the nursing station provides the opportunity for increased frequency of observation.</w:t>
            </w:r>
          </w:p>
        </w:tc>
      </w:tr>
      <w:tr w:rsidR="00E132D7" w:rsidRPr="004130D6" w14:paraId="7430005D" w14:textId="77777777" w:rsidTr="00124CE1">
        <w:trPr>
          <w:trHeight w:val="691"/>
        </w:trPr>
        <w:tc>
          <w:tcPr>
            <w:tcW w:w="0" w:type="auto"/>
            <w:tcBorders>
              <w:top w:val="nil"/>
              <w:left w:val="nil"/>
              <w:bottom w:val="nil"/>
              <w:right w:val="nil"/>
            </w:tcBorders>
            <w:shd w:val="clear" w:color="auto" w:fill="FFFFFF"/>
          </w:tcPr>
          <w:p w14:paraId="46570E08" w14:textId="74CDDA56"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Encourage daily exercise/provide exercise and activities or relaxation techniques.</w:t>
            </w:r>
          </w:p>
        </w:tc>
        <w:tc>
          <w:tcPr>
            <w:tcW w:w="0" w:type="auto"/>
            <w:tcBorders>
              <w:top w:val="nil"/>
              <w:left w:val="nil"/>
              <w:bottom w:val="nil"/>
              <w:right w:val="nil"/>
            </w:tcBorders>
            <w:shd w:val="clear" w:color="auto" w:fill="FFFFFF"/>
          </w:tcPr>
          <w:p w14:paraId="14C211C2" w14:textId="65F269B4"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Activity provides an outlet for energy and stimulation, decreasing behaviors associated with increased risk for </w:t>
            </w:r>
            <w:r w:rsidR="00403E1D"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0E668E9C" w14:textId="77777777" w:rsidTr="00124CE1">
        <w:trPr>
          <w:trHeight w:val="696"/>
        </w:trPr>
        <w:tc>
          <w:tcPr>
            <w:tcW w:w="0" w:type="auto"/>
            <w:tcBorders>
              <w:top w:val="nil"/>
              <w:left w:val="nil"/>
              <w:bottom w:val="nil"/>
              <w:right w:val="nil"/>
            </w:tcBorders>
            <w:shd w:val="clear" w:color="auto" w:fill="FFFFFF"/>
          </w:tcPr>
          <w:p w14:paraId="708AD529" w14:textId="183DFB39"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Make the environment as homelike as possible; provide familiar objects.</w:t>
            </w:r>
          </w:p>
        </w:tc>
        <w:tc>
          <w:tcPr>
            <w:tcW w:w="0" w:type="auto"/>
            <w:tcBorders>
              <w:top w:val="nil"/>
              <w:left w:val="nil"/>
              <w:bottom w:val="nil"/>
              <w:right w:val="nil"/>
            </w:tcBorders>
            <w:shd w:val="clear" w:color="auto" w:fill="FFFFFF"/>
          </w:tcPr>
          <w:p w14:paraId="19207CF5" w14:textId="3F1CDA0D"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Familiarity provides reassurance and comfort, decreasing apprehension and reducing behaviors associated with </w:t>
            </w:r>
            <w:r w:rsidRPr="004130D6">
              <w:rPr>
                <w:rStyle w:val="Bodytext37Arial89"/>
                <w:rFonts w:ascii="Times New Roman" w:hAnsi="Times New Roman" w:cs="Times New Roman"/>
                <w:sz w:val="24"/>
                <w:szCs w:val="24"/>
              </w:rPr>
              <w:lastRenderedPageBreak/>
              <w:t xml:space="preserve">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3C1B854B" w14:textId="77777777" w:rsidTr="00124CE1">
        <w:trPr>
          <w:trHeight w:val="710"/>
        </w:trPr>
        <w:tc>
          <w:tcPr>
            <w:tcW w:w="0" w:type="auto"/>
            <w:tcBorders>
              <w:top w:val="nil"/>
              <w:left w:val="nil"/>
              <w:bottom w:val="nil"/>
              <w:right w:val="nil"/>
            </w:tcBorders>
            <w:shd w:val="clear" w:color="auto" w:fill="FFFFFF"/>
          </w:tcPr>
          <w:p w14:paraId="0F79B4B7" w14:textId="50E5ED2D"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&lt;T4&gt; 23.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Allow restless patients to walk after ensuring that the environment is safe</w:t>
            </w:r>
            <w:r w:rsidR="00BF4703" w:rsidRPr="004130D6">
              <w:rPr>
                <w:rStyle w:val="Bodytext37Arial89"/>
                <w:rFonts w:ascii="Times New Roman" w:hAnsi="Times New Roman" w:cs="Times New Roman"/>
                <w:sz w:val="24"/>
                <w:szCs w:val="24"/>
              </w:rPr>
              <w:t xml:space="preserve"> (remov</w:t>
            </w:r>
            <w:r w:rsidR="00401DA8" w:rsidRPr="004130D6">
              <w:rPr>
                <w:rStyle w:val="Bodytext37Arial89"/>
                <w:rFonts w:ascii="Times New Roman" w:hAnsi="Times New Roman" w:cs="Times New Roman"/>
                <w:sz w:val="24"/>
                <w:szCs w:val="24"/>
              </w:rPr>
              <w:t>ing</w:t>
            </w:r>
            <w:r w:rsidR="00BF4703" w:rsidRPr="004130D6">
              <w:rPr>
                <w:rStyle w:val="Bodytext37Arial89"/>
                <w:rFonts w:ascii="Times New Roman" w:hAnsi="Times New Roman" w:cs="Times New Roman"/>
                <w:sz w:val="24"/>
                <w:szCs w:val="24"/>
              </w:rPr>
              <w:t xml:space="preserve"> hazards)</w:t>
            </w:r>
            <w:r w:rsidRPr="004130D6">
              <w:rPr>
                <w:rStyle w:val="Bodytext37Arial89"/>
                <w:rFonts w:ascii="Times New Roman" w:hAnsi="Times New Roman" w:cs="Times New Roman"/>
                <w:sz w:val="24"/>
                <w:szCs w:val="24"/>
              </w:rPr>
              <w:t>. Use a large plant or a piece of furniture as a barrier to limit wandering from the designated area.</w:t>
            </w:r>
          </w:p>
        </w:tc>
        <w:tc>
          <w:tcPr>
            <w:tcW w:w="0" w:type="auto"/>
            <w:tcBorders>
              <w:top w:val="nil"/>
              <w:left w:val="nil"/>
              <w:bottom w:val="nil"/>
              <w:right w:val="nil"/>
            </w:tcBorders>
            <w:shd w:val="clear" w:color="auto" w:fill="FFFFFF"/>
          </w:tcPr>
          <w:p w14:paraId="4B16933E" w14:textId="2D13055F"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Activity provides an outlet for energy and stimulation, decreasing behaviors associated with 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 </w:t>
            </w:r>
            <w:r w:rsidR="00BF4703" w:rsidRPr="004130D6">
              <w:rPr>
                <w:rStyle w:val="Bodytext37Arial89"/>
                <w:rFonts w:ascii="Times New Roman" w:hAnsi="Times New Roman" w:cs="Times New Roman"/>
                <w:sz w:val="24"/>
                <w:szCs w:val="24"/>
              </w:rPr>
              <w:t>(Taylor et al., 2027)</w:t>
            </w:r>
            <w:r w:rsidRPr="004130D6">
              <w:rPr>
                <w:rStyle w:val="Bodytext37Arial89"/>
                <w:rFonts w:ascii="Times New Roman" w:hAnsi="Times New Roman" w:cs="Times New Roman"/>
                <w:sz w:val="24"/>
                <w:szCs w:val="24"/>
              </w:rPr>
              <w:t>.</w:t>
            </w:r>
          </w:p>
        </w:tc>
      </w:tr>
      <w:tr w:rsidR="00E132D7" w:rsidRPr="004130D6" w14:paraId="011F5BBD" w14:textId="77777777" w:rsidTr="00124CE1">
        <w:trPr>
          <w:trHeight w:val="955"/>
        </w:trPr>
        <w:tc>
          <w:tcPr>
            <w:tcW w:w="0" w:type="auto"/>
            <w:tcBorders>
              <w:top w:val="nil"/>
              <w:left w:val="nil"/>
              <w:bottom w:val="nil"/>
              <w:right w:val="nil"/>
            </w:tcBorders>
            <w:shd w:val="clear" w:color="auto" w:fill="FFFFFF"/>
          </w:tcPr>
          <w:p w14:paraId="06D56AF0" w14:textId="226DBE06"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us</w:t>
            </w:r>
            <w:r w:rsidR="00401DA8" w:rsidRPr="004130D6">
              <w:rPr>
                <w:rStyle w:val="Bodytext37Arial89"/>
                <w:rFonts w:ascii="Times New Roman" w:hAnsi="Times New Roman" w:cs="Times New Roman"/>
                <w:sz w:val="24"/>
                <w:szCs w:val="24"/>
              </w:rPr>
              <w:t>ing</w:t>
            </w:r>
            <w:r w:rsidR="00A5656A" w:rsidRPr="004130D6">
              <w:rPr>
                <w:rStyle w:val="Bodytext37Arial89"/>
                <w:rFonts w:ascii="Times New Roman" w:hAnsi="Times New Roman" w:cs="Times New Roman"/>
                <w:sz w:val="24"/>
                <w:szCs w:val="24"/>
              </w:rPr>
              <w:t xml:space="preserve"> 1:1 continuous patient observation</w:t>
            </w:r>
            <w:r w:rsidRPr="004130D6">
              <w:rPr>
                <w:rStyle w:val="Bodytext37Arial89"/>
                <w:rFonts w:ascii="Times New Roman" w:hAnsi="Times New Roman" w:cs="Times New Roman"/>
                <w:sz w:val="24"/>
                <w:szCs w:val="24"/>
              </w:rPr>
              <w:t xml:space="preserve"> </w:t>
            </w:r>
            <w:r w:rsidR="00A5656A"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a patient attendant or sitter</w:t>
            </w:r>
            <w:r w:rsidR="002A094F" w:rsidRPr="004130D6">
              <w:rPr>
                <w:rStyle w:val="Bodytext37Arial89"/>
                <w:rFonts w:ascii="Times New Roman" w:hAnsi="Times New Roman" w:cs="Times New Roman"/>
                <w:sz w:val="24"/>
                <w:szCs w:val="24"/>
              </w:rPr>
              <w:t>) (ANA, 2020).</w:t>
            </w:r>
          </w:p>
          <w:p w14:paraId="447420C0" w14:textId="47F85777" w:rsidR="00E132D7" w:rsidRPr="004130D6" w:rsidRDefault="00E132D7" w:rsidP="004130D6">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A5656A"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 25. Remove PPE, if used. Perform hand hygiene.</w:t>
            </w:r>
          </w:p>
        </w:tc>
        <w:tc>
          <w:tcPr>
            <w:tcW w:w="0" w:type="auto"/>
            <w:tcBorders>
              <w:top w:val="nil"/>
              <w:left w:val="nil"/>
              <w:bottom w:val="nil"/>
              <w:right w:val="nil"/>
            </w:tcBorders>
            <w:shd w:val="clear" w:color="auto" w:fill="FFFFFF"/>
          </w:tcPr>
          <w:p w14:paraId="12DB1F55" w14:textId="671FC079" w:rsidR="00A5656A" w:rsidRPr="004130D6" w:rsidRDefault="00E132D7" w:rsidP="004130D6">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An attendant or sitter provides companionship</w:t>
            </w:r>
            <w:r w:rsidR="002A094F"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supervision</w:t>
            </w:r>
            <w:r w:rsidR="002A094F" w:rsidRPr="004130D6">
              <w:rPr>
                <w:rStyle w:val="Bodytext37Arial89"/>
                <w:rFonts w:ascii="Times New Roman" w:hAnsi="Times New Roman" w:cs="Times New Roman"/>
                <w:sz w:val="24"/>
                <w:szCs w:val="24"/>
              </w:rPr>
              <w:t>, and redirection to reduce behaviors that increase the risk for restraint</w:t>
            </w:r>
            <w:r w:rsidR="00401DA8" w:rsidRPr="004130D6">
              <w:rPr>
                <w:rStyle w:val="Bodytext37Arial89"/>
                <w:rFonts w:ascii="Times New Roman" w:hAnsi="Times New Roman" w:cs="Times New Roman"/>
                <w:sz w:val="24"/>
                <w:szCs w:val="24"/>
              </w:rPr>
              <w:t xml:space="preserve"> u</w:t>
            </w:r>
            <w:r w:rsidR="002A094F"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002A094F" w:rsidRPr="004130D6">
              <w:rPr>
                <w:rStyle w:val="Bodytext37Arial89"/>
                <w:rFonts w:ascii="Times New Roman" w:hAnsi="Times New Roman" w:cs="Times New Roman"/>
                <w:sz w:val="24"/>
                <w:szCs w:val="24"/>
              </w:rPr>
              <w:t xml:space="preserve">. </w:t>
            </w:r>
          </w:p>
          <w:p w14:paraId="36193BFE" w14:textId="2136493D" w:rsidR="00E132D7" w:rsidRPr="004130D6" w:rsidRDefault="00E132D7" w:rsidP="004130D6">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removal of PPE reduces the risk for infection transmission and contamination of other items. Hand hygiene prevents transmission of microorganisms.</w:t>
            </w:r>
          </w:p>
        </w:tc>
      </w:tr>
      <w:tr w:rsidR="00E132D7" w:rsidRPr="004130D6" w14:paraId="1BBEA3C4" w14:textId="77777777" w:rsidTr="00124CE1">
        <w:trPr>
          <w:trHeight w:val="806"/>
        </w:trPr>
        <w:tc>
          <w:tcPr>
            <w:tcW w:w="0" w:type="auto"/>
            <w:tcBorders>
              <w:top w:val="single" w:sz="4" w:space="0" w:color="auto"/>
              <w:left w:val="nil"/>
              <w:bottom w:val="nil"/>
              <w:right w:val="nil"/>
            </w:tcBorders>
            <w:shd w:val="clear" w:color="auto" w:fill="FFFFFF"/>
          </w:tcPr>
          <w:p w14:paraId="2B0F1AAF" w14:textId="688D153D" w:rsidR="00E132D7" w:rsidRPr="004130D6" w:rsidRDefault="00F17C9C" w:rsidP="004130D6">
            <w:pPr>
              <w:pStyle w:val="T4"/>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EVALUATION</w:t>
            </w:r>
          </w:p>
        </w:tc>
        <w:tc>
          <w:tcPr>
            <w:tcW w:w="0" w:type="auto"/>
            <w:tcBorders>
              <w:top w:val="single" w:sz="4" w:space="0" w:color="auto"/>
              <w:left w:val="nil"/>
              <w:bottom w:val="nil"/>
              <w:right w:val="nil"/>
            </w:tcBorders>
            <w:shd w:val="clear" w:color="auto" w:fill="FFFFFF"/>
            <w:vAlign w:val="center"/>
          </w:tcPr>
          <w:p w14:paraId="7D7F67D0" w14:textId="39591BE4" w:rsidR="00E132D7" w:rsidRPr="004130D6" w:rsidRDefault="00E132D7" w:rsidP="004130D6">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outcomes have been met when restraint</w:t>
            </w:r>
            <w:r w:rsidR="00401DA8"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has been avoided, and the patient and others </w:t>
            </w:r>
            <w:r w:rsidR="00401DA8" w:rsidRPr="004130D6">
              <w:rPr>
                <w:rStyle w:val="Bodytext37Arial89"/>
                <w:rFonts w:ascii="Times New Roman" w:hAnsi="Times New Roman" w:cs="Times New Roman"/>
                <w:sz w:val="24"/>
                <w:szCs w:val="24"/>
              </w:rPr>
              <w:t xml:space="preserve">have </w:t>
            </w:r>
            <w:r w:rsidRPr="004130D6">
              <w:rPr>
                <w:rStyle w:val="Bodytext37Arial89"/>
                <w:rFonts w:ascii="Times New Roman" w:hAnsi="Times New Roman" w:cs="Times New Roman"/>
                <w:sz w:val="24"/>
                <w:szCs w:val="24"/>
              </w:rPr>
              <w:t>remained free from injury.</w:t>
            </w:r>
          </w:p>
        </w:tc>
      </w:tr>
      <w:tr w:rsidR="00E132D7" w:rsidRPr="004130D6" w14:paraId="53106F47" w14:textId="77777777" w:rsidTr="00124CE1">
        <w:trPr>
          <w:trHeight w:val="1171"/>
        </w:trPr>
        <w:tc>
          <w:tcPr>
            <w:tcW w:w="0" w:type="auto"/>
            <w:tcBorders>
              <w:top w:val="single" w:sz="4" w:space="0" w:color="auto"/>
              <w:left w:val="nil"/>
              <w:bottom w:val="nil"/>
              <w:right w:val="nil"/>
            </w:tcBorders>
            <w:shd w:val="clear" w:color="auto" w:fill="FFFFFF"/>
          </w:tcPr>
          <w:p w14:paraId="7B9D688C" w14:textId="782E4293" w:rsidR="00E132D7" w:rsidRPr="004130D6" w:rsidRDefault="00F17C9C" w:rsidP="004130D6">
            <w:pPr>
              <w:pStyle w:val="T4"/>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DOCUMENTATION</w:t>
            </w:r>
          </w:p>
          <w:p w14:paraId="60C0B499" w14:textId="29D1EA9A" w:rsidR="00E132D7" w:rsidRPr="004130D6" w:rsidRDefault="00F17C9C" w:rsidP="004130D6">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Guidelines</w:t>
            </w:r>
          </w:p>
        </w:tc>
        <w:tc>
          <w:tcPr>
            <w:tcW w:w="0" w:type="auto"/>
            <w:tcBorders>
              <w:top w:val="single" w:sz="4" w:space="0" w:color="auto"/>
              <w:left w:val="nil"/>
              <w:bottom w:val="single" w:sz="4" w:space="0" w:color="auto"/>
              <w:right w:val="nil"/>
            </w:tcBorders>
            <w:shd w:val="clear" w:color="auto" w:fill="FFFFFF"/>
            <w:vAlign w:val="bottom"/>
          </w:tcPr>
          <w:p w14:paraId="5BDD4798" w14:textId="6A92BA79" w:rsidR="00E132D7" w:rsidRPr="004130D6" w:rsidRDefault="00E132D7" w:rsidP="004130D6">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Document patient assessment. Include appropriate interventions to reduce the need for restraints in the </w:t>
            </w:r>
            <w:r w:rsidRPr="004130D6">
              <w:rPr>
                <w:rStyle w:val="Bodytext37Arial89"/>
                <w:rFonts w:ascii="Times New Roman" w:hAnsi="Times New Roman" w:cs="Times New Roman"/>
                <w:sz w:val="24"/>
                <w:szCs w:val="24"/>
              </w:rPr>
              <w:lastRenderedPageBreak/>
              <w:t>plan of care. Document patient and family/caregiver teaching relate</w:t>
            </w:r>
            <w:r w:rsidR="00401DA8" w:rsidRPr="004130D6">
              <w:rPr>
                <w:rStyle w:val="Bodytext37Arial89"/>
                <w:rFonts w:ascii="Times New Roman" w:hAnsi="Times New Roman" w:cs="Times New Roman"/>
                <w:sz w:val="24"/>
                <w:szCs w:val="24"/>
              </w:rPr>
              <w:t>d</w:t>
            </w:r>
            <w:r w:rsidRPr="004130D6">
              <w:rPr>
                <w:rStyle w:val="Bodytext37Arial89"/>
                <w:rFonts w:ascii="Times New Roman" w:hAnsi="Times New Roman" w:cs="Times New Roman"/>
                <w:sz w:val="24"/>
                <w:szCs w:val="24"/>
              </w:rPr>
              <w:t xml:space="preserve"> to the interventions. Document interventions included in care.</w:t>
            </w:r>
          </w:p>
        </w:tc>
      </w:tr>
      <w:tr w:rsidR="00E132D7" w:rsidRPr="004130D6" w14:paraId="1A9ABCD0" w14:textId="77777777" w:rsidTr="00124CE1">
        <w:trPr>
          <w:trHeight w:val="1834"/>
        </w:trPr>
        <w:tc>
          <w:tcPr>
            <w:tcW w:w="0" w:type="auto"/>
            <w:tcBorders>
              <w:top w:val="nil"/>
              <w:left w:val="nil"/>
              <w:bottom w:val="nil"/>
              <w:right w:val="single" w:sz="4" w:space="0" w:color="auto"/>
            </w:tcBorders>
            <w:shd w:val="clear" w:color="auto" w:fill="FFFFFF"/>
          </w:tcPr>
          <w:p w14:paraId="3889E790" w14:textId="0EB8CAE1" w:rsidR="00E132D7" w:rsidRPr="004130D6" w:rsidRDefault="00F17C9C" w:rsidP="004130D6">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1D8540F4" w14:textId="3B0CBEBB" w:rsidR="00E132D7" w:rsidRPr="004130D6" w:rsidRDefault="00E132D7" w:rsidP="004130D6">
            <w:pPr>
              <w:pStyle w:val="T"/>
              <w:shd w:val="clear" w:color="auto" w:fill="auto"/>
              <w:spacing w:line="480" w:lineRule="auto"/>
              <w:rPr>
                <w:b/>
                <w:bCs/>
                <w:sz w:val="24"/>
                <w:szCs w:val="24"/>
              </w:rPr>
            </w:pPr>
            <w:r w:rsidRPr="004130D6">
              <w:rPr>
                <w:rStyle w:val="Bodytext3785pt11"/>
                <w:b w:val="0"/>
                <w:bCs w:val="0"/>
                <w:sz w:val="24"/>
                <w:szCs w:val="24"/>
                <w:u w:val="single"/>
              </w:rPr>
              <w:t>&lt;T&gt; 1/1/</w:t>
            </w:r>
            <w:r w:rsidR="00BF4703" w:rsidRPr="004130D6">
              <w:rPr>
                <w:rStyle w:val="Bodytext3785pt11"/>
                <w:b w:val="0"/>
                <w:bCs w:val="0"/>
                <w:sz w:val="24"/>
                <w:szCs w:val="24"/>
                <w:u w:val="single"/>
              </w:rPr>
              <w:t>30</w:t>
            </w:r>
            <w:r w:rsidRPr="004130D6">
              <w:rPr>
                <w:rStyle w:val="Bodytext3785pt11"/>
                <w:b w:val="0"/>
                <w:bCs w:val="0"/>
                <w:sz w:val="24"/>
                <w:szCs w:val="24"/>
              </w:rPr>
              <w:t xml:space="preserve"> 2330 Patient pulling IV tubing and attempting to remove dressing at insertion site left antecubital. NPO status; IV necessary for hydration and medication. Explanation regarding IV access reinforced with patient and wife. IV site covered with gauze and tubing placed under top bed linen to minimize appearance. Wife provided CD of patient’s favorite music and a puzzle. Rounding increased to every 30 minutes when family not present.</w:t>
            </w:r>
          </w:p>
          <w:p w14:paraId="1C19889D" w14:textId="77777777" w:rsidR="00E132D7" w:rsidRPr="004130D6" w:rsidRDefault="00E132D7" w:rsidP="004130D6">
            <w:pPr>
              <w:pStyle w:val="T"/>
              <w:shd w:val="clear" w:color="auto" w:fill="auto"/>
              <w:spacing w:line="480" w:lineRule="auto"/>
              <w:rPr>
                <w:b/>
                <w:bCs/>
                <w:sz w:val="24"/>
                <w:szCs w:val="24"/>
              </w:rPr>
            </w:pPr>
            <w:r w:rsidRPr="004130D6">
              <w:rPr>
                <w:rStyle w:val="Bodytext3785pt11"/>
                <w:b w:val="0"/>
                <w:bCs w:val="0"/>
                <w:sz w:val="24"/>
                <w:szCs w:val="24"/>
              </w:rPr>
              <w:t>&lt;T&gt; —</w:t>
            </w:r>
            <w:r w:rsidRPr="004130D6">
              <w:rPr>
                <w:rStyle w:val="Bodytext378pt2"/>
                <w:b w:val="0"/>
                <w:bCs w:val="0"/>
                <w:sz w:val="24"/>
                <w:szCs w:val="24"/>
              </w:rPr>
              <w:t>B. Clapp, RN</w:t>
            </w:r>
          </w:p>
        </w:tc>
      </w:tr>
      <w:tr w:rsidR="00E132D7" w:rsidRPr="004130D6" w14:paraId="005CFB2B" w14:textId="77777777" w:rsidTr="00124CE1">
        <w:trPr>
          <w:trHeight w:val="890"/>
        </w:trPr>
        <w:tc>
          <w:tcPr>
            <w:tcW w:w="0" w:type="auto"/>
            <w:tcBorders>
              <w:top w:val="nil"/>
              <w:left w:val="nil"/>
              <w:bottom w:val="nil"/>
              <w:right w:val="nil"/>
            </w:tcBorders>
            <w:shd w:val="clear" w:color="auto" w:fill="FFFFFF"/>
          </w:tcPr>
          <w:p w14:paraId="3D4A3FDE" w14:textId="110AD613" w:rsidR="00E132D7" w:rsidRPr="004130D6" w:rsidRDefault="000845A2" w:rsidP="004130D6">
            <w:pPr>
              <w:pStyle w:val="T4"/>
              <w:shd w:val="clear" w:color="auto" w:fill="auto"/>
              <w:spacing w:line="480" w:lineRule="auto"/>
              <w:rPr>
                <w:sz w:val="24"/>
                <w:szCs w:val="24"/>
              </w:rPr>
            </w:pPr>
            <w:r w:rsidRPr="004130D6">
              <w:rPr>
                <w:rStyle w:val="Bodytext3785pt14"/>
                <w:sz w:val="24"/>
                <w:szCs w:val="24"/>
              </w:rPr>
              <w:t>&lt;SK_</w:t>
            </w:r>
            <w:r w:rsidR="00944397" w:rsidRPr="004130D6">
              <w:rPr>
                <w:rStyle w:val="Bodytext3785pt14"/>
                <w:sz w:val="24"/>
                <w:szCs w:val="24"/>
              </w:rPr>
              <w:t>H1&gt;</w:t>
            </w:r>
            <w:r w:rsidR="00E132D7" w:rsidRPr="004130D6">
              <w:rPr>
                <w:rStyle w:val="Bodytext3785pt14"/>
                <w:sz w:val="24"/>
                <w:szCs w:val="24"/>
              </w:rPr>
              <w:t>DEVELOPING CLINICAL REASONING AND CLINICAL JUDGMENT</w:t>
            </w:r>
          </w:p>
          <w:p w14:paraId="64810C5A" w14:textId="5F99421B" w:rsidR="00E132D7" w:rsidRPr="004130D6" w:rsidRDefault="00944397" w:rsidP="004130D6">
            <w:pPr>
              <w:pStyle w:val="T4"/>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 xml:space="preserve">UNEXPECTED SITUATIONS AND </w:t>
            </w:r>
            <w:r w:rsidR="00E132D7" w:rsidRPr="004130D6">
              <w:rPr>
                <w:rStyle w:val="Bodytext3785pt13"/>
                <w:sz w:val="24"/>
                <w:szCs w:val="24"/>
              </w:rPr>
              <w:lastRenderedPageBreak/>
              <w:t>ASSOCIATED INTERVENTIONS</w:t>
            </w:r>
          </w:p>
        </w:tc>
        <w:tc>
          <w:tcPr>
            <w:tcW w:w="0" w:type="auto"/>
            <w:tcBorders>
              <w:top w:val="nil"/>
              <w:left w:val="nil"/>
              <w:bottom w:val="nil"/>
              <w:right w:val="nil"/>
            </w:tcBorders>
            <w:shd w:val="clear" w:color="auto" w:fill="FFFFFF"/>
            <w:vAlign w:val="bottom"/>
          </w:tcPr>
          <w:p w14:paraId="4C4537D8"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B6B2EE2"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1157E45"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5C3B754" w14:textId="1A089C8F" w:rsidR="00E132D7" w:rsidRPr="004130D6" w:rsidRDefault="00E132D7" w:rsidP="004130D6">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00944397" w:rsidRPr="004130D6">
              <w:rPr>
                <w:sz w:val="24"/>
                <w:szCs w:val="24"/>
              </w:rPr>
              <w:tab/>
            </w:r>
            <w:r w:rsidRPr="004130D6">
              <w:rPr>
                <w:rStyle w:val="Bodytext378pt2"/>
                <w:b w:val="0"/>
                <w:bCs w:val="0"/>
                <w:sz w:val="24"/>
                <w:szCs w:val="24"/>
              </w:rPr>
              <w:t xml:space="preserve">Interventions to distract </w:t>
            </w:r>
            <w:r w:rsidR="00401DA8" w:rsidRPr="004130D6">
              <w:rPr>
                <w:rStyle w:val="Bodytext378pt2"/>
                <w:b w:val="0"/>
                <w:bCs w:val="0"/>
                <w:sz w:val="24"/>
                <w:szCs w:val="24"/>
              </w:rPr>
              <w:t xml:space="preserve">are </w:t>
            </w:r>
            <w:r w:rsidRPr="004130D6">
              <w:rPr>
                <w:rStyle w:val="Bodytext378pt2"/>
                <w:b w:val="0"/>
                <w:bCs w:val="0"/>
                <w:sz w:val="24"/>
                <w:szCs w:val="24"/>
              </w:rPr>
              <w:t>no longer effective</w:t>
            </w:r>
            <w:r w:rsidR="00401DA8" w:rsidRPr="004130D6">
              <w:rPr>
                <w:rStyle w:val="Bodytext378pt2"/>
                <w:b w:val="0"/>
                <w:bCs w:val="0"/>
                <w:sz w:val="24"/>
                <w:szCs w:val="24"/>
              </w:rPr>
              <w:t>, and the p</w:t>
            </w:r>
            <w:r w:rsidRPr="004130D6">
              <w:rPr>
                <w:rStyle w:val="Bodytext378pt2"/>
                <w:b w:val="0"/>
                <w:bCs w:val="0"/>
                <w:sz w:val="24"/>
                <w:szCs w:val="24"/>
              </w:rPr>
              <w:t>atient continues to pull at</w:t>
            </w:r>
            <w:r w:rsidR="00401DA8" w:rsidRPr="004130D6">
              <w:rPr>
                <w:rStyle w:val="Bodytext378pt2"/>
                <w:b w:val="0"/>
                <w:bCs w:val="0"/>
                <w:sz w:val="24"/>
                <w:szCs w:val="24"/>
              </w:rPr>
              <w:t xml:space="preserve"> their</w:t>
            </w:r>
            <w:r w:rsidRPr="004130D6">
              <w:rPr>
                <w:rStyle w:val="Bodytext378pt2"/>
                <w:b w:val="0"/>
                <w:bCs w:val="0"/>
                <w:sz w:val="24"/>
                <w:szCs w:val="24"/>
              </w:rPr>
              <w:t xml:space="preserve"> IV site and tubing: </w:t>
            </w:r>
            <w:r w:rsidRPr="004130D6">
              <w:rPr>
                <w:rStyle w:val="Bodytext37Arial89"/>
                <w:rFonts w:ascii="Times New Roman" w:hAnsi="Times New Roman" w:cs="Times New Roman"/>
                <w:sz w:val="24"/>
                <w:szCs w:val="24"/>
              </w:rPr>
              <w:t xml:space="preserve">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need for IV fluid infusion. Consult with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health care team regarding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possibility of converting to intermittent access. 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patient and environment; attempt additional/different interventions as outlined above.</w:t>
            </w:r>
          </w:p>
        </w:tc>
      </w:tr>
      <w:tr w:rsidR="00E132D7" w:rsidRPr="004130D6" w14:paraId="56643B33" w14:textId="77777777" w:rsidTr="00124CE1">
        <w:trPr>
          <w:trHeight w:val="1584"/>
        </w:trPr>
        <w:tc>
          <w:tcPr>
            <w:tcW w:w="0" w:type="auto"/>
            <w:tcBorders>
              <w:top w:val="single" w:sz="4" w:space="0" w:color="auto"/>
              <w:left w:val="nil"/>
              <w:bottom w:val="nil"/>
              <w:right w:val="nil"/>
            </w:tcBorders>
            <w:shd w:val="clear" w:color="auto" w:fill="FFFFFF"/>
          </w:tcPr>
          <w:p w14:paraId="0A1C5872" w14:textId="183C869E" w:rsidR="00E132D7" w:rsidRPr="004130D6" w:rsidRDefault="00944397" w:rsidP="004130D6">
            <w:pPr>
              <w:pStyle w:val="T4"/>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SPECIAL CONSIDERATIONS</w:t>
            </w:r>
          </w:p>
        </w:tc>
        <w:tc>
          <w:tcPr>
            <w:tcW w:w="0" w:type="auto"/>
            <w:tcBorders>
              <w:top w:val="single" w:sz="4" w:space="0" w:color="auto"/>
              <w:left w:val="nil"/>
              <w:bottom w:val="nil"/>
              <w:right w:val="nil"/>
            </w:tcBorders>
            <w:shd w:val="clear" w:color="auto" w:fill="FFFFFF"/>
          </w:tcPr>
          <w:p w14:paraId="7D4B4B8D" w14:textId="3A9EFA82" w:rsidR="00E132D7" w:rsidRPr="004130D6" w:rsidRDefault="00E132D7" w:rsidP="004130D6">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00944397" w:rsidRPr="004130D6">
              <w:rPr>
                <w:sz w:val="24"/>
                <w:szCs w:val="24"/>
              </w:rPr>
              <w:tab/>
            </w:r>
            <w:r w:rsidRPr="004130D6">
              <w:rPr>
                <w:rStyle w:val="Bodytext37Arial89"/>
                <w:rFonts w:ascii="Times New Roman" w:hAnsi="Times New Roman" w:cs="Times New Roman"/>
                <w:sz w:val="24"/>
                <w:szCs w:val="24"/>
              </w:rPr>
              <w:t xml:space="preserve">An alternative approach for temporary restraint </w:t>
            </w:r>
            <w:r w:rsidR="006065FE" w:rsidRPr="004130D6">
              <w:rPr>
                <w:rStyle w:val="Bodytext37Arial89"/>
                <w:rFonts w:ascii="Times New Roman" w:hAnsi="Times New Roman" w:cs="Times New Roman"/>
                <w:sz w:val="24"/>
                <w:szCs w:val="24"/>
              </w:rPr>
              <w:t xml:space="preserve">for children </w:t>
            </w:r>
            <w:r w:rsidRPr="004130D6">
              <w:rPr>
                <w:rStyle w:val="Bodytext37Arial89"/>
                <w:rFonts w:ascii="Times New Roman" w:hAnsi="Times New Roman" w:cs="Times New Roman"/>
                <w:sz w:val="24"/>
                <w:szCs w:val="24"/>
              </w:rPr>
              <w:t>is therapeutic holding (hugging), which makes use of a secure, comfortable, temporary holding position that provides close physical contact with the parent or caregiver (Kyle &amp; Carman, 202</w:t>
            </w:r>
            <w:r w:rsidR="006065FE" w:rsidRPr="004130D6">
              <w:rPr>
                <w:rStyle w:val="Bodytext37Arial89"/>
                <w:rFonts w:ascii="Times New Roman" w:hAnsi="Times New Roman" w:cs="Times New Roman"/>
                <w:sz w:val="24"/>
                <w:szCs w:val="24"/>
              </w:rPr>
              <w:t>5</w:t>
            </w:r>
            <w:r w:rsidRPr="004130D6">
              <w:rPr>
                <w:rStyle w:val="Bodytext37Arial89"/>
                <w:rFonts w:ascii="Times New Roman" w:hAnsi="Times New Roman" w:cs="Times New Roman"/>
                <w:sz w:val="24"/>
                <w:szCs w:val="24"/>
              </w:rPr>
              <w:t>; Perry et al., 2018).</w:t>
            </w:r>
            <w:r w:rsidR="006065FE" w:rsidRPr="004130D6">
              <w:rPr>
                <w:rStyle w:val="Bodytext37Arial89"/>
                <w:rFonts w:ascii="Times New Roman" w:hAnsi="Times New Roman" w:cs="Times New Roman"/>
                <w:sz w:val="24"/>
                <w:szCs w:val="24"/>
              </w:rPr>
              <w:t xml:space="preserve"> Note: in the behavioral </w:t>
            </w:r>
            <w:r w:rsidR="00375347" w:rsidRPr="004130D6">
              <w:rPr>
                <w:rStyle w:val="Bodytext37Arial89"/>
                <w:rFonts w:ascii="Times New Roman" w:hAnsi="Times New Roman" w:cs="Times New Roman"/>
                <w:sz w:val="24"/>
                <w:szCs w:val="24"/>
              </w:rPr>
              <w:t xml:space="preserve">health and human services care </w:t>
            </w:r>
            <w:r w:rsidR="00687662" w:rsidRPr="004130D6">
              <w:rPr>
                <w:rStyle w:val="Bodytext37Arial89"/>
                <w:rFonts w:ascii="Times New Roman" w:hAnsi="Times New Roman" w:cs="Times New Roman"/>
                <w:sz w:val="24"/>
                <w:szCs w:val="24"/>
              </w:rPr>
              <w:t>settings</w:t>
            </w:r>
            <w:r w:rsidR="00375347" w:rsidRPr="004130D6">
              <w:rPr>
                <w:rStyle w:val="Bodytext37Arial89"/>
                <w:rFonts w:ascii="Times New Roman" w:hAnsi="Times New Roman" w:cs="Times New Roman"/>
                <w:sz w:val="24"/>
                <w:szCs w:val="24"/>
              </w:rPr>
              <w:t xml:space="preserve">, holding a </w:t>
            </w:r>
            <w:r w:rsidR="00375347" w:rsidRPr="004130D6">
              <w:rPr>
                <w:rStyle w:val="Bodytext37Arial89"/>
                <w:rFonts w:ascii="Times New Roman" w:hAnsi="Times New Roman" w:cs="Times New Roman"/>
                <w:sz w:val="24"/>
                <w:szCs w:val="24"/>
              </w:rPr>
              <w:lastRenderedPageBreak/>
              <w:t xml:space="preserve">child or youth is considered </w:t>
            </w:r>
            <w:r w:rsidR="00920EEE" w:rsidRPr="004130D6">
              <w:rPr>
                <w:rStyle w:val="Bodytext37Arial89"/>
                <w:rFonts w:ascii="Times New Roman" w:hAnsi="Times New Roman" w:cs="Times New Roman"/>
                <w:sz w:val="24"/>
                <w:szCs w:val="24"/>
              </w:rPr>
              <w:t xml:space="preserve">using </w:t>
            </w:r>
            <w:r w:rsidR="00375347" w:rsidRPr="004130D6">
              <w:rPr>
                <w:rStyle w:val="Bodytext37Arial89"/>
                <w:rFonts w:ascii="Times New Roman" w:hAnsi="Times New Roman" w:cs="Times New Roman"/>
                <w:sz w:val="24"/>
                <w:szCs w:val="24"/>
              </w:rPr>
              <w:t>a restraint (The Joint Commission, 2024b).</w:t>
            </w:r>
          </w:p>
          <w:p w14:paraId="5E96B0A0" w14:textId="77777777" w:rsidR="00471171" w:rsidRDefault="00471171" w:rsidP="004130D6">
            <w:pPr>
              <w:pStyle w:val="T"/>
              <w:numPr>
                <w:ilvl w:val="0"/>
                <w:numId w:val="5"/>
              </w:numPr>
              <w:spacing w:line="480" w:lineRule="auto"/>
              <w:ind w:left="432" w:hanging="432"/>
              <w:contextualSpacing w:val="0"/>
              <w:rPr>
                <w:rStyle w:val="Bodytext37Arial"/>
                <w:rFonts w:ascii="Times New Roman" w:hAnsi="Times New Roman" w:cs="Times New Roman"/>
                <w:b w:val="0"/>
                <w:bCs w:val="0"/>
                <w:sz w:val="24"/>
                <w:szCs w:val="24"/>
              </w:rPr>
            </w:pPr>
            <w:r w:rsidRPr="004130D6">
              <w:rPr>
                <w:rStyle w:val="Bodytext37Arial"/>
                <w:rFonts w:ascii="Times New Roman" w:hAnsi="Times New Roman" w:cs="Times New Roman"/>
                <w:b w:val="0"/>
                <w:bCs w:val="0"/>
                <w:sz w:val="24"/>
                <w:szCs w:val="24"/>
              </w:rPr>
              <w:t>&lt;T&gt; Initiate appropriate referral to other health</w:t>
            </w:r>
            <w:r w:rsidR="009E7370" w:rsidRPr="004130D6">
              <w:rPr>
                <w:rStyle w:val="Bodytext37Arial"/>
                <w:rFonts w:ascii="Times New Roman" w:hAnsi="Times New Roman" w:cs="Times New Roman"/>
                <w:b w:val="0"/>
                <w:bCs w:val="0"/>
                <w:sz w:val="24"/>
                <w:szCs w:val="24"/>
              </w:rPr>
              <w:t xml:space="preserve"> </w:t>
            </w:r>
            <w:r w:rsidRPr="004130D6">
              <w:rPr>
                <w:rStyle w:val="Bodytext37Arial"/>
                <w:rFonts w:ascii="Times New Roman" w:hAnsi="Times New Roman" w:cs="Times New Roman"/>
                <w:b w:val="0"/>
                <w:bCs w:val="0"/>
                <w:sz w:val="24"/>
                <w:szCs w:val="24"/>
              </w:rPr>
              <w:t>care providers for further evaluation, based on assessment findings, as indicated: Assessment information is shared through collaboration with professionals in other disciplines to address health problems that require interprofessional care or immediate referral to other health care providers.</w:t>
            </w:r>
          </w:p>
          <w:p w14:paraId="687B1F14" w14:textId="3EEF2870" w:rsidR="003E0D76" w:rsidRPr="003E0D76" w:rsidRDefault="003E0D76" w:rsidP="003E0D76">
            <w:pPr>
              <w:pStyle w:val="PMI"/>
              <w:spacing w:line="480" w:lineRule="auto"/>
              <w:ind w:left="0"/>
              <w:contextualSpacing w:val="0"/>
              <w:rPr>
                <w:rFonts w:ascii="Times New Roman" w:hAnsi="Times New Roman" w:cs="Times New Roman"/>
                <w:szCs w:val="24"/>
              </w:rPr>
            </w:pPr>
            <w:r w:rsidRPr="003E0D76">
              <w:rPr>
                <w:rStyle w:val="Bodytext37Arial"/>
                <w:rFonts w:ascii="Times New Roman" w:hAnsi="Times New Roman" w:cs="Times New Roman"/>
                <w:sz w:val="24"/>
                <w:szCs w:val="24"/>
              </w:rPr>
              <w:t>&lt;/SK_BX&gt;</w:t>
            </w:r>
          </w:p>
        </w:tc>
      </w:tr>
      <w:tr w:rsidR="00B74C7B" w:rsidRPr="004130D6" w14:paraId="2D9FF4F0" w14:textId="77777777" w:rsidTr="00124CE1">
        <w:trPr>
          <w:trHeight w:val="1520"/>
        </w:trPr>
        <w:tc>
          <w:tcPr>
            <w:tcW w:w="0" w:type="auto"/>
            <w:gridSpan w:val="2"/>
            <w:tcBorders>
              <w:top w:val="single" w:sz="4" w:space="0" w:color="auto"/>
              <w:left w:val="nil"/>
              <w:bottom w:val="single" w:sz="4" w:space="0" w:color="auto"/>
              <w:right w:val="nil"/>
            </w:tcBorders>
            <w:shd w:val="clear" w:color="auto" w:fill="FFFFFF"/>
          </w:tcPr>
          <w:p w14:paraId="69081871" w14:textId="77777777" w:rsidR="003E0D76" w:rsidRDefault="00B74C7B" w:rsidP="004130D6">
            <w:pPr>
              <w:pStyle w:val="PMI"/>
              <w:shd w:val="clear" w:color="auto" w:fill="auto"/>
              <w:spacing w:line="480" w:lineRule="auto"/>
              <w:rPr>
                <w:rStyle w:val="Bodytext3785pt10"/>
                <w:sz w:val="24"/>
                <w:szCs w:val="24"/>
              </w:rPr>
            </w:pPr>
            <w:r w:rsidRPr="004130D6">
              <w:rPr>
                <w:rStyle w:val="Bodytext3785pt10"/>
                <w:sz w:val="24"/>
                <w:szCs w:val="24"/>
              </w:rPr>
              <w:lastRenderedPageBreak/>
              <w:t>&lt;EFP_BX&gt;</w:t>
            </w:r>
          </w:p>
          <w:p w14:paraId="46ED4BCF" w14:textId="370EC342" w:rsidR="00B74C7B" w:rsidRPr="004130D6" w:rsidRDefault="003E0D76" w:rsidP="004130D6">
            <w:pPr>
              <w:pStyle w:val="PMI"/>
              <w:shd w:val="clear" w:color="auto" w:fill="auto"/>
              <w:spacing w:line="480" w:lineRule="auto"/>
              <w:rPr>
                <w:sz w:val="24"/>
                <w:szCs w:val="24"/>
              </w:rPr>
            </w:pPr>
            <w:r>
              <w:rPr>
                <w:rStyle w:val="Bodytext3785pt10"/>
                <w:sz w:val="24"/>
                <w:szCs w:val="24"/>
              </w:rPr>
              <w:t>&lt;BX_TYPE&gt;</w:t>
            </w:r>
            <w:r w:rsidR="00B74C7B" w:rsidRPr="004130D6">
              <w:rPr>
                <w:rStyle w:val="Bodytext3785pt10"/>
                <w:sz w:val="24"/>
                <w:szCs w:val="24"/>
              </w:rPr>
              <w:t>EVIDENCE FOR PRACTICE ►</w:t>
            </w:r>
          </w:p>
          <w:p w14:paraId="567935B2" w14:textId="25F519D8" w:rsidR="00B74C7B" w:rsidRPr="004130D6" w:rsidRDefault="00B74C7B" w:rsidP="004130D6">
            <w:pPr>
              <w:pStyle w:val="PMI"/>
              <w:shd w:val="clear" w:color="auto" w:fill="auto"/>
              <w:spacing w:line="480" w:lineRule="auto"/>
              <w:rPr>
                <w:sz w:val="24"/>
                <w:szCs w:val="24"/>
              </w:rPr>
            </w:pPr>
            <w:r w:rsidRPr="004130D6">
              <w:rPr>
                <w:rStyle w:val="Bodytext3785pt10"/>
                <w:sz w:val="24"/>
                <w:szCs w:val="24"/>
              </w:rPr>
              <w:t>&lt;BX_TYPE&gt;MINIMIZING RESTRAINT USE</w:t>
            </w:r>
          </w:p>
          <w:p w14:paraId="46FB3FE0" w14:textId="7575D4FD" w:rsidR="00B74C7B" w:rsidRPr="004130D6" w:rsidRDefault="00B74C7B" w:rsidP="004130D6">
            <w:pPr>
              <w:pStyle w:val="TBL-FIRST"/>
              <w:shd w:val="clear" w:color="auto" w:fill="auto"/>
              <w:spacing w:line="480" w:lineRule="auto"/>
              <w:rPr>
                <w:sz w:val="24"/>
                <w:szCs w:val="24"/>
              </w:rPr>
            </w:pPr>
            <w:r w:rsidRPr="004130D6">
              <w:rPr>
                <w:rStyle w:val="Bodytext37Arial89"/>
                <w:rFonts w:ascii="Times New Roman" w:hAnsi="Times New Roman" w:cs="Times New Roman"/>
                <w:sz w:val="24"/>
                <w:szCs w:val="24"/>
              </w:rPr>
              <w:t>&lt;PMI&gt; These resources summarize best evidence guidelines to minimize or eliminate restraint use:</w:t>
            </w:r>
          </w:p>
          <w:p w14:paraId="2FCE442D" w14:textId="506AD96E" w:rsidR="00B74C7B" w:rsidRPr="004130D6" w:rsidRDefault="00B74C7B" w:rsidP="004130D6">
            <w:pPr>
              <w:pStyle w:val="TBL-MID"/>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Arial89"/>
                <w:rFonts w:ascii="Times New Roman" w:hAnsi="Times New Roman" w:cs="Times New Roman"/>
                <w:sz w:val="24"/>
                <w:szCs w:val="24"/>
              </w:rPr>
              <w:t xml:space="preserve">American Nurses Association (ANA). (2012). </w:t>
            </w:r>
            <w:r w:rsidRPr="004130D6">
              <w:rPr>
                <w:rStyle w:val="Bodytext37Arial89"/>
                <w:rFonts w:ascii="Times New Roman" w:hAnsi="Times New Roman" w:cs="Times New Roman"/>
                <w:sz w:val="24"/>
                <w:szCs w:val="24"/>
              </w:rPr>
              <w:br/>
            </w:r>
            <w:r w:rsidRPr="004130D6">
              <w:rPr>
                <w:rStyle w:val="Bodytext378pt2"/>
                <w:b w:val="0"/>
                <w:bCs w:val="0"/>
                <w:sz w:val="24"/>
                <w:szCs w:val="24"/>
              </w:rPr>
              <w:t>Reduction of patient restraint and seclusion in health care settings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https://www.nursingworld.org/practice-policy/nursing-excellence/official-position-statement</w:t>
            </w:r>
            <w:r w:rsidRPr="004130D6">
              <w:rPr>
                <w:rStyle w:val="Bodytext37Arial89"/>
                <w:rFonts w:ascii="Times New Roman" w:hAnsi="Times New Roman" w:cs="Times New Roman"/>
                <w:sz w:val="24"/>
                <w:szCs w:val="24"/>
              </w:rPr>
              <w:lastRenderedPageBreak/>
              <w:t>s/id/reduction-of-patient-restraint-and-seclusion-in-health-care-settings/</w:t>
            </w:r>
          </w:p>
          <w:p w14:paraId="03E37A20" w14:textId="48016EB5" w:rsidR="00B74C7B" w:rsidRPr="004130D6" w:rsidRDefault="00B74C7B" w:rsidP="004130D6">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Arial89"/>
                <w:rFonts w:ascii="Times New Roman" w:hAnsi="Times New Roman" w:cs="Times New Roman"/>
                <w:sz w:val="24"/>
                <w:szCs w:val="24"/>
              </w:rPr>
              <w:t xml:space="preserve">American Nurses Association (ANA). (2020). </w:t>
            </w:r>
            <w:r w:rsidRPr="004130D6">
              <w:rPr>
                <w:rStyle w:val="Bodytext37Arial89"/>
                <w:rFonts w:ascii="Times New Roman" w:hAnsi="Times New Roman" w:cs="Times New Roman"/>
                <w:sz w:val="24"/>
                <w:szCs w:val="24"/>
              </w:rPr>
              <w:br/>
            </w:r>
            <w:r w:rsidRPr="004130D6">
              <w:rPr>
                <w:i/>
                <w:iCs/>
                <w:sz w:val="24"/>
                <w:szCs w:val="24"/>
              </w:rPr>
              <w:t>The ethical use of restraints: Balancing dual nursing duties of patient safety and personal safety.</w:t>
            </w:r>
            <w:r w:rsidRPr="004130D6">
              <w:rPr>
                <w:i/>
                <w:iCs/>
                <w:sz w:val="24"/>
                <w:szCs w:val="24"/>
              </w:rPr>
              <w:br/>
            </w:r>
            <w:r w:rsidRPr="004130D6">
              <w:rPr>
                <w:sz w:val="24"/>
                <w:szCs w:val="24"/>
              </w:rPr>
              <w:t>https://www.nursingworld.org/globalassets/practiceandpolicy/nursing-excellence/ana-position-statements/nursing-practice/restraints-position-statement.pdf</w:t>
            </w:r>
          </w:p>
          <w:p w14:paraId="4A46E9C4" w14:textId="7A00FA61" w:rsidR="00B74C7B" w:rsidRPr="004130D6" w:rsidRDefault="00B74C7B" w:rsidP="004130D6">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Arial89"/>
                <w:rFonts w:ascii="Times New Roman" w:hAnsi="Times New Roman" w:cs="Times New Roman"/>
                <w:i/>
                <w:iCs/>
                <w:sz w:val="24"/>
                <w:szCs w:val="24"/>
              </w:rPr>
              <w:t xml:space="preserve">APNA Position: The use of seclusion and restraint. </w:t>
            </w:r>
            <w:r w:rsidRPr="004130D6">
              <w:rPr>
                <w:rStyle w:val="Bodytext37Arial89"/>
                <w:rFonts w:ascii="Times New Roman" w:hAnsi="Times New Roman" w:cs="Times New Roman"/>
                <w:sz w:val="24"/>
                <w:szCs w:val="24"/>
              </w:rPr>
              <w:t>https://www.apna.org/apna-position-the-use-of-seclusion-and-restraint/</w:t>
            </w:r>
          </w:p>
          <w:p w14:paraId="7AC90E94" w14:textId="0FA589A8" w:rsidR="00B74C7B" w:rsidRPr="004130D6" w:rsidRDefault="00B74C7B" w:rsidP="004130D6">
            <w:pPr>
              <w:pStyle w:val="TBL-MID"/>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8pt2"/>
                <w:b w:val="0"/>
                <w:bCs w:val="0"/>
                <w:sz w:val="24"/>
                <w:szCs w:val="24"/>
              </w:rPr>
              <w:t xml:space="preserve">APNA Standards of Practice: Seclusion and restraint. </w:t>
            </w:r>
            <w:r w:rsidRPr="004130D6">
              <w:rPr>
                <w:rStyle w:val="Bodytext378pt2"/>
                <w:b w:val="0"/>
                <w:bCs w:val="0"/>
                <w:sz w:val="24"/>
                <w:szCs w:val="24"/>
              </w:rPr>
              <w:br/>
            </w:r>
            <w:r w:rsidRPr="004130D6">
              <w:rPr>
                <w:rStyle w:val="Bodytext37Arial89"/>
                <w:rFonts w:ascii="Times New Roman" w:hAnsi="Times New Roman" w:cs="Times New Roman"/>
                <w:sz w:val="24"/>
                <w:szCs w:val="24"/>
              </w:rPr>
              <w:t>https://www.apna.org/standards-of-practice-seclusion-and-restraint/#StandardsofCare</w:t>
            </w:r>
          </w:p>
          <w:p w14:paraId="092DB177" w14:textId="6D650AF0" w:rsidR="00B74C7B" w:rsidRPr="004130D6" w:rsidRDefault="00B74C7B" w:rsidP="004130D6">
            <w:pPr>
              <w:pStyle w:val="TBL-MID"/>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0"/>
                <w:sz w:val="24"/>
                <w:szCs w:val="24"/>
              </w:rPr>
              <w:t xml:space="preserve">Centers for Medicare &amp; Medicaid Services (CMS). (2025a, June 3). Code of Federal Regulations (CFR). Title 42. Chapter IV. Subchapter G. Part 482. </w:t>
            </w:r>
            <w:r w:rsidRPr="004130D6">
              <w:rPr>
                <w:sz w:val="24"/>
                <w:szCs w:val="24"/>
              </w:rPr>
              <w:t xml:space="preserve">§ 482.13 </w:t>
            </w:r>
            <w:r w:rsidRPr="004130D6">
              <w:rPr>
                <w:i/>
                <w:iCs/>
                <w:sz w:val="24"/>
                <w:szCs w:val="24"/>
              </w:rPr>
              <w:t xml:space="preserve">Condition of participation: Patient’s rights. (e) Standard: Restraint or seclusion. </w:t>
            </w:r>
            <w:r w:rsidRPr="004130D6">
              <w:rPr>
                <w:rStyle w:val="Bodytext370"/>
                <w:sz w:val="24"/>
                <w:szCs w:val="24"/>
              </w:rPr>
              <w:t xml:space="preserve">Department of Health and Human Services. https://www.ecfr.gov/current/title-42/chapter-IV/subchapter-G/part-482/subpart-B/section-482.13 </w:t>
            </w:r>
          </w:p>
          <w:p w14:paraId="0B6DC24B" w14:textId="12D68BC0" w:rsidR="00B74C7B" w:rsidRPr="004130D6" w:rsidRDefault="00B74C7B" w:rsidP="004130D6">
            <w:pPr>
              <w:pStyle w:val="TBL-MID"/>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0"/>
                <w:sz w:val="24"/>
                <w:szCs w:val="24"/>
              </w:rPr>
              <w:t xml:space="preserve">Centers for Medicare &amp; Medicaid Services (CMS). (2025b, June 3). Code of Federal Regulations (CFR). Title 42. Chapter IV. Subchapter G. Part 483. </w:t>
            </w:r>
            <w:r w:rsidRPr="004130D6">
              <w:rPr>
                <w:sz w:val="24"/>
                <w:szCs w:val="24"/>
              </w:rPr>
              <w:t xml:space="preserve">§ 483.10 </w:t>
            </w:r>
            <w:r w:rsidRPr="004130D6">
              <w:rPr>
                <w:i/>
                <w:iCs/>
                <w:sz w:val="24"/>
                <w:szCs w:val="24"/>
              </w:rPr>
              <w:t>Resident’s rights. (e) Respect and dignity.</w:t>
            </w:r>
            <w:r w:rsidRPr="004130D6">
              <w:rPr>
                <w:sz w:val="24"/>
                <w:szCs w:val="24"/>
              </w:rPr>
              <w:t xml:space="preserve"> </w:t>
            </w:r>
            <w:r w:rsidRPr="004130D6">
              <w:rPr>
                <w:rStyle w:val="Bodytext370"/>
                <w:sz w:val="24"/>
                <w:szCs w:val="24"/>
              </w:rPr>
              <w:t>Department of Health and Human Services. https://www.ecfr.gov/current/title-42/chapter-IV/subchapter-G/part-483/subpart-B/section-483.10</w:t>
            </w:r>
          </w:p>
          <w:p w14:paraId="2FEDBD68" w14:textId="2B030741" w:rsidR="00B74C7B" w:rsidRPr="004130D6" w:rsidRDefault="00B74C7B" w:rsidP="004130D6">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Arial89"/>
                <w:rFonts w:ascii="Times New Roman" w:hAnsi="Times New Roman" w:cs="Times New Roman"/>
                <w:sz w:val="24"/>
                <w:szCs w:val="24"/>
              </w:rPr>
              <w:t xml:space="preserve">Cotter, V. T., &amp; Evans, L. K. (2021). </w:t>
            </w:r>
            <w:r w:rsidRPr="004130D6">
              <w:rPr>
                <w:rStyle w:val="Bodytext378pt2"/>
                <w:b w:val="0"/>
                <w:bCs w:val="0"/>
                <w:sz w:val="24"/>
                <w:szCs w:val="24"/>
              </w:rPr>
              <w:t>Consult Geri. Try this: Series. Avoiding restraints in patients with dementia. Issue #1 of dementia series.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The Hartford Institute for Geriatric Nursing. https://hign.org/consultgeri/try-this-series/avoiding-restraints-patients-dementia</w:t>
            </w:r>
          </w:p>
          <w:p w14:paraId="52DE1A33" w14:textId="2E3A0455" w:rsidR="00B74C7B" w:rsidRPr="004130D6" w:rsidRDefault="00B74C7B" w:rsidP="004130D6">
            <w:pPr>
              <w:pStyle w:val="T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&lt;PMI&gt; ●</w:t>
            </w:r>
            <w:r w:rsidRPr="004130D6">
              <w:rPr>
                <w:sz w:val="24"/>
                <w:szCs w:val="24"/>
              </w:rPr>
              <w:tab/>
            </w:r>
            <w:r w:rsidRPr="004130D6">
              <w:rPr>
                <w:rStyle w:val="Bodytext37Arial89"/>
                <w:rFonts w:ascii="Times New Roman" w:hAnsi="Times New Roman" w:cs="Times New Roman"/>
                <w:sz w:val="24"/>
                <w:szCs w:val="24"/>
              </w:rPr>
              <w:t xml:space="preserve">Registered Nurses’ Association of Ontario (RNAO). (2012). International affairs &amp; best practice guidelines. </w:t>
            </w:r>
            <w:r w:rsidRPr="004130D6">
              <w:rPr>
                <w:rStyle w:val="Bodytext378pt2"/>
                <w:b w:val="0"/>
                <w:bCs w:val="0"/>
                <w:sz w:val="24"/>
                <w:szCs w:val="24"/>
              </w:rPr>
              <w:t>Promoting safety: Alternative approaches to the use of restraints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https://rnao.ca/bpg/guidelines/promoting-safety-alternative-approaches-use-restraints</w:t>
            </w:r>
          </w:p>
        </w:tc>
      </w:tr>
    </w:tbl>
    <w:p w14:paraId="45E6E645" w14:textId="6ACC8F67" w:rsidR="00E132D7" w:rsidRPr="004130D6" w:rsidRDefault="00943BD6" w:rsidP="004130D6">
      <w:pPr>
        <w:pStyle w:val="PMI"/>
        <w:spacing w:line="480" w:lineRule="auto"/>
        <w:rPr>
          <w:rFonts w:ascii="Times New Roman" w:hAnsi="Times New Roman" w:cs="Times New Roman"/>
        </w:rPr>
      </w:pPr>
      <w:r w:rsidRPr="004130D6">
        <w:rPr>
          <w:rFonts w:ascii="Times New Roman" w:hAnsi="Times New Roman" w:cs="Times New Roman"/>
        </w:rPr>
        <w:lastRenderedPageBreak/>
        <w:t>&lt;/EFP</w:t>
      </w:r>
      <w:r w:rsidR="00B4387F" w:rsidRPr="004130D6">
        <w:rPr>
          <w:rFonts w:ascii="Times New Roman" w:hAnsi="Times New Roman" w:cs="Times New Roman"/>
        </w:rPr>
        <w:t>_BX&gt;</w:t>
      </w:r>
    </w:p>
    <w:p w14:paraId="42284D45" w14:textId="56376580" w:rsidR="00E43E25" w:rsidRPr="004130D6" w:rsidRDefault="005D434B" w:rsidP="004130D6">
      <w:pPr>
        <w:pStyle w:val="PMI"/>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882B7C" w:rsidRPr="004130D6">
        <w:rPr>
          <w:rStyle w:val="Heading4Spacing0pt1"/>
          <w:rFonts w:ascii="Times New Roman" w:hAnsi="Times New Roman" w:cs="Times New Roman"/>
          <w:sz w:val="24"/>
          <w:szCs w:val="24"/>
        </w:rPr>
        <w:t>SK_</w:t>
      </w:r>
      <w:r w:rsidRPr="004130D6">
        <w:rPr>
          <w:rStyle w:val="Heading4Spacing0pt1"/>
          <w:rFonts w:ascii="Times New Roman" w:hAnsi="Times New Roman" w:cs="Times New Roman"/>
          <w:sz w:val="24"/>
          <w:szCs w:val="24"/>
        </w:rPr>
        <w:t>BX</w:t>
      </w:r>
      <w:r w:rsidR="00882B7C" w:rsidRPr="004130D6">
        <w:rPr>
          <w:rStyle w:val="Heading4Spacing0pt1"/>
          <w:rFonts w:ascii="Times New Roman" w:hAnsi="Times New Roman" w:cs="Times New Roman"/>
          <w:sz w:val="24"/>
          <w:szCs w:val="24"/>
        </w:rPr>
        <w:t>4-4</w:t>
      </w:r>
      <w:r w:rsidRPr="004130D6">
        <w:rPr>
          <w:rStyle w:val="Heading4Spacing0pt1"/>
          <w:rFonts w:ascii="Times New Roman" w:hAnsi="Times New Roman" w:cs="Times New Roman"/>
          <w:sz w:val="24"/>
          <w:szCs w:val="24"/>
        </w:rPr>
        <w:t>&gt;</w:t>
      </w:r>
    </w:p>
    <w:p w14:paraId="18673AE1" w14:textId="77777777" w:rsidR="00D8487B" w:rsidRPr="004130D6" w:rsidRDefault="00D8487B" w:rsidP="004130D6">
      <w:pPr>
        <w:pStyle w:val="BX1-TYPE"/>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4-4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an Extremity Restraint</w:t>
      </w:r>
    </w:p>
    <w:p w14:paraId="4B4A945E" w14:textId="77777777" w:rsidR="00D8487B" w:rsidRPr="004130D6" w:rsidRDefault="00D8487B" w:rsidP="004130D6">
      <w:pPr>
        <w:pStyle w:val="BX1-TTL"/>
        <w:shd w:val="clear" w:color="auto" w:fill="auto"/>
        <w:spacing w:line="480" w:lineRule="auto"/>
        <w:rPr>
          <w:sz w:val="24"/>
          <w:szCs w:val="24"/>
        </w:rPr>
      </w:pPr>
      <w:r w:rsidRPr="004130D6">
        <w:rPr>
          <w:rStyle w:val="Bodytext37Arial89"/>
          <w:rFonts w:ascii="Times New Roman" w:hAnsi="Times New Roman" w:cs="Times New Roman"/>
          <w:sz w:val="24"/>
          <w:szCs w:val="24"/>
        </w:rPr>
        <w:t>&lt;BX1-TTL&gt; Cloth extremity restraints limit the movement of one or more extremities (TIDI Products, 2024c). An extremity restraint may be applied to the hands, wrists, or ankles. It may be indicated after other measures have failed to prevent a patient from removing therapeutic devices, such as intravenous (IV) access devices, endotracheal tubes, oxygen, and other treatment interventions.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072AB0B2" w14:textId="77777777" w:rsidR="00D8487B" w:rsidRPr="004130D6" w:rsidRDefault="00D8487B" w:rsidP="008E7A96">
      <w:pPr>
        <w:pStyle w:val="BX1-TXT"/>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&lt;BX1-TXT&gt; Review the general guidelines for using restraints in Fundamentals Review 4-2 and Box 4-2 in Skill 4-3. See also Skill 4-3 and the Evidence for Practice resources at the end of Skill 4-3 for guidelines to minimizing and eliminating restraint use.</w:t>
      </w:r>
    </w:p>
    <w:tbl>
      <w:tblPr>
        <w:tblW w:w="0" w:type="auto"/>
        <w:tblCellMar>
          <w:left w:w="0" w:type="dxa"/>
          <w:right w:w="0" w:type="dxa"/>
        </w:tblCellMar>
        <w:tblLook w:val="0000" w:firstRow="0" w:lastRow="0" w:firstColumn="0" w:lastColumn="0" w:noHBand="0" w:noVBand="0"/>
      </w:tblPr>
      <w:tblGrid>
        <w:gridCol w:w="5057"/>
        <w:gridCol w:w="4303"/>
      </w:tblGrid>
      <w:tr w:rsidR="00D8487B" w:rsidRPr="004130D6" w14:paraId="3B170703" w14:textId="77777777" w:rsidTr="00D8487B">
        <w:trPr>
          <w:trHeight w:val="1459"/>
        </w:trPr>
        <w:tc>
          <w:tcPr>
            <w:tcW w:w="0" w:type="auto"/>
            <w:tcBorders>
              <w:top w:val="single" w:sz="4" w:space="0" w:color="auto"/>
              <w:left w:val="nil"/>
              <w:bottom w:val="nil"/>
              <w:right w:val="nil"/>
            </w:tcBorders>
            <w:shd w:val="clear" w:color="auto" w:fill="FFFFFF"/>
          </w:tcPr>
          <w:p w14:paraId="43E67454" w14:textId="77777777" w:rsidR="00D8487B" w:rsidRPr="004130D6" w:rsidRDefault="00D8487B" w:rsidP="00D8487B">
            <w:pPr>
              <w:pStyle w:val="T2"/>
              <w:shd w:val="clear" w:color="auto" w:fill="auto"/>
              <w:spacing w:line="480" w:lineRule="auto"/>
              <w:rPr>
                <w:sz w:val="24"/>
                <w:szCs w:val="24"/>
              </w:rPr>
            </w:pPr>
            <w:r w:rsidRPr="004130D6">
              <w:rPr>
                <w:rStyle w:val="Bodytext3785pt14"/>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7B099E9E"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After the registered nurse (RN) assesses the patient, the RN may delegate application of an extremity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D8487B" w:rsidRPr="004130D6" w14:paraId="744F21A9" w14:textId="77777777" w:rsidTr="00D8487B">
        <w:trPr>
          <w:trHeight w:val="1013"/>
        </w:trPr>
        <w:tc>
          <w:tcPr>
            <w:tcW w:w="0" w:type="auto"/>
            <w:tcBorders>
              <w:top w:val="single" w:sz="4" w:space="0" w:color="auto"/>
              <w:left w:val="nil"/>
              <w:bottom w:val="nil"/>
              <w:right w:val="nil"/>
            </w:tcBorders>
            <w:shd w:val="clear" w:color="auto" w:fill="FFFFFF"/>
          </w:tcPr>
          <w:p w14:paraId="7D74E26A" w14:textId="77777777" w:rsidR="00D8487B" w:rsidRPr="004130D6" w:rsidRDefault="00D8487B" w:rsidP="00D8487B">
            <w:pPr>
              <w:pStyle w:val="T4"/>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81F0508" w14:textId="77777777" w:rsidR="00D8487B" w:rsidRPr="004130D6" w:rsidRDefault="00D8487B"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w:t>
            </w:r>
            <w:r w:rsidRPr="004130D6">
              <w:rPr>
                <w:sz w:val="24"/>
                <w:szCs w:val="24"/>
              </w:rPr>
              <w:tab/>
            </w:r>
            <w:r w:rsidRPr="004130D6">
              <w:rPr>
                <w:rStyle w:val="Bodytext37Arial89"/>
                <w:rFonts w:ascii="Times New Roman" w:hAnsi="Times New Roman" w:cs="Times New Roman"/>
                <w:sz w:val="24"/>
                <w:szCs w:val="24"/>
              </w:rPr>
              <w:t>Appropriate cloth restraint for the extremity to be immobilized</w:t>
            </w:r>
          </w:p>
          <w:p w14:paraId="2910B570" w14:textId="77777777" w:rsidR="00D8487B" w:rsidRPr="004130D6" w:rsidRDefault="00D8487B"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Padding, if necessary, for bony prominences</w:t>
            </w:r>
          </w:p>
          <w:p w14:paraId="010D3FA4" w14:textId="77777777" w:rsidR="00D8487B" w:rsidRPr="004130D6" w:rsidRDefault="00D8487B" w:rsidP="00D8487B">
            <w:pPr>
              <w:pStyle w:val="TBL-LA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&lt;TBL-LAST&gt; ●</w:t>
            </w:r>
            <w:r w:rsidRPr="004130D6">
              <w:rPr>
                <w:sz w:val="24"/>
                <w:szCs w:val="24"/>
              </w:rPr>
              <w:tab/>
            </w:r>
            <w:r w:rsidRPr="004130D6">
              <w:rPr>
                <w:rStyle w:val="Bodytext37Arial89"/>
                <w:rFonts w:ascii="Times New Roman" w:hAnsi="Times New Roman" w:cs="Times New Roman"/>
                <w:sz w:val="24"/>
                <w:szCs w:val="24"/>
              </w:rPr>
              <w:t>PPE, as indicated</w:t>
            </w:r>
          </w:p>
        </w:tc>
      </w:tr>
      <w:tr w:rsidR="00D8487B" w:rsidRPr="004130D6" w14:paraId="0C856711" w14:textId="77777777" w:rsidTr="00D8487B">
        <w:trPr>
          <w:trHeight w:val="971"/>
        </w:trPr>
        <w:tc>
          <w:tcPr>
            <w:tcW w:w="0" w:type="auto"/>
            <w:tcBorders>
              <w:top w:val="single" w:sz="4" w:space="0" w:color="auto"/>
              <w:left w:val="nil"/>
              <w:bottom w:val="nil"/>
              <w:right w:val="nil"/>
            </w:tcBorders>
            <w:shd w:val="clear" w:color="auto" w:fill="FFFFFF"/>
          </w:tcPr>
          <w:p w14:paraId="1ACB3B3F" w14:textId="77777777" w:rsidR="00D8487B" w:rsidRPr="004130D6" w:rsidRDefault="00D8487B" w:rsidP="00D8487B">
            <w:pPr>
              <w:pStyle w:val="T4"/>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01AC9FA8" w14:textId="77777777" w:rsidR="00D8487B" w:rsidRPr="004130D6" w:rsidRDefault="00D8487B" w:rsidP="00D8487B">
            <w:pPr>
              <w:pStyle w:val="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patient’s physical condition and the potential for self-injury and injury to others. A confused patient who might remove devices needed to sustain life is considered at risk for self-injury and may require restraint use. </w:t>
            </w:r>
          </w:p>
          <w:p w14:paraId="5675933F" w14:textId="77777777" w:rsidR="00D8487B" w:rsidRPr="004130D6" w:rsidRDefault="00D8487B" w:rsidP="00D8487B">
            <w:pPr>
              <w:pStyle w:val="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patient’s behavior, including the presence of confusion, agitation, and </w:t>
            </w:r>
            <w:r w:rsidRPr="004130D6">
              <w:rPr>
                <w:rStyle w:val="Bodytext37Arial89"/>
                <w:rFonts w:ascii="Times New Roman" w:hAnsi="Times New Roman" w:cs="Times New Roman"/>
                <w:sz w:val="24"/>
                <w:szCs w:val="24"/>
              </w:rPr>
              <w:lastRenderedPageBreak/>
              <w:t xml:space="preserve">combativeness as well as their ability to understand and follow directions. </w:t>
            </w:r>
          </w:p>
          <w:p w14:paraId="779EBFF6" w14:textId="77777777" w:rsidR="00D8487B" w:rsidRPr="004130D6" w:rsidRDefault="00D8487B" w:rsidP="00D8487B">
            <w:pPr>
              <w:pStyle w:val="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Evaluate the appropriateness of the least-restrictive restraint device. For example, if the patient has had a stroke and cannot move their left arm, a restraint may be needed only on the right arm. Inspect the extremity where the restraint will be applied. Establish the baseline skin condition for comparison at future assessments while the restraint is in place. Consider using another form of restraint if the restraint may cause further injury at the site. </w:t>
            </w:r>
          </w:p>
          <w:p w14:paraId="20373CAD" w14:textId="77777777" w:rsidR="00D8487B" w:rsidRPr="004130D6" w:rsidRDefault="00D8487B" w:rsidP="00D8487B">
            <w:pPr>
              <w:pStyle w:val="T"/>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Assess for adequate circulation in the extremity to which the restraint is to be applied, including capillary refill and proximal pulses.</w:t>
            </w:r>
          </w:p>
          <w:p w14:paraId="021F7984" w14:textId="77777777" w:rsidR="00D8487B" w:rsidRPr="004130D6" w:rsidRDefault="00D8487B" w:rsidP="00D8487B">
            <w:pPr>
              <w:pStyle w:val="T"/>
              <w:numPr>
                <w:ilvl w:val="0"/>
                <w:numId w:val="8"/>
              </w:numPr>
              <w:shd w:val="clear" w:color="auto" w:fill="auto"/>
              <w:spacing w:line="480" w:lineRule="auto"/>
              <w:ind w:left="432" w:hanging="432"/>
              <w:rPr>
                <w:sz w:val="24"/>
                <w:szCs w:val="24"/>
              </w:rPr>
            </w:pPr>
            <w:r w:rsidRPr="004130D6">
              <w:rPr>
                <w:rStyle w:val="Bodytext3785pt"/>
                <w:sz w:val="24"/>
                <w:szCs w:val="24"/>
              </w:rPr>
              <w:t xml:space="preserve">&lt;T&gt; 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w:t>
            </w:r>
            <w:r w:rsidRPr="004130D6">
              <w:rPr>
                <w:rStyle w:val="Bodytext3785pt"/>
                <w:sz w:val="24"/>
                <w:szCs w:val="24"/>
              </w:rPr>
              <w:lastRenderedPageBreak/>
              <w:t>health care providers.</w:t>
            </w:r>
          </w:p>
        </w:tc>
      </w:tr>
      <w:tr w:rsidR="00D8487B" w:rsidRPr="004130D6" w14:paraId="6C566D2A" w14:textId="77777777" w:rsidTr="00D8487B">
        <w:trPr>
          <w:trHeight w:val="1243"/>
        </w:trPr>
        <w:tc>
          <w:tcPr>
            <w:tcW w:w="0" w:type="auto"/>
            <w:tcBorders>
              <w:top w:val="single" w:sz="4" w:space="0" w:color="auto"/>
              <w:left w:val="nil"/>
              <w:bottom w:val="nil"/>
              <w:right w:val="nil"/>
            </w:tcBorders>
            <w:shd w:val="clear" w:color="auto" w:fill="FFFFFF"/>
          </w:tcPr>
          <w:p w14:paraId="74CFADCC" w14:textId="77777777" w:rsidR="00D8487B" w:rsidRPr="004130D6" w:rsidRDefault="00D8487B" w:rsidP="00D8487B">
            <w:pPr>
              <w:pStyle w:val="T4"/>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5E4B6BE6"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Many actual or potential health problems or needs may require the use of this skill as part of related interventions. An appropriate health problem or need may include:</w:t>
            </w:r>
          </w:p>
          <w:p w14:paraId="0E7750C4" w14:textId="77777777" w:rsidR="00D8487B" w:rsidRPr="004130D6" w:rsidRDefault="00D8487B"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w:t>
            </w:r>
            <w:r w:rsidRPr="004130D6">
              <w:rPr>
                <w:sz w:val="24"/>
                <w:szCs w:val="24"/>
              </w:rPr>
              <w:tab/>
            </w:r>
            <w:r w:rsidRPr="004130D6">
              <w:rPr>
                <w:rStyle w:val="Bodytext37Arial89"/>
                <w:rFonts w:ascii="Times New Roman" w:hAnsi="Times New Roman" w:cs="Times New Roman"/>
                <w:sz w:val="24"/>
                <w:szCs w:val="24"/>
              </w:rPr>
              <w:t>Risk for Injury</w:t>
            </w:r>
          </w:p>
          <w:p w14:paraId="12622C7F" w14:textId="77777777" w:rsidR="00D8487B" w:rsidRPr="004130D6" w:rsidRDefault="00D8487B"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Acute Confusion</w:t>
            </w:r>
          </w:p>
          <w:p w14:paraId="5B51CDF1" w14:textId="77777777" w:rsidR="00D8487B" w:rsidRPr="004130D6" w:rsidRDefault="00D8487B" w:rsidP="00D8487B">
            <w:pPr>
              <w:pStyle w:val="TBL-LAST"/>
              <w:numPr>
                <w:ilvl w:val="0"/>
                <w:numId w:val="9"/>
              </w:numPr>
              <w:shd w:val="clear" w:color="auto" w:fill="auto"/>
              <w:spacing w:line="480" w:lineRule="auto"/>
              <w:ind w:left="432" w:hanging="432"/>
              <w:rPr>
                <w:sz w:val="24"/>
                <w:szCs w:val="24"/>
              </w:rPr>
            </w:pPr>
            <w:r w:rsidRPr="004130D6">
              <w:rPr>
                <w:sz w:val="24"/>
                <w:szCs w:val="24"/>
              </w:rPr>
              <w:t>&lt;TBL-LAST&gt; Risk for Impaired Peripheral Neurovascular Function</w:t>
            </w:r>
          </w:p>
        </w:tc>
      </w:tr>
      <w:tr w:rsidR="00D8487B" w:rsidRPr="004130D6" w14:paraId="4048F4B5" w14:textId="77777777" w:rsidTr="00D8487B">
        <w:trPr>
          <w:trHeight w:val="1440"/>
        </w:trPr>
        <w:tc>
          <w:tcPr>
            <w:tcW w:w="0" w:type="auto"/>
            <w:tcBorders>
              <w:top w:val="single" w:sz="4" w:space="0" w:color="auto"/>
              <w:left w:val="nil"/>
              <w:bottom w:val="nil"/>
              <w:right w:val="nil"/>
            </w:tcBorders>
            <w:shd w:val="clear" w:color="auto" w:fill="FFFFFF"/>
          </w:tcPr>
          <w:p w14:paraId="4AA6E390" w14:textId="77777777" w:rsidR="00D8487B" w:rsidRPr="004130D6" w:rsidRDefault="00D8487B" w:rsidP="00D8487B">
            <w:pPr>
              <w:pStyle w:val="T4"/>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7F74D62A"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outcomes are that the patient is constrained by the restraint and remains free from injury, and the restraint does not interfere with therapeutic devices. Other outcomes that may be appropriate include that the patient does not experience impaired skin integrity, they do not sustain injury due to the restraints, and their family/caregivers demonstrate an understanding about restraint use and its role in the patient’s care.</w:t>
            </w:r>
          </w:p>
        </w:tc>
      </w:tr>
      <w:tr w:rsidR="00D8487B" w:rsidRPr="004130D6" w14:paraId="460284CF" w14:textId="77777777" w:rsidTr="00D8487B">
        <w:trPr>
          <w:trHeight w:val="278"/>
        </w:trPr>
        <w:tc>
          <w:tcPr>
            <w:tcW w:w="0" w:type="auto"/>
            <w:gridSpan w:val="2"/>
            <w:tcBorders>
              <w:top w:val="nil"/>
              <w:left w:val="nil"/>
              <w:right w:val="nil"/>
            </w:tcBorders>
            <w:shd w:val="clear" w:color="auto" w:fill="FFFFFF"/>
          </w:tcPr>
          <w:p w14:paraId="49E0895D" w14:textId="77777777" w:rsidR="00D8487B" w:rsidRPr="004130D6" w:rsidRDefault="00D8487B" w:rsidP="00D8487B">
            <w:pPr>
              <w:pStyle w:val="T"/>
              <w:spacing w:line="480" w:lineRule="auto"/>
              <w:rPr>
                <w:rFonts w:ascii="Times New Roman" w:hAnsi="Times New Roman" w:cs="Times New Roman"/>
                <w:color w:val="auto"/>
              </w:rPr>
            </w:pPr>
            <w:r w:rsidRPr="004130D6">
              <w:rPr>
                <w:rStyle w:val="Bodytext3785pt13"/>
                <w:sz w:val="24"/>
                <w:szCs w:val="24"/>
              </w:rPr>
              <w:t>&lt;SK_H2&gt;IMPLEMENTATION</w:t>
            </w:r>
          </w:p>
        </w:tc>
      </w:tr>
      <w:tr w:rsidR="00D8487B" w:rsidRPr="004130D6" w14:paraId="1179FA2A" w14:textId="77777777" w:rsidTr="00D8487B">
        <w:trPr>
          <w:trHeight w:val="365"/>
        </w:trPr>
        <w:tc>
          <w:tcPr>
            <w:tcW w:w="0" w:type="auto"/>
            <w:tcBorders>
              <w:top w:val="nil"/>
              <w:left w:val="nil"/>
              <w:bottom w:val="nil"/>
              <w:right w:val="nil"/>
            </w:tcBorders>
          </w:tcPr>
          <w:p w14:paraId="69ADD2BC" w14:textId="77777777" w:rsidR="00D8487B" w:rsidRPr="004130D6" w:rsidRDefault="00D8487B" w:rsidP="00D8487B">
            <w:pPr>
              <w:pStyle w:val="T4"/>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4C7A78D2" w14:textId="77777777" w:rsidR="00D8487B" w:rsidRPr="004130D6" w:rsidRDefault="00D8487B" w:rsidP="00D8487B">
            <w:pPr>
              <w:pStyle w:val="T"/>
              <w:shd w:val="clear" w:color="auto" w:fill="auto"/>
              <w:spacing w:line="480" w:lineRule="auto"/>
              <w:rPr>
                <w:sz w:val="24"/>
                <w:szCs w:val="24"/>
              </w:rPr>
            </w:pPr>
            <w:r w:rsidRPr="004130D6">
              <w:rPr>
                <w:rStyle w:val="Bodytext3785pt12"/>
                <w:color w:val="auto"/>
                <w:sz w:val="24"/>
                <w:szCs w:val="24"/>
              </w:rPr>
              <w:t>&lt;SK_H3&gt;RATIONALE</w:t>
            </w:r>
          </w:p>
        </w:tc>
      </w:tr>
      <w:tr w:rsidR="00D8487B" w:rsidRPr="004130D6" w14:paraId="3376A1A3" w14:textId="77777777" w:rsidTr="00D8487B">
        <w:trPr>
          <w:trHeight w:val="754"/>
        </w:trPr>
        <w:tc>
          <w:tcPr>
            <w:tcW w:w="0" w:type="auto"/>
            <w:tcBorders>
              <w:top w:val="nil"/>
              <w:left w:val="nil"/>
              <w:bottom w:val="nil"/>
              <w:right w:val="nil"/>
            </w:tcBorders>
            <w:shd w:val="clear" w:color="auto" w:fill="FFFFFF"/>
          </w:tcPr>
          <w:p w14:paraId="0F7EE9FD"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 xml:space="preserve">that </w:t>
            </w:r>
            <w:r w:rsidRPr="004130D6">
              <w:rPr>
                <w:sz w:val="24"/>
                <w:szCs w:val="24"/>
              </w:rPr>
              <w:lastRenderedPageBreak/>
              <w:t>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 the patient’s physical condition, behavior, and mental status. Refer to Fundamentals Review 4-2 and Box 4-2 in Skill 4-3. </w:t>
            </w:r>
          </w:p>
        </w:tc>
        <w:tc>
          <w:tcPr>
            <w:tcW w:w="0" w:type="auto"/>
            <w:tcBorders>
              <w:top w:val="nil"/>
              <w:left w:val="nil"/>
              <w:bottom w:val="nil"/>
              <w:right w:val="nil"/>
            </w:tcBorders>
            <w:shd w:val="clear" w:color="auto" w:fill="FFFFFF"/>
          </w:tcPr>
          <w:p w14:paraId="12E34264"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Restraints should be used only as a last resort </w:t>
            </w:r>
            <w:r w:rsidRPr="004130D6">
              <w:rPr>
                <w:rStyle w:val="Bodytext37Arial89"/>
                <w:rFonts w:ascii="Times New Roman" w:hAnsi="Times New Roman" w:cs="Times New Roman"/>
                <w:sz w:val="24"/>
                <w:szCs w:val="24"/>
              </w:rPr>
              <w:lastRenderedPageBreak/>
              <w:t>when alternative measures have failed, and the patient is at increased risk for self-harm or injury to others.</w:t>
            </w:r>
          </w:p>
        </w:tc>
      </w:tr>
      <w:tr w:rsidR="00D8487B" w:rsidRPr="004130D6" w14:paraId="41735686" w14:textId="77777777" w:rsidTr="00D8487B">
        <w:trPr>
          <w:trHeight w:val="2601"/>
        </w:trPr>
        <w:tc>
          <w:tcPr>
            <w:tcW w:w="0" w:type="auto"/>
            <w:tcBorders>
              <w:top w:val="nil"/>
              <w:left w:val="nil"/>
              <w:bottom w:val="nil"/>
              <w:right w:val="nil"/>
            </w:tcBorders>
            <w:shd w:val="clear" w:color="auto" w:fill="FFFFFF"/>
          </w:tcPr>
          <w:p w14:paraId="6923C39A"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 xml:space="preserve">Secure a prescribed intervention from the health care provider who is authorized to order a restraint or seclusion in that health care facility or validate that the order has been obtained within the required time frame </w:t>
            </w:r>
            <w:r w:rsidRPr="004130D6">
              <w:rPr>
                <w:rStyle w:val="Bodytext37Arial61"/>
                <w:rFonts w:ascii="Times New Roman" w:hAnsi="Times New Roman" w:cs="Times New Roman"/>
                <w:color w:val="000000" w:themeColor="text1"/>
                <w:sz w:val="24"/>
                <w:szCs w:val="24"/>
              </w:rPr>
              <w:t>(CMS, 2025a).&lt;</w:t>
            </w:r>
            <w:r w:rsidRPr="004130D6">
              <w:rPr>
                <w:rStyle w:val="Bodytext37Arial61"/>
                <w:rFonts w:ascii="Times New Roman" w:hAnsi="Times New Roman" w:cs="Times New Roman"/>
                <w:b/>
                <w:bCs/>
                <w:color w:val="FF0000"/>
                <w:sz w:val="24"/>
                <w:szCs w:val="24"/>
              </w:rPr>
              <w: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C13DF89" w14:textId="77777777" w:rsidR="00D8487B" w:rsidRPr="004130D6" w:rsidRDefault="00D8487B" w:rsidP="00D8487B">
            <w:pPr>
              <w:pStyle w:val="T"/>
              <w:shd w:val="clear" w:color="auto" w:fill="auto"/>
              <w:spacing w:line="480" w:lineRule="auto"/>
              <w:ind w:left="432" w:hanging="432"/>
              <w:rPr>
                <w:b/>
                <w:bCs/>
                <w:sz w:val="24"/>
                <w:szCs w:val="24"/>
              </w:rPr>
            </w:pPr>
            <w:r w:rsidRPr="004130D6">
              <w:rPr>
                <w:rStyle w:val="Bodytext37Arial89"/>
                <w:rFonts w:ascii="Times New Roman" w:hAnsi="Times New Roman" w:cs="Times New Roman"/>
                <w:sz w:val="24"/>
                <w:szCs w:val="24"/>
              </w:rPr>
              <w:t xml:space="preserve">&lt;T&gt; 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others may only be renewed in accordance with the following limits for up to 24 hours: (A) 4 hours for adults ages ≥18 years, (B) 2 hours for children and adolescents ages 9–17 years, or (C) 1 hour for children age &lt;9 years. After 24 hours, before writing a new order for a restraint or seclusion to manage violent or self-destructive behavior, a health care provider who is responsible </w:t>
            </w:r>
            <w:r w:rsidRPr="004130D6">
              <w:rPr>
                <w:rStyle w:val="Bodytext37Arial61"/>
                <w:rFonts w:ascii="Times New Roman" w:hAnsi="Times New Roman" w:cs="Times New Roman"/>
                <w:sz w:val="24"/>
                <w:szCs w:val="24"/>
              </w:rPr>
              <w:lastRenderedPageBreak/>
              <w:t>for the patient’s care and authorized to order a restraint or seclusion by hospital policy must see and assess the patient (CMS, 2025a).</w:t>
            </w:r>
          </w:p>
        </w:tc>
      </w:tr>
      <w:tr w:rsidR="00D8487B" w:rsidRPr="004130D6" w14:paraId="14912C88" w14:textId="77777777" w:rsidTr="00D8487B">
        <w:trPr>
          <w:trHeight w:val="869"/>
        </w:trPr>
        <w:tc>
          <w:tcPr>
            <w:tcW w:w="0" w:type="auto"/>
            <w:tcBorders>
              <w:top w:val="nil"/>
              <w:left w:val="nil"/>
              <w:bottom w:val="nil"/>
              <w:right w:val="nil"/>
            </w:tcBorders>
            <w:shd w:val="clear" w:color="auto" w:fill="FFFFFF"/>
          </w:tcPr>
          <w:p w14:paraId="00CB1EA9"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B63F3EB"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Hand hygiene and PPE prevent the spread of microorganisms. PPE is required based on transmission precautions.</w:t>
            </w:r>
          </w:p>
        </w:tc>
      </w:tr>
      <w:tr w:rsidR="00D8487B" w:rsidRPr="004130D6" w14:paraId="22DDFCA9" w14:textId="77777777" w:rsidTr="00D8487B">
        <w:trPr>
          <w:trHeight w:val="912"/>
        </w:trPr>
        <w:tc>
          <w:tcPr>
            <w:tcW w:w="0" w:type="auto"/>
            <w:tcBorders>
              <w:top w:val="nil"/>
              <w:left w:val="nil"/>
              <w:bottom w:val="nil"/>
              <w:right w:val="nil"/>
            </w:tcBorders>
            <w:shd w:val="clear" w:color="auto" w:fill="FFFFFF"/>
          </w:tcPr>
          <w:p w14:paraId="20661831"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07BAC32B"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Identifying the patient ensures the right patient receives the intervention and helps prevent errors.</w:t>
            </w:r>
          </w:p>
        </w:tc>
      </w:tr>
      <w:tr w:rsidR="00D8487B" w:rsidRPr="004130D6" w14:paraId="3ECE09A6" w14:textId="77777777" w:rsidTr="00D8487B">
        <w:trPr>
          <w:trHeight w:val="432"/>
        </w:trPr>
        <w:tc>
          <w:tcPr>
            <w:tcW w:w="0" w:type="auto"/>
            <w:tcBorders>
              <w:top w:val="nil"/>
              <w:left w:val="nil"/>
              <w:bottom w:val="nil"/>
              <w:right w:val="nil"/>
            </w:tcBorders>
            <w:shd w:val="clear" w:color="auto" w:fill="FFFFFF"/>
          </w:tcPr>
          <w:p w14:paraId="3932ABC9"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67F50BAE"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D8487B" w:rsidRPr="004130D6" w14:paraId="3213BFF3" w14:textId="77777777" w:rsidTr="00D8487B">
        <w:trPr>
          <w:trHeight w:val="485"/>
        </w:trPr>
        <w:tc>
          <w:tcPr>
            <w:tcW w:w="0" w:type="auto"/>
            <w:tcBorders>
              <w:top w:val="nil"/>
              <w:left w:val="nil"/>
              <w:bottom w:val="nil"/>
              <w:right w:val="nil"/>
            </w:tcBorders>
            <w:shd w:val="clear" w:color="auto" w:fill="FFFFFF"/>
          </w:tcPr>
          <w:p w14:paraId="0154ED51"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3220DEE5"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w:t>
            </w:r>
            <w:r w:rsidRPr="004130D6">
              <w:rPr>
                <w:rStyle w:val="Bodytext37Arial89"/>
                <w:rFonts w:ascii="Times New Roman" w:hAnsi="Times New Roman" w:cs="Times New Roman"/>
                <w:sz w:val="24"/>
                <w:szCs w:val="24"/>
              </w:rPr>
              <w:lastRenderedPageBreak/>
              <w:t xml:space="preserve">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D8487B" w:rsidRPr="004130D6" w14:paraId="24B7A0C8" w14:textId="77777777" w:rsidTr="00D8487B">
        <w:trPr>
          <w:trHeight w:val="1133"/>
        </w:trPr>
        <w:tc>
          <w:tcPr>
            <w:tcW w:w="0" w:type="auto"/>
            <w:tcBorders>
              <w:top w:val="nil"/>
              <w:left w:val="nil"/>
              <w:bottom w:val="nil"/>
              <w:right w:val="nil"/>
            </w:tcBorders>
            <w:shd w:val="clear" w:color="auto" w:fill="FFFFFF"/>
          </w:tcPr>
          <w:p w14:paraId="3AB79A91"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2024b).</w:t>
            </w:r>
          </w:p>
        </w:tc>
        <w:tc>
          <w:tcPr>
            <w:tcW w:w="0" w:type="auto"/>
            <w:tcBorders>
              <w:top w:val="nil"/>
              <w:left w:val="nil"/>
              <w:bottom w:val="nil"/>
              <w:right w:val="nil"/>
            </w:tcBorders>
            <w:shd w:val="clear" w:color="auto" w:fill="FFFFFF"/>
          </w:tcPr>
          <w:p w14:paraId="30B1813C"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Always inspect the device before each use, checking for broken stitches or parts; torn, cut or frayed material; or locks, buckles, or hook-and-loop fasteners that do not hold securely. Do not use soiled or damaged restraints to prevent injury or death (TIDI Products, 2024b).</w:t>
            </w:r>
          </w:p>
        </w:tc>
      </w:tr>
      <w:tr w:rsidR="00D8487B" w:rsidRPr="004130D6" w14:paraId="555D6BFD" w14:textId="77777777" w:rsidTr="00D8487B">
        <w:trPr>
          <w:trHeight w:val="720"/>
        </w:trPr>
        <w:tc>
          <w:tcPr>
            <w:tcW w:w="0" w:type="auto"/>
            <w:tcBorders>
              <w:top w:val="nil"/>
              <w:left w:val="nil"/>
              <w:bottom w:val="nil"/>
              <w:right w:val="nil"/>
            </w:tcBorders>
            <w:shd w:val="clear" w:color="auto" w:fill="FFFFFF"/>
          </w:tcPr>
          <w:p w14:paraId="339FE529" w14:textId="77777777" w:rsidR="00D8487B" w:rsidRPr="004130D6" w:rsidRDefault="00D8487B"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18271AD5" w14:textId="77777777" w:rsidR="00D8487B" w:rsidRPr="004130D6" w:rsidRDefault="00D8487B"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a.</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Choose the least restrictive type of device that allows the greatest possible degree of mobility.</w:t>
            </w:r>
          </w:p>
        </w:tc>
        <w:tc>
          <w:tcPr>
            <w:tcW w:w="0" w:type="auto"/>
            <w:tcBorders>
              <w:top w:val="nil"/>
              <w:left w:val="nil"/>
              <w:bottom w:val="nil"/>
              <w:right w:val="nil"/>
            </w:tcBorders>
            <w:shd w:val="clear" w:color="auto" w:fill="FFFFFF"/>
          </w:tcPr>
          <w:p w14:paraId="2F3D150D"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application reduces the risk for injury. This provides minimal restriction.</w:t>
            </w:r>
          </w:p>
        </w:tc>
      </w:tr>
      <w:tr w:rsidR="00D8487B" w:rsidRPr="004130D6" w14:paraId="47064B28" w14:textId="77777777" w:rsidTr="00D8487B">
        <w:trPr>
          <w:trHeight w:val="269"/>
        </w:trPr>
        <w:tc>
          <w:tcPr>
            <w:tcW w:w="0" w:type="auto"/>
            <w:tcBorders>
              <w:top w:val="nil"/>
              <w:left w:val="nil"/>
              <w:bottom w:val="nil"/>
              <w:right w:val="nil"/>
            </w:tcBorders>
            <w:shd w:val="clear" w:color="auto" w:fill="FFFFFF"/>
          </w:tcPr>
          <w:p w14:paraId="7C04A1B2" w14:textId="77777777" w:rsidR="00D8487B" w:rsidRPr="004130D6" w:rsidRDefault="00D8487B"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b.</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Pad bony prominences.</w:t>
            </w:r>
          </w:p>
        </w:tc>
        <w:tc>
          <w:tcPr>
            <w:tcW w:w="0" w:type="auto"/>
            <w:tcBorders>
              <w:top w:val="nil"/>
              <w:left w:val="nil"/>
              <w:bottom w:val="nil"/>
              <w:right w:val="nil"/>
            </w:tcBorders>
            <w:shd w:val="clear" w:color="auto" w:fill="FFFFFF"/>
          </w:tcPr>
          <w:p w14:paraId="58BC333B"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Padding helps prevent skin injury.</w:t>
            </w:r>
          </w:p>
        </w:tc>
      </w:tr>
      <w:tr w:rsidR="00D8487B" w:rsidRPr="004130D6" w14:paraId="79AF524E" w14:textId="77777777" w:rsidTr="00D8487B">
        <w:trPr>
          <w:trHeight w:val="882"/>
        </w:trPr>
        <w:tc>
          <w:tcPr>
            <w:tcW w:w="0" w:type="auto"/>
            <w:tcBorders>
              <w:top w:val="nil"/>
              <w:left w:val="nil"/>
              <w:bottom w:val="nil"/>
              <w:right w:val="nil"/>
            </w:tcBorders>
            <w:shd w:val="clear" w:color="auto" w:fill="FFFFFF"/>
          </w:tcPr>
          <w:p w14:paraId="577E0683" w14:textId="77777777" w:rsidR="00D8487B" w:rsidRPr="004130D6" w:rsidRDefault="00D8487B" w:rsidP="00D8487B">
            <w:pPr>
              <w:pStyle w:val="T4"/>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c.</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Wrap the restraint around the extremity with the soft part in contact with the patient’s skin (Figure 1). If a hand mitt is being used, pull it over the hand with the cushion facing the palmar aspect (Figure 2).</w:t>
            </w:r>
          </w:p>
          <w:p w14:paraId="18CCA649" w14:textId="77777777" w:rsidR="00D8487B" w:rsidRPr="004130D6" w:rsidRDefault="00D8487B" w:rsidP="00D8487B">
            <w:pPr>
              <w:pStyle w:val="T"/>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&lt;fig4-4.1&gt;</w:t>
            </w:r>
          </w:p>
          <w:p w14:paraId="7E13F810"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&lt;fig4-4.2&gt;</w:t>
            </w:r>
          </w:p>
        </w:tc>
        <w:tc>
          <w:tcPr>
            <w:tcW w:w="0" w:type="auto"/>
            <w:tcBorders>
              <w:top w:val="nil"/>
              <w:left w:val="nil"/>
              <w:bottom w:val="nil"/>
              <w:right w:val="nil"/>
            </w:tcBorders>
            <w:shd w:val="clear" w:color="auto" w:fill="FFFFFF"/>
          </w:tcPr>
          <w:p w14:paraId="5F206AD5"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prevents excess pressure on the extremity.</w:t>
            </w:r>
          </w:p>
        </w:tc>
      </w:tr>
      <w:tr w:rsidR="00D8487B" w:rsidRPr="004130D6" w14:paraId="655B459E" w14:textId="77777777" w:rsidTr="00D8487B">
        <w:trPr>
          <w:trHeight w:val="3413"/>
        </w:trPr>
        <w:tc>
          <w:tcPr>
            <w:tcW w:w="0" w:type="auto"/>
            <w:tcBorders>
              <w:top w:val="nil"/>
              <w:left w:val="nil"/>
              <w:bottom w:val="nil"/>
              <w:right w:val="nil"/>
            </w:tcBorders>
            <w:shd w:val="clear" w:color="auto" w:fill="FFFFFF"/>
          </w:tcPr>
          <w:p w14:paraId="55F56DE0" w14:textId="77777777" w:rsidR="00D8487B" w:rsidRPr="004130D6" w:rsidRDefault="00D8487B"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Secure in place with the hook-and-loop fastener straps or other mechanism, depending on the specific device (Figure 3). Depending on the restraint type, close the quick-release buckle on the cuff.</w:t>
            </w:r>
          </w:p>
          <w:p w14:paraId="438507A9"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&lt;fig4-4.3&gt;</w:t>
            </w:r>
          </w:p>
          <w:p w14:paraId="6183BDB4"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Ensure that one finger can be inserted between the restraint and patient’s extremity. </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sz w:val="24"/>
                <w:szCs w:val="24"/>
              </w:rPr>
              <w:t>&gt;</w:t>
            </w:r>
          </w:p>
        </w:tc>
        <w:tc>
          <w:tcPr>
            <w:tcW w:w="0" w:type="auto"/>
            <w:tcBorders>
              <w:top w:val="nil"/>
              <w:left w:val="nil"/>
              <w:bottom w:val="nil"/>
              <w:right w:val="nil"/>
            </w:tcBorders>
            <w:shd w:val="clear" w:color="auto" w:fill="FFFFFF"/>
          </w:tcPr>
          <w:p w14:paraId="16117E08"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application secures the restraint and prevents interference with the patient’s circulation and potential alteration in their neurovascular status.</w:t>
            </w:r>
          </w:p>
          <w:p w14:paraId="381CB201"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FE59393"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restraint must be snug but not compromise circulation (TIDI Products, 2024b). Proper application prevents interference with the patient’s circulation and potential alteration in their neurovascular status.</w:t>
            </w:r>
          </w:p>
        </w:tc>
      </w:tr>
      <w:tr w:rsidR="00D8487B" w:rsidRPr="004130D6" w14:paraId="58CF30E5" w14:textId="77777777" w:rsidTr="00D8487B">
        <w:trPr>
          <w:trHeight w:val="2117"/>
        </w:trPr>
        <w:tc>
          <w:tcPr>
            <w:tcW w:w="0" w:type="auto"/>
            <w:tcBorders>
              <w:top w:val="nil"/>
              <w:left w:val="nil"/>
              <w:bottom w:val="nil"/>
              <w:right w:val="nil"/>
            </w:tcBorders>
            <w:shd w:val="clear" w:color="auto" w:fill="FFFFFF"/>
          </w:tcPr>
          <w:p w14:paraId="798AA8B8" w14:textId="77777777" w:rsidR="00D8487B" w:rsidRPr="004130D6" w:rsidRDefault="00D8487B"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Maintain the restrained extremity in normal anatomic position.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EE0000"/>
                <w:sz w:val="24"/>
                <w:szCs w:val="24"/>
              </w:rPr>
              <w:t>Use a quick-release tie to secure the restraint to the part of the bed frame that moves with the patient, not the side rail, bed rail, mattress, or head/footboard</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2024b) (Figure 4). </w:t>
            </w:r>
            <w:r w:rsidRPr="004130D6">
              <w:rPr>
                <w:rStyle w:val="Bodytext37Arial89"/>
                <w:rFonts w:ascii="Times New Roman" w:hAnsi="Times New Roman" w:cs="Times New Roman"/>
                <w:sz w:val="24"/>
                <w:szCs w:val="24"/>
              </w:rPr>
              <w:t>The restraint may also be attached to a chair frame. The site should not be readily accessible to the patient.</w:t>
            </w:r>
          </w:p>
          <w:p w14:paraId="57779161"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&lt;fig4-4.4&gt;</w:t>
            </w:r>
          </w:p>
          <w:p w14:paraId="21111DB7"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&lt;PPE&gt; 12. Remove PPE, if used. Perform hand hygiene.</w:t>
            </w:r>
          </w:p>
        </w:tc>
        <w:tc>
          <w:tcPr>
            <w:tcW w:w="0" w:type="auto"/>
            <w:tcBorders>
              <w:top w:val="nil"/>
              <w:left w:val="nil"/>
              <w:bottom w:val="nil"/>
              <w:right w:val="nil"/>
            </w:tcBorders>
            <w:shd w:val="clear" w:color="auto" w:fill="FFFFFF"/>
          </w:tcPr>
          <w:p w14:paraId="28ADC967"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Maintaining a normal position lessens the possibility of an injury. A quick-release tie ensures that the restraint will not tighten when pulled and can be removed quickly in an emergency. Securing the restraint to a side rail may injure the patient when the side rail is lowered. Tying the restraint out of the patient’s reach promotes security.</w:t>
            </w:r>
          </w:p>
          <w:p w14:paraId="2E1438AE"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Proper removal of PPE reduces the risk for infection transmission and contamination of other items. Hand </w:t>
            </w:r>
            <w:r w:rsidRPr="004130D6">
              <w:rPr>
                <w:rStyle w:val="Bodytext37Arial89"/>
                <w:rFonts w:ascii="Times New Roman" w:hAnsi="Times New Roman" w:cs="Times New Roman"/>
                <w:sz w:val="24"/>
                <w:szCs w:val="24"/>
              </w:rPr>
              <w:lastRenderedPageBreak/>
              <w:t>hygiene prevents transmission of microorganisms.</w:t>
            </w:r>
          </w:p>
        </w:tc>
      </w:tr>
      <w:tr w:rsidR="00D8487B" w:rsidRPr="004130D6" w14:paraId="0EB27650" w14:textId="77777777" w:rsidTr="00D8487B">
        <w:trPr>
          <w:trHeight w:val="2544"/>
        </w:trPr>
        <w:tc>
          <w:tcPr>
            <w:tcW w:w="0" w:type="auto"/>
            <w:tcBorders>
              <w:top w:val="nil"/>
              <w:left w:val="nil"/>
              <w:bottom w:val="nil"/>
              <w:right w:val="nil"/>
            </w:tcBorders>
            <w:shd w:val="clear" w:color="auto" w:fill="FFFFFF"/>
          </w:tcPr>
          <w:p w14:paraId="1F93982F"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status of the affected extremity, and skin integrity. In addition,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7C42187D"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signs provides information about the patient’s status.</w:t>
            </w:r>
          </w:p>
        </w:tc>
      </w:tr>
      <w:tr w:rsidR="00D8487B" w:rsidRPr="004130D6" w14:paraId="1564D6DC" w14:textId="77777777" w:rsidTr="00D8487B">
        <w:trPr>
          <w:trHeight w:val="981"/>
        </w:trPr>
        <w:tc>
          <w:tcPr>
            <w:tcW w:w="0" w:type="auto"/>
            <w:tcBorders>
              <w:top w:val="nil"/>
              <w:left w:val="nil"/>
              <w:bottom w:val="nil"/>
              <w:right w:val="nil"/>
            </w:tcBorders>
            <w:shd w:val="clear" w:color="auto" w:fill="FFFFFF"/>
          </w:tcPr>
          <w:p w14:paraId="6F719B20"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Remove the restraint at least every 2 hours or according to facility policy, </w:t>
            </w:r>
            <w:r w:rsidRPr="004130D6">
              <w:rPr>
                <w:rStyle w:val="Bodytext37Arial61"/>
                <w:rFonts w:ascii="Times New Roman" w:hAnsi="Times New Roman" w:cs="Times New Roman"/>
                <w:b/>
                <w:bCs/>
                <w:color w:val="FF0000"/>
                <w:sz w:val="24"/>
                <w:szCs w:val="24"/>
              </w:rPr>
              <w:lastRenderedPageBreak/>
              <w:t>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color w:val="FF0000"/>
                <w:sz w:val="24"/>
                <w:szCs w:val="24"/>
              </w:rPr>
              <w:t xml:space="preserve"> </w:t>
            </w:r>
            <w:r w:rsidRPr="004130D6">
              <w:rPr>
                <w:rStyle w:val="Bodytext37Arial61"/>
                <w:rFonts w:ascii="Times New Roman" w:hAnsi="Times New Roman" w:cs="Times New Roman"/>
                <w:sz w:val="24"/>
                <w:szCs w:val="24"/>
              </w:rPr>
              <w:t>&lt;/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74590013"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Removal allows you to assess the patient and reevaluate the need for a restraint. It also </w:t>
            </w:r>
            <w:r w:rsidRPr="004130D6">
              <w:rPr>
                <w:rStyle w:val="Bodytext37Arial89"/>
                <w:rFonts w:ascii="Times New Roman" w:hAnsi="Times New Roman" w:cs="Times New Roman"/>
                <w:sz w:val="24"/>
                <w:szCs w:val="24"/>
              </w:rPr>
              <w:lastRenderedPageBreak/>
              <w:t>allows interventions for toileting, providing nutrition and liquids, exercising, and changing position. Exercise increases circulation in the restrained extremity.</w:t>
            </w:r>
          </w:p>
        </w:tc>
      </w:tr>
      <w:tr w:rsidR="00D8487B" w:rsidRPr="004130D6" w14:paraId="4B5894EF" w14:textId="77777777" w:rsidTr="00D8487B">
        <w:trPr>
          <w:trHeight w:val="701"/>
        </w:trPr>
        <w:tc>
          <w:tcPr>
            <w:tcW w:w="0" w:type="auto"/>
            <w:tcBorders>
              <w:top w:val="nil"/>
              <w:left w:val="nil"/>
              <w:bottom w:val="nil"/>
              <w:right w:val="nil"/>
            </w:tcBorders>
            <w:shd w:val="clear" w:color="auto" w:fill="FFFFFF"/>
          </w:tcPr>
          <w:p w14:paraId="5893766F"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C33693A"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Continued need must be documented for reapplication.</w:t>
            </w:r>
          </w:p>
        </w:tc>
      </w:tr>
      <w:tr w:rsidR="00D8487B" w:rsidRPr="004130D6" w14:paraId="5E10EA27" w14:textId="77777777" w:rsidTr="00D8487B">
        <w:trPr>
          <w:trHeight w:val="926"/>
        </w:trPr>
        <w:tc>
          <w:tcPr>
            <w:tcW w:w="0" w:type="auto"/>
            <w:tcBorders>
              <w:top w:val="nil"/>
              <w:left w:val="nil"/>
              <w:bottom w:val="nil"/>
              <w:right w:val="nil"/>
            </w:tcBorders>
            <w:shd w:val="clear" w:color="auto" w:fill="FFFFFF"/>
          </w:tcPr>
          <w:p w14:paraId="20567DE0" w14:textId="77777777" w:rsidR="00D8487B" w:rsidRPr="004130D6" w:rsidRDefault="00D8487B"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127C72D" w14:textId="77777777" w:rsidR="00D8487B" w:rsidRPr="004130D6" w:rsidRDefault="00D8487B"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Reassurance demonstrates caring and provides an opportunity for sensory stimulation as well as ongoing assessment and evaluation. The patient can use the call bell to summon assistance quickly.</w:t>
            </w:r>
          </w:p>
        </w:tc>
      </w:tr>
      <w:tr w:rsidR="00D8487B" w:rsidRPr="004130D6" w14:paraId="11484E66" w14:textId="77777777" w:rsidTr="00D8487B">
        <w:trPr>
          <w:trHeight w:val="162"/>
        </w:trPr>
        <w:tc>
          <w:tcPr>
            <w:tcW w:w="0" w:type="auto"/>
            <w:tcBorders>
              <w:top w:val="nil"/>
              <w:left w:val="nil"/>
              <w:bottom w:val="nil"/>
              <w:right w:val="nil"/>
            </w:tcBorders>
            <w:shd w:val="clear" w:color="auto" w:fill="FFFFFF"/>
          </w:tcPr>
          <w:p w14:paraId="49F3CE15" w14:textId="77777777" w:rsidR="00D8487B" w:rsidRPr="004130D6" w:rsidRDefault="00D8487B" w:rsidP="00D8487B">
            <w:pPr>
              <w:pStyle w:val="T4"/>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2935D565"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The expected outcomes have been met when the patient has not caused self-injury or injury to others, circulation to the extremity has remained adequate, skin integrity has not </w:t>
            </w:r>
            <w:r w:rsidRPr="004130D6">
              <w:rPr>
                <w:rStyle w:val="Bodytext37Arial89"/>
                <w:rFonts w:ascii="Times New Roman" w:hAnsi="Times New Roman" w:cs="Times New Roman"/>
                <w:sz w:val="24"/>
                <w:szCs w:val="24"/>
              </w:rPr>
              <w:lastRenderedPageBreak/>
              <w:t>been impaired, and the patient and family/caregivers have remained aware of the rationale for restraints.</w:t>
            </w:r>
          </w:p>
        </w:tc>
      </w:tr>
      <w:tr w:rsidR="00D8487B" w:rsidRPr="004130D6" w14:paraId="54207231" w14:textId="77777777" w:rsidTr="00D8487B">
        <w:trPr>
          <w:trHeight w:val="1738"/>
        </w:trPr>
        <w:tc>
          <w:tcPr>
            <w:tcW w:w="0" w:type="auto"/>
            <w:tcBorders>
              <w:top w:val="single" w:sz="4" w:space="0" w:color="auto"/>
              <w:left w:val="nil"/>
              <w:bottom w:val="nil"/>
              <w:right w:val="nil"/>
            </w:tcBorders>
            <w:shd w:val="clear" w:color="auto" w:fill="FFFFFF"/>
          </w:tcPr>
          <w:p w14:paraId="1DF45634" w14:textId="77777777" w:rsidR="00D8487B" w:rsidRPr="004130D6" w:rsidRDefault="00D8487B" w:rsidP="00D8487B">
            <w:pPr>
              <w:pStyle w:val="T4"/>
              <w:shd w:val="clear" w:color="auto" w:fill="auto"/>
              <w:spacing w:line="480" w:lineRule="auto"/>
              <w:rPr>
                <w:sz w:val="24"/>
                <w:szCs w:val="24"/>
              </w:rPr>
            </w:pPr>
            <w:r w:rsidRPr="004130D6">
              <w:rPr>
                <w:rStyle w:val="Bodytext3785pt14"/>
                <w:sz w:val="24"/>
                <w:szCs w:val="24"/>
              </w:rPr>
              <w:lastRenderedPageBreak/>
              <w:t>&lt;SK_H1&gt;DOCUMENTATION</w:t>
            </w:r>
          </w:p>
          <w:p w14:paraId="419BD6BE" w14:textId="77777777" w:rsidR="00D8487B" w:rsidRPr="004130D6" w:rsidRDefault="00D8487B" w:rsidP="00D8487B">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bottom"/>
          </w:tcPr>
          <w:p w14:paraId="128A064D" w14:textId="77777777" w:rsidR="00D8487B" w:rsidRPr="004130D6" w:rsidRDefault="00D8487B"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frequency and result of nursing assessments.</w:t>
            </w:r>
          </w:p>
        </w:tc>
      </w:tr>
      <w:tr w:rsidR="00D8487B" w:rsidRPr="004130D6" w14:paraId="1E75E3AB" w14:textId="77777777" w:rsidTr="00D8487B">
        <w:trPr>
          <w:trHeight w:val="1536"/>
        </w:trPr>
        <w:tc>
          <w:tcPr>
            <w:tcW w:w="0" w:type="auto"/>
            <w:tcBorders>
              <w:top w:val="nil"/>
              <w:left w:val="nil"/>
              <w:bottom w:val="nil"/>
              <w:right w:val="single" w:sz="4" w:space="0" w:color="auto"/>
            </w:tcBorders>
            <w:shd w:val="clear" w:color="auto" w:fill="FFFFFF"/>
          </w:tcPr>
          <w:p w14:paraId="7BC9A0CE" w14:textId="77777777" w:rsidR="00D8487B" w:rsidRPr="004130D6" w:rsidRDefault="00D8487B" w:rsidP="00D8487B">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&lt;SK_H4&gt;Sample Documentation</w:t>
            </w:r>
          </w:p>
        </w:tc>
        <w:tc>
          <w:tcPr>
            <w:tcW w:w="0" w:type="auto"/>
            <w:tcBorders>
              <w:top w:val="single" w:sz="4" w:space="0" w:color="auto"/>
              <w:left w:val="single" w:sz="4" w:space="0" w:color="auto"/>
              <w:bottom w:val="nil"/>
              <w:right w:val="single" w:sz="4" w:space="0" w:color="auto"/>
            </w:tcBorders>
            <w:shd w:val="clear" w:color="auto" w:fill="FFFFFF"/>
            <w:vAlign w:val="center"/>
          </w:tcPr>
          <w:p w14:paraId="012B0B55" w14:textId="77777777" w:rsidR="00D8487B" w:rsidRPr="004130D6" w:rsidRDefault="00D8487B" w:rsidP="00D8487B">
            <w:pPr>
              <w:pStyle w:val="T"/>
              <w:shd w:val="clear" w:color="auto" w:fill="auto"/>
              <w:spacing w:line="480" w:lineRule="auto"/>
              <w:rPr>
                <w:sz w:val="24"/>
                <w:szCs w:val="24"/>
              </w:rPr>
            </w:pPr>
            <w:r w:rsidRPr="004130D6">
              <w:rPr>
                <w:rStyle w:val="Bodytext37Arial48"/>
                <w:rFonts w:ascii="Times New Roman" w:hAnsi="Times New Roman" w:cs="Times New Roman"/>
                <w:sz w:val="24"/>
                <w:szCs w:val="24"/>
                <w:u w:val="single"/>
              </w:rPr>
              <w:t>&lt;T&gt; 7/10/30</w:t>
            </w:r>
            <w:r w:rsidRPr="004130D6">
              <w:rPr>
                <w:rStyle w:val="Bodytext37Arial48"/>
                <w:rFonts w:ascii="Times New Roman" w:hAnsi="Times New Roman" w:cs="Times New Roman"/>
                <w:sz w:val="24"/>
                <w:szCs w:val="24"/>
              </w:rPr>
              <w:t xml:space="preserve"> 0830 Patient disoriented and combative. Attempting to remove tracheostomy and indwelling urinary catheter; verified with primary physician both devices are necessary at this time. Patient continued to tug at catheter and pull on tracheostomy while supervised at </w:t>
            </w:r>
            <w:r w:rsidRPr="004130D6">
              <w:rPr>
                <w:rStyle w:val="Bodytext37Arial48"/>
                <w:rFonts w:ascii="Times New Roman" w:hAnsi="Times New Roman" w:cs="Times New Roman"/>
                <w:sz w:val="24"/>
                <w:szCs w:val="24"/>
              </w:rPr>
              <w:lastRenderedPageBreak/>
              <w:t>bedside. Family unwilling to sit with patient. Wrist restraints applied bilaterally as prescribed.</w:t>
            </w:r>
          </w:p>
          <w:p w14:paraId="6B5E5F2B" w14:textId="77777777" w:rsidR="00D8487B" w:rsidRPr="004130D6" w:rsidRDefault="00D8487B" w:rsidP="00D8487B">
            <w:pPr>
              <w:pStyle w:val="T"/>
              <w:shd w:val="clear" w:color="auto" w:fill="auto"/>
              <w:spacing w:line="480" w:lineRule="auto"/>
              <w:rPr>
                <w:b/>
                <w:bCs/>
                <w:sz w:val="24"/>
                <w:szCs w:val="24"/>
              </w:rPr>
            </w:pPr>
            <w:r w:rsidRPr="004130D6">
              <w:rPr>
                <w:rStyle w:val="Bodytext378pt2"/>
                <w:b w:val="0"/>
                <w:bCs w:val="0"/>
                <w:sz w:val="24"/>
                <w:szCs w:val="24"/>
              </w:rPr>
              <w:t xml:space="preserve">&lt;T&gt; —K.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4E09ABC3" w14:textId="77777777" w:rsidTr="00D8487B">
        <w:trPr>
          <w:trHeight w:val="252"/>
        </w:trPr>
        <w:tc>
          <w:tcPr>
            <w:tcW w:w="0" w:type="auto"/>
            <w:tcBorders>
              <w:top w:val="nil"/>
              <w:left w:val="nil"/>
              <w:bottom w:val="nil"/>
              <w:right w:val="single" w:sz="4" w:space="0" w:color="auto"/>
            </w:tcBorders>
            <w:shd w:val="clear" w:color="auto" w:fill="FFFFFF"/>
          </w:tcPr>
          <w:p w14:paraId="2BABDD7B" w14:textId="77777777" w:rsidR="00D8487B" w:rsidRPr="004130D6" w:rsidRDefault="00D8487B"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B5C80A9" w14:textId="77777777" w:rsidR="00D8487B" w:rsidRPr="004130D6" w:rsidRDefault="00D8487B" w:rsidP="00D8487B">
            <w:pPr>
              <w:pStyle w:val="T"/>
              <w:shd w:val="clear" w:color="auto" w:fill="auto"/>
              <w:spacing w:line="480" w:lineRule="auto"/>
              <w:rPr>
                <w:sz w:val="24"/>
                <w:szCs w:val="24"/>
              </w:rPr>
            </w:pPr>
            <w:r w:rsidRPr="004130D6">
              <w:rPr>
                <w:rStyle w:val="Bodytext37Arial48"/>
                <w:rFonts w:ascii="Times New Roman" w:hAnsi="Times New Roman" w:cs="Times New Roman"/>
                <w:sz w:val="24"/>
                <w:szCs w:val="24"/>
                <w:u w:val="single"/>
              </w:rPr>
              <w:t>&lt;T&gt; 7/10/30</w:t>
            </w:r>
            <w:r w:rsidRPr="004130D6">
              <w:rPr>
                <w:rStyle w:val="Bodytext37Arial48"/>
                <w:rFonts w:ascii="Times New Roman" w:hAnsi="Times New Roman" w:cs="Times New Roman"/>
                <w:sz w:val="24"/>
                <w:szCs w:val="24"/>
              </w:rPr>
              <w:t xml:space="preserve"> 1030 Patient continues to be disoriented and combative. Wrist restraints removed for 30 minutes during patient’s bath; skin intact, hands warm, even skin tone, +radia</w:t>
            </w:r>
            <w:r w:rsidRPr="004130D6">
              <w:rPr>
                <w:rStyle w:val="Bodytext3785pt11"/>
                <w:b w:val="0"/>
                <w:bCs w:val="0"/>
                <w:sz w:val="24"/>
                <w:szCs w:val="24"/>
              </w:rPr>
              <w:t xml:space="preserve">l </w:t>
            </w:r>
            <w:r w:rsidRPr="004130D6">
              <w:rPr>
                <w:rStyle w:val="Bodytext37Arial48"/>
                <w:rFonts w:ascii="Times New Roman" w:hAnsi="Times New Roman" w:cs="Times New Roman"/>
                <w:sz w:val="24"/>
                <w:szCs w:val="24"/>
              </w:rPr>
              <w:t>pulses, +movement; passive and active range of motion completed. Wrist restraints reapplied.</w:t>
            </w:r>
          </w:p>
          <w:p w14:paraId="26C0D074" w14:textId="77777777" w:rsidR="00D8487B" w:rsidRPr="004130D6" w:rsidRDefault="00D8487B" w:rsidP="00D8487B">
            <w:pPr>
              <w:pStyle w:val="T"/>
              <w:shd w:val="clear" w:color="auto" w:fill="auto"/>
              <w:spacing w:line="480" w:lineRule="auto"/>
              <w:rPr>
                <w:b/>
                <w:bCs/>
                <w:sz w:val="24"/>
                <w:szCs w:val="24"/>
              </w:rPr>
            </w:pPr>
            <w:r w:rsidRPr="004130D6">
              <w:rPr>
                <w:rStyle w:val="Bodytext378pt2"/>
                <w:b w:val="0"/>
                <w:bCs w:val="0"/>
                <w:sz w:val="24"/>
                <w:szCs w:val="24"/>
              </w:rPr>
              <w:t xml:space="preserve">&lt;T&gt; —K.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2988D837" w14:textId="77777777" w:rsidTr="00D8487B">
        <w:trPr>
          <w:trHeight w:val="152"/>
        </w:trPr>
        <w:tc>
          <w:tcPr>
            <w:tcW w:w="0" w:type="auto"/>
            <w:tcBorders>
              <w:top w:val="single" w:sz="4" w:space="0" w:color="auto"/>
              <w:left w:val="nil"/>
              <w:bottom w:val="nil"/>
              <w:right w:val="nil"/>
            </w:tcBorders>
            <w:shd w:val="clear" w:color="auto" w:fill="FFFFFF"/>
          </w:tcPr>
          <w:p w14:paraId="640F2577" w14:textId="77777777" w:rsidR="00D8487B" w:rsidRPr="004130D6" w:rsidRDefault="00D8487B" w:rsidP="00D8487B">
            <w:pPr>
              <w:pStyle w:val="T4"/>
              <w:shd w:val="clear" w:color="auto" w:fill="auto"/>
              <w:spacing w:line="480" w:lineRule="auto"/>
              <w:rPr>
                <w:sz w:val="24"/>
                <w:szCs w:val="24"/>
              </w:rPr>
            </w:pPr>
            <w:r w:rsidRPr="004130D6">
              <w:rPr>
                <w:rStyle w:val="Bodytext3785pt14"/>
                <w:sz w:val="24"/>
                <w:szCs w:val="24"/>
              </w:rPr>
              <w:t>&lt;SK_H1&gt;DEVELOPING CLINICAL REASONING AND CLINICAL JUDGMENT</w:t>
            </w:r>
          </w:p>
          <w:p w14:paraId="341D26F7" w14:textId="77777777" w:rsidR="00D8487B" w:rsidRPr="004130D6" w:rsidRDefault="00D8487B" w:rsidP="00D8487B">
            <w:pPr>
              <w:pStyle w:val="T4"/>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5D6C9850"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2A1C12F3"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120FBE9C"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01102158" w14:textId="77777777" w:rsidR="00D8487B" w:rsidRPr="004130D6" w:rsidRDefault="00D8487B"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&lt;TBL-MID&gt; ●</w:t>
            </w:r>
            <w:r w:rsidRPr="004130D6">
              <w:rPr>
                <w:sz w:val="24"/>
                <w:szCs w:val="24"/>
              </w:rPr>
              <w:tab/>
            </w:r>
            <w:r w:rsidRPr="004130D6">
              <w:rPr>
                <w:rStyle w:val="Bodytext378pt2"/>
                <w:b w:val="0"/>
                <w:bCs w:val="0"/>
                <w:sz w:val="24"/>
                <w:szCs w:val="24"/>
              </w:rPr>
              <w:t>The patient has an IV catheter in thei</w:t>
            </w:r>
            <w:r w:rsidRPr="004130D6">
              <w:rPr>
                <w:rStyle w:val="Bodytext378pt2"/>
                <w:sz w:val="24"/>
                <w:szCs w:val="24"/>
              </w:rPr>
              <w:t>r</w:t>
            </w:r>
            <w:r w:rsidRPr="004130D6">
              <w:rPr>
                <w:rStyle w:val="Bodytext378pt2"/>
                <w:b w:val="0"/>
                <w:bCs w:val="0"/>
                <w:sz w:val="24"/>
                <w:szCs w:val="24"/>
              </w:rPr>
              <w:t xml:space="preserve"> right wrist and is trying to remove a drain from a wound:</w:t>
            </w:r>
            <w:r w:rsidRPr="004130D6">
              <w:rPr>
                <w:rStyle w:val="Bodytext3785pt11"/>
                <w:sz w:val="24"/>
                <w:szCs w:val="24"/>
              </w:rPr>
              <w:t xml:space="preserve"> </w:t>
            </w:r>
            <w:r w:rsidRPr="004130D6">
              <w:rPr>
                <w:rStyle w:val="Bodytext37Arial89"/>
                <w:rFonts w:ascii="Times New Roman" w:hAnsi="Times New Roman" w:cs="Times New Roman"/>
                <w:sz w:val="24"/>
                <w:szCs w:val="24"/>
              </w:rPr>
              <w:t>The left wrist may have a cloth restraint applied. Due to the IV in the right wrist, alternative forms of restraints could be tried, such as a cloth mitt or an elbow restraint.</w:t>
            </w:r>
          </w:p>
          <w:p w14:paraId="62DBE90F" w14:textId="77777777" w:rsidR="00D8487B" w:rsidRPr="004130D6" w:rsidRDefault="00D8487B"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&lt;TBL-MID&gt; ●</w:t>
            </w:r>
            <w:r w:rsidRPr="004130D6">
              <w:rPr>
                <w:sz w:val="24"/>
                <w:szCs w:val="24"/>
              </w:rPr>
              <w:tab/>
            </w:r>
            <w:r w:rsidRPr="004130D6">
              <w:rPr>
                <w:i/>
                <w:iCs/>
                <w:sz w:val="24"/>
                <w:szCs w:val="24"/>
              </w:rPr>
              <w:t>T</w:t>
            </w:r>
            <w:r w:rsidRPr="004130D6">
              <w:rPr>
                <w:rStyle w:val="Bodytext378pt2"/>
                <w:b w:val="0"/>
                <w:bCs w:val="0"/>
                <w:sz w:val="24"/>
                <w:szCs w:val="24"/>
              </w:rPr>
              <w:t>he patient cannot move their left arm:</w:t>
            </w:r>
            <w:r w:rsidRPr="004130D6">
              <w:rPr>
                <w:rStyle w:val="Bodytext3785pt11"/>
                <w:sz w:val="24"/>
                <w:szCs w:val="24"/>
              </w:rPr>
              <w:t xml:space="preserve"> </w:t>
            </w:r>
            <w:r w:rsidRPr="004130D6">
              <w:rPr>
                <w:rStyle w:val="Bodytext37Arial89"/>
                <w:rFonts w:ascii="Times New Roman" w:hAnsi="Times New Roman" w:cs="Times New Roman"/>
                <w:sz w:val="24"/>
                <w:szCs w:val="24"/>
              </w:rPr>
              <w:lastRenderedPageBreak/>
              <w:t>Do not apply the restraint to an immobile extremity. If the patient cannot move the extremity, there is no need to apply a restraint. A restraint may be applied to the right arm after obtaining an order from the health care provider who is authorized to order a restraint or seclusion in that health care facility and is responsible for the patient’s care.</w:t>
            </w:r>
          </w:p>
        </w:tc>
      </w:tr>
      <w:tr w:rsidR="00D8487B" w:rsidRPr="004130D6" w14:paraId="4926950B" w14:textId="77777777" w:rsidTr="00D8487B">
        <w:trPr>
          <w:trHeight w:val="3032"/>
        </w:trPr>
        <w:tc>
          <w:tcPr>
            <w:tcW w:w="0" w:type="auto"/>
            <w:tcBorders>
              <w:top w:val="single" w:sz="4" w:space="0" w:color="auto"/>
              <w:left w:val="nil"/>
              <w:bottom w:val="nil"/>
              <w:right w:val="nil"/>
            </w:tcBorders>
            <w:shd w:val="clear" w:color="auto" w:fill="FFFFFF"/>
          </w:tcPr>
          <w:p w14:paraId="01DB8D47" w14:textId="77777777" w:rsidR="00D8487B" w:rsidRPr="004130D6" w:rsidRDefault="00D8487B" w:rsidP="00D8487B">
            <w:pPr>
              <w:pStyle w:val="T4"/>
              <w:shd w:val="clear" w:color="auto" w:fill="auto"/>
              <w:spacing w:line="480" w:lineRule="auto"/>
              <w:rPr>
                <w:sz w:val="24"/>
                <w:szCs w:val="24"/>
              </w:rPr>
            </w:pPr>
            <w:r w:rsidRPr="004130D6">
              <w:rPr>
                <w:rStyle w:val="Bodytext3785pt13"/>
                <w:sz w:val="24"/>
                <w:szCs w:val="24"/>
              </w:rPr>
              <w:lastRenderedPageBreak/>
              <w:t>&lt;SK_H2&gt;SPECIAL CONSIDERATIONS</w:t>
            </w:r>
          </w:p>
          <w:p w14:paraId="5EC7815B" w14:textId="77777777" w:rsidR="00D8487B" w:rsidRPr="004130D6" w:rsidRDefault="00D8487B" w:rsidP="00D8487B">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6BA727A"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C68ACF"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0C814E5" w14:textId="77777777" w:rsidR="00D8487B" w:rsidRPr="004130D6" w:rsidRDefault="00D8487B"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Do not position a patient with wrist restraints flat in a supine position due to an increased risk for aspiration (Springer, 2015). If the supine position is necessary, be aware that constant monitoring may be required to reduce the risk for complications for those at risk of vomiting while restrained (TIDI Products, 2024b).</w:t>
            </w:r>
          </w:p>
          <w:p w14:paraId="06D66C0A" w14:textId="77777777" w:rsidR="00D8487B" w:rsidRPr="004130D6" w:rsidRDefault="00D8487B"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 xml:space="preserve">Check the restraint for correct size before applying. Extremity restraints are </w:t>
            </w:r>
            <w:r w:rsidRPr="004130D6">
              <w:rPr>
                <w:rStyle w:val="Bodytext37Arial89"/>
                <w:rFonts w:ascii="Times New Roman" w:hAnsi="Times New Roman" w:cs="Times New Roman"/>
                <w:sz w:val="24"/>
                <w:szCs w:val="24"/>
              </w:rPr>
              <w:lastRenderedPageBreak/>
              <w:t>available in different sizes. If too large, the patient may free the extremity. If too small, circulation may be affected.</w:t>
            </w:r>
          </w:p>
          <w:p w14:paraId="6AFB5CC0" w14:textId="77777777" w:rsidR="00D8487B" w:rsidRPr="004130D6" w:rsidRDefault="00D8487B"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A clinical assessment and decision are required when the patient has a wound or dislocated/fractured limb (TIDI Products, 2024b).</w:t>
            </w:r>
          </w:p>
          <w:p w14:paraId="48221687" w14:textId="77777777" w:rsidR="00D8487B" w:rsidRPr="004130D6" w:rsidRDefault="00D8487B"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Do not use on an extremity with an IV that could be compromised by the device (TIDI Products, 2024b).</w:t>
            </w:r>
          </w:p>
          <w:p w14:paraId="5EC71EB8" w14:textId="77777777" w:rsidR="00D8487B" w:rsidRPr="004130D6" w:rsidRDefault="00D8487B"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2024b).</w:t>
            </w:r>
          </w:p>
          <w:p w14:paraId="17F26558" w14:textId="77777777" w:rsidR="00D8487B" w:rsidRPr="004130D6" w:rsidRDefault="00D8487B" w:rsidP="00D8487B">
            <w:pPr>
              <w:pStyle w:val="T"/>
              <w:numPr>
                <w:ilvl w:val="0"/>
                <w:numId w:val="9"/>
              </w:numPr>
              <w:shd w:val="clear" w:color="auto" w:fill="auto"/>
              <w:spacing w:line="480" w:lineRule="auto"/>
              <w:ind w:left="432" w:hanging="432"/>
              <w:rPr>
                <w:sz w:val="24"/>
                <w:szCs w:val="24"/>
              </w:rPr>
            </w:pPr>
            <w:r w:rsidRPr="004130D6">
              <w:rPr>
                <w:rStyle w:val="Bodytext37Arial"/>
                <w:rFonts w:ascii="Times New Roman" w:hAnsi="Times New Roman" w:cs="Times New Roman"/>
                <w:b w:val="0"/>
                <w:bCs w:val="0"/>
                <w:sz w:val="24"/>
                <w:szCs w:val="24"/>
              </w:rPr>
              <w:t xml:space="preserve">&lt;T&gt; Initiate appropriate referral to other health care providers for further evaluation, based on assessment findings, as indicated: Assessment information is shared through collaboration with professionals in other </w:t>
            </w:r>
            <w:r w:rsidRPr="004130D6">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D8487B" w:rsidRPr="004130D6" w14:paraId="0AD418B9" w14:textId="77777777" w:rsidTr="00D8487B">
        <w:trPr>
          <w:trHeight w:val="522"/>
        </w:trPr>
        <w:tc>
          <w:tcPr>
            <w:tcW w:w="0" w:type="auto"/>
            <w:tcBorders>
              <w:top w:val="nil"/>
              <w:left w:val="nil"/>
              <w:bottom w:val="nil"/>
              <w:right w:val="nil"/>
            </w:tcBorders>
            <w:shd w:val="clear" w:color="auto" w:fill="FFFFFF"/>
          </w:tcPr>
          <w:p w14:paraId="6830AA0D" w14:textId="77777777" w:rsidR="00D8487B" w:rsidRPr="004130D6" w:rsidRDefault="00D8487B" w:rsidP="00D8487B">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2DF89382" w14:textId="77777777" w:rsidR="00D8487B" w:rsidRDefault="00D8487B"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to medical symptoms (CMS, 2025b). When restraint use is indicated, the facility must use the least-restrictive type for the least amount of time and document ongoing reevaluation of the need for a restraint (CMS, 2025d).</w:t>
            </w:r>
          </w:p>
          <w:p w14:paraId="343FB373" w14:textId="77777777" w:rsidR="00D8487B" w:rsidRPr="00511946" w:rsidRDefault="00D8487B" w:rsidP="00D8487B">
            <w:pPr>
              <w:pStyle w:val="PMI"/>
              <w:shd w:val="clear" w:color="auto" w:fill="auto"/>
              <w:spacing w:line="480" w:lineRule="auto"/>
              <w:ind w:left="432" w:hanging="432"/>
              <w:rPr>
                <w:sz w:val="24"/>
                <w:szCs w:val="24"/>
              </w:rPr>
            </w:pPr>
            <w:r w:rsidRPr="00511946">
              <w:rPr>
                <w:sz w:val="24"/>
                <w:szCs w:val="24"/>
              </w:rPr>
              <w:t>&lt;/SK_BX&gt;</w:t>
            </w:r>
          </w:p>
        </w:tc>
      </w:tr>
    </w:tbl>
    <w:p w14:paraId="430F51C8" w14:textId="77777777" w:rsidR="00D8487B" w:rsidRDefault="00D8487B" w:rsidP="00D8487B">
      <w:pPr>
        <w:pStyle w:val="BX1-TXT"/>
        <w:shd w:val="clear" w:color="auto" w:fill="auto"/>
        <w:spacing w:line="480" w:lineRule="auto"/>
        <w:rPr>
          <w:rStyle w:val="Bodytext3785pt10"/>
          <w:sz w:val="24"/>
          <w:szCs w:val="24"/>
        </w:rPr>
      </w:pPr>
      <w:r w:rsidRPr="004130D6">
        <w:rPr>
          <w:rStyle w:val="Bodytext3785pt10"/>
          <w:sz w:val="24"/>
          <w:szCs w:val="24"/>
        </w:rPr>
        <w:t>&lt;EFP_BX&gt;</w:t>
      </w:r>
    </w:p>
    <w:p w14:paraId="3DC14231" w14:textId="77777777" w:rsidR="00D8487B" w:rsidRPr="004130D6" w:rsidRDefault="00D8487B" w:rsidP="00D8487B">
      <w:pPr>
        <w:pStyle w:val="PMI"/>
        <w:shd w:val="clear" w:color="auto" w:fill="auto"/>
        <w:spacing w:line="480" w:lineRule="auto"/>
        <w:rPr>
          <w:sz w:val="24"/>
          <w:szCs w:val="24"/>
        </w:rPr>
      </w:pPr>
      <w:r w:rsidRPr="00511946">
        <w:rPr>
          <w:rStyle w:val="Bodytext3785pt10"/>
          <w:sz w:val="24"/>
          <w:szCs w:val="24"/>
        </w:rPr>
        <w:t>&lt;BX_TYPE&gt;</w:t>
      </w:r>
      <w:r w:rsidRPr="004130D6">
        <w:rPr>
          <w:rStyle w:val="Bodytext3785pt10"/>
          <w:sz w:val="24"/>
          <w:szCs w:val="24"/>
        </w:rPr>
        <w:t>EVIDENCE FOR PRACTICE ►</w:t>
      </w:r>
    </w:p>
    <w:p w14:paraId="3A153827" w14:textId="77777777" w:rsidR="00D8487B" w:rsidRPr="004130D6" w:rsidRDefault="00D8487B" w:rsidP="00D8487B">
      <w:pPr>
        <w:pStyle w:val="BX1-TYPE"/>
        <w:shd w:val="clear" w:color="auto" w:fill="auto"/>
        <w:spacing w:line="480" w:lineRule="auto"/>
        <w:rPr>
          <w:sz w:val="24"/>
          <w:szCs w:val="24"/>
        </w:rPr>
      </w:pPr>
      <w:r w:rsidRPr="004130D6">
        <w:rPr>
          <w:rStyle w:val="Bodytext3785pt10"/>
          <w:sz w:val="24"/>
          <w:szCs w:val="24"/>
        </w:rPr>
        <w:t>&lt;BX_TYPE&gt;MINIMIZING RESTRAINT USE</w:t>
      </w:r>
    </w:p>
    <w:p w14:paraId="5B180EA7" w14:textId="77777777" w:rsidR="00D8487B" w:rsidRPr="004130D6" w:rsidRDefault="00D8487B" w:rsidP="00D8487B">
      <w:pPr>
        <w:pStyle w:val="BX1-TTL"/>
        <w:shd w:val="clear" w:color="auto" w:fill="auto"/>
        <w:spacing w:line="480" w:lineRule="auto"/>
        <w:rPr>
          <w:sz w:val="24"/>
          <w:szCs w:val="24"/>
        </w:rPr>
      </w:pPr>
      <w:r w:rsidRPr="004130D6">
        <w:rPr>
          <w:rStyle w:val="Bodytext37Arial89"/>
          <w:rFonts w:ascii="Times New Roman" w:hAnsi="Times New Roman" w:cs="Times New Roman"/>
          <w:sz w:val="24"/>
          <w:szCs w:val="24"/>
        </w:rPr>
        <w:t>&lt;BX1-TTL&gt; Several resources provide best evidence guidelines to minimize or eliminate restraint use. Refer to the Evidence for Practice in Skill 4-3.</w:t>
      </w:r>
    </w:p>
    <w:p w14:paraId="3D0E22B6" w14:textId="6748EB7D" w:rsidR="007C6628" w:rsidRPr="004130D6" w:rsidRDefault="003F42A9" w:rsidP="004130D6">
      <w:pPr>
        <w:pStyle w:val="BX1-TXT"/>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5D4C78"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6256710A" w14:textId="285CEE31" w:rsidR="003F42A9" w:rsidRPr="004130D6" w:rsidRDefault="0074125C" w:rsidP="004130D6">
      <w:pPr>
        <w:pStyle w:val="PMI"/>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D4C78" w:rsidRPr="004130D6">
        <w:rPr>
          <w:rStyle w:val="Heading4Spacing0pt1"/>
          <w:rFonts w:ascii="Times New Roman" w:hAnsi="Times New Roman" w:cs="Times New Roman"/>
          <w:sz w:val="24"/>
          <w:szCs w:val="24"/>
        </w:rPr>
        <w:t>SK</w:t>
      </w:r>
      <w:r w:rsidR="00416D4F" w:rsidRPr="004130D6">
        <w:rPr>
          <w:rStyle w:val="Heading4Spacing0pt1"/>
          <w:rFonts w:ascii="Times New Roman" w:hAnsi="Times New Roman" w:cs="Times New Roman"/>
          <w:sz w:val="24"/>
          <w:szCs w:val="24"/>
        </w:rPr>
        <w:t>_</w:t>
      </w:r>
      <w:r w:rsidRPr="004130D6">
        <w:rPr>
          <w:rStyle w:val="Heading4Spacing0pt1"/>
          <w:rFonts w:ascii="Times New Roman" w:hAnsi="Times New Roman" w:cs="Times New Roman"/>
          <w:sz w:val="24"/>
          <w:szCs w:val="24"/>
        </w:rPr>
        <w:t>BX</w:t>
      </w:r>
      <w:r w:rsidR="00416D4F" w:rsidRPr="004130D6">
        <w:rPr>
          <w:rStyle w:val="Heading4Spacing0pt1"/>
          <w:rFonts w:ascii="Times New Roman" w:hAnsi="Times New Roman" w:cs="Times New Roman"/>
          <w:sz w:val="24"/>
          <w:szCs w:val="24"/>
        </w:rPr>
        <w:t>4-5&gt;</w:t>
      </w:r>
    </w:p>
    <w:p w14:paraId="1E8BD46A" w14:textId="77777777" w:rsidR="00124CE1" w:rsidRPr="004130D6" w:rsidRDefault="00124CE1" w:rsidP="00124CE1">
      <w:pPr>
        <w:pStyle w:val="PMI"/>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4-5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 Waist (Soft Belt) Restraint</w:t>
      </w:r>
    </w:p>
    <w:p w14:paraId="2781138F" w14:textId="77777777" w:rsidR="00124CE1" w:rsidRPr="004130D6" w:rsidRDefault="00124CE1" w:rsidP="00D8487B">
      <w:pPr>
        <w:pStyle w:val="BX1-TYPE"/>
        <w:shd w:val="clear" w:color="auto" w:fill="auto"/>
        <w:spacing w:line="480" w:lineRule="auto"/>
        <w:rPr>
          <w:sz w:val="24"/>
          <w:szCs w:val="24"/>
        </w:rPr>
      </w:pPr>
      <w:r w:rsidRPr="004130D6">
        <w:rPr>
          <w:rStyle w:val="Bodytext37Arial89"/>
          <w:rFonts w:ascii="Times New Roman" w:hAnsi="Times New Roman" w:cs="Times New Roman"/>
          <w:sz w:val="24"/>
          <w:szCs w:val="24"/>
        </w:rPr>
        <w:t>&lt;BX1-TYPE&gt; A waist or soft belt restraint is applied to the patient’s torso, over their clothes, gown, or pajamas to secure them to a wheelchair, hospital bed, or stretcher (TIDI Products, 2024a). When using a waist restraint, patients can move their extremities, but the restraint limits their ability to move or exit unassisted. It may be indicated after other measures have failed to reduce the risk of unassisted movement or wheelchair, hospital bed, or stretcher exits. &lt;</w:t>
      </w:r>
      <w:proofErr w:type="spellStart"/>
      <w:proofErr w:type="gramStart"/>
      <w:r w:rsidRPr="004130D6">
        <w:rPr>
          <w:sz w:val="24"/>
          <w:szCs w:val="24"/>
        </w:rPr>
        <w:t>na</w:t>
      </w:r>
      <w:proofErr w:type="spellEnd"/>
      <w:r w:rsidRPr="004130D6">
        <w:rPr>
          <w:sz w:val="24"/>
          <w:szCs w:val="24"/>
        </w:rPr>
        <w:t>&gt;</w:t>
      </w:r>
      <w:proofErr w:type="gramEnd"/>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DD824D3" w14:textId="77777777" w:rsidR="00124CE1" w:rsidRPr="004130D6" w:rsidRDefault="00124CE1" w:rsidP="00D8487B">
      <w:pPr>
        <w:pStyle w:val="BX1-TTL"/>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&lt;BX1-TTL&gt; Review the general guidelines for using restraints in Fundamentals Review 4-2 and Box 4-2 in Skill 4-3. See also Skill 4-3 and the Evidence for Practice resources at the end of Skill 4-3 for guidelines to minimize or eliminate restraint use.</w:t>
      </w:r>
    </w:p>
    <w:tbl>
      <w:tblPr>
        <w:tblW w:w="0" w:type="auto"/>
        <w:tblCellMar>
          <w:left w:w="0" w:type="dxa"/>
          <w:right w:w="0" w:type="dxa"/>
        </w:tblCellMar>
        <w:tblLook w:val="0000" w:firstRow="0" w:lastRow="0" w:firstColumn="0" w:lastColumn="0" w:noHBand="0" w:noVBand="0"/>
      </w:tblPr>
      <w:tblGrid>
        <w:gridCol w:w="5057"/>
        <w:gridCol w:w="4303"/>
      </w:tblGrid>
      <w:tr w:rsidR="00124CE1" w:rsidRPr="004130D6" w14:paraId="6BEAFF7D" w14:textId="77777777" w:rsidTr="00124CE1">
        <w:trPr>
          <w:trHeight w:val="1445"/>
        </w:trPr>
        <w:tc>
          <w:tcPr>
            <w:tcW w:w="0" w:type="auto"/>
            <w:tcBorders>
              <w:top w:val="single" w:sz="4" w:space="0" w:color="auto"/>
              <w:left w:val="nil"/>
              <w:bottom w:val="nil"/>
              <w:right w:val="nil"/>
            </w:tcBorders>
            <w:shd w:val="clear" w:color="auto" w:fill="FFFFFF"/>
          </w:tcPr>
          <w:p w14:paraId="359963F0" w14:textId="77777777" w:rsidR="00124CE1" w:rsidRPr="004130D6" w:rsidRDefault="00124CE1" w:rsidP="00D8487B">
            <w:pPr>
              <w:pStyle w:val="T2"/>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589BCBEC" w14:textId="77777777" w:rsidR="00124CE1" w:rsidRPr="004130D6" w:rsidRDefault="00124CE1" w:rsidP="00D8487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&lt;T2&gt; After the registered nurse (RN) assesses the patient, the RN may delegate application of a waist restraint to assistive personnel (AP) as well as to licensed practical/vocational nurses (LPN/LVNs). The decision to delegate must be based on careful analysis of </w:t>
            </w:r>
            <w:r w:rsidRPr="004130D6">
              <w:rPr>
                <w:rStyle w:val="Bodytext37Arial89"/>
                <w:rFonts w:ascii="Times New Roman" w:hAnsi="Times New Roman" w:cs="Times New Roman"/>
                <w:sz w:val="24"/>
                <w:szCs w:val="24"/>
              </w:rPr>
              <w:lastRenderedPageBreak/>
              <w:t xml:space="preserve">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68B59929" w14:textId="77777777" w:rsidTr="00124CE1">
        <w:trPr>
          <w:trHeight w:val="1013"/>
        </w:trPr>
        <w:tc>
          <w:tcPr>
            <w:tcW w:w="0" w:type="auto"/>
            <w:tcBorders>
              <w:top w:val="single" w:sz="4" w:space="0" w:color="auto"/>
              <w:left w:val="nil"/>
              <w:bottom w:val="nil"/>
              <w:right w:val="nil"/>
            </w:tcBorders>
            <w:shd w:val="clear" w:color="auto" w:fill="FFFFFF"/>
          </w:tcPr>
          <w:p w14:paraId="315847B0" w14:textId="77777777" w:rsidR="00124CE1" w:rsidRPr="004130D6" w:rsidRDefault="00124CE1" w:rsidP="00D8487B">
            <w:pPr>
              <w:pStyle w:val="T4"/>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2C2E65C"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Waist restraint</w:t>
            </w:r>
          </w:p>
          <w:p w14:paraId="2A0C0C79"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Additional padding as needed</w:t>
            </w:r>
          </w:p>
          <w:p w14:paraId="2B474883"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tc>
      </w:tr>
      <w:tr w:rsidR="00124CE1" w:rsidRPr="004130D6" w14:paraId="23B2624E" w14:textId="77777777" w:rsidTr="00124CE1">
        <w:trPr>
          <w:trHeight w:val="1421"/>
        </w:trPr>
        <w:tc>
          <w:tcPr>
            <w:tcW w:w="0" w:type="auto"/>
            <w:tcBorders>
              <w:top w:val="single" w:sz="4" w:space="0" w:color="auto"/>
              <w:left w:val="nil"/>
              <w:bottom w:val="nil"/>
              <w:right w:val="nil"/>
            </w:tcBorders>
            <w:shd w:val="clear" w:color="auto" w:fill="FFFFFF"/>
          </w:tcPr>
          <w:p w14:paraId="19C1B65A" w14:textId="77777777" w:rsidR="00124CE1" w:rsidRPr="004130D6" w:rsidRDefault="00124CE1" w:rsidP="00D8487B">
            <w:pPr>
              <w:pStyle w:val="T4"/>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377D6939" w14:textId="77777777" w:rsidR="00124CE1" w:rsidRPr="004130D6" w:rsidRDefault="00124CE1" w:rsidP="00124CE1">
            <w:pPr>
              <w:pStyle w:val="T"/>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patient’s physical condition and for the potential for self-injury and injury to others. A confused patient who is being treated with devices needed to sustain life, such as pulmonary intubation, might attempt to ambulate and is considered at risk for self-injury and may require a restraint. </w:t>
            </w:r>
          </w:p>
          <w:p w14:paraId="613A70F8" w14:textId="77777777" w:rsidR="00124CE1" w:rsidRPr="004130D6" w:rsidRDefault="00124CE1" w:rsidP="00124CE1">
            <w:pPr>
              <w:pStyle w:val="T"/>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patient’s behavior, including the presence of confusion, agitation, combativeness, and ability to understand and follow directions. </w:t>
            </w:r>
          </w:p>
          <w:p w14:paraId="1A0CBBF4" w14:textId="77777777" w:rsidR="00124CE1" w:rsidRPr="004130D6" w:rsidRDefault="00124CE1" w:rsidP="00124CE1">
            <w:pPr>
              <w:pStyle w:val="T"/>
              <w:numPr>
                <w:ilvl w:val="0"/>
                <w:numId w:val="10"/>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Evaluate the appropriateness of the least-restrictive restraint device.</w:t>
            </w:r>
          </w:p>
          <w:p w14:paraId="75933BA8" w14:textId="77777777" w:rsidR="00124CE1" w:rsidRPr="004130D6" w:rsidRDefault="00124CE1" w:rsidP="00124CE1">
            <w:pPr>
              <w:pStyle w:val="T"/>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Inspect the patient’s torso for any wounds or therapeutic devices that may be affected by the waist restraint. </w:t>
            </w:r>
            <w:r w:rsidRPr="004130D6">
              <w:rPr>
                <w:rStyle w:val="Bodytext37Arial89"/>
                <w:rFonts w:ascii="Times New Roman" w:hAnsi="Times New Roman" w:cs="Times New Roman"/>
                <w:sz w:val="24"/>
                <w:szCs w:val="24"/>
              </w:rPr>
              <w:lastRenderedPageBreak/>
              <w:t xml:space="preserve">Consider using another form of restraint if the restraint may cause further injury at the site. </w:t>
            </w:r>
          </w:p>
          <w:p w14:paraId="2C6488D4" w14:textId="77777777" w:rsidR="00124CE1" w:rsidRPr="004130D6" w:rsidRDefault="00124CE1" w:rsidP="00124CE1">
            <w:pPr>
              <w:pStyle w:val="T"/>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Assess the patient’s respiratory effort. If applied incorrectly, the waist restraint can restrict their ability to breathe.</w:t>
            </w:r>
          </w:p>
          <w:p w14:paraId="27E1FCF7" w14:textId="77777777" w:rsidR="00124CE1" w:rsidRPr="004130D6" w:rsidRDefault="00124CE1" w:rsidP="00124CE1">
            <w:pPr>
              <w:pStyle w:val="T"/>
              <w:numPr>
                <w:ilvl w:val="0"/>
                <w:numId w:val="10"/>
              </w:numPr>
              <w:shd w:val="clear" w:color="auto" w:fill="auto"/>
              <w:spacing w:line="480" w:lineRule="auto"/>
              <w:ind w:left="432" w:hanging="432"/>
              <w:rPr>
                <w:sz w:val="24"/>
                <w:szCs w:val="24"/>
              </w:rPr>
            </w:pPr>
            <w:r w:rsidRPr="004130D6">
              <w:rPr>
                <w:rStyle w:val="Bodytext3785pt"/>
                <w:sz w:val="24"/>
                <w:szCs w:val="24"/>
              </w:rPr>
              <w:t xml:space="preserve">&lt;T&gt; 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C032886" w14:textId="77777777" w:rsidTr="00124CE1">
        <w:trPr>
          <w:trHeight w:val="1229"/>
        </w:trPr>
        <w:tc>
          <w:tcPr>
            <w:tcW w:w="0" w:type="auto"/>
            <w:tcBorders>
              <w:top w:val="single" w:sz="4" w:space="0" w:color="auto"/>
              <w:left w:val="nil"/>
              <w:bottom w:val="nil"/>
              <w:right w:val="nil"/>
            </w:tcBorders>
            <w:shd w:val="clear" w:color="auto" w:fill="FFFFFF"/>
          </w:tcPr>
          <w:p w14:paraId="0D720442" w14:textId="77777777" w:rsidR="00124CE1" w:rsidRPr="004130D6" w:rsidRDefault="00124CE1" w:rsidP="00D8487B">
            <w:pPr>
              <w:pStyle w:val="T4"/>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6A1A1B1C"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Many actual or potential health problems or needs may require the use of this skill as part of related interventions. An appropriate health problem or need may include:</w:t>
            </w:r>
          </w:p>
          <w:p w14:paraId="068EF7CA" w14:textId="77777777" w:rsidR="00124CE1" w:rsidRPr="004130D6" w:rsidRDefault="00124CE1" w:rsidP="00D8487B">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Risk for Injury</w:t>
            </w:r>
          </w:p>
          <w:p w14:paraId="35C4A21A" w14:textId="77777777" w:rsidR="00124CE1" w:rsidRPr="004130D6" w:rsidRDefault="00124CE1" w:rsidP="00D8487B">
            <w:pPr>
              <w:pStyle w:val="TBL-MID"/>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Acute Confusion</w:t>
            </w:r>
          </w:p>
          <w:p w14:paraId="538B8F3E" w14:textId="77777777" w:rsidR="00124CE1" w:rsidRPr="004130D6" w:rsidRDefault="00124CE1" w:rsidP="00124CE1">
            <w:pPr>
              <w:pStyle w:val="T"/>
              <w:numPr>
                <w:ilvl w:val="0"/>
                <w:numId w:val="11"/>
              </w:numPr>
              <w:shd w:val="clear" w:color="auto" w:fill="auto"/>
              <w:spacing w:line="480" w:lineRule="auto"/>
              <w:ind w:left="432" w:hanging="432"/>
              <w:rPr>
                <w:sz w:val="24"/>
                <w:szCs w:val="24"/>
              </w:rPr>
            </w:pPr>
            <w:r w:rsidRPr="004130D6">
              <w:rPr>
                <w:sz w:val="24"/>
                <w:szCs w:val="24"/>
              </w:rPr>
              <w:t>&lt;T&gt; Risk for Impaired Respiratory System Function</w:t>
            </w:r>
          </w:p>
        </w:tc>
      </w:tr>
      <w:tr w:rsidR="00124CE1" w:rsidRPr="004130D6" w14:paraId="2D6816DA" w14:textId="77777777" w:rsidTr="00124CE1">
        <w:trPr>
          <w:trHeight w:val="1373"/>
        </w:trPr>
        <w:tc>
          <w:tcPr>
            <w:tcW w:w="0" w:type="auto"/>
            <w:tcBorders>
              <w:top w:val="single" w:sz="4" w:space="0" w:color="auto"/>
              <w:left w:val="nil"/>
              <w:bottom w:val="nil"/>
              <w:right w:val="nil"/>
            </w:tcBorders>
            <w:shd w:val="clear" w:color="auto" w:fill="FFFFFF"/>
          </w:tcPr>
          <w:p w14:paraId="10365ED8" w14:textId="77777777" w:rsidR="00124CE1" w:rsidRPr="004130D6" w:rsidRDefault="00124CE1" w:rsidP="00D8487B">
            <w:pPr>
              <w:pStyle w:val="T4"/>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center"/>
          </w:tcPr>
          <w:p w14:paraId="10E146DC"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The expected outcomes are that the patient is constrained by the restraint, the patient remains free from injury, and the restraint </w:t>
            </w:r>
            <w:r w:rsidRPr="004130D6">
              <w:rPr>
                <w:rStyle w:val="Bodytext37Arial89"/>
                <w:rFonts w:ascii="Times New Roman" w:hAnsi="Times New Roman" w:cs="Times New Roman"/>
                <w:sz w:val="24"/>
                <w:szCs w:val="24"/>
              </w:rPr>
              <w:lastRenderedPageBreak/>
              <w:t>does not interfere with therapeutic devices. Other outcomes that may be appropriate include that the patient does not experience impaired skin integrity, and the patient’s family/caregivers demonstrate an understanding about restraint use and their role in the patient’s care.</w:t>
            </w:r>
          </w:p>
        </w:tc>
      </w:tr>
      <w:tr w:rsidR="00124CE1" w:rsidRPr="004130D6" w14:paraId="2310BBAE" w14:textId="77777777" w:rsidTr="00124CE1">
        <w:trPr>
          <w:trHeight w:val="278"/>
        </w:trPr>
        <w:tc>
          <w:tcPr>
            <w:tcW w:w="0" w:type="auto"/>
            <w:gridSpan w:val="2"/>
            <w:tcBorders>
              <w:top w:val="nil"/>
              <w:left w:val="nil"/>
              <w:right w:val="nil"/>
            </w:tcBorders>
            <w:shd w:val="clear" w:color="auto" w:fill="FFFFFF"/>
          </w:tcPr>
          <w:p w14:paraId="0D417421" w14:textId="77777777" w:rsidR="00124CE1" w:rsidRPr="004130D6" w:rsidRDefault="00124CE1" w:rsidP="00D8487B">
            <w:pPr>
              <w:pStyle w:val="T"/>
              <w:shd w:val="clear" w:color="auto" w:fill="auto"/>
              <w:spacing w:line="480" w:lineRule="auto"/>
              <w:rPr>
                <w:sz w:val="24"/>
                <w:szCs w:val="24"/>
              </w:rPr>
            </w:pPr>
            <w:r w:rsidRPr="004130D6">
              <w:rPr>
                <w:rStyle w:val="Bodytext3785pt13"/>
                <w:sz w:val="24"/>
                <w:szCs w:val="24"/>
              </w:rPr>
              <w:lastRenderedPageBreak/>
              <w:t>&lt;SK_H2&gt;IMPLEMENTATION</w:t>
            </w:r>
          </w:p>
        </w:tc>
      </w:tr>
      <w:tr w:rsidR="00124CE1" w:rsidRPr="004130D6" w14:paraId="65217D9D" w14:textId="77777777" w:rsidTr="00124CE1">
        <w:trPr>
          <w:trHeight w:val="365"/>
        </w:trPr>
        <w:tc>
          <w:tcPr>
            <w:tcW w:w="0" w:type="auto"/>
            <w:tcBorders>
              <w:top w:val="nil"/>
              <w:left w:val="nil"/>
              <w:bottom w:val="nil"/>
              <w:right w:val="nil"/>
            </w:tcBorders>
          </w:tcPr>
          <w:p w14:paraId="53FCC3B3" w14:textId="77777777" w:rsidR="00124CE1" w:rsidRPr="004130D6" w:rsidRDefault="00124CE1" w:rsidP="00D8487B">
            <w:pPr>
              <w:pStyle w:val="T4"/>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22EC7A6D" w14:textId="77777777" w:rsidR="00124CE1" w:rsidRPr="004130D6" w:rsidRDefault="00124CE1" w:rsidP="00D8487B">
            <w:pPr>
              <w:pStyle w:val="T"/>
              <w:shd w:val="clear" w:color="auto" w:fill="auto"/>
              <w:spacing w:line="480" w:lineRule="auto"/>
              <w:rPr>
                <w:sz w:val="24"/>
                <w:szCs w:val="24"/>
              </w:rPr>
            </w:pPr>
            <w:r w:rsidRPr="004130D6">
              <w:rPr>
                <w:rStyle w:val="Bodytext3785pt12"/>
                <w:color w:val="auto"/>
                <w:sz w:val="24"/>
                <w:szCs w:val="24"/>
              </w:rPr>
              <w:t>&lt;SK_H3&gt;RATIONALE</w:t>
            </w:r>
          </w:p>
        </w:tc>
      </w:tr>
      <w:tr w:rsidR="00124CE1" w:rsidRPr="004130D6" w14:paraId="44104872" w14:textId="77777777" w:rsidTr="00124CE1">
        <w:trPr>
          <w:trHeight w:val="754"/>
        </w:trPr>
        <w:tc>
          <w:tcPr>
            <w:tcW w:w="0" w:type="auto"/>
            <w:tcBorders>
              <w:top w:val="nil"/>
              <w:left w:val="nil"/>
              <w:bottom w:val="nil"/>
              <w:right w:val="nil"/>
            </w:tcBorders>
            <w:shd w:val="clear" w:color="auto" w:fill="FFFFFF"/>
            <w:vAlign w:val="bottom"/>
          </w:tcPr>
          <w:p w14:paraId="50DCDDF4"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bottom w:val="nil"/>
              <w:right w:val="nil"/>
            </w:tcBorders>
            <w:shd w:val="clear" w:color="auto" w:fill="FFFFFF"/>
          </w:tcPr>
          <w:p w14:paraId="443BC563"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Restraints should be used only as a last resort when alternative measures have failed, and the patient is at increased risk for self-harm or injury to others.</w:t>
            </w:r>
          </w:p>
        </w:tc>
      </w:tr>
      <w:tr w:rsidR="00124CE1" w:rsidRPr="004130D6" w14:paraId="3F51644E" w14:textId="77777777" w:rsidTr="00124CE1">
        <w:trPr>
          <w:trHeight w:val="3336"/>
        </w:trPr>
        <w:tc>
          <w:tcPr>
            <w:tcW w:w="0" w:type="auto"/>
            <w:tcBorders>
              <w:top w:val="nil"/>
              <w:left w:val="nil"/>
              <w:bottom w:val="nil"/>
              <w:right w:val="nil"/>
            </w:tcBorders>
            <w:shd w:val="clear" w:color="auto" w:fill="FFFFFF"/>
          </w:tcPr>
          <w:p w14:paraId="3FB82351"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 prescribed intervention from the health care provider who is authorized to order a restraint or seclusion in that health care facility or validate that the order has been obtained within the required time frame (CMS, 2025a).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62FB57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w:t>
            </w:r>
            <w:r w:rsidRPr="004130D6">
              <w:rPr>
                <w:rStyle w:val="Bodytext37Arial61"/>
                <w:rFonts w:ascii="Times New Roman" w:hAnsi="Times New Roman" w:cs="Times New Roman"/>
                <w:sz w:val="24"/>
                <w:szCs w:val="24"/>
              </w:rPr>
              <w:lastRenderedPageBreak/>
              <w:t>others may only be renewed in accordance with the following limits for up to a total of 24 hours: (A) 4 hours for adults ages ≥18 years, (B) 2 hours for children and adolescents ages 9–17 years, or (C) 1 hour for children ages &lt;9 years. After 24 hours, before writing a new order for restraint use or seclusion to manage violent or self-destructive behavior, a health care provider who is authorized to order a restraint or seclusion in that health care facility who is responsible for the patient’s care must see and assess the patient (CMS, 2025a).</w:t>
            </w:r>
          </w:p>
        </w:tc>
      </w:tr>
      <w:tr w:rsidR="00124CE1" w:rsidRPr="004130D6" w14:paraId="635B4C1E" w14:textId="77777777" w:rsidTr="00124CE1">
        <w:trPr>
          <w:trHeight w:val="1003"/>
        </w:trPr>
        <w:tc>
          <w:tcPr>
            <w:tcW w:w="0" w:type="auto"/>
            <w:tcBorders>
              <w:top w:val="nil"/>
              <w:left w:val="nil"/>
              <w:bottom w:val="nil"/>
              <w:right w:val="nil"/>
            </w:tcBorders>
            <w:shd w:val="clear" w:color="auto" w:fill="FFFFFF"/>
          </w:tcPr>
          <w:p w14:paraId="3081E884"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2C1E42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Hand hygiene and PPE prevent the spread of microorganisms. PPE is required based on transmission precautions.</w:t>
            </w:r>
          </w:p>
        </w:tc>
      </w:tr>
      <w:tr w:rsidR="00124CE1" w:rsidRPr="004130D6" w14:paraId="1EE83A0E" w14:textId="77777777" w:rsidTr="00124CE1">
        <w:trPr>
          <w:trHeight w:val="754"/>
        </w:trPr>
        <w:tc>
          <w:tcPr>
            <w:tcW w:w="0" w:type="auto"/>
            <w:tcBorders>
              <w:top w:val="nil"/>
              <w:left w:val="nil"/>
              <w:bottom w:val="nil"/>
              <w:right w:val="nil"/>
            </w:tcBorders>
            <w:shd w:val="clear" w:color="auto" w:fill="FFFFFF"/>
          </w:tcPr>
          <w:p w14:paraId="4083F677"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2192FC5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Identifying the patient ensures the right patient receives the intervention and helps prevent errors.</w:t>
            </w:r>
          </w:p>
        </w:tc>
      </w:tr>
      <w:tr w:rsidR="00124CE1" w:rsidRPr="004130D6" w14:paraId="48C89D1B" w14:textId="77777777" w:rsidTr="00124CE1">
        <w:trPr>
          <w:trHeight w:val="1613"/>
        </w:trPr>
        <w:tc>
          <w:tcPr>
            <w:tcW w:w="0" w:type="auto"/>
            <w:tcBorders>
              <w:top w:val="nil"/>
              <w:left w:val="nil"/>
              <w:bottom w:val="nil"/>
              <w:right w:val="nil"/>
            </w:tcBorders>
            <w:shd w:val="clear" w:color="auto" w:fill="FFFFFF"/>
          </w:tcPr>
          <w:p w14:paraId="4E07DC6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5.</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Explain the reason for using a restraint to patient and family/caregivers. Clarify how care will be given and how needs will be met. Explain that </w:t>
            </w:r>
            <w:r w:rsidRPr="004130D6">
              <w:rPr>
                <w:rStyle w:val="Bodytext37Arial89"/>
                <w:rFonts w:ascii="Times New Roman" w:hAnsi="Times New Roman" w:cs="Times New Roman"/>
                <w:sz w:val="24"/>
                <w:szCs w:val="24"/>
              </w:rPr>
              <w:lastRenderedPageBreak/>
              <w:t>restraint use is a temporary measure.</w:t>
            </w:r>
          </w:p>
        </w:tc>
        <w:tc>
          <w:tcPr>
            <w:tcW w:w="0" w:type="auto"/>
            <w:tcBorders>
              <w:top w:val="nil"/>
              <w:left w:val="nil"/>
              <w:bottom w:val="nil"/>
              <w:right w:val="nil"/>
            </w:tcBorders>
            <w:shd w:val="clear" w:color="auto" w:fill="FFFFFF"/>
          </w:tcPr>
          <w:p w14:paraId="1E9EAFB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Explanation may lessen confusion and anger and provide reassurance. A clearly stated facility policy on restraint </w:t>
            </w:r>
            <w:r w:rsidRPr="004130D6">
              <w:rPr>
                <w:rStyle w:val="Bodytext37Arial89"/>
                <w:rFonts w:ascii="Times New Roman" w:hAnsi="Times New Roman" w:cs="Times New Roman"/>
                <w:sz w:val="24"/>
                <w:szCs w:val="24"/>
              </w:rPr>
              <w:lastRenderedPageBreak/>
              <w:t>application should be available for the patient and family/caregivers to read. In a long-term care facility, the family/caregivers must give consent before a restraint is applied.</w:t>
            </w:r>
          </w:p>
        </w:tc>
      </w:tr>
      <w:tr w:rsidR="00124CE1" w:rsidRPr="004130D6" w14:paraId="04612C09" w14:textId="77777777" w:rsidTr="00124CE1">
        <w:trPr>
          <w:trHeight w:val="485"/>
        </w:trPr>
        <w:tc>
          <w:tcPr>
            <w:tcW w:w="0" w:type="auto"/>
            <w:tcBorders>
              <w:top w:val="nil"/>
              <w:left w:val="nil"/>
              <w:bottom w:val="nil"/>
              <w:right w:val="nil"/>
            </w:tcBorders>
            <w:shd w:val="clear" w:color="auto" w:fill="FFFFFF"/>
          </w:tcPr>
          <w:p w14:paraId="533FFE88"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6.</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9148C8F"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325134DA" w14:textId="77777777" w:rsidTr="00124CE1">
        <w:trPr>
          <w:trHeight w:val="1133"/>
        </w:trPr>
        <w:tc>
          <w:tcPr>
            <w:tcW w:w="0" w:type="auto"/>
            <w:tcBorders>
              <w:top w:val="nil"/>
              <w:left w:val="nil"/>
              <w:bottom w:val="nil"/>
              <w:right w:val="nil"/>
            </w:tcBorders>
            <w:shd w:val="clear" w:color="auto" w:fill="FFFFFF"/>
          </w:tcPr>
          <w:p w14:paraId="1EE2FFD5"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7.</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2024a).</w:t>
            </w:r>
          </w:p>
        </w:tc>
        <w:tc>
          <w:tcPr>
            <w:tcW w:w="0" w:type="auto"/>
            <w:tcBorders>
              <w:top w:val="nil"/>
              <w:left w:val="nil"/>
              <w:bottom w:val="nil"/>
              <w:right w:val="nil"/>
            </w:tcBorders>
            <w:shd w:val="clear" w:color="auto" w:fill="FFFFFF"/>
          </w:tcPr>
          <w:p w14:paraId="057D4874"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Always inspect the device before each use, checking for broken stitches or parts; torn, cut, or frayed material; or locks, buckles, or hook-and-loop fasteners that do not hold securely. Do not use soiled or damaged restraints to prevent injury or death (TIDI Products, 2024a).</w:t>
            </w:r>
          </w:p>
        </w:tc>
      </w:tr>
      <w:tr w:rsidR="00124CE1" w:rsidRPr="004130D6" w14:paraId="5CF8A91E" w14:textId="77777777" w:rsidTr="00124CE1">
        <w:trPr>
          <w:trHeight w:val="3086"/>
        </w:trPr>
        <w:tc>
          <w:tcPr>
            <w:tcW w:w="0" w:type="auto"/>
            <w:tcBorders>
              <w:top w:val="nil"/>
              <w:left w:val="nil"/>
              <w:bottom w:val="nil"/>
              <w:right w:val="nil"/>
            </w:tcBorders>
            <w:shd w:val="clear" w:color="auto" w:fill="FFFFFF"/>
          </w:tcPr>
          <w:p w14:paraId="70655733" w14:textId="77777777" w:rsidR="00124CE1" w:rsidRPr="004130D6" w:rsidRDefault="00124CE1"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8.</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7ACF2EB8"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a.</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794037F6"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b.</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Pad bony prominences that may be affected by the waist restraint.</w:t>
            </w:r>
          </w:p>
          <w:p w14:paraId="2FAFC098"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c.</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Assist the patient to a sitting position, if not contraindicated.</w:t>
            </w:r>
          </w:p>
          <w:p w14:paraId="047C542D"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d.</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Place the waist restraint over the patient’s gown. Bring the ties through the slots. Position the slots at the patient’s back (Figure 1).</w:t>
            </w:r>
          </w:p>
          <w:p w14:paraId="30B5E45E" w14:textId="77777777" w:rsidR="00124CE1" w:rsidRPr="004130D6" w:rsidRDefault="00124CE1" w:rsidP="00D8487B">
            <w:pPr>
              <w:pStyle w:val="T4"/>
              <w:shd w:val="clear" w:color="auto" w:fill="auto"/>
              <w:spacing w:line="480" w:lineRule="auto"/>
              <w:ind w:left="864" w:hanging="432"/>
              <w:rPr>
                <w:rStyle w:val="Bodytext37Arial61"/>
                <w:rFonts w:ascii="Times New Roman" w:hAnsi="Times New Roman" w:cs="Times New Roman"/>
                <w:b/>
                <w:bCs/>
                <w:sz w:val="24"/>
                <w:szCs w:val="24"/>
              </w:rPr>
            </w:pPr>
            <w:r w:rsidRPr="004130D6">
              <w:rPr>
                <w:rStyle w:val="Bodytext37Arial89"/>
                <w:rFonts w:ascii="Times New Roman" w:hAnsi="Times New Roman" w:cs="Times New Roman"/>
                <w:sz w:val="24"/>
                <w:szCs w:val="24"/>
              </w:rPr>
              <w:t>&lt;T4&gt; e.</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Pull the ties secure.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the restraint is not too tight and has no wrinkles.</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4D06AF75"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61"/>
                <w:rFonts w:ascii="Times New Roman" w:hAnsi="Times New Roman" w:cs="Times New Roman"/>
                <w:b/>
                <w:bCs/>
                <w:sz w:val="24"/>
                <w:szCs w:val="24"/>
              </w:rPr>
              <w:t>&lt;fig4-5.1&gt;</w:t>
            </w:r>
          </w:p>
        </w:tc>
        <w:tc>
          <w:tcPr>
            <w:tcW w:w="0" w:type="auto"/>
            <w:tcBorders>
              <w:top w:val="nil"/>
              <w:left w:val="nil"/>
              <w:bottom w:val="nil"/>
              <w:right w:val="nil"/>
            </w:tcBorders>
            <w:shd w:val="clear" w:color="auto" w:fill="FFFFFF"/>
          </w:tcPr>
          <w:p w14:paraId="1485F605"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application reduces the risk for injury. Proper application prevents interference with the patient’s respiration.</w:t>
            </w:r>
          </w:p>
          <w:p w14:paraId="723BE179"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provides minimal restriction.</w:t>
            </w:r>
          </w:p>
          <w:p w14:paraId="7E45DFFB"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Padding helps prevent injury.</w:t>
            </w:r>
          </w:p>
          <w:p w14:paraId="59AE9824"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This will assist you in helping the patient into the waist restraint.</w:t>
            </w:r>
          </w:p>
          <w:p w14:paraId="1A0F95F1"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Placing the waist restraint over the gown protects the patient’s skin. Positioning the slots with the ties at the back keeps them out of the patient’s vision.</w:t>
            </w:r>
          </w:p>
          <w:p w14:paraId="62F7F180"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application secures the restraint and reduces risk for injury; securing too tightly could impede breathing. Wrinkles in the restraint may lead to skin impairment.</w:t>
            </w:r>
          </w:p>
        </w:tc>
      </w:tr>
      <w:tr w:rsidR="00124CE1" w:rsidRPr="004130D6" w14:paraId="6D1BD3D4" w14:textId="77777777" w:rsidTr="00124CE1">
        <w:trPr>
          <w:trHeight w:val="730"/>
        </w:trPr>
        <w:tc>
          <w:tcPr>
            <w:tcW w:w="0" w:type="auto"/>
            <w:tcBorders>
              <w:top w:val="nil"/>
              <w:left w:val="nil"/>
              <w:bottom w:val="nil"/>
              <w:right w:val="nil"/>
            </w:tcBorders>
            <w:shd w:val="clear" w:color="auto" w:fill="FFFFFF"/>
          </w:tcPr>
          <w:p w14:paraId="4A7CDA23" w14:textId="77777777" w:rsidR="00124CE1" w:rsidRPr="004130D6" w:rsidRDefault="00124CE1"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f.</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Insert an open hand between the restraint and the patient to ensure that breathing is not constricted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(TIDI Products, 2024a).</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b/>
                <w:bCs/>
                <w:color w:val="FF0000"/>
                <w:sz w:val="24"/>
                <w:szCs w:val="24"/>
              </w:rPr>
              <w:t>Assess respirations after the restraint is applied.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2C93C52"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the patient’s breathing (TIDI Products, 2024a).</w:t>
            </w:r>
          </w:p>
        </w:tc>
      </w:tr>
      <w:tr w:rsidR="00124CE1" w:rsidRPr="004130D6" w14:paraId="215B0422" w14:textId="77777777" w:rsidTr="00124CE1">
        <w:trPr>
          <w:trHeight w:val="1579"/>
        </w:trPr>
        <w:tc>
          <w:tcPr>
            <w:tcW w:w="0" w:type="auto"/>
            <w:tcBorders>
              <w:top w:val="nil"/>
              <w:left w:val="nil"/>
              <w:bottom w:val="nil"/>
              <w:right w:val="nil"/>
            </w:tcBorders>
            <w:shd w:val="clear" w:color="auto" w:fill="FFFFFF"/>
          </w:tcPr>
          <w:p w14:paraId="5F9A5523" w14:textId="77777777" w:rsidR="00124CE1" w:rsidRPr="004130D6" w:rsidRDefault="00124CE1" w:rsidP="00D8487B">
            <w:pPr>
              <w:pStyle w:val="T"/>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&lt;T&gt; 9.</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Use a quick-release tie to secure the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to the part of the bed frame that moves with the patient, not the side rail, bed rail, mattress, or head/food board. </w:t>
            </w:r>
            <w:r w:rsidRPr="004130D6">
              <w:rPr>
                <w:rStyle w:val="Bodytext37Arial89"/>
                <w:rFonts w:ascii="Times New Roman" w:hAnsi="Times New Roman" w:cs="Times New Roman"/>
                <w:sz w:val="24"/>
                <w:szCs w:val="24"/>
              </w:rPr>
              <w:t xml:space="preserve">(Refer to Figure 4 in Skill 4-4.) If the patient is in a wheelchair, lock the wheels and bring the ends of the straps down at a 45º angle between the seat and the wheelchair sides. </w:t>
            </w:r>
            <w:proofErr w:type="spellStart"/>
            <w:r w:rsidRPr="004130D6">
              <w:rPr>
                <w:rStyle w:val="Bodytext37Arial89"/>
                <w:rFonts w:ascii="Times New Roman" w:hAnsi="Times New Roman" w:cs="Times New Roman"/>
                <w:sz w:val="24"/>
                <w:szCs w:val="24"/>
              </w:rPr>
              <w:t>Criss</w:t>
            </w:r>
            <w:proofErr w:type="spellEnd"/>
            <w:r w:rsidRPr="004130D6">
              <w:rPr>
                <w:rStyle w:val="Bodytext37Arial89"/>
                <w:rFonts w:ascii="Times New Roman" w:hAnsi="Times New Roman" w:cs="Times New Roman"/>
                <w:sz w:val="24"/>
                <w:szCs w:val="24"/>
              </w:rPr>
              <w:t xml:space="preserve">-cross the straps behind the wheelchair and draw them around the opposite side kick spurs (Figure 2). </w:t>
            </w:r>
          </w:p>
          <w:p w14:paraId="3EC119EC" w14:textId="77777777" w:rsidR="00124CE1" w:rsidRPr="004130D6" w:rsidRDefault="00124CE1"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&lt;fig4-5.2&gt;</w:t>
            </w:r>
          </w:p>
        </w:tc>
        <w:tc>
          <w:tcPr>
            <w:tcW w:w="0" w:type="auto"/>
            <w:tcBorders>
              <w:top w:val="nil"/>
              <w:left w:val="nil"/>
              <w:bottom w:val="nil"/>
              <w:right w:val="nil"/>
            </w:tcBorders>
            <w:shd w:val="clear" w:color="auto" w:fill="FFFFFF"/>
          </w:tcPr>
          <w:p w14:paraId="110C5664" w14:textId="77777777" w:rsidR="00124CE1" w:rsidRPr="004130D6" w:rsidRDefault="00124CE1"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A quick-release knot ensures that the restraint will not tighten when pulled and can be removed quickly in an emergency. Securing the restraint to a side rail may injure the patient when the side rail is lowered. Tying the restraint out of the patient’s reach promotes security.</w:t>
            </w:r>
          </w:p>
        </w:tc>
      </w:tr>
      <w:tr w:rsidR="00124CE1" w:rsidRPr="004130D6" w14:paraId="065C2D0D" w14:textId="77777777" w:rsidTr="00124CE1">
        <w:trPr>
          <w:trHeight w:val="845"/>
        </w:trPr>
        <w:tc>
          <w:tcPr>
            <w:tcW w:w="0" w:type="auto"/>
            <w:tcBorders>
              <w:top w:val="nil"/>
              <w:left w:val="nil"/>
              <w:bottom w:val="nil"/>
              <w:right w:val="nil"/>
            </w:tcBorders>
            <w:shd w:val="clear" w:color="auto" w:fill="FFFFFF"/>
          </w:tcPr>
          <w:p w14:paraId="3BBA62F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8739D08"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removal of PPE reduces the risk for infection transmission and contamination of other items. Hand hygiene prevents transmission of microorganisms.</w:t>
            </w:r>
          </w:p>
        </w:tc>
      </w:tr>
      <w:tr w:rsidR="00124CE1" w:rsidRPr="004130D6" w14:paraId="49194F64" w14:textId="77777777" w:rsidTr="00124CE1">
        <w:trPr>
          <w:trHeight w:val="441"/>
        </w:trPr>
        <w:tc>
          <w:tcPr>
            <w:tcW w:w="0" w:type="auto"/>
            <w:tcBorders>
              <w:top w:val="nil"/>
              <w:left w:val="nil"/>
              <w:bottom w:val="nil"/>
              <w:right w:val="nil"/>
            </w:tcBorders>
            <w:shd w:val="clear" w:color="auto" w:fill="FFFFFF"/>
          </w:tcPr>
          <w:p w14:paraId="193909D7"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11.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Assessment should include the placement of the restraint, respirations, and skin integrity. Assess for signs of sensory deprivation, such as increased sleeping, </w:t>
            </w:r>
            <w:r w:rsidRPr="004130D6">
              <w:rPr>
                <w:rStyle w:val="Bodytext37Arial89"/>
                <w:rFonts w:ascii="Times New Roman" w:hAnsi="Times New Roman" w:cs="Times New Roman"/>
                <w:sz w:val="24"/>
                <w:szCs w:val="24"/>
              </w:rPr>
              <w:lastRenderedPageBreak/>
              <w:t>daydreaming, anxiety, panic, and hallucinations. Monitor the patient’s vital signs.</w:t>
            </w:r>
          </w:p>
        </w:tc>
        <w:tc>
          <w:tcPr>
            <w:tcW w:w="0" w:type="auto"/>
            <w:tcBorders>
              <w:top w:val="nil"/>
              <w:left w:val="nil"/>
              <w:bottom w:val="nil"/>
              <w:right w:val="nil"/>
            </w:tcBorders>
            <w:shd w:val="clear" w:color="auto" w:fill="FFFFFF"/>
          </w:tcPr>
          <w:p w14:paraId="3C3B46D6"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The restrained patient’s condition must be continually assessed, monitored, and reevaluated (CMS, 2025a). Determine monitoring frequency on an individual basis, including a rationale that reflects consideration of the individual patient’s medical needs and health status (CMS, </w:t>
            </w:r>
            <w:r w:rsidRPr="004130D6">
              <w:rPr>
                <w:rStyle w:val="Bodytext37Arial89"/>
                <w:rFonts w:ascii="Times New Roman" w:hAnsi="Times New Roman" w:cs="Times New Roman"/>
                <w:sz w:val="24"/>
                <w:szCs w:val="24"/>
              </w:rPr>
              <w:lastRenderedPageBreak/>
              <w:t>2006). Improperly applied restraints may cause difficulty breathing, skin tears, abrasions, or bruises. Decreased circulation can result in impaired skin integrity. Restraint use may decrease environmental stimulation and result in sensory deprivation. Monitoring vital signs provides information about the patient’s status.</w:t>
            </w:r>
          </w:p>
        </w:tc>
      </w:tr>
      <w:tr w:rsidR="00124CE1" w:rsidRPr="004130D6" w14:paraId="22ECC803" w14:textId="77777777" w:rsidTr="00124CE1">
        <w:trPr>
          <w:trHeight w:val="1790"/>
        </w:trPr>
        <w:tc>
          <w:tcPr>
            <w:tcW w:w="0" w:type="auto"/>
            <w:tcBorders>
              <w:top w:val="nil"/>
              <w:left w:val="nil"/>
              <w:bottom w:val="nil"/>
              <w:right w:val="nil"/>
            </w:tcBorders>
            <w:shd w:val="clear" w:color="auto" w:fill="FFFFFF"/>
          </w:tcPr>
          <w:p w14:paraId="6B078C63" w14:textId="77777777" w:rsidR="00124CE1" w:rsidRPr="004130D6" w:rsidRDefault="00124CE1"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12.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ages children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Provide for hydration, nutritional, and elimination needs. Provide exercise as appropriate for the patient.</w:t>
            </w:r>
          </w:p>
        </w:tc>
        <w:tc>
          <w:tcPr>
            <w:tcW w:w="0" w:type="auto"/>
            <w:tcBorders>
              <w:top w:val="nil"/>
              <w:left w:val="nil"/>
              <w:bottom w:val="nil"/>
              <w:right w:val="nil"/>
            </w:tcBorders>
            <w:shd w:val="clear" w:color="auto" w:fill="FFFFFF"/>
          </w:tcPr>
          <w:p w14:paraId="1BA1A2BC"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Removal allows you to assess the patient and reevaluate the need for a restraint. It also allows interventions for toileting, providing nutrition and liquids, exercising, and changing position. Exercise increases circulation and helps decrease risks associated with immobility.</w:t>
            </w:r>
          </w:p>
        </w:tc>
      </w:tr>
      <w:tr w:rsidR="00124CE1" w:rsidRPr="004130D6" w14:paraId="4EC51311" w14:textId="77777777" w:rsidTr="00124CE1">
        <w:trPr>
          <w:trHeight w:val="691"/>
        </w:trPr>
        <w:tc>
          <w:tcPr>
            <w:tcW w:w="0" w:type="auto"/>
            <w:tcBorders>
              <w:top w:val="nil"/>
              <w:left w:val="nil"/>
              <w:bottom w:val="nil"/>
              <w:right w:val="nil"/>
            </w:tcBorders>
            <w:shd w:val="clear" w:color="auto" w:fill="FFFFFF"/>
          </w:tcPr>
          <w:p w14:paraId="70C1DA07" w14:textId="77777777" w:rsidR="00124CE1" w:rsidRPr="004130D6" w:rsidRDefault="00124CE1"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13.</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Reapply the restraint only if continued need is evident, and the order is still </w:t>
            </w:r>
            <w:r w:rsidRPr="004130D6">
              <w:rPr>
                <w:rStyle w:val="Bodytext37Arial89"/>
                <w:rFonts w:ascii="Times New Roman" w:hAnsi="Times New Roman" w:cs="Times New Roman"/>
                <w:sz w:val="24"/>
                <w:szCs w:val="24"/>
              </w:rPr>
              <w:lastRenderedPageBreak/>
              <w:t>valid.</w:t>
            </w:r>
          </w:p>
        </w:tc>
        <w:tc>
          <w:tcPr>
            <w:tcW w:w="0" w:type="auto"/>
            <w:tcBorders>
              <w:top w:val="nil"/>
              <w:left w:val="nil"/>
              <w:bottom w:val="nil"/>
              <w:right w:val="nil"/>
            </w:tcBorders>
            <w:shd w:val="clear" w:color="auto" w:fill="FFFFFF"/>
          </w:tcPr>
          <w:p w14:paraId="57D62E8F"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Continued need must be documented for reapplication.</w:t>
            </w:r>
          </w:p>
        </w:tc>
      </w:tr>
      <w:tr w:rsidR="00124CE1" w:rsidRPr="004130D6" w14:paraId="1472FA36" w14:textId="77777777" w:rsidTr="00124CE1">
        <w:trPr>
          <w:trHeight w:val="845"/>
        </w:trPr>
        <w:tc>
          <w:tcPr>
            <w:tcW w:w="0" w:type="auto"/>
            <w:tcBorders>
              <w:top w:val="nil"/>
              <w:left w:val="nil"/>
              <w:bottom w:val="nil"/>
              <w:right w:val="nil"/>
            </w:tcBorders>
            <w:shd w:val="clear" w:color="auto" w:fill="FFFFFF"/>
          </w:tcPr>
          <w:p w14:paraId="79795B53" w14:textId="77777777" w:rsidR="00124CE1" w:rsidRPr="004130D6" w:rsidRDefault="00124CE1"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14.</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FB16B6D" w14:textId="77777777" w:rsidR="00124CE1" w:rsidRPr="004130D6" w:rsidRDefault="00124CE1"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Reassurance demonstrates caring and provides an opportunity for sensory situation as well as ongoing assessment and evaluation. The patient can use the call bell to summon assistance quickly.</w:t>
            </w:r>
          </w:p>
        </w:tc>
      </w:tr>
      <w:tr w:rsidR="00124CE1" w:rsidRPr="004130D6" w14:paraId="4B876D0A" w14:textId="77777777" w:rsidTr="00124CE1">
        <w:trPr>
          <w:trHeight w:val="931"/>
        </w:trPr>
        <w:tc>
          <w:tcPr>
            <w:tcW w:w="0" w:type="auto"/>
            <w:tcBorders>
              <w:top w:val="nil"/>
              <w:left w:val="nil"/>
              <w:bottom w:val="nil"/>
              <w:right w:val="nil"/>
            </w:tcBorders>
            <w:shd w:val="clear" w:color="auto" w:fill="FFFFFF"/>
          </w:tcPr>
          <w:p w14:paraId="19F59348" w14:textId="77777777" w:rsidR="00124CE1" w:rsidRPr="004130D6" w:rsidRDefault="00124CE1" w:rsidP="00D8487B">
            <w:pPr>
              <w:pStyle w:val="TH2"/>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7D1FE454"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outcomes have been met when the patient has not caused self-injury or injury to others, respirations have been easy and effortless, skin integrity has been maintained under the restraint, and the patient and family/caregivers have demonstrated understanding of the rationale for using the restraints.</w:t>
            </w:r>
          </w:p>
        </w:tc>
      </w:tr>
      <w:tr w:rsidR="00124CE1" w:rsidRPr="004130D6" w14:paraId="1717C77C" w14:textId="77777777" w:rsidTr="00124CE1">
        <w:trPr>
          <w:trHeight w:val="346"/>
        </w:trPr>
        <w:tc>
          <w:tcPr>
            <w:tcW w:w="0" w:type="auto"/>
            <w:tcBorders>
              <w:top w:val="single" w:sz="4" w:space="0" w:color="auto"/>
              <w:left w:val="nil"/>
              <w:bottom w:val="nil"/>
              <w:right w:val="nil"/>
            </w:tcBorders>
            <w:shd w:val="clear" w:color="auto" w:fill="FFFFFF"/>
            <w:vAlign w:val="bottom"/>
          </w:tcPr>
          <w:p w14:paraId="256F0282" w14:textId="77777777" w:rsidR="00124CE1" w:rsidRPr="004130D6" w:rsidRDefault="00124CE1" w:rsidP="00D8487B">
            <w:pPr>
              <w:pStyle w:val="TH1"/>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2EC001F4" w14:textId="77777777" w:rsidR="00124CE1" w:rsidRPr="004130D6" w:rsidRDefault="00124CE1" w:rsidP="00D8487B">
            <w:pPr>
              <w:spacing w:line="480" w:lineRule="auto"/>
              <w:rPr>
                <w:rFonts w:ascii="Times New Roman" w:hAnsi="Times New Roman" w:cs="Times New Roman"/>
                <w:color w:val="auto"/>
              </w:rPr>
            </w:pPr>
          </w:p>
        </w:tc>
      </w:tr>
      <w:tr w:rsidR="00124CE1" w:rsidRPr="004130D6" w14:paraId="0BDD3902" w14:textId="77777777" w:rsidTr="00124CE1">
        <w:trPr>
          <w:trHeight w:val="342"/>
        </w:trPr>
        <w:tc>
          <w:tcPr>
            <w:tcW w:w="0" w:type="auto"/>
            <w:tcBorders>
              <w:top w:val="nil"/>
              <w:left w:val="nil"/>
              <w:bottom w:val="nil"/>
              <w:right w:val="nil"/>
            </w:tcBorders>
            <w:shd w:val="clear" w:color="auto" w:fill="FFFFFF"/>
          </w:tcPr>
          <w:p w14:paraId="064C8B5C" w14:textId="77777777" w:rsidR="00124CE1" w:rsidRPr="004130D6" w:rsidRDefault="00124CE1" w:rsidP="00D8487B">
            <w:pPr>
              <w:pStyle w:val="TH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418AFB73"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w:t>
            </w:r>
            <w:r w:rsidRPr="004130D6">
              <w:rPr>
                <w:rStyle w:val="Bodytext37Arial89"/>
                <w:rFonts w:ascii="Times New Roman" w:hAnsi="Times New Roman" w:cs="Times New Roman"/>
                <w:sz w:val="24"/>
                <w:szCs w:val="24"/>
              </w:rPr>
              <w:lastRenderedPageBreak/>
              <w:t>consent, if necessary, according to facility policy. Document the reason for restraining the patient, date and time of application, type of restraint, times when removed, and result and frequency of nursing assessment.</w:t>
            </w:r>
          </w:p>
        </w:tc>
      </w:tr>
      <w:tr w:rsidR="00124CE1" w:rsidRPr="004130D6" w14:paraId="05F27F80" w14:textId="77777777" w:rsidTr="00124CE1">
        <w:trPr>
          <w:trHeight w:val="893"/>
        </w:trPr>
        <w:tc>
          <w:tcPr>
            <w:tcW w:w="0" w:type="auto"/>
            <w:tcBorders>
              <w:top w:val="nil"/>
              <w:left w:val="nil"/>
              <w:bottom w:val="nil"/>
              <w:right w:val="nil"/>
            </w:tcBorders>
            <w:shd w:val="clear" w:color="auto" w:fill="FFFFFF"/>
          </w:tcPr>
          <w:p w14:paraId="40E0A71E" w14:textId="77777777" w:rsidR="00124CE1" w:rsidRPr="004130D6" w:rsidRDefault="00124CE1" w:rsidP="00D8487B">
            <w:pPr>
              <w:pStyle w:val="TH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0577F5E1"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&lt;T&gt; 9/30/30</w:t>
            </w:r>
            <w:r w:rsidRPr="004130D6">
              <w:rPr>
                <w:rStyle w:val="Bodytext37Arial89"/>
                <w:rFonts w:ascii="Times New Roman" w:hAnsi="Times New Roman" w:cs="Times New Roman"/>
                <w:sz w:val="24"/>
                <w:szCs w:val="24"/>
              </w:rPr>
              <w:t xml:space="preserve"> 2130 Patient continues to attempt to get out of bed without assistance. Waist restraint applied at night, as prescribed, when family leaves. Bed height low; side rails up ×2.</w:t>
            </w:r>
          </w:p>
          <w:p w14:paraId="66207341" w14:textId="77777777" w:rsidR="00124CE1" w:rsidRPr="004130D6" w:rsidRDefault="00124CE1" w:rsidP="00D8487B">
            <w:pPr>
              <w:pStyle w:val="T"/>
              <w:shd w:val="clear" w:color="auto" w:fill="auto"/>
              <w:spacing w:line="480" w:lineRule="auto"/>
              <w:rPr>
                <w:b/>
                <w:bCs/>
                <w:sz w:val="24"/>
                <w:szCs w:val="24"/>
              </w:rPr>
            </w:pPr>
            <w:r w:rsidRPr="004130D6">
              <w:rPr>
                <w:rStyle w:val="Bodytext3785pt11"/>
                <w:b w:val="0"/>
                <w:bCs w:val="0"/>
                <w:sz w:val="24"/>
                <w:szCs w:val="24"/>
              </w:rPr>
              <w:t>&lt;T&gt; —</w:t>
            </w:r>
            <w:r w:rsidRPr="004130D6">
              <w:rPr>
                <w:rStyle w:val="Bodytext378pt2"/>
                <w:b w:val="0"/>
                <w:bCs w:val="0"/>
                <w:sz w:val="24"/>
                <w:szCs w:val="24"/>
              </w:rPr>
              <w:t>B. Clapp, RN</w:t>
            </w:r>
          </w:p>
        </w:tc>
      </w:tr>
      <w:tr w:rsidR="00124CE1" w:rsidRPr="004130D6" w14:paraId="52C71921" w14:textId="77777777" w:rsidTr="00124CE1">
        <w:trPr>
          <w:trHeight w:val="1541"/>
        </w:trPr>
        <w:tc>
          <w:tcPr>
            <w:tcW w:w="0" w:type="auto"/>
            <w:tcBorders>
              <w:top w:val="nil"/>
              <w:left w:val="nil"/>
              <w:bottom w:val="nil"/>
              <w:right w:val="nil"/>
            </w:tcBorders>
            <w:shd w:val="clear" w:color="auto" w:fill="FFFFFF"/>
          </w:tcPr>
          <w:p w14:paraId="431200C8"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24B4C3BD" w14:textId="77777777" w:rsidR="00124CE1" w:rsidRPr="004130D6" w:rsidRDefault="00124CE1"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&lt;T&gt; 9/30/30</w:t>
            </w:r>
            <w:r w:rsidRPr="004130D6">
              <w:rPr>
                <w:rStyle w:val="Bodytext37Arial89"/>
                <w:rFonts w:ascii="Times New Roman" w:hAnsi="Times New Roman" w:cs="Times New Roman"/>
                <w:sz w:val="24"/>
                <w:szCs w:val="24"/>
              </w:rPr>
              <w:t xml:space="preserve"> 2300 Waist restraint removed; skin intact; patient ambulated to restroom with assistance. Patient requested to ambulate to kitchen for snack; patient assisted to kitchen; graham crackers and milk obtained. Patient returned to bed and waist restraint reapplied after snack.</w:t>
            </w:r>
          </w:p>
          <w:p w14:paraId="45C5DD49" w14:textId="77777777" w:rsidR="00124CE1" w:rsidRPr="004130D6" w:rsidRDefault="00124CE1" w:rsidP="00D8487B">
            <w:pPr>
              <w:pStyle w:val="T"/>
              <w:shd w:val="clear" w:color="auto" w:fill="auto"/>
              <w:spacing w:line="480" w:lineRule="auto"/>
              <w:rPr>
                <w:b/>
                <w:bCs/>
                <w:sz w:val="24"/>
                <w:szCs w:val="24"/>
              </w:rPr>
            </w:pPr>
            <w:r w:rsidRPr="004130D6">
              <w:rPr>
                <w:rStyle w:val="Bodytext378pt2"/>
                <w:b w:val="0"/>
                <w:bCs w:val="0"/>
                <w:sz w:val="24"/>
                <w:szCs w:val="24"/>
              </w:rPr>
              <w:t>&lt;T&gt; —B. Clapp, RN</w:t>
            </w:r>
          </w:p>
        </w:tc>
      </w:tr>
      <w:tr w:rsidR="00124CE1" w:rsidRPr="004130D6" w14:paraId="6BE1E934" w14:textId="77777777" w:rsidTr="00124CE1">
        <w:trPr>
          <w:trHeight w:val="2851"/>
        </w:trPr>
        <w:tc>
          <w:tcPr>
            <w:tcW w:w="0" w:type="auto"/>
            <w:tcBorders>
              <w:top w:val="single" w:sz="4" w:space="0" w:color="auto"/>
              <w:left w:val="nil"/>
              <w:bottom w:val="nil"/>
              <w:right w:val="nil"/>
            </w:tcBorders>
            <w:shd w:val="clear" w:color="auto" w:fill="FFFFFF"/>
          </w:tcPr>
          <w:p w14:paraId="3B1BD823" w14:textId="77777777" w:rsidR="00124CE1" w:rsidRPr="004130D6" w:rsidRDefault="00124CE1" w:rsidP="00D8487B">
            <w:pPr>
              <w:pStyle w:val="TH1"/>
              <w:shd w:val="clear" w:color="auto" w:fill="auto"/>
              <w:spacing w:line="480" w:lineRule="auto"/>
              <w:rPr>
                <w:rStyle w:val="Bodytext3785pt14"/>
                <w:sz w:val="24"/>
                <w:szCs w:val="24"/>
              </w:rPr>
            </w:pPr>
            <w:r w:rsidRPr="004130D6">
              <w:rPr>
                <w:rStyle w:val="Bodytext3785pt14"/>
                <w:sz w:val="24"/>
                <w:szCs w:val="24"/>
              </w:rPr>
              <w:lastRenderedPageBreak/>
              <w:t>&lt;SK_H1&gt;DEVELOPING CLINICAL REASONING AND CLINICAL JUDGMENT</w:t>
            </w:r>
          </w:p>
          <w:p w14:paraId="363F85B1" w14:textId="77777777" w:rsidR="00124CE1" w:rsidRPr="004130D6" w:rsidRDefault="00124CE1" w:rsidP="00D8487B">
            <w:pPr>
              <w:pStyle w:val="TH2"/>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3DF89C0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585E83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D2A90F8"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508781F"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gets their neck caught in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Determine alternative methods for restraining.</w:t>
            </w:r>
          </w:p>
          <w:p w14:paraId="10F52B09"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out of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Ensure the restraint is properly applied. Determine alternative methods for restraining.</w:t>
            </w:r>
          </w:p>
          <w:p w14:paraId="2880AFB8"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8pt2"/>
                <w:b w:val="0"/>
                <w:bCs w:val="0"/>
                <w:sz w:val="24"/>
                <w:szCs w:val="24"/>
              </w:rPr>
              <w:t>T</w:t>
            </w:r>
            <w:r w:rsidRPr="004130D6">
              <w:rPr>
                <w:rStyle w:val="Bodytext378pt2"/>
                <w:sz w:val="24"/>
                <w:szCs w:val="24"/>
              </w:rPr>
              <w:t>he p</w:t>
            </w:r>
            <w:r w:rsidRPr="004130D6">
              <w:rPr>
                <w:rStyle w:val="Bodytext378pt2"/>
                <w:b w:val="0"/>
                <w:bCs w:val="0"/>
                <w:sz w:val="24"/>
                <w:szCs w:val="24"/>
              </w:rPr>
              <w:t>atient exhibits signs of respiratory distress:</w:t>
            </w:r>
            <w:r w:rsidRPr="004130D6">
              <w:rPr>
                <w:rStyle w:val="Bodytext3785pt11"/>
                <w:b w:val="0"/>
                <w:bCs w:val="0"/>
                <w:sz w:val="24"/>
                <w:szCs w:val="24"/>
              </w:rPr>
              <w:t xml:space="preserve"> Immediately </w:t>
            </w:r>
            <w:r w:rsidRPr="004130D6">
              <w:rPr>
                <w:rStyle w:val="Bodytext37Arial89"/>
                <w:rFonts w:ascii="Times New Roman" w:hAnsi="Times New Roman" w:cs="Times New Roman"/>
                <w:sz w:val="24"/>
                <w:szCs w:val="24"/>
              </w:rPr>
              <w:t>release the restraint. The restraint may have been applied too tightly, causing difficulty with chest expansion. Determine alternative methods for restraining. Ensure the restraint is properly applied.</w:t>
            </w:r>
          </w:p>
        </w:tc>
      </w:tr>
      <w:tr w:rsidR="00124CE1" w:rsidRPr="004130D6" w14:paraId="1575C616" w14:textId="77777777" w:rsidTr="00124CE1">
        <w:trPr>
          <w:trHeight w:val="422"/>
        </w:trPr>
        <w:tc>
          <w:tcPr>
            <w:tcW w:w="0" w:type="auto"/>
            <w:tcBorders>
              <w:top w:val="single" w:sz="4" w:space="0" w:color="auto"/>
              <w:left w:val="nil"/>
              <w:bottom w:val="nil"/>
              <w:right w:val="nil"/>
            </w:tcBorders>
            <w:shd w:val="clear" w:color="auto" w:fill="FFFFFF"/>
          </w:tcPr>
          <w:p w14:paraId="54BC550B" w14:textId="77777777" w:rsidR="00124CE1" w:rsidRPr="004130D6" w:rsidRDefault="00124CE1" w:rsidP="00D8487B">
            <w:pPr>
              <w:pStyle w:val="TH2"/>
              <w:shd w:val="clear" w:color="auto" w:fill="auto"/>
              <w:spacing w:line="480" w:lineRule="auto"/>
              <w:rPr>
                <w:sz w:val="24"/>
                <w:szCs w:val="24"/>
              </w:rPr>
            </w:pPr>
            <w:r w:rsidRPr="004130D6">
              <w:rPr>
                <w:rStyle w:val="Bodytext3785pt13"/>
                <w:sz w:val="24"/>
                <w:szCs w:val="24"/>
              </w:rPr>
              <w:t>&lt;SK_H2&gt;SPECIAL CONSIDERATIONS</w:t>
            </w:r>
          </w:p>
        </w:tc>
        <w:tc>
          <w:tcPr>
            <w:tcW w:w="0" w:type="auto"/>
            <w:tcBorders>
              <w:top w:val="single" w:sz="4" w:space="0" w:color="auto"/>
              <w:left w:val="nil"/>
              <w:bottom w:val="nil"/>
              <w:right w:val="nil"/>
            </w:tcBorders>
            <w:shd w:val="clear" w:color="auto" w:fill="FFFFFF"/>
            <w:vAlign w:val="center"/>
          </w:tcPr>
          <w:p w14:paraId="58176913"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Clinical assessment and decision are required when using a waist restraint with a wound or surgical site, ostomy, </w:t>
            </w:r>
            <w:r w:rsidRPr="004130D6">
              <w:rPr>
                <w:rStyle w:val="Bodytext37Arial89"/>
                <w:rFonts w:ascii="Times New Roman" w:hAnsi="Times New Roman" w:cs="Times New Roman"/>
                <w:sz w:val="24"/>
                <w:szCs w:val="24"/>
              </w:rPr>
              <w:lastRenderedPageBreak/>
              <w:t>colostomy, gastric tube, hernia, monitoring line or other surgical drains/tubes to avoid their disruption by placement of the waist restraint (TIDI Products, 2024a).</w:t>
            </w:r>
          </w:p>
          <w:p w14:paraId="1526F531"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If a supine position is necessary, constant monitoring may be required for those at risk of vomiting while restrained to reduce their risk for aspiration and other complications (TIDI Products, 2024a).</w:t>
            </w:r>
          </w:p>
          <w:p w14:paraId="129912E0" w14:textId="77777777" w:rsidR="00124CE1" w:rsidRPr="004130D6" w:rsidRDefault="00124CE1"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2024a).</w:t>
            </w:r>
          </w:p>
        </w:tc>
      </w:tr>
      <w:tr w:rsidR="00124CE1" w:rsidRPr="004130D6" w14:paraId="3C797681" w14:textId="77777777" w:rsidTr="00124CE1">
        <w:trPr>
          <w:trHeight w:val="1186"/>
        </w:trPr>
        <w:tc>
          <w:tcPr>
            <w:tcW w:w="0" w:type="auto"/>
            <w:tcBorders>
              <w:top w:val="nil"/>
              <w:left w:val="nil"/>
              <w:bottom w:val="nil"/>
              <w:right w:val="nil"/>
            </w:tcBorders>
            <w:shd w:val="clear" w:color="auto" w:fill="FFFFFF"/>
          </w:tcPr>
          <w:p w14:paraId="623D01FF" w14:textId="77777777" w:rsidR="00124CE1" w:rsidRPr="004130D6" w:rsidRDefault="00124CE1" w:rsidP="00D8487B">
            <w:pPr>
              <w:pStyle w:val="TH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vAlign w:val="center"/>
          </w:tcPr>
          <w:p w14:paraId="598282D4" w14:textId="77777777" w:rsidR="00124CE1" w:rsidRDefault="00124CE1"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 long-term care facilities, patients have the right to be free from physical or chemical restraints imposed for purposes of discipline or convenience and not required to treat medical </w:t>
            </w:r>
            <w:r w:rsidRPr="004130D6">
              <w:rPr>
                <w:rStyle w:val="Bodytext37Arial89"/>
                <w:rFonts w:ascii="Times New Roman" w:hAnsi="Times New Roman" w:cs="Times New Roman"/>
                <w:sz w:val="24"/>
                <w:szCs w:val="24"/>
              </w:rPr>
              <w:lastRenderedPageBreak/>
              <w:t>symptoms (CMS, 2025b). When restraint use is indicated, the facility must use the least-restrictive alternative for the least amount of time and document ongoing reevaluation of the need for a restraint (CMS, 2025d).</w:t>
            </w:r>
          </w:p>
          <w:p w14:paraId="28A8CF6E" w14:textId="77777777" w:rsidR="00124CE1" w:rsidRDefault="00124CE1" w:rsidP="00D8487B">
            <w:pPr>
              <w:pStyle w:val="PMI"/>
              <w:shd w:val="clear" w:color="auto" w:fill="auto"/>
              <w:spacing w:line="480" w:lineRule="auto"/>
              <w:ind w:left="432" w:hanging="432"/>
              <w:rPr>
                <w:sz w:val="24"/>
                <w:szCs w:val="24"/>
              </w:rPr>
            </w:pPr>
            <w:r w:rsidRPr="009871B4">
              <w:rPr>
                <w:sz w:val="24"/>
                <w:szCs w:val="24"/>
              </w:rPr>
              <w:t>&lt;/SK_BX&gt;</w:t>
            </w:r>
          </w:p>
          <w:p w14:paraId="7EE1EE21" w14:textId="77777777" w:rsidR="00D8487B" w:rsidRPr="009871B4" w:rsidRDefault="00D8487B" w:rsidP="00D8487B">
            <w:pPr>
              <w:pStyle w:val="Bodytext371"/>
              <w:shd w:val="clear" w:color="auto" w:fill="auto"/>
              <w:spacing w:line="480" w:lineRule="auto"/>
              <w:ind w:left="432" w:hanging="432"/>
              <w:rPr>
                <w:sz w:val="24"/>
                <w:szCs w:val="24"/>
              </w:rPr>
            </w:pPr>
          </w:p>
        </w:tc>
      </w:tr>
    </w:tbl>
    <w:p w14:paraId="63E85886" w14:textId="77777777" w:rsidR="00D8487B" w:rsidRDefault="00D8487B" w:rsidP="00D8487B">
      <w:pPr>
        <w:pStyle w:val="BX1-BL-FIRST"/>
        <w:shd w:val="clear" w:color="auto" w:fill="auto"/>
        <w:spacing w:line="480" w:lineRule="auto"/>
        <w:rPr>
          <w:rStyle w:val="Bodytext3785pt10"/>
          <w:sz w:val="24"/>
          <w:szCs w:val="24"/>
        </w:rPr>
      </w:pPr>
      <w:r w:rsidRPr="004130D6">
        <w:rPr>
          <w:rStyle w:val="Bodytext3785pt10"/>
          <w:sz w:val="24"/>
          <w:szCs w:val="24"/>
        </w:rPr>
        <w:lastRenderedPageBreak/>
        <w:t>&lt;EFP_BX&gt;</w:t>
      </w:r>
    </w:p>
    <w:p w14:paraId="63990098" w14:textId="77777777" w:rsidR="00D8487B" w:rsidRPr="009871B4" w:rsidRDefault="00D8487B" w:rsidP="00D8487B">
      <w:pPr>
        <w:pStyle w:val="BX1-TXT"/>
        <w:shd w:val="clear" w:color="auto" w:fill="auto"/>
        <w:spacing w:line="480" w:lineRule="auto"/>
        <w:rPr>
          <w:sz w:val="24"/>
          <w:szCs w:val="24"/>
        </w:rPr>
      </w:pPr>
      <w:r w:rsidRPr="009871B4">
        <w:rPr>
          <w:rStyle w:val="Bodytext3785pt10"/>
          <w:sz w:val="24"/>
          <w:szCs w:val="24"/>
        </w:rPr>
        <w:t>&lt;BX_TYPE&gt;EVIDENCE FOR PRACTICE ►</w:t>
      </w:r>
    </w:p>
    <w:p w14:paraId="7FB8A0FB" w14:textId="77777777" w:rsidR="00D8487B" w:rsidRPr="009871B4" w:rsidRDefault="00D8487B" w:rsidP="00D8487B">
      <w:pPr>
        <w:pStyle w:val="PMI"/>
        <w:shd w:val="clear" w:color="auto" w:fill="auto"/>
        <w:spacing w:line="480" w:lineRule="auto"/>
        <w:rPr>
          <w:sz w:val="24"/>
          <w:szCs w:val="24"/>
        </w:rPr>
      </w:pPr>
      <w:r w:rsidRPr="009871B4">
        <w:rPr>
          <w:rStyle w:val="Bodytext3785pt10"/>
          <w:sz w:val="24"/>
          <w:szCs w:val="24"/>
        </w:rPr>
        <w:t>&lt;BX_TTL&gt;MINIMIZING RESTRAINT USE</w:t>
      </w:r>
    </w:p>
    <w:p w14:paraId="6904AE40" w14:textId="77777777" w:rsidR="00D8487B" w:rsidRPr="004130D6" w:rsidRDefault="00D8487B" w:rsidP="00D8487B">
      <w:pPr>
        <w:pStyle w:val="BX1-TYPE"/>
        <w:shd w:val="clear" w:color="auto" w:fill="auto"/>
        <w:spacing w:line="480" w:lineRule="auto"/>
        <w:rPr>
          <w:sz w:val="24"/>
          <w:szCs w:val="24"/>
        </w:rPr>
      </w:pPr>
      <w:r w:rsidRPr="004130D6">
        <w:rPr>
          <w:rStyle w:val="Bodytext37Arial89"/>
          <w:rFonts w:ascii="Times New Roman" w:hAnsi="Times New Roman" w:cs="Times New Roman"/>
          <w:sz w:val="24"/>
          <w:szCs w:val="24"/>
        </w:rPr>
        <w:t>&lt;BX1-TYPE&gt; Several resources provide best evidence guidelines to minimize or eliminate restraint use. Refer to the Evidence for Practice in Skill 4-3.</w:t>
      </w:r>
    </w:p>
    <w:p w14:paraId="500A41BF" w14:textId="77777777" w:rsidR="00D8487B" w:rsidRDefault="00D8487B"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p>
    <w:p w14:paraId="66D55E05" w14:textId="0DDB39AC" w:rsidR="003F42A9" w:rsidRPr="004130D6" w:rsidRDefault="00ED1F7D" w:rsidP="004130D6">
      <w:pPr>
        <w:pStyle w:val="BX1-TTL"/>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C5AED"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2284C1AE" w14:textId="3A5F40F9" w:rsidR="00ED1F7D" w:rsidRPr="004130D6" w:rsidRDefault="00251658" w:rsidP="004130D6">
      <w:pPr>
        <w:pStyle w:val="BX1-TXT"/>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5C5AED" w:rsidRPr="004130D6">
        <w:rPr>
          <w:rStyle w:val="Bodytext3Spacing0pt1"/>
          <w:rFonts w:ascii="Times New Roman" w:hAnsi="Times New Roman" w:cs="Times New Roman"/>
          <w:color w:val="auto"/>
          <w:sz w:val="24"/>
          <w:szCs w:val="24"/>
        </w:rPr>
        <w:t>SK_</w:t>
      </w:r>
      <w:r w:rsidRPr="004130D6">
        <w:rPr>
          <w:rStyle w:val="Bodytext3Spacing0pt1"/>
          <w:rFonts w:ascii="Times New Roman" w:hAnsi="Times New Roman" w:cs="Times New Roman"/>
          <w:color w:val="auto"/>
          <w:sz w:val="24"/>
          <w:szCs w:val="24"/>
        </w:rPr>
        <w:t>BX</w:t>
      </w:r>
      <w:r w:rsidR="005C5AED" w:rsidRPr="004130D6">
        <w:rPr>
          <w:rStyle w:val="Bodytext3Spacing0pt1"/>
          <w:rFonts w:ascii="Times New Roman" w:hAnsi="Times New Roman" w:cs="Times New Roman"/>
          <w:color w:val="auto"/>
          <w:sz w:val="24"/>
          <w:szCs w:val="24"/>
        </w:rPr>
        <w:t>4-6</w:t>
      </w:r>
      <w:r w:rsidRPr="004130D6">
        <w:rPr>
          <w:rStyle w:val="Bodytext3Spacing0pt1"/>
          <w:rFonts w:ascii="Times New Roman" w:hAnsi="Times New Roman" w:cs="Times New Roman"/>
          <w:color w:val="auto"/>
          <w:sz w:val="24"/>
          <w:szCs w:val="24"/>
        </w:rPr>
        <w:t>&gt;</w:t>
      </w:r>
    </w:p>
    <w:p w14:paraId="7007083D" w14:textId="77777777" w:rsidR="000F68AC" w:rsidRPr="004130D6" w:rsidRDefault="000F68AC" w:rsidP="004130D6">
      <w:pPr>
        <w:pStyle w:val="PMI"/>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4-6 &lt;BX_TTL&gt;</w:t>
      </w:r>
      <w:r w:rsidRPr="004130D6">
        <w:rPr>
          <w:rStyle w:val="Heading60"/>
          <w:rFonts w:ascii="Times New Roman" w:hAnsi="Times New Roman" w:cs="Times New Roman"/>
          <w:b/>
          <w:bCs/>
          <w:color w:val="auto"/>
          <w:sz w:val="24"/>
          <w:szCs w:val="24"/>
        </w:rPr>
        <w:t>Applying an Elbow Restraint</w:t>
      </w:r>
    </w:p>
    <w:p w14:paraId="58D3F0A3" w14:textId="77777777" w:rsidR="000F68AC" w:rsidRPr="004130D6" w:rsidRDefault="000F68AC" w:rsidP="004130D6">
      <w:pPr>
        <w:pStyle w:val="PMI"/>
        <w:shd w:val="clear" w:color="auto" w:fill="auto"/>
        <w:spacing w:line="480" w:lineRule="auto"/>
        <w:rPr>
          <w:sz w:val="24"/>
          <w:szCs w:val="24"/>
        </w:rPr>
      </w:pPr>
      <w:r w:rsidRPr="004130D6">
        <w:rPr>
          <w:rStyle w:val="Bodytext37Arial89"/>
          <w:rFonts w:ascii="Times New Roman" w:hAnsi="Times New Roman" w:cs="Times New Roman"/>
          <w:sz w:val="24"/>
          <w:szCs w:val="24"/>
        </w:rPr>
        <w:t>&lt;PMI&gt; Elbow restraints (immobilizers) are generally used on infants and children but may be used with adults and prevent patients from bending their elbows and touching incisions or therapeutic devices (Nationwide Children’s Hospital, n.d.; TIDI Products, n.d.). The patient can move all other joints and extremities.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xml:space="preserve">. Ensure compliance with ordering, assessment, and maintenance procedures. Restraints must be applied safely and </w:t>
      </w:r>
      <w:r w:rsidRPr="004130D6">
        <w:rPr>
          <w:rStyle w:val="Bodytext37Arial61"/>
          <w:rFonts w:ascii="Times New Roman" w:hAnsi="Times New Roman" w:cs="Times New Roman"/>
          <w:b/>
          <w:bCs/>
          <w:color w:val="FF0000"/>
          <w:sz w:val="24"/>
          <w:szCs w:val="24"/>
        </w:rPr>
        <w:lastRenderedPageBreak/>
        <w:t>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the patient’s rights, and that restraints may only be used to protect the patient, staff, or others (Taylor et al., 2027). They must be discontinued at the earliest possible time.</w:t>
      </w:r>
    </w:p>
    <w:p w14:paraId="55C38D62" w14:textId="77777777" w:rsidR="000F68AC" w:rsidRPr="004130D6" w:rsidRDefault="000F68AC" w:rsidP="009871B4">
      <w:pPr>
        <w:pStyle w:val="BX1-TYPE"/>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&lt;BX1-TYPE&gt; Review the general guidelines for using restraints in Fundamentals Review 4-2 and Box 4-2 in Skill 4-3. See also Skill 4-3 and the Evidence for Practice resources at the end of Skill 4-3 for guidelines to minimize or eliminate restraint use.</w:t>
      </w:r>
    </w:p>
    <w:p w14:paraId="4A13BF38" w14:textId="77777777" w:rsidR="000F68AC" w:rsidRPr="004130D6" w:rsidRDefault="000F68AC" w:rsidP="004130D6">
      <w:pPr>
        <w:pStyle w:val="Bodytext312"/>
        <w:spacing w:line="480" w:lineRule="auto"/>
        <w:rPr>
          <w:rStyle w:val="Bodytext3Spacing0pt1"/>
          <w:rFonts w:ascii="Times New Roman" w:hAnsi="Times New Roman" w:cs="Times New Roman"/>
          <w:b/>
          <w:bCs/>
          <w:color w:val="auto"/>
          <w:sz w:val="24"/>
          <w:szCs w:val="24"/>
        </w:rPr>
      </w:pPr>
    </w:p>
    <w:tbl>
      <w:tblPr>
        <w:tblW w:w="0" w:type="auto"/>
        <w:tblInd w:w="108" w:type="dxa"/>
        <w:tblCellMar>
          <w:left w:w="0" w:type="dxa"/>
          <w:right w:w="0" w:type="dxa"/>
        </w:tblCellMar>
        <w:tblLook w:val="0000" w:firstRow="0" w:lastRow="0" w:firstColumn="0" w:lastColumn="0" w:noHBand="0" w:noVBand="0"/>
      </w:tblPr>
      <w:tblGrid>
        <w:gridCol w:w="5004"/>
        <w:gridCol w:w="4248"/>
      </w:tblGrid>
      <w:tr w:rsidR="000F68AC" w:rsidRPr="004130D6" w14:paraId="2E940697" w14:textId="77777777" w:rsidTr="000F68AC">
        <w:trPr>
          <w:trHeight w:val="1450"/>
        </w:trPr>
        <w:tc>
          <w:tcPr>
            <w:tcW w:w="0" w:type="auto"/>
            <w:tcBorders>
              <w:top w:val="single" w:sz="4" w:space="0" w:color="auto"/>
              <w:left w:val="nil"/>
              <w:bottom w:val="nil"/>
              <w:right w:val="nil"/>
            </w:tcBorders>
            <w:shd w:val="clear" w:color="auto" w:fill="FFFFFF"/>
          </w:tcPr>
          <w:p w14:paraId="20924F94" w14:textId="77777777" w:rsidR="000F68AC" w:rsidRPr="004130D6" w:rsidRDefault="000F68AC" w:rsidP="00D8487B">
            <w:pPr>
              <w:pStyle w:val="T2"/>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2803A314" w14:textId="77777777" w:rsidR="000F68AC" w:rsidRPr="004130D6" w:rsidRDefault="000F68AC" w:rsidP="00D8487B">
            <w:pPr>
              <w:pStyle w:val="T2"/>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&lt;T2&gt; After the registered nurse (RN) assesses the patient, the RN may delegate application of an elbow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0F68AC" w:rsidRPr="004130D6" w14:paraId="1AE180E3" w14:textId="77777777" w:rsidTr="000F68AC">
        <w:trPr>
          <w:trHeight w:val="1008"/>
        </w:trPr>
        <w:tc>
          <w:tcPr>
            <w:tcW w:w="0" w:type="auto"/>
            <w:tcBorders>
              <w:top w:val="single" w:sz="4" w:space="0" w:color="auto"/>
              <w:left w:val="nil"/>
              <w:bottom w:val="nil"/>
              <w:right w:val="nil"/>
            </w:tcBorders>
            <w:shd w:val="clear" w:color="auto" w:fill="FFFFFF"/>
          </w:tcPr>
          <w:p w14:paraId="7FCD9DE7" w14:textId="77777777" w:rsidR="000F68AC" w:rsidRPr="004130D6" w:rsidRDefault="000F68AC" w:rsidP="00D8487B">
            <w:pPr>
              <w:pStyle w:val="TH1"/>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E2F98F6" w14:textId="77777777" w:rsidR="000F68AC" w:rsidRPr="004130D6" w:rsidRDefault="000F68AC" w:rsidP="00D8487B">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Elbow restraint</w:t>
            </w:r>
          </w:p>
          <w:p w14:paraId="530BDA60" w14:textId="77777777" w:rsidR="000F68AC" w:rsidRPr="004130D6" w:rsidRDefault="000F68AC" w:rsidP="00D8487B">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Padding, as necessary</w:t>
            </w:r>
          </w:p>
          <w:p w14:paraId="08C579E2" w14:textId="77777777" w:rsidR="000F68AC" w:rsidRPr="004130D6" w:rsidRDefault="000F68AC" w:rsidP="00D8487B">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PPE, as indicated</w:t>
            </w:r>
          </w:p>
        </w:tc>
      </w:tr>
      <w:tr w:rsidR="000F68AC" w:rsidRPr="004130D6" w14:paraId="3260EE45" w14:textId="77777777" w:rsidTr="000F68AC">
        <w:trPr>
          <w:trHeight w:val="2770"/>
        </w:trPr>
        <w:tc>
          <w:tcPr>
            <w:tcW w:w="0" w:type="auto"/>
            <w:tcBorders>
              <w:top w:val="single" w:sz="4" w:space="0" w:color="auto"/>
              <w:left w:val="nil"/>
              <w:bottom w:val="nil"/>
              <w:right w:val="nil"/>
            </w:tcBorders>
            <w:shd w:val="clear" w:color="auto" w:fill="FFFFFF"/>
          </w:tcPr>
          <w:p w14:paraId="581A3744" w14:textId="77777777" w:rsidR="000F68AC" w:rsidRPr="004130D6" w:rsidRDefault="000F68AC" w:rsidP="00D8487B">
            <w:pPr>
              <w:pStyle w:val="TH1"/>
              <w:shd w:val="clear" w:color="auto" w:fill="auto"/>
              <w:spacing w:line="480" w:lineRule="auto"/>
              <w:rPr>
                <w:sz w:val="24"/>
                <w:szCs w:val="24"/>
              </w:rPr>
            </w:pPr>
            <w:r w:rsidRPr="004130D6">
              <w:rPr>
                <w:rStyle w:val="Bodytext3785pt14"/>
                <w:sz w:val="24"/>
                <w:szCs w:val="24"/>
              </w:rPr>
              <w:lastRenderedPageBreak/>
              <w:t>&lt;SK_H1&gt;ASSESSMENT</w:t>
            </w:r>
          </w:p>
        </w:tc>
        <w:tc>
          <w:tcPr>
            <w:tcW w:w="0" w:type="auto"/>
            <w:tcBorders>
              <w:top w:val="single" w:sz="4" w:space="0" w:color="auto"/>
              <w:left w:val="nil"/>
              <w:bottom w:val="nil"/>
              <w:right w:val="nil"/>
            </w:tcBorders>
            <w:shd w:val="clear" w:color="auto" w:fill="FFFFFF"/>
            <w:vAlign w:val="center"/>
          </w:tcPr>
          <w:p w14:paraId="00C70B64" w14:textId="77777777" w:rsidR="000F68AC" w:rsidRPr="004130D6" w:rsidRDefault="000F68AC" w:rsidP="00D8487B">
            <w:pPr>
              <w:pStyle w:val="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patient’s physical condition and for the potential for self-injury and injury to others. A confused patient who might remove devices needed to sustain life is considered at risk for self-injury and may require a restraint. </w:t>
            </w:r>
          </w:p>
          <w:p w14:paraId="6F0CAD14" w14:textId="77777777" w:rsidR="000F68AC" w:rsidRPr="004130D6" w:rsidRDefault="000F68AC" w:rsidP="00D8487B">
            <w:pPr>
              <w:pStyle w:val="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the patient’s behavior, including the presence of confusion, agitation, combativeness, and ability to understand and follow directions. </w:t>
            </w:r>
          </w:p>
          <w:p w14:paraId="5458C97C" w14:textId="77777777" w:rsidR="000F68AC" w:rsidRPr="004130D6" w:rsidRDefault="000F68AC" w:rsidP="00D8487B">
            <w:pPr>
              <w:pStyle w:val="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Evaluate the appropriateness of the least-restrictive restraint device. </w:t>
            </w:r>
          </w:p>
          <w:p w14:paraId="6D366A98" w14:textId="77777777" w:rsidR="000F68AC" w:rsidRPr="004130D6" w:rsidRDefault="000F68AC" w:rsidP="00D8487B">
            <w:pPr>
              <w:pStyle w:val="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Inspect the arm where the restraint will be applied. A baseline skin condition should be established for comparison at future assessments while the restraint is in place. Consider using another form of restraint if the restraint may cause further injury at the site. </w:t>
            </w:r>
          </w:p>
          <w:p w14:paraId="5BA42D2C" w14:textId="77777777" w:rsidR="000F68AC" w:rsidRPr="004130D6" w:rsidRDefault="000F68AC" w:rsidP="00D8487B">
            <w:pPr>
              <w:pStyle w:val="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&lt;T&gt; Assess capillary refill and proximal pulses in the arm to which the restraint is to be applied. This helps determine circulation in the extremity before </w:t>
            </w:r>
            <w:r w:rsidRPr="004130D6">
              <w:rPr>
                <w:rStyle w:val="Bodytext37Arial89"/>
                <w:rFonts w:ascii="Times New Roman" w:hAnsi="Times New Roman" w:cs="Times New Roman"/>
                <w:sz w:val="24"/>
                <w:szCs w:val="24"/>
              </w:rPr>
              <w:lastRenderedPageBreak/>
              <w:t xml:space="preserve">applying the restraint. The restraint should not interfere with circulation. </w:t>
            </w:r>
          </w:p>
          <w:p w14:paraId="4465D6AA" w14:textId="77777777" w:rsidR="000F68AC" w:rsidRPr="004130D6" w:rsidRDefault="000F68AC" w:rsidP="00D8487B">
            <w:pPr>
              <w:pStyle w:val="T"/>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Measure the distance from the patient’s shoulder to their wrist and limb circumference to determine the appropriate size of elbow restraint to apply.</w:t>
            </w:r>
          </w:p>
          <w:p w14:paraId="11E8FDE5" w14:textId="77777777" w:rsidR="000F68AC" w:rsidRPr="004130D6" w:rsidRDefault="000F68AC" w:rsidP="00D8487B">
            <w:pPr>
              <w:pStyle w:val="T"/>
              <w:numPr>
                <w:ilvl w:val="0"/>
                <w:numId w:val="12"/>
              </w:numPr>
              <w:shd w:val="clear" w:color="auto" w:fill="auto"/>
              <w:spacing w:line="480" w:lineRule="auto"/>
              <w:ind w:left="432" w:hanging="432"/>
              <w:rPr>
                <w:sz w:val="24"/>
                <w:szCs w:val="24"/>
              </w:rPr>
            </w:pPr>
            <w:r w:rsidRPr="004130D6">
              <w:rPr>
                <w:rStyle w:val="Bodytext3785pt"/>
                <w:sz w:val="24"/>
                <w:szCs w:val="24"/>
              </w:rPr>
              <w:t xml:space="preserve">&lt;T&gt; 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0F68AC" w:rsidRPr="004130D6" w14:paraId="6EE22F2E" w14:textId="77777777" w:rsidTr="000F68AC">
        <w:trPr>
          <w:trHeight w:val="1238"/>
        </w:trPr>
        <w:tc>
          <w:tcPr>
            <w:tcW w:w="0" w:type="auto"/>
            <w:tcBorders>
              <w:top w:val="single" w:sz="4" w:space="0" w:color="auto"/>
              <w:left w:val="nil"/>
              <w:bottom w:val="nil"/>
              <w:right w:val="nil"/>
            </w:tcBorders>
            <w:shd w:val="clear" w:color="auto" w:fill="FFFFFF"/>
          </w:tcPr>
          <w:p w14:paraId="4BA189C2" w14:textId="77777777" w:rsidR="000F68AC" w:rsidRPr="004130D6" w:rsidRDefault="000F68AC" w:rsidP="00D8487B">
            <w:pPr>
              <w:pStyle w:val="TH2"/>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tcPr>
          <w:p w14:paraId="0F2EB644"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Many actual or potential health problems or needs may require the use of this skill as part of related interventions. An appropriate health problem or need may include:</w:t>
            </w:r>
          </w:p>
          <w:p w14:paraId="0E12F991" w14:textId="77777777" w:rsidR="000F68AC" w:rsidRPr="004130D6" w:rsidRDefault="000F68AC" w:rsidP="00D8487B">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Injury Risk</w:t>
            </w:r>
          </w:p>
          <w:p w14:paraId="08FCDF42" w14:textId="77777777" w:rsidR="000F68AC" w:rsidRPr="004130D6" w:rsidRDefault="000F68AC" w:rsidP="00D8487B">
            <w:pPr>
              <w:pStyle w:val="TBL-MID"/>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Acute Confusion</w:t>
            </w:r>
          </w:p>
          <w:p w14:paraId="680DA790" w14:textId="77777777" w:rsidR="000F68AC" w:rsidRPr="004130D6" w:rsidRDefault="000F68AC" w:rsidP="00D8487B">
            <w:pPr>
              <w:pStyle w:val="T"/>
              <w:numPr>
                <w:ilvl w:val="0"/>
                <w:numId w:val="13"/>
              </w:numPr>
              <w:shd w:val="clear" w:color="auto" w:fill="auto"/>
              <w:spacing w:line="480" w:lineRule="auto"/>
              <w:ind w:left="432" w:hanging="432"/>
              <w:rPr>
                <w:sz w:val="24"/>
                <w:szCs w:val="24"/>
              </w:rPr>
            </w:pPr>
            <w:r w:rsidRPr="004130D6">
              <w:rPr>
                <w:sz w:val="24"/>
                <w:szCs w:val="24"/>
              </w:rPr>
              <w:t>&lt;T&gt; Risk for Impaired Peripheral Neurovascular Function</w:t>
            </w:r>
          </w:p>
        </w:tc>
      </w:tr>
      <w:tr w:rsidR="000F68AC" w:rsidRPr="004130D6" w14:paraId="7D074D0C" w14:textId="77777777" w:rsidTr="000F68AC">
        <w:trPr>
          <w:trHeight w:val="1234"/>
        </w:trPr>
        <w:tc>
          <w:tcPr>
            <w:tcW w:w="0" w:type="auto"/>
            <w:tcBorders>
              <w:top w:val="single" w:sz="4" w:space="0" w:color="auto"/>
              <w:left w:val="nil"/>
              <w:bottom w:val="nil"/>
              <w:right w:val="nil"/>
            </w:tcBorders>
            <w:shd w:val="clear" w:color="auto" w:fill="FFFFFF"/>
          </w:tcPr>
          <w:p w14:paraId="7638D8D1" w14:textId="77777777" w:rsidR="000F68AC" w:rsidRPr="004130D6" w:rsidRDefault="000F68AC" w:rsidP="00D8487B">
            <w:pPr>
              <w:pStyle w:val="TH2"/>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tcPr>
          <w:p w14:paraId="7DE2B359"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The expected outcomes are that the patient is constrained by the restraint and remains free </w:t>
            </w:r>
            <w:r w:rsidRPr="004130D6">
              <w:rPr>
                <w:rStyle w:val="Bodytext37Arial89"/>
                <w:rFonts w:ascii="Times New Roman" w:hAnsi="Times New Roman" w:cs="Times New Roman"/>
                <w:sz w:val="24"/>
                <w:szCs w:val="24"/>
              </w:rPr>
              <w:lastRenderedPageBreak/>
              <w:t>from injury, and the restraint does not interfere with therapeutic devices. Other outcomes that may be appropriate include that the patient does not experience impaired skin integrity, and the patient’s family/caregivers demonstrate an understanding about restraint use and its role in the patient’s care.</w:t>
            </w:r>
          </w:p>
        </w:tc>
      </w:tr>
      <w:tr w:rsidR="000F68AC" w:rsidRPr="004130D6" w14:paraId="22620271" w14:textId="77777777" w:rsidTr="000F68AC">
        <w:trPr>
          <w:trHeight w:val="331"/>
        </w:trPr>
        <w:tc>
          <w:tcPr>
            <w:tcW w:w="0" w:type="auto"/>
            <w:gridSpan w:val="2"/>
            <w:tcBorders>
              <w:top w:val="single" w:sz="4" w:space="0" w:color="auto"/>
              <w:left w:val="nil"/>
              <w:right w:val="nil"/>
            </w:tcBorders>
            <w:shd w:val="clear" w:color="auto" w:fill="FFFFFF"/>
            <w:vAlign w:val="bottom"/>
          </w:tcPr>
          <w:p w14:paraId="1C23BEF8" w14:textId="77777777" w:rsidR="000F68AC" w:rsidRPr="004130D6" w:rsidRDefault="000F68AC" w:rsidP="00D8487B">
            <w:pPr>
              <w:pStyle w:val="TH2"/>
              <w:spacing w:line="480" w:lineRule="auto"/>
              <w:rPr>
                <w:rFonts w:ascii="Times New Roman" w:hAnsi="Times New Roman" w:cs="Times New Roman"/>
                <w:color w:val="000000" w:themeColor="text1"/>
              </w:rPr>
            </w:pPr>
            <w:r w:rsidRPr="004130D6">
              <w:rPr>
                <w:rStyle w:val="Bodytext3785pt13"/>
                <w:color w:val="000000" w:themeColor="text1"/>
                <w:sz w:val="24"/>
                <w:szCs w:val="24"/>
              </w:rPr>
              <w:lastRenderedPageBreak/>
              <w:t>&lt;SK_H2&gt;IMPLEMENTATION</w:t>
            </w:r>
          </w:p>
        </w:tc>
      </w:tr>
      <w:tr w:rsidR="000F68AC" w:rsidRPr="004130D6" w14:paraId="3407D0FE" w14:textId="77777777" w:rsidTr="000F68AC">
        <w:trPr>
          <w:trHeight w:val="384"/>
        </w:trPr>
        <w:tc>
          <w:tcPr>
            <w:tcW w:w="0" w:type="auto"/>
            <w:tcBorders>
              <w:top w:val="nil"/>
              <w:left w:val="nil"/>
              <w:bottom w:val="nil"/>
              <w:right w:val="nil"/>
            </w:tcBorders>
            <w:vAlign w:val="center"/>
          </w:tcPr>
          <w:p w14:paraId="2504746E" w14:textId="77777777" w:rsidR="000F68AC" w:rsidRPr="004130D6" w:rsidRDefault="000F68AC" w:rsidP="00D8487B">
            <w:pPr>
              <w:pStyle w:val="TH3"/>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center"/>
          </w:tcPr>
          <w:p w14:paraId="36F36F76" w14:textId="77777777" w:rsidR="000F68AC" w:rsidRPr="004130D6" w:rsidRDefault="000F68AC" w:rsidP="00D8487B">
            <w:pPr>
              <w:pStyle w:val="TH3"/>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0F68AC" w:rsidRPr="004130D6" w14:paraId="38882124" w14:textId="77777777" w:rsidTr="000F68AC">
        <w:trPr>
          <w:trHeight w:val="763"/>
        </w:trPr>
        <w:tc>
          <w:tcPr>
            <w:tcW w:w="0" w:type="auto"/>
            <w:tcBorders>
              <w:top w:val="nil"/>
              <w:left w:val="nil"/>
              <w:right w:val="nil"/>
            </w:tcBorders>
            <w:shd w:val="clear" w:color="auto" w:fill="FFFFFF"/>
          </w:tcPr>
          <w:p w14:paraId="2AE972EC" w14:textId="77777777" w:rsidR="000F68AC" w:rsidRPr="004130D6" w:rsidRDefault="000F68AC"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58EA889F"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Restraints should be used only as a last resort when alternative measures have failed, and the patient is at increased risk for self-harm or injury to others.</w:t>
            </w:r>
          </w:p>
        </w:tc>
      </w:tr>
      <w:tr w:rsidR="000F68AC" w:rsidRPr="004130D6" w14:paraId="438C36D6" w14:textId="77777777" w:rsidTr="000F68AC">
        <w:trPr>
          <w:trHeight w:val="2232"/>
        </w:trPr>
        <w:tc>
          <w:tcPr>
            <w:tcW w:w="0" w:type="auto"/>
            <w:tcBorders>
              <w:top w:val="nil"/>
              <w:left w:val="nil"/>
              <w:bottom w:val="nil"/>
              <w:right w:val="nil"/>
            </w:tcBorders>
            <w:shd w:val="clear" w:color="auto" w:fill="FFFFFF"/>
          </w:tcPr>
          <w:p w14:paraId="596C32B3" w14:textId="77777777" w:rsidR="000F68AC" w:rsidRPr="004130D6" w:rsidRDefault="000F68AC"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an order from the health care provider who is authorized to order a restraint or seclusion in that health care facility or validate that the order has been obtained within the required time frame</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&gt; (CMS, 2025a).</w:t>
            </w:r>
          </w:p>
        </w:tc>
        <w:tc>
          <w:tcPr>
            <w:tcW w:w="0" w:type="auto"/>
            <w:tcBorders>
              <w:top w:val="nil"/>
              <w:left w:val="nil"/>
              <w:bottom w:val="nil"/>
              <w:right w:val="nil"/>
            </w:tcBorders>
            <w:shd w:val="clear" w:color="auto" w:fill="FFFFFF"/>
          </w:tcPr>
          <w:p w14:paraId="26E1E7F4"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w:t>
            </w:r>
            <w:r w:rsidRPr="004130D6">
              <w:rPr>
                <w:rStyle w:val="Bodytext37Arial61"/>
                <w:rFonts w:ascii="Times New Roman" w:hAnsi="Times New Roman" w:cs="Times New Roman"/>
                <w:sz w:val="24"/>
                <w:szCs w:val="24"/>
              </w:rPr>
              <w:lastRenderedPageBreak/>
              <w:t>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a health care provider who is authorized to order restraint or seclusion in that health care facility who is responsible for the patient’s care must see and assess the patient</w:t>
            </w:r>
            <w:r w:rsidRPr="004130D6">
              <w:rPr>
                <w:rStyle w:val="Bodytext37Arial61"/>
                <w:rFonts w:ascii="Times New Roman" w:hAnsi="Times New Roman" w:cs="Times New Roman"/>
                <w:b/>
                <w:bCs/>
                <w:sz w:val="24"/>
                <w:szCs w:val="24"/>
              </w:rPr>
              <w:t xml:space="preserve"> </w:t>
            </w:r>
            <w:r w:rsidRPr="004130D6">
              <w:rPr>
                <w:rStyle w:val="Bodytext37Arial61"/>
                <w:rFonts w:ascii="Times New Roman" w:hAnsi="Times New Roman" w:cs="Times New Roman"/>
                <w:sz w:val="24"/>
                <w:szCs w:val="24"/>
              </w:rPr>
              <w:t>(CMS, 2025a).</w:t>
            </w:r>
          </w:p>
        </w:tc>
      </w:tr>
      <w:tr w:rsidR="000F68AC" w:rsidRPr="004130D6" w14:paraId="3E27DC12" w14:textId="77777777" w:rsidTr="000F68AC">
        <w:trPr>
          <w:trHeight w:val="941"/>
        </w:trPr>
        <w:tc>
          <w:tcPr>
            <w:tcW w:w="0" w:type="auto"/>
            <w:tcBorders>
              <w:top w:val="nil"/>
              <w:left w:val="nil"/>
              <w:bottom w:val="nil"/>
              <w:right w:val="nil"/>
            </w:tcBorders>
            <w:shd w:val="clear" w:color="auto" w:fill="FFFFFF"/>
          </w:tcPr>
          <w:p w14:paraId="7520763F"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79654C2A"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Hand hygiene and PPE prevent the spread of microorganisms. PPE is required based on transmission precautions.</w:t>
            </w:r>
          </w:p>
        </w:tc>
      </w:tr>
      <w:tr w:rsidR="000F68AC" w:rsidRPr="004130D6" w14:paraId="0101BBFB" w14:textId="77777777" w:rsidTr="000F68AC">
        <w:trPr>
          <w:trHeight w:val="522"/>
        </w:trPr>
        <w:tc>
          <w:tcPr>
            <w:tcW w:w="0" w:type="auto"/>
            <w:tcBorders>
              <w:top w:val="nil"/>
              <w:left w:val="nil"/>
              <w:bottom w:val="nil"/>
              <w:right w:val="nil"/>
            </w:tcBorders>
            <w:shd w:val="clear" w:color="auto" w:fill="FFFFFF"/>
          </w:tcPr>
          <w:p w14:paraId="1A327F46"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E496704"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Identifying the patient ensures the right patient receives the intervention and helps prevent errors.</w:t>
            </w:r>
          </w:p>
        </w:tc>
      </w:tr>
      <w:tr w:rsidR="000F68AC" w:rsidRPr="004130D6" w14:paraId="262AB9AA" w14:textId="77777777" w:rsidTr="000F68AC">
        <w:trPr>
          <w:trHeight w:val="1622"/>
        </w:trPr>
        <w:tc>
          <w:tcPr>
            <w:tcW w:w="0" w:type="auto"/>
            <w:tcBorders>
              <w:top w:val="nil"/>
              <w:left w:val="nil"/>
              <w:bottom w:val="nil"/>
              <w:right w:val="nil"/>
            </w:tcBorders>
            <w:shd w:val="clear" w:color="auto" w:fill="FFFFFF"/>
          </w:tcPr>
          <w:p w14:paraId="3A953026" w14:textId="77777777" w:rsidR="000F68AC" w:rsidRPr="004130D6" w:rsidRDefault="000F68AC"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5.</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vAlign w:val="bottom"/>
          </w:tcPr>
          <w:p w14:paraId="086502D7"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0F68AC" w:rsidRPr="004130D6" w14:paraId="5011D5DA" w14:textId="77777777" w:rsidTr="000F68AC">
        <w:trPr>
          <w:trHeight w:val="480"/>
        </w:trPr>
        <w:tc>
          <w:tcPr>
            <w:tcW w:w="0" w:type="auto"/>
            <w:tcBorders>
              <w:top w:val="nil"/>
              <w:left w:val="nil"/>
              <w:bottom w:val="nil"/>
              <w:right w:val="nil"/>
            </w:tcBorders>
            <w:shd w:val="clear" w:color="auto" w:fill="FFFFFF"/>
          </w:tcPr>
          <w:p w14:paraId="50217424" w14:textId="77777777" w:rsidR="000F68AC" w:rsidRPr="004130D6" w:rsidRDefault="000F68AC"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6.</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E716A90"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This promotes person-centered, individualized care;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0F68AC" w:rsidRPr="004130D6" w14:paraId="28A86D31" w14:textId="77777777" w:rsidTr="000F68AC">
        <w:trPr>
          <w:trHeight w:val="351"/>
        </w:trPr>
        <w:tc>
          <w:tcPr>
            <w:tcW w:w="0" w:type="auto"/>
            <w:tcBorders>
              <w:top w:val="nil"/>
              <w:left w:val="nil"/>
              <w:bottom w:val="nil"/>
              <w:right w:val="nil"/>
            </w:tcBorders>
            <w:shd w:val="clear" w:color="auto" w:fill="FFFFFF"/>
          </w:tcPr>
          <w:p w14:paraId="5745E73B" w14:textId="77777777" w:rsidR="000F68AC" w:rsidRPr="004130D6" w:rsidRDefault="000F68AC" w:rsidP="00D8487B">
            <w:pPr>
              <w:pStyle w:val="TBL-FIRS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&lt;TBL-FIRST&gt; 7.</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Inspect the restraint before use. Do not use a restraint that is soiled or damaged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2FC4B6E0"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Always inspect the device before each use, checking for broken stitches or parts; torn, cut, or frayed material; or locks, buckles, or hook-and-loop fasteners that do not hold securely. Do not use soiled or damaged restraints to prevent injury or death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r>
      <w:tr w:rsidR="000F68AC" w:rsidRPr="004130D6" w14:paraId="3FFE305A" w14:textId="77777777" w:rsidTr="000F68AC">
        <w:trPr>
          <w:trHeight w:val="2862"/>
        </w:trPr>
        <w:tc>
          <w:tcPr>
            <w:tcW w:w="0" w:type="auto"/>
            <w:tcBorders>
              <w:top w:val="nil"/>
              <w:left w:val="nil"/>
              <w:bottom w:val="nil"/>
              <w:right w:val="nil"/>
            </w:tcBorders>
            <w:shd w:val="clear" w:color="auto" w:fill="FFFFFF"/>
          </w:tcPr>
          <w:p w14:paraId="6071C505"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8.</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Apply the restraint according to the manufacturer’s directions:</w:t>
            </w:r>
          </w:p>
          <w:p w14:paraId="07A030F4" w14:textId="77777777" w:rsidR="000F68AC" w:rsidRPr="004130D6" w:rsidRDefault="000F68AC"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a.</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2782B5D7" w14:textId="77777777" w:rsidR="000F68AC" w:rsidRPr="004130D6" w:rsidRDefault="000F68AC"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b.</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 bony prominences that may be affected by the restraint.</w:t>
            </w:r>
          </w:p>
          <w:p w14:paraId="5C86D198" w14:textId="77777777" w:rsidR="000F68AC" w:rsidRPr="004130D6" w:rsidRDefault="000F68AC"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c.</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Spread the elbow restraint out flat. Place the middle of it behind the patient’s elbow.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The restraint should not extend below the patient’s wrist or place pressure on their axilla.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3B23A1EA" w14:textId="77777777" w:rsidR="000F68AC" w:rsidRPr="004130D6" w:rsidRDefault="000F68AC" w:rsidP="00D8487B">
            <w:pPr>
              <w:pStyle w:val="T4"/>
              <w:shd w:val="clear" w:color="auto" w:fill="auto"/>
              <w:spacing w:line="480" w:lineRule="auto"/>
              <w:ind w:left="864"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&lt;T4&gt; d.</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61"/>
                <w:rFonts w:ascii="Times New Roman" w:hAnsi="Times New Roman" w:cs="Times New Roman"/>
                <w:sz w:val="24"/>
                <w:szCs w:val="24"/>
              </w:rPr>
              <w:t xml:space="preserve">Wrap the restraint snugly around the patient’s arm. </w:t>
            </w:r>
            <w:r w:rsidRPr="004130D6">
              <w:rPr>
                <w:rStyle w:val="Bodytext37Arial89"/>
                <w:rFonts w:ascii="Times New Roman" w:hAnsi="Times New Roman" w:cs="Times New Roman"/>
                <w:sz w:val="24"/>
                <w:szCs w:val="24"/>
              </w:rPr>
              <w:t xml:space="preserve">Secure the hook-and-loop straps around the restraint (Figure 1). </w:t>
            </w:r>
          </w:p>
          <w:p w14:paraId="610764D9" w14:textId="77777777" w:rsidR="000F68AC" w:rsidRPr="004130D6" w:rsidRDefault="000F68AC" w:rsidP="00D8487B">
            <w:pPr>
              <w:pStyle w:val="PMI"/>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&lt;fig4-6.1&gt;</w:t>
            </w:r>
          </w:p>
        </w:tc>
        <w:tc>
          <w:tcPr>
            <w:tcW w:w="0" w:type="auto"/>
            <w:tcBorders>
              <w:top w:val="nil"/>
              <w:left w:val="nil"/>
              <w:bottom w:val="nil"/>
              <w:right w:val="nil"/>
            </w:tcBorders>
            <w:shd w:val="clear" w:color="auto" w:fill="FFFFFF"/>
            <w:vAlign w:val="bottom"/>
          </w:tcPr>
          <w:p w14:paraId="73B4C6AD"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Proper application reduces the risk for injury. Proper application prevents interference with the patient’s circulation.</w:t>
            </w:r>
          </w:p>
          <w:p w14:paraId="7936BFA0"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This provides minimal restriction.</w:t>
            </w:r>
          </w:p>
          <w:p w14:paraId="446242CE"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Padding helps prevent injury.</w:t>
            </w:r>
          </w:p>
          <w:p w14:paraId="08A99F0C" w14:textId="77777777" w:rsidR="000F68AC" w:rsidRPr="004130D6" w:rsidRDefault="000F68AC" w:rsidP="00D8487B">
            <w:pPr>
              <w:pStyle w:val="T"/>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&lt;T&gt; The restraint should be placed in the middle of the arm to ensure that the patient cannot bend their elbow. The patient should be able to move their wrist. Pressure on the axilla may lead to alterations in skin integrity.</w:t>
            </w:r>
          </w:p>
          <w:p w14:paraId="6E474A66"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Wrapping snugly ensures that the patient will not be able to remove the device. Hook-and-loop straps hold the restraint in place and prevent removal. </w:t>
            </w:r>
          </w:p>
        </w:tc>
      </w:tr>
      <w:tr w:rsidR="000F68AC" w:rsidRPr="004130D6" w14:paraId="35E15B92" w14:textId="77777777" w:rsidTr="000F68AC">
        <w:trPr>
          <w:trHeight w:val="342"/>
        </w:trPr>
        <w:tc>
          <w:tcPr>
            <w:tcW w:w="0" w:type="auto"/>
            <w:tcBorders>
              <w:top w:val="nil"/>
              <w:left w:val="nil"/>
              <w:bottom w:val="nil"/>
              <w:right w:val="nil"/>
            </w:tcBorders>
            <w:shd w:val="clear" w:color="auto" w:fill="FFFFFF"/>
          </w:tcPr>
          <w:p w14:paraId="1591CBEF" w14:textId="77777777" w:rsidR="000F68AC" w:rsidRPr="004130D6" w:rsidRDefault="000F68AC"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e.</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one to two fingers can be inserted between the restraint and patient’s extremity</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w:t>
            </w:r>
            <w:proofErr w:type="spellStart"/>
            <w:r w:rsidRPr="004130D6">
              <w:rPr>
                <w:rStyle w:val="Bodytext37Arial61"/>
                <w:rFonts w:ascii="Times New Roman" w:hAnsi="Times New Roman" w:cs="Times New Roman"/>
                <w:sz w:val="24"/>
                <w:szCs w:val="24"/>
              </w:rPr>
              <w:t>n.d.</w:t>
            </w:r>
            <w:proofErr w:type="spellEnd"/>
            <w:r w:rsidRPr="004130D6">
              <w:rPr>
                <w:rStyle w:val="Bodytext37Arial61"/>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15493E22"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circulation. Proper application ensures that nothing interferes with the patient’s circulation and neurovascular status.</w:t>
            </w:r>
          </w:p>
        </w:tc>
      </w:tr>
      <w:tr w:rsidR="000F68AC" w:rsidRPr="004130D6" w14:paraId="79FE2F19" w14:textId="77777777" w:rsidTr="000F68AC">
        <w:trPr>
          <w:trHeight w:val="470"/>
        </w:trPr>
        <w:tc>
          <w:tcPr>
            <w:tcW w:w="0" w:type="auto"/>
            <w:tcBorders>
              <w:top w:val="nil"/>
              <w:left w:val="nil"/>
              <w:bottom w:val="nil"/>
              <w:right w:val="nil"/>
            </w:tcBorders>
            <w:shd w:val="clear" w:color="auto" w:fill="FFFFFF"/>
          </w:tcPr>
          <w:p w14:paraId="2182B2E1" w14:textId="77777777" w:rsidR="000F68AC" w:rsidRPr="004130D6" w:rsidRDefault="000F68AC" w:rsidP="00D8487B">
            <w:pPr>
              <w:pStyle w:val="T4"/>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&lt;T4&gt; f.</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Apply a restraint to the opposite arm if needed, based on the prescribed </w:t>
            </w:r>
            <w:r w:rsidRPr="004130D6">
              <w:rPr>
                <w:rStyle w:val="Bodytext37Arial89"/>
                <w:rFonts w:ascii="Times New Roman" w:hAnsi="Times New Roman" w:cs="Times New Roman"/>
                <w:sz w:val="24"/>
                <w:szCs w:val="24"/>
              </w:rPr>
              <w:lastRenderedPageBreak/>
              <w:t>intervention and patient circumstances.</w:t>
            </w:r>
          </w:p>
        </w:tc>
        <w:tc>
          <w:tcPr>
            <w:tcW w:w="0" w:type="auto"/>
            <w:tcBorders>
              <w:top w:val="nil"/>
              <w:left w:val="nil"/>
              <w:bottom w:val="nil"/>
              <w:right w:val="nil"/>
            </w:tcBorders>
            <w:shd w:val="clear" w:color="auto" w:fill="FFFFFF"/>
          </w:tcPr>
          <w:p w14:paraId="2E15161D"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Bilateral elbow restraints may be needed if the patient can move both arms.</w:t>
            </w:r>
          </w:p>
        </w:tc>
      </w:tr>
      <w:tr w:rsidR="000F68AC" w:rsidRPr="004130D6" w14:paraId="37E889B1" w14:textId="77777777" w:rsidTr="000F68AC">
        <w:trPr>
          <w:trHeight w:val="1128"/>
        </w:trPr>
        <w:tc>
          <w:tcPr>
            <w:tcW w:w="0" w:type="auto"/>
            <w:tcBorders>
              <w:top w:val="nil"/>
              <w:left w:val="nil"/>
              <w:bottom w:val="nil"/>
              <w:right w:val="nil"/>
            </w:tcBorders>
            <w:shd w:val="clear" w:color="auto" w:fill="FFFFFF"/>
          </w:tcPr>
          <w:p w14:paraId="2761C6BF" w14:textId="77777777" w:rsidR="000F68AC" w:rsidRPr="004130D6" w:rsidRDefault="000F68AC"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&lt;T4&gt; 9.</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circulation to the patient’s fingers and hand.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Refer to Chapter 3.</w:t>
            </w:r>
          </w:p>
          <w:p w14:paraId="6D12602E"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500B9E5"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Circulation should not be impaired by the elbow restraint (TIDI,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Proper removal of PPE reduces the risk for infection transmission and contamination of other items. Hand hygiene prevents transmission of microorganisms.</w:t>
            </w:r>
          </w:p>
        </w:tc>
      </w:tr>
      <w:tr w:rsidR="000F68AC" w:rsidRPr="004130D6" w14:paraId="1759F663" w14:textId="77777777" w:rsidTr="000F68AC">
        <w:trPr>
          <w:trHeight w:val="2611"/>
        </w:trPr>
        <w:tc>
          <w:tcPr>
            <w:tcW w:w="0" w:type="auto"/>
            <w:tcBorders>
              <w:top w:val="nil"/>
              <w:left w:val="nil"/>
              <w:bottom w:val="nil"/>
              <w:right w:val="nil"/>
            </w:tcBorders>
            <w:shd w:val="clear" w:color="auto" w:fill="FFFFFF"/>
          </w:tcPr>
          <w:p w14:paraId="6EF71CBF"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patient’s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assessment of the affected extremity, and skin integrity.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1916B63D"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w:t>
            </w:r>
            <w:r w:rsidRPr="004130D6">
              <w:rPr>
                <w:rStyle w:val="Bodytext37Arial89"/>
                <w:rFonts w:ascii="Times New Roman" w:hAnsi="Times New Roman" w:cs="Times New Roman"/>
                <w:sz w:val="24"/>
                <w:szCs w:val="24"/>
              </w:rPr>
              <w:lastRenderedPageBreak/>
              <w:t>signs provides information about the patient’s status.</w:t>
            </w:r>
          </w:p>
        </w:tc>
      </w:tr>
      <w:tr w:rsidR="000F68AC" w:rsidRPr="004130D6" w14:paraId="4D2A81E3" w14:textId="77777777" w:rsidTr="000F68AC">
        <w:trPr>
          <w:trHeight w:val="1997"/>
        </w:trPr>
        <w:tc>
          <w:tcPr>
            <w:tcW w:w="0" w:type="auto"/>
            <w:tcBorders>
              <w:top w:val="nil"/>
              <w:left w:val="nil"/>
              <w:bottom w:val="nil"/>
              <w:right w:val="nil"/>
            </w:tcBorders>
            <w:shd w:val="clear" w:color="auto" w:fill="FFFFFF"/>
          </w:tcPr>
          <w:p w14:paraId="714DFE97"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582CE3C3"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Removal allows you to assess the patient and reevaluate the need for a restraint. It also allows interventions for toileting, providing nutrition and liquids, exercising, and changing position. Exercise increases circulation in the restrained extremity.</w:t>
            </w:r>
          </w:p>
        </w:tc>
      </w:tr>
      <w:tr w:rsidR="000F68AC" w:rsidRPr="004130D6" w14:paraId="5EFB46FC" w14:textId="77777777" w:rsidTr="000F68AC">
        <w:trPr>
          <w:trHeight w:val="342"/>
        </w:trPr>
        <w:tc>
          <w:tcPr>
            <w:tcW w:w="0" w:type="auto"/>
            <w:tcBorders>
              <w:top w:val="nil"/>
              <w:left w:val="nil"/>
              <w:bottom w:val="nil"/>
              <w:right w:val="nil"/>
            </w:tcBorders>
            <w:shd w:val="clear" w:color="auto" w:fill="FFFFFF"/>
          </w:tcPr>
          <w:p w14:paraId="72C5B754"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61717DD"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&lt;T&gt; Continued need must be documented for reapplication.</w:t>
            </w:r>
          </w:p>
        </w:tc>
      </w:tr>
      <w:tr w:rsidR="000F68AC" w:rsidRPr="004130D6" w14:paraId="771C1A60" w14:textId="77777777" w:rsidTr="000F68AC">
        <w:trPr>
          <w:trHeight w:val="926"/>
        </w:trPr>
        <w:tc>
          <w:tcPr>
            <w:tcW w:w="0" w:type="auto"/>
            <w:tcBorders>
              <w:top w:val="nil"/>
              <w:left w:val="nil"/>
              <w:bottom w:val="nil"/>
              <w:right w:val="nil"/>
            </w:tcBorders>
            <w:shd w:val="clear" w:color="auto" w:fill="FFFFFF"/>
          </w:tcPr>
          <w:p w14:paraId="68DF193F" w14:textId="77777777" w:rsidR="000F68AC" w:rsidRPr="004130D6" w:rsidRDefault="000F68AC" w:rsidP="00D8487B">
            <w:pPr>
              <w:pStyle w:val="T4"/>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&lt;T4&gt; 14.</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Reassure the patient at regular intervals. Provide continued explanation of the rationale for interventions, reorientation if necessary, and </w:t>
            </w:r>
            <w:r w:rsidRPr="004130D6">
              <w:rPr>
                <w:rStyle w:val="Bodytext37Arial89"/>
                <w:rFonts w:ascii="Times New Roman" w:hAnsi="Times New Roman" w:cs="Times New Roman"/>
                <w:sz w:val="24"/>
                <w:szCs w:val="24"/>
              </w:rPr>
              <w:lastRenderedPageBreak/>
              <w:t>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51D86EB6" w14:textId="77777777" w:rsidR="000F68AC" w:rsidRPr="004130D6" w:rsidRDefault="000F68AC" w:rsidP="00D8487B">
            <w:pPr>
              <w:pStyle w:val="T"/>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&lt;T&gt; Reassurance demonstrates caring and provides opportunity for sensory stimulation as well as ongoing </w:t>
            </w:r>
            <w:r w:rsidRPr="004130D6">
              <w:rPr>
                <w:rStyle w:val="Bodytext37Arial89"/>
                <w:rFonts w:ascii="Times New Roman" w:hAnsi="Times New Roman" w:cs="Times New Roman"/>
                <w:sz w:val="24"/>
                <w:szCs w:val="24"/>
              </w:rPr>
              <w:lastRenderedPageBreak/>
              <w:t>assessment and evaluation. The patient or family/caregiver can use a call bell to summon assistance quickly.</w:t>
            </w:r>
          </w:p>
        </w:tc>
      </w:tr>
      <w:tr w:rsidR="000F68AC" w:rsidRPr="004130D6" w14:paraId="72696D37" w14:textId="77777777" w:rsidTr="000F68AC">
        <w:trPr>
          <w:trHeight w:val="1138"/>
        </w:trPr>
        <w:tc>
          <w:tcPr>
            <w:tcW w:w="0" w:type="auto"/>
            <w:tcBorders>
              <w:top w:val="nil"/>
              <w:left w:val="nil"/>
              <w:bottom w:val="nil"/>
              <w:right w:val="nil"/>
            </w:tcBorders>
            <w:shd w:val="clear" w:color="auto" w:fill="FFFFFF"/>
          </w:tcPr>
          <w:p w14:paraId="0C2CC20D" w14:textId="77777777" w:rsidR="000F68AC" w:rsidRPr="004130D6" w:rsidRDefault="000F68AC" w:rsidP="00D8487B">
            <w:pPr>
              <w:pStyle w:val="T4"/>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nil"/>
              <w:left w:val="nil"/>
              <w:bottom w:val="nil"/>
              <w:right w:val="nil"/>
            </w:tcBorders>
            <w:shd w:val="clear" w:color="auto" w:fill="FFFFFF"/>
          </w:tcPr>
          <w:p w14:paraId="2C1D12DD"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The expected outcome has been met when the restraint has prevented injury to the patient or others. In addition, the patient has been unable to bend their elbow, skin integrity has been maintained under the restraint, and the family/caregivers have demonstrated an understanding of the rationale for the restraint.</w:t>
            </w:r>
          </w:p>
        </w:tc>
      </w:tr>
      <w:tr w:rsidR="000F68AC" w:rsidRPr="004130D6" w14:paraId="281D3D87" w14:textId="77777777" w:rsidTr="000F68AC">
        <w:trPr>
          <w:trHeight w:val="350"/>
        </w:trPr>
        <w:tc>
          <w:tcPr>
            <w:tcW w:w="0" w:type="auto"/>
            <w:tcBorders>
              <w:top w:val="single" w:sz="4" w:space="0" w:color="auto"/>
              <w:left w:val="nil"/>
              <w:bottom w:val="nil"/>
              <w:right w:val="nil"/>
            </w:tcBorders>
            <w:shd w:val="clear" w:color="auto" w:fill="FFFFFF"/>
            <w:vAlign w:val="bottom"/>
          </w:tcPr>
          <w:p w14:paraId="518FDB61" w14:textId="77777777" w:rsidR="000F68AC" w:rsidRPr="004130D6" w:rsidRDefault="000F68AC" w:rsidP="00D8487B">
            <w:pPr>
              <w:pStyle w:val="T4"/>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16DFF095" w14:textId="77777777" w:rsidR="000F68AC" w:rsidRPr="004130D6" w:rsidRDefault="000F68AC" w:rsidP="00D8487B">
            <w:pPr>
              <w:spacing w:line="480" w:lineRule="auto"/>
              <w:rPr>
                <w:rFonts w:ascii="Times New Roman" w:hAnsi="Times New Roman" w:cs="Times New Roman"/>
                <w:color w:val="auto"/>
              </w:rPr>
            </w:pPr>
          </w:p>
        </w:tc>
      </w:tr>
      <w:tr w:rsidR="000F68AC" w:rsidRPr="004130D6" w14:paraId="0F7E29A6" w14:textId="77777777" w:rsidTr="000F68AC">
        <w:trPr>
          <w:trHeight w:val="1507"/>
        </w:trPr>
        <w:tc>
          <w:tcPr>
            <w:tcW w:w="0" w:type="auto"/>
            <w:tcBorders>
              <w:top w:val="nil"/>
              <w:left w:val="nil"/>
              <w:bottom w:val="nil"/>
              <w:right w:val="nil"/>
            </w:tcBorders>
            <w:shd w:val="clear" w:color="auto" w:fill="FFFFFF"/>
          </w:tcPr>
          <w:p w14:paraId="04CE1CC5" w14:textId="77777777" w:rsidR="000F68AC" w:rsidRPr="004130D6" w:rsidRDefault="000F68AC" w:rsidP="00D8487B">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723251EF"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&lt;T&gt; Document alternative measures attempted before applying the restraint and that less-restrictive interventions were determined to be ineffective. Document patient assessment before application. Record patient and family/caregiver education regarding restraint use and their understanding. Document family/caregiver consent, if necessary, according to facility policy. Document the reason for restraining the patient, date and time of application, </w:t>
            </w:r>
            <w:r w:rsidRPr="004130D6">
              <w:rPr>
                <w:rStyle w:val="Bodytext37Arial89"/>
                <w:rFonts w:ascii="Times New Roman" w:hAnsi="Times New Roman" w:cs="Times New Roman"/>
                <w:sz w:val="24"/>
                <w:szCs w:val="24"/>
              </w:rPr>
              <w:lastRenderedPageBreak/>
              <w:t>type of restraint, times when removed, and result and frequency of nursing assessment.</w:t>
            </w:r>
          </w:p>
        </w:tc>
      </w:tr>
      <w:tr w:rsidR="000F68AC" w:rsidRPr="004130D6" w14:paraId="76213F52" w14:textId="77777777" w:rsidTr="000F68AC">
        <w:trPr>
          <w:trHeight w:val="1349"/>
        </w:trPr>
        <w:tc>
          <w:tcPr>
            <w:tcW w:w="0" w:type="auto"/>
            <w:tcBorders>
              <w:top w:val="nil"/>
              <w:left w:val="nil"/>
              <w:bottom w:val="nil"/>
              <w:right w:val="single" w:sz="4" w:space="0" w:color="auto"/>
            </w:tcBorders>
            <w:shd w:val="clear" w:color="auto" w:fill="FFFFFF"/>
          </w:tcPr>
          <w:p w14:paraId="76108777" w14:textId="77777777" w:rsidR="000F68AC" w:rsidRPr="00961187" w:rsidRDefault="000F68AC" w:rsidP="00D8487B">
            <w:pPr>
              <w:pStyle w:val="T4"/>
              <w:shd w:val="clear" w:color="auto" w:fill="auto"/>
              <w:spacing w:line="480" w:lineRule="auto"/>
              <w:rPr>
                <w:b/>
                <w:bCs/>
                <w:sz w:val="24"/>
                <w:szCs w:val="24"/>
              </w:rPr>
            </w:pPr>
            <w:r w:rsidRPr="00961187">
              <w:rPr>
                <w:rStyle w:val="Bodytext37Arial49"/>
                <w:rFonts w:ascii="Times New Roman" w:hAnsi="Times New Roman" w:cs="Times New Roman"/>
                <w:b/>
                <w:bCs/>
                <w:sz w:val="24"/>
                <w:szCs w:val="24"/>
              </w:rPr>
              <w:lastRenderedPageBreak/>
              <w:t>&lt;</w:t>
            </w:r>
            <w:r w:rsidRPr="00961187">
              <w:rPr>
                <w:rStyle w:val="Bodytext37Arial49"/>
                <w:rFonts w:ascii="Times New Roman" w:hAnsi="Times New Roman" w:cs="Times New Roman"/>
                <w:sz w:val="24"/>
                <w:szCs w:val="24"/>
              </w:rPr>
              <w:t>SK_H4&gt;</w:t>
            </w:r>
            <w:r w:rsidRPr="00961187">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7329C8FA"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&lt;T&gt; 9/1/30</w:t>
            </w:r>
            <w:r w:rsidRPr="004130D6">
              <w:rPr>
                <w:rStyle w:val="Bodytext37Arial89"/>
                <w:rFonts w:ascii="Times New Roman" w:hAnsi="Times New Roman" w:cs="Times New Roman"/>
                <w:sz w:val="24"/>
                <w:szCs w:val="24"/>
              </w:rPr>
              <w:t xml:space="preserve"> 0800 Elbow restraints removed while am personal care performed (45 minutes). Skin warm, dry, even tone; + radial and brachial pulses, equal bilaterally, capillary refill &lt;3 seconds. Patient moving arms appropriately. Continues to pick at colostomy bag. Distraction techniques used to no avail.</w:t>
            </w:r>
          </w:p>
          <w:p w14:paraId="25101C7A" w14:textId="77777777" w:rsidR="000F68AC" w:rsidRPr="004130D6" w:rsidRDefault="000F68AC" w:rsidP="00D8487B">
            <w:pPr>
              <w:pStyle w:val="T"/>
              <w:shd w:val="clear" w:color="auto" w:fill="auto"/>
              <w:spacing w:line="480" w:lineRule="auto"/>
              <w:rPr>
                <w:b/>
                <w:bCs/>
                <w:sz w:val="24"/>
                <w:szCs w:val="24"/>
              </w:rPr>
            </w:pPr>
            <w:r w:rsidRPr="004130D6">
              <w:rPr>
                <w:rStyle w:val="Bodytext3785pt11"/>
                <w:b w:val="0"/>
                <w:bCs w:val="0"/>
                <w:sz w:val="24"/>
                <w:szCs w:val="24"/>
              </w:rPr>
              <w:t>&lt;T&gt; —</w:t>
            </w:r>
            <w:r w:rsidRPr="004130D6">
              <w:rPr>
                <w:rStyle w:val="Bodytext378pt2"/>
                <w:b w:val="0"/>
                <w:bCs w:val="0"/>
                <w:sz w:val="24"/>
                <w:szCs w:val="24"/>
              </w:rPr>
              <w:t>B. Clapp, RN</w:t>
            </w:r>
          </w:p>
        </w:tc>
      </w:tr>
      <w:tr w:rsidR="000F68AC" w:rsidRPr="004130D6" w14:paraId="0933EA0F" w14:textId="77777777" w:rsidTr="000F68AC">
        <w:trPr>
          <w:trHeight w:val="787"/>
        </w:trPr>
        <w:tc>
          <w:tcPr>
            <w:tcW w:w="0" w:type="auto"/>
            <w:tcBorders>
              <w:top w:val="nil"/>
              <w:left w:val="nil"/>
              <w:bottom w:val="nil"/>
              <w:right w:val="single" w:sz="4" w:space="0" w:color="auto"/>
            </w:tcBorders>
            <w:shd w:val="clear" w:color="auto" w:fill="FFFFFF"/>
          </w:tcPr>
          <w:p w14:paraId="7487262C" w14:textId="77777777" w:rsidR="000F68AC" w:rsidRPr="004130D6" w:rsidRDefault="000F68AC"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FD049B6" w14:textId="77777777" w:rsidR="000F68AC" w:rsidRPr="004130D6" w:rsidRDefault="000F68AC" w:rsidP="00D8487B">
            <w:pPr>
              <w:pStyle w:val="T"/>
              <w:shd w:val="clear" w:color="auto" w:fill="auto"/>
              <w:spacing w:line="480" w:lineRule="auto"/>
              <w:rPr>
                <w:sz w:val="24"/>
                <w:szCs w:val="24"/>
              </w:rPr>
            </w:pPr>
            <w:r w:rsidRPr="004130D6">
              <w:rPr>
                <w:rStyle w:val="Bodytext37Arial89"/>
                <w:rFonts w:ascii="Times New Roman" w:hAnsi="Times New Roman" w:cs="Times New Roman"/>
                <w:sz w:val="24"/>
                <w:szCs w:val="24"/>
                <w:u w:val="single"/>
              </w:rPr>
              <w:t>&lt;T&gt; 9/1/30</w:t>
            </w:r>
            <w:r w:rsidRPr="004130D6">
              <w:rPr>
                <w:rStyle w:val="Bodytext37Arial89"/>
                <w:rFonts w:ascii="Times New Roman" w:hAnsi="Times New Roman" w:cs="Times New Roman"/>
                <w:sz w:val="24"/>
                <w:szCs w:val="24"/>
              </w:rPr>
              <w:t xml:space="preserve"> 0855 Skin intact and warm. Elbow restraints reapplied. Will remove when family arrives at bedside or every 2 hours as per policy.</w:t>
            </w:r>
          </w:p>
          <w:p w14:paraId="74A8C253" w14:textId="77777777" w:rsidR="000F68AC" w:rsidRPr="004130D6" w:rsidRDefault="000F68AC" w:rsidP="00D8487B">
            <w:pPr>
              <w:pStyle w:val="T"/>
              <w:shd w:val="clear" w:color="auto" w:fill="auto"/>
              <w:spacing w:line="480" w:lineRule="auto"/>
              <w:rPr>
                <w:b/>
                <w:bCs/>
                <w:sz w:val="24"/>
                <w:szCs w:val="24"/>
              </w:rPr>
            </w:pPr>
            <w:r w:rsidRPr="004130D6">
              <w:rPr>
                <w:rStyle w:val="Bodytext378pt2"/>
                <w:b w:val="0"/>
                <w:bCs w:val="0"/>
                <w:sz w:val="24"/>
                <w:szCs w:val="24"/>
              </w:rPr>
              <w:t>&lt;T&gt; —B. Clapp, RN</w:t>
            </w:r>
          </w:p>
        </w:tc>
      </w:tr>
      <w:tr w:rsidR="000F68AC" w:rsidRPr="004130D6" w14:paraId="2500CF36" w14:textId="77777777" w:rsidTr="000F68AC">
        <w:trPr>
          <w:trHeight w:val="2051"/>
        </w:trPr>
        <w:tc>
          <w:tcPr>
            <w:tcW w:w="0" w:type="auto"/>
            <w:tcBorders>
              <w:top w:val="single" w:sz="4" w:space="0" w:color="auto"/>
              <w:left w:val="nil"/>
              <w:bottom w:val="nil"/>
              <w:right w:val="nil"/>
            </w:tcBorders>
            <w:shd w:val="clear" w:color="auto" w:fill="FFFFFF"/>
          </w:tcPr>
          <w:p w14:paraId="27A6F753" w14:textId="77777777" w:rsidR="000F68AC" w:rsidRPr="004130D6" w:rsidRDefault="000F68AC" w:rsidP="00D8487B">
            <w:pPr>
              <w:pStyle w:val="T4"/>
              <w:shd w:val="clear" w:color="auto" w:fill="auto"/>
              <w:spacing w:line="480" w:lineRule="auto"/>
              <w:rPr>
                <w:sz w:val="24"/>
                <w:szCs w:val="24"/>
              </w:rPr>
            </w:pPr>
            <w:r w:rsidRPr="004130D6">
              <w:rPr>
                <w:rStyle w:val="Bodytext3785pt14"/>
                <w:sz w:val="24"/>
                <w:szCs w:val="24"/>
              </w:rPr>
              <w:t>&lt;SK_H1&gt;DEVELOPING CLINICAL REASONING AND CLINICAL JUDGMENT</w:t>
            </w:r>
          </w:p>
          <w:p w14:paraId="4B6AF5A1" w14:textId="77777777" w:rsidR="000F68AC" w:rsidRPr="004130D6" w:rsidRDefault="000F68AC" w:rsidP="00D8487B">
            <w:pPr>
              <w:pStyle w:val="T4"/>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615E1075"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0AA32B7"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C688AFE"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1A91D7E" w14:textId="77777777" w:rsidR="000F68AC" w:rsidRPr="004130D6" w:rsidRDefault="000F68AC"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Altered skin integrity is noted on elbows: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Ensure that restraints are being removed routinely for at least 30 </w:t>
            </w:r>
            <w:r w:rsidRPr="004130D6">
              <w:rPr>
                <w:rStyle w:val="Bodytext37Arial89"/>
                <w:rFonts w:ascii="Times New Roman" w:hAnsi="Times New Roman" w:cs="Times New Roman"/>
                <w:sz w:val="24"/>
                <w:szCs w:val="24"/>
              </w:rPr>
              <w:lastRenderedPageBreak/>
              <w:t>minutes and a skin inspection is done. If restraints are still needed, a padded dressing should be applied under the elbow restraint. Ensure the restraint is properly applied. Determine possible alternative methods for restraining.</w:t>
            </w:r>
          </w:p>
          <w:p w14:paraId="2FDD6834" w14:textId="77777777" w:rsidR="000F68AC" w:rsidRPr="004130D6" w:rsidRDefault="000F68AC"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The patient reports discomfort and pain or cries when their</w:t>
            </w:r>
            <w:r w:rsidRPr="004130D6">
              <w:rPr>
                <w:rStyle w:val="Bodytext378pt2"/>
                <w:sz w:val="24"/>
                <w:szCs w:val="24"/>
              </w:rPr>
              <w:t xml:space="preserve"> </w:t>
            </w:r>
            <w:r w:rsidRPr="004130D6">
              <w:rPr>
                <w:rStyle w:val="Bodytext378pt2"/>
                <w:b w:val="0"/>
                <w:bCs w:val="0"/>
                <w:sz w:val="24"/>
                <w:szCs w:val="24"/>
              </w:rPr>
              <w:t>elbow is moved:</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Restraints need to be removed more frequently, with active and/or passive ROM. If the elbow is not moved, it will become stiff and painful. Ensure the restraint is properly applied. Determine possible alternative methods for restraining.</w:t>
            </w:r>
          </w:p>
          <w:p w14:paraId="5BF36F47" w14:textId="77777777" w:rsidR="000F68AC" w:rsidRPr="004130D6" w:rsidRDefault="000F68AC" w:rsidP="00D8487B">
            <w:pPr>
              <w:pStyle w:val="TBL-MID"/>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Application of elbow restraint does not control the patient’s body movement to allow for needed examination or treatment: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Reassess the situation and continued need for a restraint. Consider using a more-restrictive type of restraint.</w:t>
            </w:r>
          </w:p>
        </w:tc>
      </w:tr>
      <w:tr w:rsidR="000F68AC" w:rsidRPr="004130D6" w14:paraId="440ED8F3" w14:textId="77777777" w:rsidTr="000F68AC">
        <w:trPr>
          <w:trHeight w:val="1062"/>
        </w:trPr>
        <w:tc>
          <w:tcPr>
            <w:tcW w:w="0" w:type="auto"/>
            <w:tcBorders>
              <w:top w:val="nil"/>
              <w:left w:val="nil"/>
              <w:bottom w:val="nil"/>
              <w:right w:val="nil"/>
            </w:tcBorders>
            <w:shd w:val="clear" w:color="auto" w:fill="FFFFFF"/>
          </w:tcPr>
          <w:p w14:paraId="2B1A0AFB" w14:textId="77777777" w:rsidR="000F68AC" w:rsidRPr="004130D6" w:rsidRDefault="000F68AC" w:rsidP="00D8487B">
            <w:pPr>
              <w:pStyle w:val="T4"/>
              <w:shd w:val="clear" w:color="auto" w:fill="auto"/>
              <w:spacing w:line="480" w:lineRule="auto"/>
              <w:rPr>
                <w:rStyle w:val="Bodytext3785pt13"/>
                <w:sz w:val="24"/>
                <w:szCs w:val="24"/>
              </w:rPr>
            </w:pPr>
            <w:r w:rsidRPr="004130D6">
              <w:rPr>
                <w:rStyle w:val="Bodytext3785pt13"/>
                <w:sz w:val="24"/>
                <w:szCs w:val="24"/>
              </w:rPr>
              <w:lastRenderedPageBreak/>
              <w:t>&lt;SK_H2&gt;SPECIAL CONSIDERATIONS</w:t>
            </w:r>
          </w:p>
          <w:p w14:paraId="21241A26" w14:textId="77777777" w:rsidR="000F68AC" w:rsidRPr="004130D6" w:rsidRDefault="000F68AC" w:rsidP="00D8487B">
            <w:pPr>
              <w:pStyle w:val="T4"/>
              <w:shd w:val="clear" w:color="auto" w:fill="auto"/>
              <w:spacing w:line="480" w:lineRule="auto"/>
              <w:rPr>
                <w:rStyle w:val="Bodytext3785pt13"/>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p w14:paraId="010BEAEA"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13FD4F2"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8D91BC3" w14:textId="77777777" w:rsidR="000F68AC"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C0AD098"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55F13F5E"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2318E56C" w14:textId="77777777" w:rsidR="000F68AC" w:rsidRPr="004130D6" w:rsidRDefault="000F68AC" w:rsidP="00D8487B">
            <w:pPr>
              <w:pStyle w:val="T4"/>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0D2625C5"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0B83BFA0"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585B146C" w14:textId="77777777" w:rsidR="000F68AC" w:rsidRPr="004130D6" w:rsidRDefault="000F68AC" w:rsidP="00D8487B">
            <w:pPr>
              <w:pStyle w:val="T"/>
              <w:numPr>
                <w:ilvl w:val="0"/>
                <w:numId w:val="13"/>
              </w:numPr>
              <w:shd w:val="clear" w:color="auto" w:fill="auto"/>
              <w:spacing w:line="480" w:lineRule="auto"/>
              <w:ind w:left="360"/>
              <w:rPr>
                <w:rStyle w:val="Bodytext37Arial89"/>
                <w:rFonts w:ascii="Times New Roman" w:hAnsi="Times New Roman" w:cs="Times New Roman"/>
                <w:sz w:val="24"/>
                <w:szCs w:val="24"/>
              </w:rPr>
            </w:pPr>
            <w:r w:rsidRPr="004130D6">
              <w:rPr>
                <w:rStyle w:val="Bodytext37Arial"/>
                <w:rFonts w:ascii="Times New Roman" w:hAnsi="Times New Roman" w:cs="Times New Roman"/>
                <w:b w:val="0"/>
                <w:bCs w:val="0"/>
                <w:sz w:val="24"/>
                <w:szCs w:val="24"/>
              </w:rPr>
              <w:t xml:space="preserve">&lt;T&gt; Initiate appropriate referral to other health care providers for further evaluation, based on assessment findings, as indicated: 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p w14:paraId="392B4F06" w14:textId="77777777" w:rsidR="000F68AC" w:rsidRDefault="000F68AC"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&lt;TBL-MID&gt;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medical symptoms (CMS, 2025b). When restraint use is indicated, the facility must use the least-restrictive alternative for the least amount of time and document ongoing reevaluation of the need for a restraint (CMS, 2025d).</w:t>
            </w:r>
          </w:p>
          <w:p w14:paraId="4D836036" w14:textId="77777777" w:rsidR="000F68AC" w:rsidRPr="00D30B15" w:rsidRDefault="000F68AC" w:rsidP="00D8487B">
            <w:pPr>
              <w:pStyle w:val="PMI"/>
              <w:shd w:val="clear" w:color="auto" w:fill="auto"/>
              <w:spacing w:line="480" w:lineRule="auto"/>
              <w:ind w:left="432" w:hanging="432"/>
              <w:rPr>
                <w:sz w:val="24"/>
                <w:szCs w:val="24"/>
              </w:rPr>
            </w:pPr>
            <w:r w:rsidRPr="00D30B15">
              <w:rPr>
                <w:sz w:val="24"/>
                <w:szCs w:val="24"/>
              </w:rPr>
              <w:lastRenderedPageBreak/>
              <w:t>&lt;/SK_BX&gt;</w:t>
            </w:r>
          </w:p>
        </w:tc>
      </w:tr>
    </w:tbl>
    <w:p w14:paraId="718D0BEE" w14:textId="77777777" w:rsidR="00D8487B" w:rsidRDefault="00D8487B" w:rsidP="00D8487B">
      <w:pPr>
        <w:pStyle w:val="BX1-TTL"/>
        <w:shd w:val="clear" w:color="auto" w:fill="auto"/>
        <w:spacing w:line="480" w:lineRule="auto"/>
        <w:rPr>
          <w:rStyle w:val="Bodytext3785pt10"/>
          <w:sz w:val="24"/>
          <w:szCs w:val="24"/>
        </w:rPr>
      </w:pPr>
      <w:r w:rsidRPr="004130D6">
        <w:rPr>
          <w:rStyle w:val="Bodytext3785pt10"/>
          <w:sz w:val="24"/>
          <w:szCs w:val="24"/>
        </w:rPr>
        <w:lastRenderedPageBreak/>
        <w:t>&lt;EFP_BX&gt;</w:t>
      </w:r>
    </w:p>
    <w:p w14:paraId="4B0F92A9" w14:textId="77777777" w:rsidR="00D8487B" w:rsidRPr="00D30B15" w:rsidRDefault="00D8487B" w:rsidP="00D8487B">
      <w:pPr>
        <w:pStyle w:val="BX1-TXT"/>
        <w:shd w:val="clear" w:color="auto" w:fill="auto"/>
        <w:spacing w:line="480" w:lineRule="auto"/>
        <w:rPr>
          <w:sz w:val="24"/>
          <w:szCs w:val="24"/>
        </w:rPr>
      </w:pPr>
      <w:r w:rsidRPr="00D30B15">
        <w:rPr>
          <w:rStyle w:val="Bodytext3785pt10"/>
          <w:sz w:val="24"/>
          <w:szCs w:val="24"/>
        </w:rPr>
        <w:t>&lt;BX_TYPE&gt;EVIDENCE FOR PRACTICE ►</w:t>
      </w:r>
    </w:p>
    <w:p w14:paraId="2F7A3822" w14:textId="77777777" w:rsidR="00D8487B" w:rsidRPr="004130D6" w:rsidRDefault="00D8487B" w:rsidP="00D8487B">
      <w:pPr>
        <w:pStyle w:val="BX1-TXT"/>
        <w:shd w:val="clear" w:color="auto" w:fill="auto"/>
        <w:spacing w:line="480" w:lineRule="auto"/>
        <w:rPr>
          <w:sz w:val="24"/>
          <w:szCs w:val="24"/>
        </w:rPr>
      </w:pPr>
      <w:r w:rsidRPr="00D30B15">
        <w:rPr>
          <w:rStyle w:val="Bodytext3785pt10"/>
          <w:sz w:val="24"/>
          <w:szCs w:val="24"/>
        </w:rPr>
        <w:t>&lt;BX_TTL&gt;</w:t>
      </w:r>
      <w:r w:rsidRPr="004130D6">
        <w:rPr>
          <w:rStyle w:val="Bodytext3785pt10"/>
          <w:sz w:val="24"/>
          <w:szCs w:val="24"/>
        </w:rPr>
        <w:t>MINIMIZING RESTRAINT USE</w:t>
      </w:r>
    </w:p>
    <w:p w14:paraId="7EC848EA" w14:textId="77777777" w:rsidR="00D8487B" w:rsidRPr="004130D6" w:rsidRDefault="00D8487B" w:rsidP="00D8487B">
      <w:pPr>
        <w:pStyle w:val="PMI"/>
        <w:shd w:val="clear" w:color="auto" w:fill="auto"/>
        <w:spacing w:line="480" w:lineRule="auto"/>
        <w:rPr>
          <w:sz w:val="24"/>
          <w:szCs w:val="24"/>
        </w:rPr>
      </w:pPr>
      <w:r w:rsidRPr="004130D6">
        <w:rPr>
          <w:rStyle w:val="Bodytext37Arial89"/>
          <w:rFonts w:ascii="Times New Roman" w:hAnsi="Times New Roman" w:cs="Times New Roman"/>
          <w:sz w:val="24"/>
          <w:szCs w:val="24"/>
        </w:rPr>
        <w:t>&lt;PMI&gt; Several resources provide best evidence guidelines to minimize or eliminate restraint use. Refer to the Evidence for Practice in Skill 4-3.</w:t>
      </w:r>
    </w:p>
    <w:p w14:paraId="5EF9DB4C" w14:textId="3FB7F1F0" w:rsidR="00A35E47" w:rsidRPr="004130D6" w:rsidRDefault="00A35E47" w:rsidP="004130D6">
      <w:pPr>
        <w:pStyle w:val="BX1-TYPE"/>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BE4B68" w:rsidRPr="004130D6">
        <w:rPr>
          <w:rStyle w:val="Bodytext3Spacing0pt1"/>
          <w:rFonts w:ascii="Times New Roman" w:hAnsi="Times New Roman" w:cs="Times New Roman"/>
          <w:color w:val="auto"/>
          <w:sz w:val="24"/>
          <w:szCs w:val="24"/>
        </w:rPr>
        <w:t>EFP_</w:t>
      </w:r>
      <w:r w:rsidRPr="004130D6">
        <w:rPr>
          <w:rStyle w:val="Bodytext3Spacing0pt1"/>
          <w:rFonts w:ascii="Times New Roman" w:hAnsi="Times New Roman" w:cs="Times New Roman"/>
          <w:color w:val="auto"/>
          <w:sz w:val="24"/>
          <w:szCs w:val="24"/>
        </w:rPr>
        <w:t>BX&gt;</w:t>
      </w:r>
    </w:p>
    <w:p w14:paraId="325ED418" w14:textId="066FA506" w:rsidR="00A35E47" w:rsidRPr="00D30B15" w:rsidRDefault="008F5BD6" w:rsidP="004130D6">
      <w:pPr>
        <w:pStyle w:val="PMI"/>
        <w:shd w:val="clear" w:color="auto" w:fill="auto"/>
        <w:spacing w:line="480" w:lineRule="auto"/>
        <w:rPr>
          <w:rStyle w:val="Bodytext3Spacing0pt1"/>
          <w:rFonts w:ascii="Times New Roman" w:hAnsi="Times New Roman" w:cs="Times New Roman"/>
          <w:color w:val="auto"/>
          <w:spacing w:val="0"/>
          <w:sz w:val="24"/>
          <w:szCs w:val="24"/>
        </w:rPr>
      </w:pPr>
      <w:r w:rsidRPr="00D30B15">
        <w:rPr>
          <w:rStyle w:val="Bodytext3Spacing0pt1"/>
          <w:rFonts w:ascii="Times New Roman" w:hAnsi="Times New Roman" w:cs="Times New Roman"/>
          <w:color w:val="auto"/>
          <w:spacing w:val="0"/>
          <w:sz w:val="24"/>
          <w:szCs w:val="24"/>
        </w:rPr>
        <w:t>&lt;</w:t>
      </w:r>
      <w:r w:rsidR="00BE4B68" w:rsidRPr="00D30B15">
        <w:rPr>
          <w:rStyle w:val="Bodytext3Spacing0pt1"/>
          <w:rFonts w:ascii="Times New Roman" w:hAnsi="Times New Roman" w:cs="Times New Roman"/>
          <w:color w:val="auto"/>
          <w:spacing w:val="0"/>
          <w:sz w:val="24"/>
          <w:szCs w:val="24"/>
        </w:rPr>
        <w:t>SK_</w:t>
      </w:r>
      <w:r w:rsidRPr="00D30B15">
        <w:rPr>
          <w:rStyle w:val="Bodytext3Spacing0pt1"/>
          <w:rFonts w:ascii="Times New Roman" w:hAnsi="Times New Roman" w:cs="Times New Roman"/>
          <w:color w:val="auto"/>
          <w:spacing w:val="0"/>
          <w:sz w:val="24"/>
          <w:szCs w:val="24"/>
        </w:rPr>
        <w:t>BX</w:t>
      </w:r>
      <w:r w:rsidR="00BE4B68" w:rsidRPr="00D30B15">
        <w:rPr>
          <w:rStyle w:val="Bodytext3Spacing0pt1"/>
          <w:rFonts w:ascii="Times New Roman" w:hAnsi="Times New Roman" w:cs="Times New Roman"/>
          <w:color w:val="auto"/>
          <w:spacing w:val="0"/>
          <w:sz w:val="24"/>
          <w:szCs w:val="24"/>
        </w:rPr>
        <w:t>4-7</w:t>
      </w:r>
      <w:r w:rsidRPr="00D30B15">
        <w:rPr>
          <w:rStyle w:val="Bodytext3Spacing0pt1"/>
          <w:rFonts w:ascii="Times New Roman" w:hAnsi="Times New Roman" w:cs="Times New Roman"/>
          <w:color w:val="auto"/>
          <w:spacing w:val="0"/>
          <w:sz w:val="24"/>
          <w:szCs w:val="24"/>
        </w:rPr>
        <w:t>&gt;</w:t>
      </w:r>
    </w:p>
    <w:p w14:paraId="7737AB6E" w14:textId="77777777" w:rsidR="000F68AC" w:rsidRPr="00D30B15" w:rsidRDefault="000F68AC" w:rsidP="004130D6">
      <w:pPr>
        <w:pStyle w:val="BX1-TYPE"/>
        <w:shd w:val="clear" w:color="auto" w:fill="auto"/>
        <w:spacing w:line="480" w:lineRule="auto"/>
        <w:rPr>
          <w:rFonts w:ascii="Times New Roman" w:hAnsi="Times New Roman" w:cs="Times New Roman"/>
          <w:sz w:val="24"/>
          <w:szCs w:val="24"/>
        </w:rPr>
      </w:pPr>
      <w:r w:rsidRPr="00D30B15">
        <w:rPr>
          <w:rStyle w:val="Bodytext3Spacing0pt1"/>
          <w:rFonts w:ascii="Times New Roman" w:hAnsi="Times New Roman" w:cs="Times New Roman"/>
          <w:color w:val="auto"/>
          <w:spacing w:val="0"/>
          <w:sz w:val="24"/>
          <w:szCs w:val="24"/>
        </w:rPr>
        <w:t>&lt;BX_TYPE&gt;</w:t>
      </w:r>
      <w:r w:rsidRPr="00D30B15">
        <w:rPr>
          <w:rStyle w:val="Bodytext3Spacing0pt1"/>
          <w:rFonts w:ascii="Times New Roman" w:hAnsi="Times New Roman" w:cs="Times New Roman"/>
          <w:b/>
          <w:bCs/>
          <w:color w:val="auto"/>
          <w:spacing w:val="0"/>
          <w:sz w:val="24"/>
          <w:szCs w:val="24"/>
        </w:rPr>
        <w:t>Skill 4-7 &lt;BX_TTL&gt;</w:t>
      </w:r>
      <w:r w:rsidRPr="00D30B15">
        <w:rPr>
          <w:rStyle w:val="Heading60"/>
          <w:rFonts w:ascii="Times New Roman" w:hAnsi="Times New Roman" w:cs="Times New Roman"/>
          <w:b/>
          <w:bCs/>
          <w:color w:val="auto"/>
          <w:sz w:val="24"/>
          <w:szCs w:val="24"/>
        </w:rPr>
        <w:t>Applying a Mummy Restraint</w:t>
      </w:r>
    </w:p>
    <w:p w14:paraId="2DB8A2BC" w14:textId="77777777" w:rsidR="000F68AC" w:rsidRPr="00D30B15" w:rsidRDefault="000F68AC" w:rsidP="004130D6">
      <w:pPr>
        <w:pStyle w:val="BL-FIRST"/>
        <w:shd w:val="clear" w:color="auto" w:fill="auto"/>
        <w:spacing w:line="480" w:lineRule="auto"/>
        <w:rPr>
          <w:sz w:val="24"/>
          <w:szCs w:val="24"/>
        </w:rPr>
      </w:pPr>
      <w:r w:rsidRPr="00D30B15">
        <w:rPr>
          <w:rStyle w:val="Bodytext37Arial89"/>
          <w:rFonts w:ascii="Times New Roman" w:hAnsi="Times New Roman" w:cs="Times New Roman"/>
          <w:sz w:val="24"/>
          <w:szCs w:val="24"/>
        </w:rPr>
        <w:t>&lt;BL-FIRST&gt; A mummy restraint is appropriate for short-term restraint and temporary immobilization of an infant or young child to control their movements during examination or for a procedure involving the head and neck or care to one extremity (Kyle &amp; Carman, 2025; Silbert-Flagg &amp; Kennedy, 2023). &lt;</w:t>
      </w:r>
      <w:proofErr w:type="spellStart"/>
      <w:r w:rsidRPr="00D30B15">
        <w:rPr>
          <w:sz w:val="24"/>
          <w:szCs w:val="24"/>
        </w:rPr>
        <w:t>na</w:t>
      </w:r>
      <w:proofErr w:type="spellEnd"/>
      <w:r w:rsidRPr="00D30B15">
        <w:rPr>
          <w:sz w:val="24"/>
          <w:szCs w:val="24"/>
        </w:rPr>
        <w:t>&gt;</w:t>
      </w:r>
      <w:r w:rsidRPr="00D30B15">
        <w:rPr>
          <w:b/>
          <w:bCs/>
          <w:color w:val="FF0000"/>
          <w:sz w:val="24"/>
          <w:szCs w:val="24"/>
        </w:rPr>
        <w:t>Restraints should be considered only when less-restrictive interventions have been determined to be ineffective</w:t>
      </w:r>
      <w:r w:rsidRPr="00D30B15">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D30B15">
        <w:rPr>
          <w:rStyle w:val="Bodytext37Arial61"/>
          <w:rFonts w:ascii="Times New Roman" w:hAnsi="Times New Roman" w:cs="Times New Roman"/>
          <w:b/>
          <w:bCs/>
          <w:sz w:val="24"/>
          <w:szCs w:val="24"/>
        </w:rPr>
        <w:t>&lt;</w:t>
      </w:r>
      <w:r w:rsidRPr="00D30B15">
        <w:rPr>
          <w:rStyle w:val="Bodytext37Arial61"/>
          <w:rFonts w:ascii="Times New Roman" w:hAnsi="Times New Roman" w:cs="Times New Roman"/>
          <w:sz w:val="24"/>
          <w:szCs w:val="24"/>
        </w:rPr>
        <w:t>/</w:t>
      </w:r>
      <w:proofErr w:type="spellStart"/>
      <w:r w:rsidRPr="00D30B15">
        <w:rPr>
          <w:rStyle w:val="Bodytext37Arial61"/>
          <w:rFonts w:ascii="Times New Roman" w:hAnsi="Times New Roman" w:cs="Times New Roman"/>
          <w:sz w:val="24"/>
          <w:szCs w:val="24"/>
        </w:rPr>
        <w:t>na</w:t>
      </w:r>
      <w:proofErr w:type="spellEnd"/>
      <w:r w:rsidRPr="00D30B15">
        <w:rPr>
          <w:rStyle w:val="Bodytext37Arial61"/>
          <w:rFonts w:ascii="Times New Roman" w:hAnsi="Times New Roman" w:cs="Times New Roman"/>
          <w:sz w:val="24"/>
          <w:szCs w:val="24"/>
        </w:rPr>
        <w:t xml:space="preserve">&gt; </w:t>
      </w:r>
      <w:r w:rsidRPr="00D30B15">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F47D5CC" w14:textId="77777777" w:rsidR="000F68AC" w:rsidRPr="00D30B15" w:rsidRDefault="000F68AC" w:rsidP="004130D6">
      <w:pPr>
        <w:pStyle w:val="TXT"/>
        <w:shd w:val="clear" w:color="auto" w:fill="auto"/>
        <w:spacing w:line="480" w:lineRule="auto"/>
        <w:ind w:firstLine="432"/>
        <w:rPr>
          <w:sz w:val="24"/>
          <w:szCs w:val="24"/>
        </w:rPr>
      </w:pPr>
      <w:r w:rsidRPr="00D30B15">
        <w:rPr>
          <w:rStyle w:val="Bodytext37Arial89"/>
          <w:rFonts w:ascii="Times New Roman" w:hAnsi="Times New Roman" w:cs="Times New Roman"/>
          <w:sz w:val="24"/>
          <w:szCs w:val="24"/>
        </w:rPr>
        <w:t>&lt;TXT&gt; Review the general guidelines for using restraints in Fundamentals Review 4-2 and Box 4-2 in Skill 4-3. See also Skill 4-3 and the Evidence for Practice resources at the end of Skill 4-3 for guidelines to minimize or eliminate restraint use.</w:t>
      </w:r>
    </w:p>
    <w:p w14:paraId="21E1C23C" w14:textId="77777777" w:rsidR="000F68AC" w:rsidRPr="00D30B15" w:rsidRDefault="000F68AC" w:rsidP="004130D6">
      <w:pPr>
        <w:pStyle w:val="Bodytext312"/>
        <w:spacing w:line="480" w:lineRule="auto"/>
        <w:rPr>
          <w:rStyle w:val="Bodytext3Spacing0pt1"/>
          <w:rFonts w:ascii="Times New Roman" w:hAnsi="Times New Roman" w:cs="Times New Roman"/>
          <w:b/>
          <w:bCs/>
          <w:color w:val="auto"/>
          <w:spacing w:val="0"/>
          <w:sz w:val="24"/>
          <w:szCs w:val="24"/>
        </w:rPr>
      </w:pPr>
    </w:p>
    <w:tbl>
      <w:tblPr>
        <w:tblW w:w="0" w:type="auto"/>
        <w:tblInd w:w="108" w:type="dxa"/>
        <w:tblCellMar>
          <w:left w:w="0" w:type="dxa"/>
          <w:right w:w="0" w:type="dxa"/>
        </w:tblCellMar>
        <w:tblLook w:val="0000" w:firstRow="0" w:lastRow="0" w:firstColumn="0" w:lastColumn="0" w:noHBand="0" w:noVBand="0"/>
      </w:tblPr>
      <w:tblGrid>
        <w:gridCol w:w="4914"/>
        <w:gridCol w:w="4338"/>
      </w:tblGrid>
      <w:tr w:rsidR="000F68AC" w:rsidRPr="00D30B15" w14:paraId="1904E50F" w14:textId="77777777" w:rsidTr="000F68AC">
        <w:trPr>
          <w:trHeight w:val="782"/>
        </w:trPr>
        <w:tc>
          <w:tcPr>
            <w:tcW w:w="0" w:type="auto"/>
            <w:tcBorders>
              <w:top w:val="single" w:sz="4" w:space="0" w:color="auto"/>
              <w:left w:val="nil"/>
              <w:bottom w:val="nil"/>
              <w:right w:val="nil"/>
            </w:tcBorders>
            <w:shd w:val="clear" w:color="auto" w:fill="FFFFFF"/>
          </w:tcPr>
          <w:p w14:paraId="176BFF6B" w14:textId="77777777" w:rsidR="000F68AC" w:rsidRPr="00D30B15" w:rsidRDefault="000F68AC" w:rsidP="00D8487B">
            <w:pPr>
              <w:pStyle w:val="T2"/>
              <w:shd w:val="clear" w:color="auto" w:fill="auto"/>
              <w:spacing w:line="480" w:lineRule="auto"/>
              <w:rPr>
                <w:sz w:val="24"/>
                <w:szCs w:val="24"/>
              </w:rPr>
            </w:pPr>
            <w:r w:rsidRPr="00D30B15">
              <w:rPr>
                <w:rStyle w:val="Bodytext3785pt14"/>
                <w:spacing w:val="0"/>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253262CC" w14:textId="77777777" w:rsidR="000F68AC" w:rsidRPr="00D30B15" w:rsidRDefault="000F68AC" w:rsidP="00D8487B">
            <w:pPr>
              <w:pStyle w:val="T2"/>
              <w:shd w:val="clear" w:color="auto" w:fill="auto"/>
              <w:spacing w:line="480" w:lineRule="auto"/>
              <w:rPr>
                <w:sz w:val="24"/>
                <w:szCs w:val="24"/>
              </w:rPr>
            </w:pPr>
            <w:r w:rsidRPr="00D30B15">
              <w:rPr>
                <w:rStyle w:val="Bodytext37Arial89"/>
                <w:rFonts w:ascii="Times New Roman" w:hAnsi="Times New Roman" w:cs="Times New Roman"/>
                <w:sz w:val="24"/>
                <w:szCs w:val="24"/>
              </w:rPr>
              <w:t xml:space="preserve">&lt;T2&gt; After the registered nurse (RN) assesses the patient, the RN may delegate application of a mummy restraint to assistive personnel (AP) as well as to licensed practical/vocational nurses (LPN/LVNs). The decision to delegate must be based on careful analysis of the patient’s needs and circumstances as well as the </w:t>
            </w:r>
            <w:proofErr w:type="spellStart"/>
            <w:r w:rsidRPr="00D30B15">
              <w:rPr>
                <w:rStyle w:val="Bodytext37Arial89"/>
                <w:rFonts w:ascii="Times New Roman" w:hAnsi="Times New Roman" w:cs="Times New Roman"/>
                <w:sz w:val="24"/>
                <w:szCs w:val="24"/>
              </w:rPr>
              <w:t>delegatee’s</w:t>
            </w:r>
            <w:proofErr w:type="spellEnd"/>
            <w:r w:rsidRPr="00D30B15">
              <w:rPr>
                <w:rStyle w:val="Bodytext37Arial89"/>
                <w:rFonts w:ascii="Times New Roman" w:hAnsi="Times New Roman" w:cs="Times New Roman"/>
                <w:sz w:val="24"/>
                <w:szCs w:val="24"/>
              </w:rPr>
              <w:t xml:space="preserve"> qualifications. Refer to the Delegation Guidelines in Appendix A.</w:t>
            </w:r>
          </w:p>
        </w:tc>
      </w:tr>
      <w:tr w:rsidR="000F68AC" w:rsidRPr="00D30B15" w14:paraId="34E19C19" w14:textId="77777777" w:rsidTr="000F68AC">
        <w:trPr>
          <w:trHeight w:val="797"/>
        </w:trPr>
        <w:tc>
          <w:tcPr>
            <w:tcW w:w="0" w:type="auto"/>
            <w:tcBorders>
              <w:top w:val="single" w:sz="4" w:space="0" w:color="auto"/>
              <w:left w:val="nil"/>
              <w:bottom w:val="nil"/>
              <w:right w:val="nil"/>
            </w:tcBorders>
            <w:shd w:val="clear" w:color="auto" w:fill="FFFFFF"/>
          </w:tcPr>
          <w:p w14:paraId="6BD425B9" w14:textId="77777777" w:rsidR="000F68AC" w:rsidRPr="00D30B15" w:rsidRDefault="000F68AC" w:rsidP="00D8487B">
            <w:pPr>
              <w:pStyle w:val="T4"/>
              <w:shd w:val="clear" w:color="auto" w:fill="auto"/>
              <w:spacing w:line="480" w:lineRule="auto"/>
              <w:rPr>
                <w:sz w:val="24"/>
                <w:szCs w:val="24"/>
              </w:rPr>
            </w:pPr>
            <w:r w:rsidRPr="00D30B15">
              <w:rPr>
                <w:rStyle w:val="Bodytext3785pt14"/>
                <w:spacing w:val="0"/>
                <w:sz w:val="24"/>
                <w:szCs w:val="24"/>
              </w:rPr>
              <w:t>&lt;SK_H1&gt;EQUIPMENT</w:t>
            </w:r>
          </w:p>
        </w:tc>
        <w:tc>
          <w:tcPr>
            <w:tcW w:w="0" w:type="auto"/>
            <w:tcBorders>
              <w:top w:val="single" w:sz="4" w:space="0" w:color="auto"/>
              <w:left w:val="nil"/>
              <w:bottom w:val="nil"/>
              <w:right w:val="nil"/>
            </w:tcBorders>
            <w:shd w:val="clear" w:color="auto" w:fill="FFFFFF"/>
            <w:vAlign w:val="center"/>
          </w:tcPr>
          <w:p w14:paraId="44B809AA" w14:textId="77777777" w:rsidR="000F68AC" w:rsidRPr="00D30B15" w:rsidRDefault="000F68AC" w:rsidP="00D8487B">
            <w:pPr>
              <w:pStyle w:val="TBL-MID"/>
              <w:shd w:val="clear" w:color="auto" w:fill="auto"/>
              <w:spacing w:line="480" w:lineRule="auto"/>
              <w:rPr>
                <w:sz w:val="24"/>
                <w:szCs w:val="24"/>
              </w:rPr>
            </w:pPr>
            <w:r w:rsidRPr="00D30B15">
              <w:rPr>
                <w:rStyle w:val="Bodytext37Arial89"/>
                <w:rFonts w:ascii="Times New Roman" w:hAnsi="Times New Roman" w:cs="Times New Roman"/>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Small blanket or sheet</w:t>
            </w:r>
          </w:p>
          <w:p w14:paraId="6357A854" w14:textId="77777777" w:rsidR="000F68AC" w:rsidRPr="00D30B15" w:rsidRDefault="000F68AC" w:rsidP="00D8487B">
            <w:pPr>
              <w:pStyle w:val="TBL-MID"/>
              <w:shd w:val="clear" w:color="auto" w:fill="auto"/>
              <w:spacing w:line="480" w:lineRule="auto"/>
              <w:rPr>
                <w:sz w:val="24"/>
                <w:szCs w:val="24"/>
              </w:rPr>
            </w:pPr>
            <w:r w:rsidRPr="00D30B15">
              <w:rPr>
                <w:rStyle w:val="Bodytext37Arial89"/>
                <w:rFonts w:ascii="Times New Roman" w:hAnsi="Times New Roman" w:cs="Times New Roman"/>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PPE, as indicated</w:t>
            </w:r>
          </w:p>
        </w:tc>
      </w:tr>
      <w:tr w:rsidR="000F68AC" w:rsidRPr="00D30B15" w14:paraId="20CE1E19" w14:textId="77777777" w:rsidTr="000F68AC">
        <w:trPr>
          <w:trHeight w:val="1018"/>
        </w:trPr>
        <w:tc>
          <w:tcPr>
            <w:tcW w:w="0" w:type="auto"/>
            <w:tcBorders>
              <w:top w:val="single" w:sz="4" w:space="0" w:color="auto"/>
              <w:left w:val="nil"/>
              <w:bottom w:val="nil"/>
              <w:right w:val="nil"/>
            </w:tcBorders>
            <w:shd w:val="clear" w:color="auto" w:fill="FFFFFF"/>
          </w:tcPr>
          <w:p w14:paraId="4E2E2F0B" w14:textId="77777777" w:rsidR="000F68AC" w:rsidRPr="00D30B15" w:rsidRDefault="000F68AC" w:rsidP="00D8487B">
            <w:pPr>
              <w:pStyle w:val="T4"/>
              <w:shd w:val="clear" w:color="auto" w:fill="auto"/>
              <w:spacing w:line="480" w:lineRule="auto"/>
              <w:rPr>
                <w:sz w:val="24"/>
                <w:szCs w:val="24"/>
              </w:rPr>
            </w:pPr>
            <w:r w:rsidRPr="00D30B15">
              <w:rPr>
                <w:rStyle w:val="Bodytext3785pt14"/>
                <w:spacing w:val="0"/>
                <w:sz w:val="24"/>
                <w:szCs w:val="24"/>
              </w:rPr>
              <w:t>&lt;SK_H1&gt;ASSESSMENT</w:t>
            </w:r>
          </w:p>
        </w:tc>
        <w:tc>
          <w:tcPr>
            <w:tcW w:w="0" w:type="auto"/>
            <w:tcBorders>
              <w:top w:val="single" w:sz="4" w:space="0" w:color="auto"/>
              <w:left w:val="nil"/>
              <w:bottom w:val="nil"/>
              <w:right w:val="nil"/>
            </w:tcBorders>
            <w:shd w:val="clear" w:color="auto" w:fill="FFFFFF"/>
            <w:vAlign w:val="center"/>
          </w:tcPr>
          <w:p w14:paraId="5CCF892B"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&lt;T&gt; Assess the patient’s behavior and need for a restraint. Assess for wounds or therapeutic devices that may be affected by the restraint. Evaluate the appropriateness of the least-restrictive restraint device. Another form of restraint may be more appropriate to prevent injury.</w:t>
            </w:r>
          </w:p>
        </w:tc>
      </w:tr>
      <w:tr w:rsidR="000F68AC" w:rsidRPr="00D30B15" w14:paraId="2F1F6B38" w14:textId="77777777" w:rsidTr="000F68AC">
        <w:trPr>
          <w:trHeight w:val="1243"/>
        </w:trPr>
        <w:tc>
          <w:tcPr>
            <w:tcW w:w="0" w:type="auto"/>
            <w:tcBorders>
              <w:top w:val="single" w:sz="4" w:space="0" w:color="auto"/>
              <w:left w:val="nil"/>
              <w:bottom w:val="nil"/>
              <w:right w:val="nil"/>
            </w:tcBorders>
            <w:shd w:val="clear" w:color="auto" w:fill="FFFFFF"/>
          </w:tcPr>
          <w:p w14:paraId="1E657901" w14:textId="77777777" w:rsidR="000F68AC" w:rsidRPr="00D30B15" w:rsidRDefault="000F68AC" w:rsidP="00D8487B">
            <w:pPr>
              <w:pStyle w:val="T4"/>
              <w:shd w:val="clear" w:color="auto" w:fill="auto"/>
              <w:spacing w:line="480" w:lineRule="auto"/>
              <w:rPr>
                <w:sz w:val="24"/>
                <w:szCs w:val="24"/>
              </w:rPr>
            </w:pPr>
            <w:r w:rsidRPr="00D30B15">
              <w:rPr>
                <w:rStyle w:val="Bodytext3785pt13"/>
                <w:spacing w:val="0"/>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35DFDFA0"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&lt;T&gt; Many actual or potential health problems or needs may require the use of this skill as part of related interventions. An appropriate health problem or need may include:</w:t>
            </w:r>
          </w:p>
          <w:p w14:paraId="6892C2CE" w14:textId="77777777" w:rsidR="000F68AC" w:rsidRPr="00D30B15" w:rsidRDefault="000F68AC" w:rsidP="00D8487B">
            <w:pPr>
              <w:pStyle w:val="TBL-MID"/>
              <w:shd w:val="clear" w:color="auto" w:fill="auto"/>
              <w:spacing w:line="480" w:lineRule="auto"/>
              <w:rPr>
                <w:sz w:val="24"/>
                <w:szCs w:val="24"/>
              </w:rPr>
            </w:pPr>
            <w:r w:rsidRPr="00D30B15">
              <w:rPr>
                <w:rStyle w:val="Bodytext37Arial89"/>
                <w:rFonts w:ascii="Times New Roman" w:hAnsi="Times New Roman" w:cs="Times New Roman"/>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Risk for Injury</w:t>
            </w:r>
          </w:p>
          <w:p w14:paraId="61485630" w14:textId="77777777" w:rsidR="000F68AC" w:rsidRPr="00D30B15" w:rsidRDefault="000F68AC" w:rsidP="00D8487B">
            <w:pPr>
              <w:pStyle w:val="TBL-MID"/>
              <w:shd w:val="clear" w:color="auto" w:fill="auto"/>
              <w:spacing w:line="480" w:lineRule="auto"/>
              <w:rPr>
                <w:sz w:val="24"/>
                <w:szCs w:val="24"/>
              </w:rPr>
            </w:pPr>
            <w:r w:rsidRPr="00D30B15">
              <w:rPr>
                <w:rStyle w:val="Bodytext37Arial89"/>
                <w:rFonts w:ascii="Times New Roman" w:hAnsi="Times New Roman" w:cs="Times New Roman"/>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Anxiety</w:t>
            </w:r>
          </w:p>
        </w:tc>
      </w:tr>
      <w:tr w:rsidR="000F68AC" w:rsidRPr="00D30B15" w14:paraId="42980DD7" w14:textId="77777777" w:rsidTr="000F68AC">
        <w:trPr>
          <w:trHeight w:val="1061"/>
        </w:trPr>
        <w:tc>
          <w:tcPr>
            <w:tcW w:w="0" w:type="auto"/>
            <w:tcBorders>
              <w:top w:val="single" w:sz="4" w:space="0" w:color="auto"/>
              <w:left w:val="nil"/>
              <w:bottom w:val="single" w:sz="4" w:space="0" w:color="auto"/>
              <w:right w:val="nil"/>
            </w:tcBorders>
            <w:shd w:val="clear" w:color="auto" w:fill="FFFFFF"/>
          </w:tcPr>
          <w:p w14:paraId="63611FE1" w14:textId="77777777" w:rsidR="000F68AC" w:rsidRPr="00D30B15" w:rsidRDefault="000F68AC" w:rsidP="00D8487B">
            <w:pPr>
              <w:pStyle w:val="T4"/>
              <w:shd w:val="clear" w:color="auto" w:fill="auto"/>
              <w:spacing w:line="480" w:lineRule="auto"/>
              <w:rPr>
                <w:sz w:val="24"/>
                <w:szCs w:val="24"/>
              </w:rPr>
            </w:pPr>
            <w:r w:rsidRPr="00D30B15">
              <w:rPr>
                <w:rStyle w:val="Bodytext3785pt13"/>
                <w:spacing w:val="0"/>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vAlign w:val="center"/>
          </w:tcPr>
          <w:p w14:paraId="2010E118"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&lt;T&gt; The expected outcomes are that the patient is constrained by the restraint and remains free from injury, and that the restraint does not interfere with therapeutic devices. Other outcomes that may be appropriate include that examination and/or treatment is provided without incident, and the patient’s family/caregivers demonstrate an understanding about restraint use and its role in the patient’s care.</w:t>
            </w:r>
          </w:p>
        </w:tc>
      </w:tr>
      <w:tr w:rsidR="000F68AC" w:rsidRPr="00D30B15" w14:paraId="6959545A" w14:textId="77777777" w:rsidTr="000F68AC">
        <w:trPr>
          <w:trHeight w:val="326"/>
        </w:trPr>
        <w:tc>
          <w:tcPr>
            <w:tcW w:w="0" w:type="auto"/>
            <w:gridSpan w:val="2"/>
            <w:tcBorders>
              <w:top w:val="nil"/>
              <w:left w:val="nil"/>
              <w:right w:val="nil"/>
            </w:tcBorders>
            <w:shd w:val="clear" w:color="auto" w:fill="FFFFFF"/>
          </w:tcPr>
          <w:p w14:paraId="5E57CCD1" w14:textId="77777777" w:rsidR="000F68AC" w:rsidRPr="00D30B15" w:rsidRDefault="000F68AC" w:rsidP="00D8487B">
            <w:pPr>
              <w:pStyle w:val="T"/>
              <w:shd w:val="clear" w:color="auto" w:fill="auto"/>
              <w:spacing w:line="480" w:lineRule="auto"/>
              <w:rPr>
                <w:sz w:val="24"/>
                <w:szCs w:val="24"/>
              </w:rPr>
            </w:pPr>
            <w:r w:rsidRPr="00D30B15">
              <w:rPr>
                <w:rStyle w:val="Bodytext3785pt13"/>
                <w:spacing w:val="0"/>
                <w:sz w:val="24"/>
                <w:szCs w:val="24"/>
              </w:rPr>
              <w:t>&lt;SK_H2&gt;IMPLEMENTATION</w:t>
            </w:r>
          </w:p>
        </w:tc>
      </w:tr>
      <w:tr w:rsidR="000F68AC" w:rsidRPr="00D30B15" w14:paraId="259D647F" w14:textId="77777777" w:rsidTr="000F68AC">
        <w:trPr>
          <w:trHeight w:val="235"/>
        </w:trPr>
        <w:tc>
          <w:tcPr>
            <w:tcW w:w="0" w:type="auto"/>
            <w:tcBorders>
              <w:top w:val="nil"/>
              <w:left w:val="nil"/>
              <w:bottom w:val="nil"/>
              <w:right w:val="nil"/>
            </w:tcBorders>
            <w:vAlign w:val="bottom"/>
          </w:tcPr>
          <w:p w14:paraId="2305E626" w14:textId="77777777" w:rsidR="000F68AC" w:rsidRPr="00D30B15" w:rsidRDefault="000F68AC" w:rsidP="00D8487B">
            <w:pPr>
              <w:pStyle w:val="T4"/>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&lt;SK_H3&gt;ACTION</w:t>
            </w:r>
          </w:p>
        </w:tc>
        <w:tc>
          <w:tcPr>
            <w:tcW w:w="0" w:type="auto"/>
            <w:tcBorders>
              <w:top w:val="nil"/>
              <w:left w:val="nil"/>
              <w:bottom w:val="nil"/>
              <w:right w:val="nil"/>
            </w:tcBorders>
          </w:tcPr>
          <w:p w14:paraId="345B1766" w14:textId="77777777" w:rsidR="000F68AC" w:rsidRPr="00D30B15" w:rsidRDefault="000F68AC" w:rsidP="00D8487B">
            <w:pPr>
              <w:pStyle w:val="T"/>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&lt;SK_H3&gt;RATIONALE</w:t>
            </w:r>
          </w:p>
        </w:tc>
      </w:tr>
      <w:tr w:rsidR="000F68AC" w:rsidRPr="00D30B15" w14:paraId="3E4C6456" w14:textId="77777777" w:rsidTr="000F68AC">
        <w:trPr>
          <w:trHeight w:val="840"/>
        </w:trPr>
        <w:tc>
          <w:tcPr>
            <w:tcW w:w="0" w:type="auto"/>
            <w:tcBorders>
              <w:top w:val="nil"/>
              <w:left w:val="nil"/>
              <w:right w:val="nil"/>
            </w:tcBorders>
            <w:shd w:val="clear" w:color="auto" w:fill="FFFFFF"/>
          </w:tcPr>
          <w:p w14:paraId="222517B5"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&lt;T4&gt; 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Determine the need for restraint. Verify </w:t>
            </w:r>
            <w:r w:rsidRPr="00D30B15">
              <w:rPr>
                <w:sz w:val="24"/>
                <w:szCs w:val="24"/>
              </w:rPr>
              <w:t>that less-restrictive interventions were determined to be ineffective</w:t>
            </w:r>
            <w:r w:rsidRPr="00D30B15">
              <w:rPr>
                <w:rStyle w:val="Bodytext37Arial61"/>
                <w:rFonts w:ascii="Times New Roman" w:hAnsi="Times New Roman" w:cs="Times New Roman"/>
                <w:sz w:val="24"/>
                <w:szCs w:val="24"/>
              </w:rPr>
              <w:t xml:space="preserve">. </w:t>
            </w:r>
            <w:r w:rsidRPr="00D30B15">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040B3DBE"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&lt;T&gt; Restraints should be used only as a last resort when alternative measures have failed, and the patient is at increased risk for self-harm or injury to others.</w:t>
            </w:r>
          </w:p>
        </w:tc>
      </w:tr>
      <w:tr w:rsidR="000F68AC" w:rsidRPr="00D30B15" w14:paraId="35FCEF40" w14:textId="77777777" w:rsidTr="000F68AC">
        <w:trPr>
          <w:trHeight w:val="3624"/>
        </w:trPr>
        <w:tc>
          <w:tcPr>
            <w:tcW w:w="0" w:type="auto"/>
            <w:tcBorders>
              <w:top w:val="nil"/>
              <w:left w:val="nil"/>
              <w:bottom w:val="nil"/>
              <w:right w:val="nil"/>
            </w:tcBorders>
            <w:shd w:val="clear" w:color="auto" w:fill="FFFFFF"/>
          </w:tcPr>
          <w:p w14:paraId="13B20791"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&lt;T4&gt; 2.</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Confirm facility policy for restraint application.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61"/>
                <w:rFonts w:ascii="Times New Roman" w:hAnsi="Times New Roman" w:cs="Times New Roman"/>
                <w:b/>
                <w:bCs/>
                <w:color w:val="FF0000"/>
                <w:sz w:val="24"/>
                <w:szCs w:val="24"/>
              </w:rPr>
              <w:t>Secure a prescribed intervention from the health care provider who is authorized to order restraint or seclusion in that health care facility, or validate that the order has been obtained within the required time frame</w:t>
            </w:r>
            <w:r w:rsidRPr="00D30B15">
              <w:rPr>
                <w:rStyle w:val="Bodytext37Arial61"/>
                <w:rFonts w:ascii="Times New Roman" w:hAnsi="Times New Roman" w:cs="Times New Roman"/>
                <w:b/>
                <w:bCs/>
                <w:sz w:val="24"/>
                <w:szCs w:val="24"/>
              </w:rPr>
              <w:t>&lt;/</w:t>
            </w:r>
            <w:proofErr w:type="spellStart"/>
            <w:r w:rsidRPr="00D30B15">
              <w:rPr>
                <w:rStyle w:val="Bodytext37Arial61"/>
                <w:rFonts w:ascii="Times New Roman" w:hAnsi="Times New Roman" w:cs="Times New Roman"/>
                <w:b/>
                <w:bCs/>
                <w:sz w:val="24"/>
                <w:szCs w:val="24"/>
              </w:rPr>
              <w:t>na</w:t>
            </w:r>
            <w:proofErr w:type="spellEnd"/>
            <w:r w:rsidRPr="00D30B15">
              <w:rPr>
                <w:rStyle w:val="Bodytext37Arial61"/>
                <w:rFonts w:ascii="Times New Roman" w:hAnsi="Times New Roman" w:cs="Times New Roman"/>
                <w:b/>
                <w:bCs/>
                <w:sz w:val="24"/>
                <w:szCs w:val="24"/>
              </w:rPr>
              <w:t>&gt;</w:t>
            </w:r>
            <w:r w:rsidRPr="00D30B15">
              <w:rPr>
                <w:rStyle w:val="Bodytext37Arial61"/>
                <w:rFonts w:ascii="Times New Roman" w:hAnsi="Times New Roman" w:cs="Times New Roman"/>
                <w:color w:val="000000" w:themeColor="text1"/>
                <w:sz w:val="24"/>
                <w:szCs w:val="24"/>
              </w:rPr>
              <w:t>(CMS, 2025a).</w:t>
            </w:r>
          </w:p>
        </w:tc>
        <w:tc>
          <w:tcPr>
            <w:tcW w:w="0" w:type="auto"/>
            <w:tcBorders>
              <w:top w:val="nil"/>
              <w:left w:val="nil"/>
              <w:bottom w:val="nil"/>
              <w:right w:val="nil"/>
            </w:tcBorders>
            <w:shd w:val="clear" w:color="auto" w:fill="FFFFFF"/>
          </w:tcPr>
          <w:p w14:paraId="2FD914BA"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&lt;T&gt; This policy protects the patient and the nurse and specifies guidelines for application as well as the type of restraint and duration of its use. </w:t>
            </w:r>
            <w:r w:rsidRPr="00D30B15">
              <w:rPr>
                <w:rStyle w:val="Bodytext37Arial61"/>
                <w:rFonts w:ascii="Times New Roman" w:hAnsi="Times New Roman" w:cs="Times New Roman"/>
                <w:sz w:val="24"/>
                <w:szCs w:val="24"/>
              </w:rPr>
              <w:t>Each order for a restraint or seclusion to manage violent or self-destructive behavior that jeopardizes the immediate physical 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the health care provider who is authorized to order a restraint or seclusion in that health care facility who is responsible for the patient’s care must see and assess the patient (CMS, 2025a).</w:t>
            </w:r>
          </w:p>
        </w:tc>
      </w:tr>
      <w:tr w:rsidR="000F68AC" w:rsidRPr="00D30B15" w14:paraId="644C0054" w14:textId="77777777" w:rsidTr="000F68AC">
        <w:trPr>
          <w:trHeight w:val="902"/>
        </w:trPr>
        <w:tc>
          <w:tcPr>
            <w:tcW w:w="0" w:type="auto"/>
            <w:tcBorders>
              <w:top w:val="nil"/>
              <w:left w:val="nil"/>
              <w:bottom w:val="nil"/>
              <w:right w:val="nil"/>
            </w:tcBorders>
            <w:shd w:val="clear" w:color="auto" w:fill="FFFFFF"/>
          </w:tcPr>
          <w:p w14:paraId="43732F42"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&lt;HH&gt;3. Perform hand hygiene and put on PPE, if indicated.</w:t>
            </w:r>
          </w:p>
        </w:tc>
        <w:tc>
          <w:tcPr>
            <w:tcW w:w="0" w:type="auto"/>
            <w:tcBorders>
              <w:top w:val="nil"/>
              <w:left w:val="nil"/>
              <w:bottom w:val="nil"/>
              <w:right w:val="nil"/>
            </w:tcBorders>
            <w:shd w:val="clear" w:color="auto" w:fill="FFFFFF"/>
          </w:tcPr>
          <w:p w14:paraId="34E8DBFB"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&lt;T&gt; Hand hygiene and PPE prevent the spread of microorganisms. PPE is required based on transmission precautions.</w:t>
            </w:r>
          </w:p>
        </w:tc>
      </w:tr>
      <w:tr w:rsidR="000F68AC" w:rsidRPr="00D30B15" w14:paraId="74A83A4E" w14:textId="77777777" w:rsidTr="000F68AC">
        <w:trPr>
          <w:trHeight w:val="835"/>
        </w:trPr>
        <w:tc>
          <w:tcPr>
            <w:tcW w:w="0" w:type="auto"/>
            <w:tcBorders>
              <w:top w:val="nil"/>
              <w:left w:val="nil"/>
              <w:bottom w:val="nil"/>
              <w:right w:val="nil"/>
            </w:tcBorders>
            <w:shd w:val="clear" w:color="auto" w:fill="FFFFFF"/>
          </w:tcPr>
          <w:p w14:paraId="52B56FAE"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58A45E6"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&lt;T&gt; Identifying the patient ensures the right patient receives the intervention and helps prevent errors.</w:t>
            </w:r>
          </w:p>
        </w:tc>
      </w:tr>
      <w:tr w:rsidR="000F68AC" w:rsidRPr="00D30B15" w14:paraId="1B1C530A" w14:textId="77777777" w:rsidTr="000F68AC">
        <w:trPr>
          <w:trHeight w:val="1622"/>
        </w:trPr>
        <w:tc>
          <w:tcPr>
            <w:tcW w:w="0" w:type="auto"/>
            <w:tcBorders>
              <w:top w:val="nil"/>
              <w:left w:val="nil"/>
              <w:bottom w:val="nil"/>
              <w:right w:val="nil"/>
            </w:tcBorders>
            <w:shd w:val="clear" w:color="auto" w:fill="FFFFFF"/>
          </w:tcPr>
          <w:p w14:paraId="74D1B38D"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&lt;T4&gt; 5.</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Explain the reason for using a restraint to the patient (as developmentally appropriate)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2BE213BF"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&lt;T&gt; Explanation may lessen confusion and anger and provide reassurance. A clearly stated facility policy on restraint application should be available for the family/caregivers to read. </w:t>
            </w:r>
          </w:p>
        </w:tc>
      </w:tr>
      <w:tr w:rsidR="000F68AC" w:rsidRPr="00D30B15" w14:paraId="4C3F490C" w14:textId="77777777" w:rsidTr="000F68AC">
        <w:trPr>
          <w:trHeight w:val="480"/>
        </w:trPr>
        <w:tc>
          <w:tcPr>
            <w:tcW w:w="0" w:type="auto"/>
            <w:tcBorders>
              <w:top w:val="nil"/>
              <w:left w:val="nil"/>
              <w:bottom w:val="nil"/>
              <w:right w:val="nil"/>
            </w:tcBorders>
            <w:shd w:val="clear" w:color="auto" w:fill="FFFFFF"/>
          </w:tcPr>
          <w:p w14:paraId="28AA7981"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&lt;T4&gt; 6.</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F041FA8"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&lt;T&gt; This promotes person-centered, individualized care and engagement; continuity of care; and understanding (Almeida et al., 2024; </w:t>
            </w:r>
            <w:proofErr w:type="spellStart"/>
            <w:r w:rsidRPr="00D30B15">
              <w:rPr>
                <w:rStyle w:val="Bodytext37Arial89"/>
                <w:rFonts w:ascii="Times New Roman" w:hAnsi="Times New Roman" w:cs="Times New Roman"/>
                <w:sz w:val="24"/>
                <w:szCs w:val="24"/>
              </w:rPr>
              <w:t>Dukhnain</w:t>
            </w:r>
            <w:proofErr w:type="spellEnd"/>
            <w:r w:rsidRPr="00D30B15">
              <w:rPr>
                <w:rStyle w:val="Bodytext37Arial89"/>
                <w:rFonts w:ascii="Times New Roman" w:hAnsi="Times New Roman" w:cs="Times New Roman"/>
                <w:sz w:val="24"/>
                <w:szCs w:val="24"/>
              </w:rPr>
              <w:t xml:space="preserve"> et al., 2023; Dykes et al., 2024; </w:t>
            </w:r>
            <w:proofErr w:type="spellStart"/>
            <w:r w:rsidRPr="00D30B15">
              <w:rPr>
                <w:rStyle w:val="Bodytext37Arial89"/>
                <w:rFonts w:ascii="Times New Roman" w:hAnsi="Times New Roman" w:cs="Times New Roman"/>
                <w:sz w:val="24"/>
                <w:szCs w:val="24"/>
              </w:rPr>
              <w:t>PSNet</w:t>
            </w:r>
            <w:proofErr w:type="spellEnd"/>
            <w:r w:rsidRPr="00D30B15">
              <w:rPr>
                <w:rStyle w:val="Bodytext37Arial89"/>
                <w:rFonts w:ascii="Times New Roman" w:hAnsi="Times New Roman" w:cs="Times New Roman"/>
                <w:sz w:val="24"/>
                <w:szCs w:val="24"/>
              </w:rPr>
              <w:t xml:space="preserve">, 2023; </w:t>
            </w:r>
            <w:r w:rsidRPr="00D30B15">
              <w:rPr>
                <w:rStyle w:val="Bodytext332"/>
                <w:rFonts w:ascii="Times New Roman" w:hAnsi="Times New Roman" w:cs="Times New Roman"/>
                <w:sz w:val="24"/>
                <w:szCs w:val="24"/>
              </w:rPr>
              <w:t>Reis da Silva, 2024; Weber et al., 2024</w:t>
            </w:r>
            <w:r w:rsidRPr="00D30B15">
              <w:rPr>
                <w:rStyle w:val="Bodytext37Arial89"/>
                <w:rFonts w:ascii="Times New Roman" w:hAnsi="Times New Roman" w:cs="Times New Roman"/>
                <w:sz w:val="24"/>
                <w:szCs w:val="24"/>
                <w:lang w:eastAsia="fr-FR"/>
              </w:rPr>
              <w:t>).</w:t>
            </w:r>
          </w:p>
        </w:tc>
      </w:tr>
      <w:tr w:rsidR="000F68AC" w:rsidRPr="00D30B15" w14:paraId="77A572B9" w14:textId="77777777" w:rsidTr="000F68AC">
        <w:trPr>
          <w:trHeight w:val="466"/>
        </w:trPr>
        <w:tc>
          <w:tcPr>
            <w:tcW w:w="0" w:type="auto"/>
            <w:tcBorders>
              <w:top w:val="nil"/>
              <w:left w:val="nil"/>
              <w:bottom w:val="nil"/>
              <w:right w:val="nil"/>
            </w:tcBorders>
            <w:shd w:val="clear" w:color="auto" w:fill="FFFFFF"/>
            <w:vAlign w:val="bottom"/>
          </w:tcPr>
          <w:p w14:paraId="32E2231B"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&lt;T4&gt; 7.</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Open the blanket or sheet. Place the child on the blanket, with the edge of the blanket at or above neck level.</w:t>
            </w:r>
          </w:p>
        </w:tc>
        <w:tc>
          <w:tcPr>
            <w:tcW w:w="0" w:type="auto"/>
            <w:tcBorders>
              <w:top w:val="nil"/>
              <w:left w:val="nil"/>
              <w:bottom w:val="nil"/>
              <w:right w:val="nil"/>
            </w:tcBorders>
            <w:shd w:val="clear" w:color="auto" w:fill="FFFFFF"/>
          </w:tcPr>
          <w:p w14:paraId="2869A32B"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&lt;T&gt; This positions the child correctly on the blanket.</w:t>
            </w:r>
          </w:p>
        </w:tc>
      </w:tr>
      <w:tr w:rsidR="000F68AC" w:rsidRPr="00D30B15" w14:paraId="0FC09F8C" w14:textId="77777777" w:rsidTr="000F68AC">
        <w:trPr>
          <w:trHeight w:val="1152"/>
        </w:trPr>
        <w:tc>
          <w:tcPr>
            <w:tcW w:w="0" w:type="auto"/>
            <w:tcBorders>
              <w:top w:val="nil"/>
              <w:left w:val="nil"/>
              <w:bottom w:val="nil"/>
              <w:right w:val="nil"/>
            </w:tcBorders>
            <w:shd w:val="clear" w:color="auto" w:fill="FFFFFF"/>
            <w:vAlign w:val="bottom"/>
          </w:tcPr>
          <w:p w14:paraId="212F15B3" w14:textId="77777777" w:rsidR="000F68AC" w:rsidRPr="00D30B15" w:rsidRDefault="000F68AC"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&lt;T4&gt; 8.</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Position the child’s right arm alongside their body. Their left arm should not be constrained at this time. Pull the right side of the blanket </w:t>
            </w:r>
            <w:r w:rsidRPr="00D30B15">
              <w:rPr>
                <w:rStyle w:val="Bodytext37Arial89"/>
                <w:rFonts w:ascii="Times New Roman" w:hAnsi="Times New Roman" w:cs="Times New Roman"/>
                <w:sz w:val="24"/>
                <w:szCs w:val="24"/>
              </w:rPr>
              <w:lastRenderedPageBreak/>
              <w:t>tightly over the child’s right shoulder and chest. Secure it under the left side of the child’s body (Figure 1).</w:t>
            </w:r>
          </w:p>
          <w:p w14:paraId="26603C7C" w14:textId="77777777" w:rsidR="000F68AC" w:rsidRPr="00D30B15" w:rsidRDefault="000F68AC" w:rsidP="00D8487B">
            <w:pPr>
              <w:pStyle w:val="PMI"/>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&lt;fig4-7.1&gt;</w:t>
            </w:r>
          </w:p>
        </w:tc>
        <w:tc>
          <w:tcPr>
            <w:tcW w:w="0" w:type="auto"/>
            <w:tcBorders>
              <w:top w:val="nil"/>
              <w:left w:val="nil"/>
              <w:bottom w:val="nil"/>
              <w:right w:val="nil"/>
            </w:tcBorders>
            <w:shd w:val="clear" w:color="auto" w:fill="FFFFFF"/>
          </w:tcPr>
          <w:p w14:paraId="54FD2D53"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&lt;T&gt; Wrapping snugly ensures that the child will not be able to wriggle out.</w:t>
            </w:r>
          </w:p>
        </w:tc>
      </w:tr>
      <w:tr w:rsidR="000F68AC" w:rsidRPr="00D30B15" w14:paraId="7C09BEF5" w14:textId="77777777" w:rsidTr="000F68AC">
        <w:trPr>
          <w:trHeight w:val="917"/>
        </w:trPr>
        <w:tc>
          <w:tcPr>
            <w:tcW w:w="0" w:type="auto"/>
            <w:tcBorders>
              <w:top w:val="nil"/>
              <w:left w:val="nil"/>
              <w:bottom w:val="nil"/>
              <w:right w:val="nil"/>
            </w:tcBorders>
            <w:shd w:val="clear" w:color="auto" w:fill="FFFFFF"/>
            <w:vAlign w:val="bottom"/>
          </w:tcPr>
          <w:p w14:paraId="6BB581E4" w14:textId="77777777" w:rsidR="000F68AC" w:rsidRPr="00D30B15" w:rsidRDefault="000F68AC"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&lt;T4&gt; 9.</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Position the child’s left arm alongside their body. Pull the left side of the blanket tightly over the child’s left shoulder and chest. Secure it under the right side of the child’s body (Figure 2).</w:t>
            </w:r>
          </w:p>
          <w:p w14:paraId="2D450556" w14:textId="77777777" w:rsidR="000F68AC" w:rsidRPr="00D30B15" w:rsidRDefault="000F68AC" w:rsidP="00D8487B">
            <w:pPr>
              <w:pStyle w:val="PMI"/>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&lt;fig4-7.2&gt;</w:t>
            </w:r>
          </w:p>
        </w:tc>
        <w:tc>
          <w:tcPr>
            <w:tcW w:w="0" w:type="auto"/>
            <w:tcBorders>
              <w:top w:val="nil"/>
              <w:left w:val="nil"/>
              <w:bottom w:val="nil"/>
              <w:right w:val="nil"/>
            </w:tcBorders>
            <w:shd w:val="clear" w:color="auto" w:fill="FFFFFF"/>
          </w:tcPr>
          <w:p w14:paraId="4BEA714F"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&lt;T&gt; Wrapping snugly ensures that the child will not be able to wriggle out.</w:t>
            </w:r>
          </w:p>
        </w:tc>
      </w:tr>
      <w:tr w:rsidR="000F68AC" w:rsidRPr="00D30B15" w14:paraId="2200F844" w14:textId="77777777" w:rsidTr="000F68AC">
        <w:trPr>
          <w:trHeight w:val="691"/>
        </w:trPr>
        <w:tc>
          <w:tcPr>
            <w:tcW w:w="0" w:type="auto"/>
            <w:tcBorders>
              <w:top w:val="nil"/>
              <w:left w:val="nil"/>
              <w:right w:val="nil"/>
            </w:tcBorders>
            <w:shd w:val="clear" w:color="auto" w:fill="FFFFFF"/>
            <w:vAlign w:val="bottom"/>
          </w:tcPr>
          <w:p w14:paraId="1CEFC65A" w14:textId="77777777" w:rsidR="000F68AC" w:rsidRPr="00D30B15" w:rsidRDefault="000F68AC" w:rsidP="00D8487B">
            <w:pPr>
              <w:pStyle w:val="T4"/>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&lt;T4&gt; 10.</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Fold the lower part of the blanket up and pull it over the child’s body. Secure it under the child’s body on each side (Figure 3).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89"/>
                <w:rFonts w:ascii="Times New Roman" w:hAnsi="Times New Roman" w:cs="Times New Roman"/>
                <w:b/>
                <w:bCs/>
                <w:color w:val="FF0000"/>
                <w:sz w:val="24"/>
                <w:szCs w:val="24"/>
              </w:rPr>
              <w:t>Ensure the child’s face is not covered or their airway restricted.</w:t>
            </w:r>
            <w:r w:rsidRPr="00D30B15">
              <w:rPr>
                <w:rStyle w:val="Bodytext37Arial89"/>
                <w:rFonts w:ascii="Times New Roman" w:hAnsi="Times New Roman" w:cs="Times New Roman"/>
                <w:sz w:val="24"/>
                <w:szCs w:val="24"/>
              </w:rPr>
              <w:t>&lt;/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 xml:space="preserve">&gt; </w:t>
            </w:r>
          </w:p>
          <w:p w14:paraId="35991C39" w14:textId="77777777" w:rsidR="000F68AC" w:rsidRPr="00D30B15" w:rsidRDefault="000F68AC" w:rsidP="00D8487B">
            <w:pPr>
              <w:pStyle w:val="PMI"/>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&lt;fig4-7.3&gt;</w:t>
            </w:r>
          </w:p>
        </w:tc>
        <w:tc>
          <w:tcPr>
            <w:tcW w:w="0" w:type="auto"/>
            <w:tcBorders>
              <w:top w:val="nil"/>
              <w:left w:val="nil"/>
              <w:right w:val="nil"/>
            </w:tcBorders>
            <w:shd w:val="clear" w:color="auto" w:fill="FFFFFF"/>
          </w:tcPr>
          <w:p w14:paraId="4DDC9305"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&lt;T&gt; Securing the blanket ensures that the child will not be able to wriggle out. The restraint must be snug but not so tight as to compromise their breathing. </w:t>
            </w:r>
          </w:p>
        </w:tc>
      </w:tr>
      <w:tr w:rsidR="000F68AC" w:rsidRPr="00D30B15" w14:paraId="41CA682C" w14:textId="77777777" w:rsidTr="000F68AC">
        <w:trPr>
          <w:trHeight w:val="787"/>
        </w:trPr>
        <w:tc>
          <w:tcPr>
            <w:tcW w:w="0" w:type="auto"/>
            <w:tcBorders>
              <w:top w:val="nil"/>
              <w:left w:val="nil"/>
              <w:bottom w:val="nil"/>
              <w:right w:val="nil"/>
            </w:tcBorders>
            <w:shd w:val="clear" w:color="auto" w:fill="FFFFFF"/>
          </w:tcPr>
          <w:p w14:paraId="1A410D31"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&lt;T4&gt; 11.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Stay with the child while the mummy wrap is in place. Reassure the child and parents at regular intervals. Once examination or treatment is complete, </w:t>
            </w:r>
            <w:proofErr w:type="gramStart"/>
            <w:r w:rsidRPr="00D30B15">
              <w:rPr>
                <w:rStyle w:val="Bodytext37Arial89"/>
                <w:rFonts w:ascii="Times New Roman" w:hAnsi="Times New Roman" w:cs="Times New Roman"/>
                <w:sz w:val="24"/>
                <w:szCs w:val="24"/>
              </w:rPr>
              <w:t>unwrap</w:t>
            </w:r>
            <w:proofErr w:type="gramEnd"/>
            <w:r w:rsidRPr="00D30B15">
              <w:rPr>
                <w:rStyle w:val="Bodytext37Arial89"/>
                <w:rFonts w:ascii="Times New Roman" w:hAnsi="Times New Roman" w:cs="Times New Roman"/>
                <w:sz w:val="24"/>
                <w:szCs w:val="24"/>
              </w:rPr>
              <w:t xml:space="preserve"> the child.</w:t>
            </w:r>
          </w:p>
        </w:tc>
        <w:tc>
          <w:tcPr>
            <w:tcW w:w="0" w:type="auto"/>
            <w:tcBorders>
              <w:top w:val="nil"/>
              <w:left w:val="nil"/>
              <w:bottom w:val="nil"/>
              <w:right w:val="nil"/>
            </w:tcBorders>
            <w:shd w:val="clear" w:color="auto" w:fill="FFFFFF"/>
          </w:tcPr>
          <w:p w14:paraId="4CA3C506"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&lt;T&gt; Remaining with the child prevents injury. Reassurance demonstrates caring and provides an opportunity for ongoing assessment and evaluation.</w:t>
            </w:r>
          </w:p>
        </w:tc>
      </w:tr>
      <w:tr w:rsidR="000F68AC" w:rsidRPr="00D30B15" w14:paraId="2CA8875B" w14:textId="77777777" w:rsidTr="000F68AC">
        <w:trPr>
          <w:trHeight w:val="677"/>
        </w:trPr>
        <w:tc>
          <w:tcPr>
            <w:tcW w:w="0" w:type="auto"/>
            <w:tcBorders>
              <w:top w:val="nil"/>
              <w:left w:val="nil"/>
              <w:bottom w:val="nil"/>
              <w:right w:val="nil"/>
            </w:tcBorders>
            <w:shd w:val="clear" w:color="auto" w:fill="FFFFFF"/>
          </w:tcPr>
          <w:p w14:paraId="0D0B3688" w14:textId="77777777" w:rsidR="000F68AC" w:rsidRPr="00D30B15" w:rsidRDefault="000F68AC" w:rsidP="00D8487B">
            <w:pPr>
              <w:pStyle w:val="T4"/>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&lt;HH&gt; 12. Remove PPE, if used. Perform hand hygiene.</w:t>
            </w:r>
          </w:p>
        </w:tc>
        <w:tc>
          <w:tcPr>
            <w:tcW w:w="0" w:type="auto"/>
            <w:tcBorders>
              <w:top w:val="nil"/>
              <w:left w:val="nil"/>
              <w:bottom w:val="nil"/>
              <w:right w:val="nil"/>
            </w:tcBorders>
            <w:shd w:val="clear" w:color="auto" w:fill="FFFFFF"/>
          </w:tcPr>
          <w:p w14:paraId="0237AB05" w14:textId="77777777" w:rsidR="000F68AC" w:rsidRPr="00D30B15" w:rsidRDefault="000F68AC" w:rsidP="00D8487B">
            <w:pPr>
              <w:pStyle w:val="T"/>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&lt;T&gt; Proper removal of PPE reduces the risk for infection transmission and contamination of other items. Hand </w:t>
            </w:r>
            <w:r w:rsidRPr="00D30B15">
              <w:rPr>
                <w:rStyle w:val="Bodytext37Arial89"/>
                <w:rFonts w:ascii="Times New Roman" w:hAnsi="Times New Roman" w:cs="Times New Roman"/>
                <w:sz w:val="24"/>
                <w:szCs w:val="24"/>
              </w:rPr>
              <w:lastRenderedPageBreak/>
              <w:t>hygiene prevents transmission of microorganisms.</w:t>
            </w:r>
          </w:p>
        </w:tc>
      </w:tr>
      <w:tr w:rsidR="000F68AC" w:rsidRPr="00D30B15" w14:paraId="218069C3" w14:textId="77777777" w:rsidTr="000F68AC">
        <w:trPr>
          <w:trHeight w:val="332"/>
        </w:trPr>
        <w:tc>
          <w:tcPr>
            <w:tcW w:w="0" w:type="auto"/>
            <w:tcBorders>
              <w:top w:val="single" w:sz="4" w:space="0" w:color="auto"/>
              <w:left w:val="nil"/>
              <w:bottom w:val="nil"/>
              <w:right w:val="nil"/>
            </w:tcBorders>
            <w:shd w:val="clear" w:color="auto" w:fill="FFFFFF"/>
          </w:tcPr>
          <w:p w14:paraId="585D6BCD" w14:textId="77777777" w:rsidR="000F68AC" w:rsidRPr="00D30B15" w:rsidRDefault="000F68AC" w:rsidP="00D8487B">
            <w:pPr>
              <w:pStyle w:val="T4"/>
              <w:shd w:val="clear" w:color="auto" w:fill="auto"/>
              <w:spacing w:line="480" w:lineRule="auto"/>
              <w:rPr>
                <w:sz w:val="24"/>
                <w:szCs w:val="24"/>
              </w:rPr>
            </w:pPr>
            <w:r w:rsidRPr="00D30B15">
              <w:rPr>
                <w:rStyle w:val="Bodytext3785pt13"/>
                <w:spacing w:val="0"/>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12FD7BBB"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&lt;T&gt; The expected outcomes have been met when the restraint has prevented injury to the patient and others, the examination or treatment has been provided without incident, and the family/caregiver have demonstrated an understanding of the rationale for using the restraint.</w:t>
            </w:r>
          </w:p>
        </w:tc>
      </w:tr>
      <w:tr w:rsidR="000F68AC" w:rsidRPr="00D30B15" w14:paraId="0529F14E" w14:textId="77777777" w:rsidTr="000F68AC">
        <w:trPr>
          <w:trHeight w:val="346"/>
        </w:trPr>
        <w:tc>
          <w:tcPr>
            <w:tcW w:w="0" w:type="auto"/>
            <w:tcBorders>
              <w:top w:val="single" w:sz="4" w:space="0" w:color="auto"/>
              <w:left w:val="nil"/>
              <w:bottom w:val="nil"/>
              <w:right w:val="nil"/>
            </w:tcBorders>
            <w:shd w:val="clear" w:color="auto" w:fill="FFFFFF"/>
            <w:vAlign w:val="bottom"/>
          </w:tcPr>
          <w:p w14:paraId="5666137D" w14:textId="77777777" w:rsidR="000F68AC" w:rsidRPr="00D30B15" w:rsidRDefault="000F68AC" w:rsidP="00D8487B">
            <w:pPr>
              <w:pStyle w:val="T4"/>
              <w:shd w:val="clear" w:color="auto" w:fill="auto"/>
              <w:spacing w:line="480" w:lineRule="auto"/>
              <w:rPr>
                <w:sz w:val="24"/>
                <w:szCs w:val="24"/>
              </w:rPr>
            </w:pPr>
            <w:r w:rsidRPr="00D30B15">
              <w:rPr>
                <w:rStyle w:val="Bodytext3785pt14"/>
                <w:spacing w:val="0"/>
                <w:sz w:val="24"/>
                <w:szCs w:val="24"/>
              </w:rPr>
              <w:t>&lt;SK_H1&gt;DOCUMENTATION</w:t>
            </w:r>
          </w:p>
        </w:tc>
        <w:tc>
          <w:tcPr>
            <w:tcW w:w="0" w:type="auto"/>
            <w:tcBorders>
              <w:top w:val="single" w:sz="4" w:space="0" w:color="auto"/>
              <w:left w:val="nil"/>
              <w:bottom w:val="nil"/>
              <w:right w:val="nil"/>
            </w:tcBorders>
            <w:shd w:val="clear" w:color="auto" w:fill="FFFFFF"/>
          </w:tcPr>
          <w:p w14:paraId="25067E59" w14:textId="77777777" w:rsidR="000F68AC" w:rsidRPr="00D30B15" w:rsidRDefault="000F68AC" w:rsidP="00D8487B">
            <w:pPr>
              <w:spacing w:line="480" w:lineRule="auto"/>
              <w:rPr>
                <w:rFonts w:ascii="Times New Roman" w:hAnsi="Times New Roman" w:cs="Times New Roman"/>
                <w:color w:val="auto"/>
              </w:rPr>
            </w:pPr>
          </w:p>
        </w:tc>
      </w:tr>
      <w:tr w:rsidR="000F68AC" w:rsidRPr="00D30B15" w14:paraId="58350D47" w14:textId="77777777" w:rsidTr="000F68AC">
        <w:trPr>
          <w:trHeight w:val="1613"/>
        </w:trPr>
        <w:tc>
          <w:tcPr>
            <w:tcW w:w="0" w:type="auto"/>
            <w:tcBorders>
              <w:top w:val="nil"/>
              <w:left w:val="nil"/>
              <w:bottom w:val="nil"/>
              <w:right w:val="nil"/>
            </w:tcBorders>
            <w:shd w:val="clear" w:color="auto" w:fill="FFFFFF"/>
          </w:tcPr>
          <w:p w14:paraId="351AF010" w14:textId="77777777" w:rsidR="000F68AC" w:rsidRPr="00D30B15" w:rsidRDefault="000F68AC" w:rsidP="00D8487B">
            <w:pPr>
              <w:pStyle w:val="T4"/>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t>&lt;SK_H4&gt;Guidelines</w:t>
            </w:r>
          </w:p>
        </w:tc>
        <w:tc>
          <w:tcPr>
            <w:tcW w:w="0" w:type="auto"/>
            <w:tcBorders>
              <w:top w:val="nil"/>
              <w:left w:val="nil"/>
              <w:bottom w:val="single" w:sz="4" w:space="0" w:color="auto"/>
              <w:right w:val="nil"/>
            </w:tcBorders>
            <w:shd w:val="clear" w:color="auto" w:fill="FFFFFF"/>
          </w:tcPr>
          <w:p w14:paraId="65786E87" w14:textId="77777777" w:rsidR="000F68AC" w:rsidRPr="00D30B15" w:rsidRDefault="000F68AC" w:rsidP="00D8487B">
            <w:pPr>
              <w:pStyle w:val="T"/>
              <w:shd w:val="clear" w:color="auto" w:fill="auto"/>
              <w:spacing w:line="480" w:lineRule="auto"/>
              <w:rPr>
                <w:sz w:val="24"/>
                <w:szCs w:val="24"/>
              </w:rPr>
            </w:pPr>
            <w:r w:rsidRPr="00D30B15">
              <w:rPr>
                <w:rStyle w:val="Bodytext37Arial89"/>
                <w:rFonts w:ascii="Times New Roman" w:hAnsi="Times New Roman" w:cs="Times New Roman"/>
                <w:sz w:val="24"/>
                <w:szCs w:val="24"/>
              </w:rPr>
              <w:t>&lt;T&gt; 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result and frequency of nursing assessment.</w:t>
            </w:r>
          </w:p>
        </w:tc>
      </w:tr>
      <w:tr w:rsidR="000F68AC" w:rsidRPr="00D30B15" w14:paraId="4C5E0B03" w14:textId="77777777" w:rsidTr="000F68AC">
        <w:trPr>
          <w:trHeight w:val="1483"/>
        </w:trPr>
        <w:tc>
          <w:tcPr>
            <w:tcW w:w="0" w:type="auto"/>
            <w:tcBorders>
              <w:top w:val="nil"/>
              <w:left w:val="nil"/>
              <w:bottom w:val="nil"/>
              <w:right w:val="single" w:sz="4" w:space="0" w:color="auto"/>
            </w:tcBorders>
            <w:shd w:val="clear" w:color="auto" w:fill="FFFFFF"/>
          </w:tcPr>
          <w:p w14:paraId="064B4DA4" w14:textId="77777777" w:rsidR="000F68AC" w:rsidRPr="00D30B15" w:rsidRDefault="000F68AC" w:rsidP="00D8487B">
            <w:pPr>
              <w:pStyle w:val="T4"/>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1EE2ED3" w14:textId="77777777" w:rsidR="000F68AC" w:rsidRPr="00D30B15" w:rsidRDefault="000F68AC" w:rsidP="00D8487B">
            <w:pPr>
              <w:pStyle w:val="T"/>
              <w:shd w:val="clear" w:color="auto" w:fill="auto"/>
              <w:spacing w:line="480" w:lineRule="auto"/>
              <w:rPr>
                <w:b/>
                <w:bCs/>
                <w:sz w:val="24"/>
                <w:szCs w:val="24"/>
              </w:rPr>
            </w:pPr>
            <w:r w:rsidRPr="00D30B15">
              <w:rPr>
                <w:rStyle w:val="Bodytext3785pt11"/>
                <w:b w:val="0"/>
                <w:bCs w:val="0"/>
                <w:spacing w:val="0"/>
                <w:sz w:val="24"/>
                <w:szCs w:val="24"/>
                <w:u w:val="single"/>
              </w:rPr>
              <w:t>&lt;T&gt; 6/9/30</w:t>
            </w:r>
            <w:r w:rsidRPr="00D30B15">
              <w:rPr>
                <w:rStyle w:val="Bodytext3785pt11"/>
                <w:b w:val="0"/>
                <w:bCs w:val="0"/>
                <w:spacing w:val="0"/>
                <w:sz w:val="24"/>
                <w:szCs w:val="24"/>
              </w:rPr>
              <w:t xml:space="preserve"> 0230 Patient requires suturing of forehead. Parent attempted to hold child for procedure without success. Need to restrain child explained to parents. Mummy restraint applied with parents’ consent. Restraint removed after 20 minutes; sutures intact. Wound care instructions (verbal and written) provided to parents; parents verbalize understanding.</w:t>
            </w:r>
          </w:p>
          <w:p w14:paraId="79870880" w14:textId="77777777" w:rsidR="000F68AC" w:rsidRPr="00D30B15" w:rsidRDefault="000F68AC" w:rsidP="00D8487B">
            <w:pPr>
              <w:pStyle w:val="T"/>
              <w:shd w:val="clear" w:color="auto" w:fill="auto"/>
              <w:spacing w:line="480" w:lineRule="auto"/>
              <w:rPr>
                <w:b/>
                <w:bCs/>
                <w:sz w:val="24"/>
                <w:szCs w:val="24"/>
              </w:rPr>
            </w:pPr>
            <w:r w:rsidRPr="00D30B15">
              <w:rPr>
                <w:rStyle w:val="Bodytext3785pt11"/>
                <w:b w:val="0"/>
                <w:bCs w:val="0"/>
                <w:spacing w:val="0"/>
                <w:sz w:val="24"/>
                <w:szCs w:val="24"/>
              </w:rPr>
              <w:t>&lt;T&gt; —</w:t>
            </w:r>
            <w:r w:rsidRPr="00D30B15">
              <w:rPr>
                <w:rStyle w:val="Bodytext378pt2"/>
                <w:b w:val="0"/>
                <w:bCs w:val="0"/>
                <w:sz w:val="24"/>
                <w:szCs w:val="24"/>
              </w:rPr>
              <w:t>D. Dunn, RN</w:t>
            </w:r>
          </w:p>
        </w:tc>
      </w:tr>
      <w:tr w:rsidR="000F68AC" w:rsidRPr="00D30B15" w14:paraId="2754B23F" w14:textId="77777777" w:rsidTr="000F68AC">
        <w:trPr>
          <w:trHeight w:val="1871"/>
        </w:trPr>
        <w:tc>
          <w:tcPr>
            <w:tcW w:w="0" w:type="auto"/>
            <w:tcBorders>
              <w:top w:val="nil"/>
              <w:left w:val="nil"/>
              <w:bottom w:val="nil"/>
              <w:right w:val="nil"/>
            </w:tcBorders>
            <w:shd w:val="clear" w:color="auto" w:fill="FFFFFF"/>
          </w:tcPr>
          <w:p w14:paraId="4ED95D50" w14:textId="77777777" w:rsidR="000F68AC" w:rsidRPr="00D30B15" w:rsidRDefault="000F68AC" w:rsidP="00D8487B">
            <w:pPr>
              <w:pStyle w:val="T4"/>
              <w:shd w:val="clear" w:color="auto" w:fill="auto"/>
              <w:spacing w:line="480" w:lineRule="auto"/>
              <w:rPr>
                <w:sz w:val="24"/>
                <w:szCs w:val="24"/>
              </w:rPr>
            </w:pPr>
            <w:r w:rsidRPr="00D30B15">
              <w:rPr>
                <w:rStyle w:val="Bodytext3785pt14"/>
                <w:spacing w:val="0"/>
                <w:sz w:val="24"/>
                <w:szCs w:val="24"/>
              </w:rPr>
              <w:t>&lt;SK_H1&gt;DEVELOPING CLINICAL REASONING AND CLINICAL JUDGMENT</w:t>
            </w:r>
          </w:p>
          <w:p w14:paraId="03DD9D22" w14:textId="77777777" w:rsidR="000F68AC" w:rsidRPr="00D30B15" w:rsidRDefault="000F68AC" w:rsidP="00D8487B">
            <w:pPr>
              <w:pStyle w:val="T4"/>
              <w:shd w:val="clear" w:color="auto" w:fill="auto"/>
              <w:spacing w:line="480" w:lineRule="auto"/>
              <w:rPr>
                <w:sz w:val="24"/>
                <w:szCs w:val="24"/>
              </w:rPr>
            </w:pPr>
            <w:r w:rsidRPr="00D30B15">
              <w:rPr>
                <w:rStyle w:val="Bodytext3785pt13"/>
                <w:spacing w:val="0"/>
                <w:sz w:val="24"/>
                <w:szCs w:val="24"/>
              </w:rPr>
              <w:t>&lt;SK_H2&gt;SPECIAL CONSIDERATIONS</w:t>
            </w:r>
          </w:p>
        </w:tc>
        <w:tc>
          <w:tcPr>
            <w:tcW w:w="0" w:type="auto"/>
            <w:tcBorders>
              <w:top w:val="nil"/>
              <w:left w:val="nil"/>
              <w:bottom w:val="nil"/>
              <w:right w:val="nil"/>
            </w:tcBorders>
            <w:shd w:val="clear" w:color="auto" w:fill="FFFFFF"/>
            <w:vAlign w:val="bottom"/>
          </w:tcPr>
          <w:p w14:paraId="67E1D75F" w14:textId="77777777" w:rsidR="000F68AC" w:rsidRPr="00D30B15" w:rsidRDefault="000F68AC" w:rsidP="00D8487B">
            <w:pPr>
              <w:pStyle w:val="Bodytext371"/>
              <w:shd w:val="clear" w:color="auto" w:fill="auto"/>
              <w:spacing w:line="480" w:lineRule="auto"/>
              <w:rPr>
                <w:rStyle w:val="Bodytext3785pt"/>
                <w:sz w:val="24"/>
                <w:szCs w:val="24"/>
              </w:rPr>
            </w:pPr>
          </w:p>
          <w:p w14:paraId="5E10564A" w14:textId="77777777" w:rsidR="000F68AC" w:rsidRPr="00D30B15" w:rsidRDefault="000F68AC" w:rsidP="00D8487B">
            <w:pPr>
              <w:pStyle w:val="Bodytext371"/>
              <w:shd w:val="clear" w:color="auto" w:fill="auto"/>
              <w:spacing w:line="480" w:lineRule="auto"/>
              <w:rPr>
                <w:rStyle w:val="Bodytext3785pt"/>
                <w:sz w:val="24"/>
                <w:szCs w:val="24"/>
              </w:rPr>
            </w:pPr>
          </w:p>
          <w:p w14:paraId="33CB3B9C" w14:textId="77777777" w:rsidR="000F68AC" w:rsidRPr="00D30B15" w:rsidRDefault="000F68AC" w:rsidP="00D8487B">
            <w:pPr>
              <w:pStyle w:val="Bodytext371"/>
              <w:shd w:val="clear" w:color="auto" w:fill="auto"/>
              <w:spacing w:line="480" w:lineRule="auto"/>
              <w:rPr>
                <w:rStyle w:val="Bodytext3785pt"/>
                <w:sz w:val="24"/>
                <w:szCs w:val="24"/>
              </w:rPr>
            </w:pPr>
          </w:p>
          <w:p w14:paraId="16BAAAA3" w14:textId="77777777" w:rsidR="000F68AC" w:rsidRPr="00D30B15" w:rsidRDefault="000F68AC" w:rsidP="00D8487B">
            <w:pPr>
              <w:pStyle w:val="TBL-MID"/>
              <w:shd w:val="clear" w:color="auto" w:fill="auto"/>
              <w:spacing w:line="480" w:lineRule="auto"/>
              <w:ind w:left="432" w:hanging="432"/>
              <w:rPr>
                <w:sz w:val="24"/>
                <w:szCs w:val="24"/>
              </w:rPr>
            </w:pPr>
            <w:r w:rsidRPr="00D30B15">
              <w:rPr>
                <w:rStyle w:val="Bodytext3785pt"/>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A mummy restraint should be used only for the duration of the procedure because it is a total body restraint (</w:t>
            </w:r>
            <w:proofErr w:type="spellStart"/>
            <w:r w:rsidRPr="00D30B15">
              <w:rPr>
                <w:rStyle w:val="Bodytext3785pt"/>
                <w:sz w:val="24"/>
                <w:szCs w:val="24"/>
              </w:rPr>
              <w:t>Sibert</w:t>
            </w:r>
            <w:proofErr w:type="spellEnd"/>
            <w:r w:rsidRPr="00D30B15">
              <w:rPr>
                <w:rStyle w:val="Bodytext3785pt"/>
                <w:sz w:val="24"/>
                <w:szCs w:val="24"/>
              </w:rPr>
              <w:t>-Flagg &amp; Kennedy, 2023).</w:t>
            </w:r>
          </w:p>
          <w:p w14:paraId="1230F653" w14:textId="77777777" w:rsidR="000F68AC" w:rsidRPr="00D30B15" w:rsidRDefault="000F68AC" w:rsidP="00D8487B">
            <w:pPr>
              <w:pStyle w:val="TBL-MID"/>
              <w:shd w:val="clear" w:color="auto" w:fill="auto"/>
              <w:spacing w:line="480" w:lineRule="auto"/>
              <w:ind w:left="432" w:hanging="432"/>
              <w:rPr>
                <w:sz w:val="24"/>
                <w:szCs w:val="24"/>
              </w:rPr>
            </w:pPr>
            <w:r w:rsidRPr="00D30B15">
              <w:rPr>
                <w:rStyle w:val="Bodytext3785pt"/>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For the infant who needs continuous observation for respiratory status, fold the mummy restraint so their chest is exposed (</w:t>
            </w:r>
            <w:proofErr w:type="spellStart"/>
            <w:r w:rsidRPr="00D30B15">
              <w:rPr>
                <w:rStyle w:val="Bodytext3785pt"/>
                <w:sz w:val="24"/>
                <w:szCs w:val="24"/>
              </w:rPr>
              <w:t>Sibert</w:t>
            </w:r>
            <w:proofErr w:type="spellEnd"/>
            <w:r w:rsidRPr="00D30B15">
              <w:rPr>
                <w:rStyle w:val="Bodytext3785pt"/>
                <w:sz w:val="24"/>
                <w:szCs w:val="24"/>
              </w:rPr>
              <w:t>-Flagg &amp; Kennedy, 2023).</w:t>
            </w:r>
          </w:p>
          <w:p w14:paraId="7B669016" w14:textId="77777777" w:rsidR="000F68AC" w:rsidRPr="00D30B15" w:rsidRDefault="000F68AC" w:rsidP="00D8487B">
            <w:pPr>
              <w:pStyle w:val="TBL-MID"/>
              <w:shd w:val="clear" w:color="auto" w:fill="auto"/>
              <w:spacing w:line="480" w:lineRule="auto"/>
              <w:ind w:left="432" w:hanging="432"/>
              <w:rPr>
                <w:sz w:val="24"/>
                <w:szCs w:val="24"/>
              </w:rPr>
            </w:pPr>
            <w:r w:rsidRPr="00D30B15">
              <w:rPr>
                <w:rStyle w:val="Bodytext3785pt"/>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 xml:space="preserve">A mummy restraint secures the child’s </w:t>
            </w:r>
            <w:r w:rsidRPr="00D30B15">
              <w:rPr>
                <w:rStyle w:val="Bodytext3785pt"/>
                <w:sz w:val="24"/>
                <w:szCs w:val="24"/>
              </w:rPr>
              <w:lastRenderedPageBreak/>
              <w:t>entire body or every extremity except for one; one extremity may be left unsecured if exposure is necessary to provide care involving that extremity (Kyle &amp; Carman, 2025).</w:t>
            </w:r>
          </w:p>
          <w:p w14:paraId="28B29634" w14:textId="77777777" w:rsidR="000F68AC" w:rsidRPr="00D30B15" w:rsidRDefault="000F68AC" w:rsidP="00D8487B">
            <w:pPr>
              <w:pStyle w:val="TBL-MID"/>
              <w:shd w:val="clear" w:color="auto" w:fill="auto"/>
              <w:spacing w:line="480" w:lineRule="auto"/>
              <w:ind w:left="432" w:hanging="432"/>
              <w:rPr>
                <w:rStyle w:val="Bodytext37Arial89"/>
                <w:rFonts w:ascii="Times New Roman" w:hAnsi="Times New Roman" w:cs="Times New Roman"/>
                <w:sz w:val="24"/>
                <w:szCs w:val="24"/>
              </w:rPr>
            </w:pPr>
            <w:r w:rsidRPr="00D30B15">
              <w:rPr>
                <w:rStyle w:val="Bodytext3785pt"/>
                <w:sz w:val="24"/>
                <w:szCs w:val="24"/>
              </w:rPr>
              <w:t>&lt;TBL-MID&gt;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 alternative approach for temporary restraint for children is therapeutic holding (hugging), which makes use of a secure, comfortable, temporary holding position that provides close physical contact with the parent or caregiver (Kyle &amp; Carman, 2025; Perry et al., 2018). Note: in the behavioral health and human services care settings, holding a child or youth is considered using a restraint (The Joint Commission, 2024b).</w:t>
            </w:r>
          </w:p>
          <w:p w14:paraId="66390641" w14:textId="77777777" w:rsidR="000F68AC" w:rsidRDefault="000F68AC" w:rsidP="00D8487B">
            <w:pPr>
              <w:pStyle w:val="T"/>
              <w:numPr>
                <w:ilvl w:val="0"/>
                <w:numId w:val="13"/>
              </w:numPr>
              <w:shd w:val="clear" w:color="auto" w:fill="auto"/>
              <w:spacing w:line="480" w:lineRule="auto"/>
              <w:ind w:left="432" w:hanging="432"/>
              <w:rPr>
                <w:rStyle w:val="Bodytext37Arial"/>
                <w:rFonts w:ascii="Times New Roman" w:hAnsi="Times New Roman" w:cs="Times New Roman"/>
                <w:b w:val="0"/>
                <w:bCs w:val="0"/>
                <w:sz w:val="24"/>
                <w:szCs w:val="24"/>
              </w:rPr>
            </w:pPr>
            <w:r w:rsidRPr="00D30B15">
              <w:rPr>
                <w:rStyle w:val="Bodytext37Arial"/>
                <w:rFonts w:ascii="Times New Roman" w:hAnsi="Times New Roman" w:cs="Times New Roman"/>
                <w:b w:val="0"/>
                <w:bCs w:val="0"/>
                <w:sz w:val="24"/>
                <w:szCs w:val="24"/>
              </w:rPr>
              <w:t xml:space="preserve">&lt;T&gt; Initiate appropriate referral to other health care providers for further evaluation, based on assessment findings, as indicated: Assessment information is shared through collaboration with professionals in other </w:t>
            </w:r>
            <w:r w:rsidRPr="00D30B15">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D30B15">
              <w:rPr>
                <w:rStyle w:val="Bodytext37Arial"/>
                <w:rFonts w:ascii="Times New Roman" w:hAnsi="Times New Roman" w:cs="Times New Roman"/>
                <w:b w:val="0"/>
                <w:bCs w:val="0"/>
                <w:sz w:val="24"/>
                <w:szCs w:val="24"/>
              </w:rPr>
              <w:t>interprofessional</w:t>
            </w:r>
            <w:proofErr w:type="spellEnd"/>
            <w:r w:rsidRPr="00D30B15">
              <w:rPr>
                <w:rStyle w:val="Bodytext37Arial"/>
                <w:rFonts w:ascii="Times New Roman" w:hAnsi="Times New Roman" w:cs="Times New Roman"/>
                <w:b w:val="0"/>
                <w:bCs w:val="0"/>
                <w:sz w:val="24"/>
                <w:szCs w:val="24"/>
              </w:rPr>
              <w:t xml:space="preserve"> care or immediate referral to other health care providers.</w:t>
            </w:r>
          </w:p>
          <w:p w14:paraId="34B1E2C0" w14:textId="77777777" w:rsidR="000F68AC" w:rsidRPr="004E5FFA" w:rsidRDefault="000F68AC" w:rsidP="00D8487B">
            <w:pPr>
              <w:pStyle w:val="PMI"/>
              <w:shd w:val="clear" w:color="auto" w:fill="auto"/>
              <w:spacing w:line="480" w:lineRule="auto"/>
              <w:rPr>
                <w:sz w:val="24"/>
                <w:szCs w:val="24"/>
              </w:rPr>
            </w:pPr>
            <w:r w:rsidRPr="004E5FFA">
              <w:rPr>
                <w:rStyle w:val="Bodytext37Arial"/>
                <w:rFonts w:ascii="Times New Roman" w:hAnsi="Times New Roman" w:cs="Times New Roman"/>
                <w:sz w:val="24"/>
                <w:szCs w:val="24"/>
              </w:rPr>
              <w:t>&lt;/SK_BX&gt;</w:t>
            </w:r>
          </w:p>
        </w:tc>
      </w:tr>
    </w:tbl>
    <w:p w14:paraId="585B7986" w14:textId="77777777" w:rsidR="00D8487B" w:rsidRPr="004E5FFA" w:rsidRDefault="00D8487B" w:rsidP="00D8487B">
      <w:pPr>
        <w:pStyle w:val="PMI"/>
        <w:shd w:val="clear" w:color="auto" w:fill="auto"/>
        <w:spacing w:line="480" w:lineRule="auto"/>
        <w:rPr>
          <w:rStyle w:val="Bodytext3785pt10"/>
          <w:spacing w:val="0"/>
          <w:sz w:val="24"/>
          <w:szCs w:val="24"/>
        </w:rPr>
      </w:pPr>
      <w:r w:rsidRPr="004E5FFA">
        <w:rPr>
          <w:rStyle w:val="Bodytext3785pt10"/>
          <w:spacing w:val="0"/>
          <w:sz w:val="24"/>
          <w:szCs w:val="24"/>
        </w:rPr>
        <w:lastRenderedPageBreak/>
        <w:t>&lt;EFP_BX&gt;</w:t>
      </w:r>
    </w:p>
    <w:p w14:paraId="4851E491" w14:textId="77777777" w:rsidR="00D8487B" w:rsidRPr="004E5FFA" w:rsidRDefault="00D8487B" w:rsidP="00D8487B">
      <w:pPr>
        <w:pStyle w:val="TXT"/>
        <w:shd w:val="clear" w:color="auto" w:fill="auto"/>
        <w:spacing w:line="480" w:lineRule="auto"/>
        <w:rPr>
          <w:sz w:val="24"/>
          <w:szCs w:val="24"/>
        </w:rPr>
      </w:pPr>
      <w:r w:rsidRPr="004E5FFA">
        <w:rPr>
          <w:rStyle w:val="Bodytext3785pt10"/>
          <w:spacing w:val="0"/>
          <w:sz w:val="24"/>
          <w:szCs w:val="24"/>
        </w:rPr>
        <w:t>&lt;BX_TYPE&gt;EVIDENCE FOR PRACTICE ►</w:t>
      </w:r>
    </w:p>
    <w:p w14:paraId="08BA752E" w14:textId="77777777" w:rsidR="00D8487B" w:rsidRPr="004E5FFA" w:rsidRDefault="00D8487B" w:rsidP="00D8487B">
      <w:pPr>
        <w:pStyle w:val="BX1-TTL"/>
        <w:shd w:val="clear" w:color="auto" w:fill="auto"/>
        <w:spacing w:line="480" w:lineRule="auto"/>
        <w:rPr>
          <w:sz w:val="24"/>
          <w:szCs w:val="24"/>
        </w:rPr>
      </w:pPr>
      <w:r w:rsidRPr="004E5FFA">
        <w:rPr>
          <w:rStyle w:val="Bodytext3785pt10"/>
          <w:spacing w:val="0"/>
          <w:sz w:val="24"/>
          <w:szCs w:val="24"/>
        </w:rPr>
        <w:t>&lt;BX_TTL&gt;MINIMIZING RESTRAINT USE</w:t>
      </w:r>
    </w:p>
    <w:p w14:paraId="742E2BC4" w14:textId="77777777" w:rsidR="00D8487B" w:rsidRPr="00D30B15" w:rsidRDefault="00D8487B" w:rsidP="00D8487B">
      <w:pPr>
        <w:pStyle w:val="TXT"/>
        <w:shd w:val="clear" w:color="auto" w:fill="auto"/>
        <w:spacing w:line="480" w:lineRule="auto"/>
        <w:rPr>
          <w:sz w:val="24"/>
          <w:szCs w:val="24"/>
        </w:rPr>
      </w:pPr>
      <w:r w:rsidRPr="00D30B15">
        <w:rPr>
          <w:rStyle w:val="Bodytext37Arial89"/>
          <w:rFonts w:ascii="Times New Roman" w:hAnsi="Times New Roman" w:cs="Times New Roman"/>
          <w:sz w:val="24"/>
          <w:szCs w:val="24"/>
        </w:rPr>
        <w:t>&lt;TXT&gt; Several resources provide best evidence guidelines to minimize or eliminate restraint use. Refer to the Evidence for Practice in Skill 4-3.</w:t>
      </w:r>
    </w:p>
    <w:p w14:paraId="5331554D" w14:textId="40A2C877" w:rsidR="00AB3E7D" w:rsidRPr="004130D6" w:rsidRDefault="005C27AC" w:rsidP="004130D6">
      <w:pPr>
        <w:pStyle w:val="PMI"/>
        <w:spacing w:line="480" w:lineRule="auto"/>
        <w:rPr>
          <w:rFonts w:ascii="Times New Roman" w:hAnsi="Times New Roman" w:cs="Times New Roman"/>
        </w:rPr>
      </w:pPr>
      <w:r w:rsidRPr="004130D6">
        <w:rPr>
          <w:rFonts w:ascii="Times New Roman" w:hAnsi="Times New Roman" w:cs="Times New Roman"/>
        </w:rPr>
        <w:t>&lt;/EFP_BX&gt;</w:t>
      </w:r>
    </w:p>
    <w:p w14:paraId="554FA95B" w14:textId="1F18B1F6" w:rsidR="00A85500" w:rsidRPr="004130D6" w:rsidRDefault="00AF1FB6" w:rsidP="004130D6">
      <w:pPr>
        <w:pStyle w:val="PMI"/>
        <w:spacing w:line="480" w:lineRule="auto"/>
        <w:rPr>
          <w:rFonts w:ascii="Times New Roman" w:hAnsi="Times New Roman" w:cs="Times New Roman"/>
        </w:rPr>
      </w:pPr>
      <w:r w:rsidRPr="004130D6">
        <w:rPr>
          <w:rFonts w:ascii="Times New Roman" w:hAnsi="Times New Roman" w:cs="Times New Roman"/>
        </w:rPr>
        <w:t>&lt;EYU_BX&gt;</w:t>
      </w:r>
    </w:p>
    <w:p w14:paraId="40DBDFD3" w14:textId="6B1AD19C" w:rsidR="00A80BBB" w:rsidRPr="00842463" w:rsidRDefault="00A80BBB" w:rsidP="00D8487B">
      <w:pPr>
        <w:pStyle w:val="Bodytext371"/>
        <w:shd w:val="clear" w:color="auto" w:fill="auto"/>
        <w:spacing w:line="480" w:lineRule="auto"/>
        <w:rPr>
          <w:color w:val="000000" w:themeColor="text1"/>
          <w:sz w:val="24"/>
          <w:szCs w:val="24"/>
        </w:rPr>
      </w:pPr>
    </w:p>
    <w:tbl>
      <w:tblPr>
        <w:tblW w:w="0" w:type="auto"/>
        <w:tblCellMar>
          <w:left w:w="0" w:type="dxa"/>
          <w:right w:w="0" w:type="dxa"/>
        </w:tblCellMar>
        <w:tblLook w:val="0000" w:firstRow="0" w:lastRow="0" w:firstColumn="0" w:lastColumn="0" w:noHBand="0" w:noVBand="0"/>
      </w:tblPr>
      <w:tblGrid>
        <w:gridCol w:w="5291"/>
        <w:gridCol w:w="4074"/>
      </w:tblGrid>
      <w:tr w:rsidR="00A80BBB" w:rsidRPr="00842463" w14:paraId="7880F340"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7E64B501" w14:textId="7EE832D2" w:rsidR="00A80BBB" w:rsidRPr="00842463" w:rsidRDefault="00A80BBB" w:rsidP="00C72C77">
            <w:pPr>
              <w:pStyle w:val="T2"/>
              <w:shd w:val="clear" w:color="auto" w:fill="auto"/>
              <w:spacing w:line="480" w:lineRule="auto"/>
              <w:rPr>
                <w:rStyle w:val="Bodytext37TrebuchetMS13"/>
                <w:rFonts w:ascii="Times New Roman" w:hAnsi="Times New Roman" w:cs="Times New Roman"/>
                <w:b/>
                <w:bCs/>
                <w:i w:val="0"/>
                <w:iCs w:val="0"/>
                <w:color w:val="000000" w:themeColor="text1"/>
              </w:rPr>
            </w:pPr>
            <w:r w:rsidRPr="00842463">
              <w:rPr>
                <w:rStyle w:val="Bodytext37TrebuchetMS"/>
                <w:rFonts w:ascii="Times New Roman" w:hAnsi="Times New Roman" w:cs="Times New Roman"/>
                <w:b w:val="0"/>
                <w:bCs w:val="0"/>
                <w:color w:val="000000" w:themeColor="text1"/>
                <w:sz w:val="24"/>
                <w:szCs w:val="24"/>
              </w:rPr>
              <w:t>&lt;BX_TTL&gt;</w:t>
            </w:r>
            <w:r w:rsidRPr="00842463">
              <w:rPr>
                <w:rStyle w:val="Bodytext37TrebuchetMS"/>
                <w:rFonts w:ascii="Times New Roman" w:hAnsi="Times New Roman" w:cs="Times New Roman"/>
                <w:color w:val="000000" w:themeColor="text1"/>
                <w:sz w:val="24"/>
                <w:szCs w:val="24"/>
              </w:rPr>
              <w:t>Enhance Your Understanding</w:t>
            </w:r>
          </w:p>
        </w:tc>
      </w:tr>
      <w:tr w:rsidR="00A80BBB" w:rsidRPr="00842463" w14:paraId="5DBDE19D"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11AE108E" w14:textId="77777777" w:rsidR="00A80BBB" w:rsidRPr="00842463" w:rsidRDefault="00A80BBB" w:rsidP="00C72C77">
            <w:pPr>
              <w:pStyle w:val="T"/>
              <w:shd w:val="clear" w:color="auto" w:fill="auto"/>
              <w:spacing w:line="480" w:lineRule="auto"/>
              <w:rPr>
                <w:b/>
                <w:bCs/>
                <w:color w:val="000000" w:themeColor="text1"/>
                <w:sz w:val="24"/>
                <w:szCs w:val="24"/>
              </w:rPr>
            </w:pPr>
            <w:r w:rsidRPr="00842463">
              <w:rPr>
                <w:rStyle w:val="Bodytext37TrebuchetMS13"/>
                <w:rFonts w:ascii="Times New Roman" w:hAnsi="Times New Roman" w:cs="Times New Roman"/>
                <w:b/>
                <w:bCs/>
                <w:i w:val="0"/>
                <w:iCs w:val="0"/>
                <w:color w:val="000000" w:themeColor="text1"/>
              </w:rPr>
              <w:t>&lt;EYU_H1</w:t>
            </w:r>
            <w:r w:rsidRPr="00842463">
              <w:rPr>
                <w:rStyle w:val="Bodytext37TrebuchetMS13"/>
                <w:rFonts w:ascii="Times New Roman" w:hAnsi="Times New Roman" w:cs="Times New Roman"/>
                <w:b/>
                <w:bCs/>
                <w:color w:val="000000" w:themeColor="text1"/>
              </w:rPr>
              <w:t>&gt;Focusing</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2"/>
                <w:rFonts w:ascii="Times New Roman" w:hAnsi="Times New Roman" w:cs="Times New Roman"/>
                <w:i/>
                <w:iCs/>
                <w:color w:val="000000" w:themeColor="text1"/>
                <w:sz w:val="24"/>
                <w:szCs w:val="24"/>
              </w:rPr>
              <w:t>on</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3"/>
                <w:rFonts w:ascii="Times New Roman" w:hAnsi="Times New Roman" w:cs="Times New Roman"/>
                <w:b/>
                <w:bCs/>
                <w:color w:val="000000" w:themeColor="text1"/>
              </w:rPr>
              <w:t>Patient Care: Developing Clinical Reasoning and Clinical Judgment</w:t>
            </w:r>
          </w:p>
        </w:tc>
      </w:tr>
      <w:tr w:rsidR="00A80BBB" w:rsidRPr="004130D6" w14:paraId="7070FFF1" w14:textId="77777777" w:rsidTr="00C72C77">
        <w:trPr>
          <w:trHeight w:val="801"/>
        </w:trPr>
        <w:tc>
          <w:tcPr>
            <w:tcW w:w="0" w:type="auto"/>
            <w:tcBorders>
              <w:top w:val="nil"/>
              <w:left w:val="single" w:sz="4" w:space="0" w:color="auto"/>
              <w:bottom w:val="nil"/>
              <w:right w:val="nil"/>
            </w:tcBorders>
            <w:shd w:val="clear" w:color="auto" w:fill="FFFFFF"/>
          </w:tcPr>
          <w:p w14:paraId="58852F8E" w14:textId="77777777" w:rsidR="00A80BBB" w:rsidRPr="004130D6" w:rsidRDefault="00A80BBB" w:rsidP="00C72C77">
            <w:pPr>
              <w:pStyle w:val="T4"/>
              <w:shd w:val="clear" w:color="auto" w:fill="auto"/>
              <w:spacing w:line="480" w:lineRule="auto"/>
              <w:rPr>
                <w:sz w:val="24"/>
                <w:szCs w:val="24"/>
              </w:rPr>
            </w:pPr>
            <w:r w:rsidRPr="004130D6">
              <w:rPr>
                <w:rStyle w:val="Bodytext3785pt"/>
                <w:sz w:val="24"/>
                <w:szCs w:val="24"/>
              </w:rPr>
              <w:t>&lt;T4&gt; Consider the case scenarios at the beginning of the chapter as you answer the following questions to enhance your understanding and apply what you have learned.</w:t>
            </w:r>
          </w:p>
        </w:tc>
        <w:tc>
          <w:tcPr>
            <w:tcW w:w="0" w:type="auto"/>
            <w:tcBorders>
              <w:top w:val="nil"/>
              <w:left w:val="nil"/>
              <w:bottom w:val="nil"/>
              <w:right w:val="single" w:sz="4" w:space="0" w:color="auto"/>
            </w:tcBorders>
            <w:shd w:val="clear" w:color="auto" w:fill="FFFFFF"/>
            <w:vAlign w:val="bottom"/>
          </w:tcPr>
          <w:p w14:paraId="087E4D88" w14:textId="77777777" w:rsidR="00A80BBB" w:rsidRPr="004130D6" w:rsidRDefault="00A80BBB" w:rsidP="00C72C77">
            <w:pPr>
              <w:pStyle w:val="T"/>
              <w:shd w:val="clear" w:color="auto" w:fill="auto"/>
              <w:spacing w:line="480" w:lineRule="auto"/>
              <w:ind w:left="432" w:hanging="432"/>
              <w:rPr>
                <w:sz w:val="24"/>
                <w:szCs w:val="24"/>
              </w:rPr>
            </w:pPr>
            <w:r w:rsidRPr="004130D6">
              <w:rPr>
                <w:rStyle w:val="Bodytext3785pt"/>
                <w:sz w:val="24"/>
                <w:szCs w:val="24"/>
              </w:rPr>
              <w:t>&lt;T&gt; 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Kevin Mallory, the 35-year-old with a closed head injury, is causing concern that he will pull hard enough to rip his cloth restraints and </w:t>
            </w:r>
            <w:proofErr w:type="spellStart"/>
            <w:r w:rsidRPr="004130D6">
              <w:rPr>
                <w:rStyle w:val="Bodytext3785pt"/>
                <w:sz w:val="24"/>
                <w:szCs w:val="24"/>
              </w:rPr>
              <w:t>extubate</w:t>
            </w:r>
            <w:proofErr w:type="spellEnd"/>
            <w:r w:rsidRPr="004130D6">
              <w:rPr>
                <w:rStyle w:val="Bodytext3785pt"/>
                <w:sz w:val="24"/>
                <w:szCs w:val="24"/>
              </w:rPr>
              <w:t xml:space="preserve"> or injure himself. What other type of restraint could be tried?</w:t>
            </w:r>
          </w:p>
        </w:tc>
      </w:tr>
      <w:tr w:rsidR="00A80BBB" w:rsidRPr="004130D6" w14:paraId="33872AB6" w14:textId="77777777" w:rsidTr="00C72C77">
        <w:trPr>
          <w:trHeight w:val="2002"/>
        </w:trPr>
        <w:tc>
          <w:tcPr>
            <w:tcW w:w="0" w:type="auto"/>
            <w:tcBorders>
              <w:top w:val="nil"/>
              <w:left w:val="single" w:sz="4" w:space="0" w:color="auto"/>
              <w:bottom w:val="nil"/>
              <w:right w:val="nil"/>
            </w:tcBorders>
            <w:shd w:val="clear" w:color="auto" w:fill="FFFFFF"/>
          </w:tcPr>
          <w:p w14:paraId="3A17C0D4" w14:textId="77777777" w:rsidR="00A80BBB" w:rsidRPr="004130D6" w:rsidRDefault="00A80BBB" w:rsidP="00C72C77">
            <w:pPr>
              <w:pStyle w:val="T4"/>
              <w:shd w:val="clear" w:color="auto" w:fill="auto"/>
              <w:spacing w:line="480" w:lineRule="auto"/>
              <w:rPr>
                <w:sz w:val="24"/>
                <w:szCs w:val="24"/>
              </w:rPr>
            </w:pPr>
            <w:r w:rsidRPr="004130D6">
              <w:rPr>
                <w:rStyle w:val="Bodytext37Arial77"/>
                <w:rFonts w:ascii="Times New Roman" w:hAnsi="Times New Roman" w:cs="Times New Roman"/>
                <w:sz w:val="24"/>
                <w:szCs w:val="24"/>
              </w:rPr>
              <w:lastRenderedPageBreak/>
              <w:t>&lt;BX_H2&gt;QUESTIONS</w:t>
            </w:r>
          </w:p>
          <w:p w14:paraId="3C4D5DA8" w14:textId="77777777" w:rsidR="00A80BBB" w:rsidRPr="004130D6" w:rsidRDefault="00A80BBB" w:rsidP="00C72C77">
            <w:pPr>
              <w:pStyle w:val="T4"/>
              <w:shd w:val="clear" w:color="auto" w:fill="auto"/>
              <w:spacing w:line="480" w:lineRule="auto"/>
              <w:ind w:left="432" w:hanging="432"/>
              <w:rPr>
                <w:sz w:val="24"/>
                <w:szCs w:val="24"/>
              </w:rPr>
            </w:pPr>
            <w:r w:rsidRPr="004130D6">
              <w:rPr>
                <w:rStyle w:val="Bodytext3785pt"/>
                <w:sz w:val="24"/>
                <w:szCs w:val="24"/>
              </w:rPr>
              <w:t>&lt;T4&gt; 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Megan Lewis, the 18-month-old with an IV access in her left forearm, picks continually at the IV and dressing. What interventions would be appropriate as alternatives to restraints? If unsuccessful, what restraint(s) would be appropriate for Megan?</w:t>
            </w:r>
          </w:p>
        </w:tc>
        <w:tc>
          <w:tcPr>
            <w:tcW w:w="0" w:type="auto"/>
            <w:tcBorders>
              <w:top w:val="nil"/>
              <w:left w:val="nil"/>
              <w:bottom w:val="nil"/>
              <w:right w:val="single" w:sz="4" w:space="0" w:color="auto"/>
            </w:tcBorders>
            <w:shd w:val="clear" w:color="auto" w:fill="FFFFFF"/>
          </w:tcPr>
          <w:p w14:paraId="7F0ECB4C" w14:textId="77777777" w:rsidR="00A80BBB" w:rsidRPr="004130D6" w:rsidRDefault="00A80BBB" w:rsidP="00C72C77">
            <w:pPr>
              <w:pStyle w:val="T"/>
              <w:shd w:val="clear" w:color="auto" w:fill="auto"/>
              <w:spacing w:line="480" w:lineRule="auto"/>
              <w:ind w:left="432" w:hanging="432"/>
              <w:rPr>
                <w:sz w:val="24"/>
                <w:szCs w:val="24"/>
              </w:rPr>
            </w:pPr>
            <w:r w:rsidRPr="004130D6">
              <w:rPr>
                <w:rStyle w:val="Bodytext3785pt"/>
                <w:sz w:val="24"/>
                <w:szCs w:val="24"/>
              </w:rPr>
              <w:t>&lt;T&gt; 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John </w:t>
            </w:r>
            <w:proofErr w:type="spellStart"/>
            <w:r w:rsidRPr="004130D6">
              <w:rPr>
                <w:rStyle w:val="Bodytext3785pt"/>
                <w:sz w:val="24"/>
                <w:szCs w:val="24"/>
              </w:rPr>
              <w:t>Frawley</w:t>
            </w:r>
            <w:proofErr w:type="spellEnd"/>
            <w:r w:rsidRPr="004130D6">
              <w:rPr>
                <w:rStyle w:val="Bodytext3785pt"/>
                <w:sz w:val="24"/>
                <w:szCs w:val="24"/>
              </w:rPr>
              <w:t xml:space="preserve">, the 72-year-old patient with Alzheimer disease, continually tries to get out of bed without assistance. He has an unsteady gait and one broken hip from a fall. What interventions are appropriate to try with Mr. </w:t>
            </w:r>
            <w:proofErr w:type="spellStart"/>
            <w:r w:rsidRPr="004130D6">
              <w:rPr>
                <w:rStyle w:val="Bodytext3785pt"/>
                <w:sz w:val="24"/>
                <w:szCs w:val="24"/>
              </w:rPr>
              <w:t>Frawley</w:t>
            </w:r>
            <w:proofErr w:type="spellEnd"/>
            <w:r w:rsidRPr="004130D6">
              <w:rPr>
                <w:rStyle w:val="Bodytext3785pt"/>
                <w:sz w:val="24"/>
                <w:szCs w:val="24"/>
              </w:rPr>
              <w:t>?</w:t>
            </w:r>
          </w:p>
          <w:p w14:paraId="759A1792" w14:textId="77777777" w:rsidR="00A80BBB" w:rsidRPr="004130D6" w:rsidRDefault="00A80BBB" w:rsidP="00C72C77">
            <w:pPr>
              <w:pStyle w:val="T"/>
              <w:shd w:val="clear" w:color="auto" w:fill="auto"/>
              <w:spacing w:line="480" w:lineRule="auto"/>
              <w:rPr>
                <w:sz w:val="24"/>
                <w:szCs w:val="24"/>
              </w:rPr>
            </w:pPr>
            <w:r w:rsidRPr="004130D6">
              <w:rPr>
                <w:rStyle w:val="Bodytext3785pt"/>
                <w:sz w:val="24"/>
                <w:szCs w:val="24"/>
              </w:rPr>
              <w:t>&lt;T&gt; You can find suggested answers after the Bibliography at the end of this chapter.</w:t>
            </w:r>
          </w:p>
        </w:tc>
      </w:tr>
    </w:tbl>
    <w:p w14:paraId="4E268070" w14:textId="77777777" w:rsidR="00A80BBB" w:rsidRPr="00842463" w:rsidRDefault="00A80BBB" w:rsidP="00D8487B">
      <w:pPr>
        <w:pStyle w:val="Bodytext371"/>
        <w:shd w:val="clear" w:color="auto" w:fill="auto"/>
        <w:spacing w:line="480" w:lineRule="auto"/>
        <w:rPr>
          <w:b/>
          <w:bCs/>
          <w:color w:val="000000" w:themeColor="text1"/>
          <w:sz w:val="24"/>
          <w:szCs w:val="24"/>
        </w:rPr>
      </w:pPr>
    </w:p>
    <w:p w14:paraId="77EEC271" w14:textId="77777777" w:rsidR="00A80BBB" w:rsidRPr="004130D6" w:rsidRDefault="00A80BBB" w:rsidP="00D8487B">
      <w:pPr>
        <w:pStyle w:val="Bodytext371"/>
        <w:shd w:val="clear" w:color="auto" w:fill="auto"/>
        <w:spacing w:line="480" w:lineRule="auto"/>
        <w:ind w:left="432" w:hanging="432"/>
        <w:rPr>
          <w:sz w:val="24"/>
          <w:szCs w:val="24"/>
        </w:rPr>
      </w:pPr>
    </w:p>
    <w:p w14:paraId="1DA658EC" w14:textId="77777777" w:rsidR="00A80BBB" w:rsidRPr="004130D6" w:rsidRDefault="00A80BBB" w:rsidP="00D8487B">
      <w:pPr>
        <w:pStyle w:val="Bodytext371"/>
        <w:shd w:val="clear" w:color="auto" w:fill="auto"/>
        <w:spacing w:line="480" w:lineRule="auto"/>
        <w:rPr>
          <w:sz w:val="24"/>
          <w:szCs w:val="24"/>
        </w:rPr>
      </w:pPr>
    </w:p>
    <w:p w14:paraId="0AF9FC12" w14:textId="77777777" w:rsidR="00D8487B" w:rsidRPr="004130D6" w:rsidRDefault="00D8487B" w:rsidP="00D8487B">
      <w:pPr>
        <w:pStyle w:val="H1"/>
        <w:shd w:val="clear" w:color="auto" w:fill="auto"/>
        <w:spacing w:line="480" w:lineRule="auto"/>
        <w:rPr>
          <w:b/>
          <w:bCs/>
          <w:sz w:val="24"/>
          <w:szCs w:val="24"/>
        </w:rPr>
      </w:pPr>
      <w:r w:rsidRPr="004130D6">
        <w:rPr>
          <w:rStyle w:val="Bodytext37TrebuchetMS13"/>
          <w:rFonts w:ascii="Times New Roman" w:hAnsi="Times New Roman" w:cs="Times New Roman"/>
          <w:b/>
          <w:bCs/>
        </w:rPr>
        <w:t>&lt;BX_H1&gt;Integrated Case Study Connection</w:t>
      </w:r>
    </w:p>
    <w:p w14:paraId="3347E295" w14:textId="77777777" w:rsidR="00D8487B" w:rsidRPr="004130D6" w:rsidRDefault="00D8487B" w:rsidP="00D8487B">
      <w:pPr>
        <w:pStyle w:val="TXT"/>
        <w:shd w:val="clear" w:color="auto" w:fill="auto"/>
        <w:spacing w:line="480" w:lineRule="auto"/>
        <w:rPr>
          <w:sz w:val="24"/>
          <w:szCs w:val="24"/>
        </w:rPr>
      </w:pPr>
      <w:r w:rsidRPr="004130D6">
        <w:rPr>
          <w:rStyle w:val="Bodytext3785pt"/>
          <w:sz w:val="24"/>
          <w:szCs w:val="24"/>
        </w:rPr>
        <w:t>&lt;TXT&gt; The case studies in the back of the book focus on integrating concepts. Refer to the following case studies to enhance your understanding of the concepts and skills in this chapter:</w:t>
      </w:r>
    </w:p>
    <w:p w14:paraId="67CC2FC4" w14:textId="77777777" w:rsidR="00D8487B" w:rsidRPr="004130D6" w:rsidRDefault="00D8487B" w:rsidP="00D8487B">
      <w:pPr>
        <w:pStyle w:val="BL-FIRST"/>
        <w:shd w:val="clear" w:color="auto" w:fill="auto"/>
        <w:spacing w:line="480" w:lineRule="auto"/>
        <w:ind w:left="432" w:hanging="432"/>
        <w:rPr>
          <w:sz w:val="24"/>
          <w:szCs w:val="24"/>
        </w:rPr>
      </w:pPr>
      <w:r w:rsidRPr="004130D6">
        <w:rPr>
          <w:rStyle w:val="Bodytext3785pt33"/>
          <w:sz w:val="24"/>
          <w:szCs w:val="24"/>
        </w:rPr>
        <w:t>&lt;BL-FIRST&gt;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Basic Case Studies: Abigail </w:t>
      </w:r>
      <w:proofErr w:type="spellStart"/>
      <w:r w:rsidRPr="004130D6">
        <w:rPr>
          <w:rStyle w:val="Bodytext3785pt"/>
          <w:sz w:val="24"/>
          <w:szCs w:val="24"/>
        </w:rPr>
        <w:t>Cantonelli</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Claudia Tran, p. </w:t>
      </w:r>
      <w:r w:rsidRPr="004130D6">
        <w:rPr>
          <w:rStyle w:val="Bodytext3785pt"/>
          <w:sz w:val="24"/>
          <w:szCs w:val="24"/>
          <w:highlight w:val="yellow"/>
        </w:rPr>
        <w:t>XXX</w:t>
      </w:r>
    </w:p>
    <w:p w14:paraId="1F51508A" w14:textId="77777777" w:rsidR="00D8487B" w:rsidRPr="004130D6" w:rsidRDefault="00D8487B" w:rsidP="00D8487B">
      <w:pPr>
        <w:pStyle w:val="BL-LAST"/>
        <w:spacing w:line="480" w:lineRule="auto"/>
        <w:ind w:left="432" w:hanging="432"/>
        <w:rPr>
          <w:sz w:val="24"/>
          <w:szCs w:val="24"/>
        </w:rPr>
      </w:pPr>
      <w:r w:rsidRPr="004130D6">
        <w:rPr>
          <w:rStyle w:val="Bodytext3785pt33"/>
          <w:sz w:val="24"/>
          <w:szCs w:val="24"/>
        </w:rPr>
        <w:t>&lt;BL-LAST&gt;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Intermediate Case Studies: Olivia </w:t>
      </w:r>
      <w:proofErr w:type="spellStart"/>
      <w:r w:rsidRPr="004130D6">
        <w:rPr>
          <w:rStyle w:val="Bodytext3785pt"/>
          <w:sz w:val="24"/>
          <w:szCs w:val="24"/>
        </w:rPr>
        <w:t>Greenbaum</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Kent Clark, p </w:t>
      </w:r>
      <w:r w:rsidRPr="004130D6">
        <w:rPr>
          <w:rStyle w:val="Bodytext3785pt"/>
          <w:sz w:val="24"/>
          <w:szCs w:val="24"/>
          <w:highlight w:val="yellow"/>
        </w:rPr>
        <w:t>XXX</w:t>
      </w:r>
    </w:p>
    <w:p w14:paraId="052E6C2B" w14:textId="310FAB38" w:rsidR="00342B96" w:rsidRPr="004130D6" w:rsidRDefault="00342B96" w:rsidP="004130D6">
      <w:pPr>
        <w:pStyle w:val="PMI"/>
        <w:shd w:val="clear" w:color="auto" w:fill="auto"/>
        <w:spacing w:line="480" w:lineRule="auto"/>
        <w:rPr>
          <w:rStyle w:val="Bodytext233"/>
          <w:rFonts w:ascii="Times New Roman" w:hAnsi="Times New Roman" w:cs="Times New Roman"/>
          <w:sz w:val="24"/>
          <w:szCs w:val="24"/>
        </w:rPr>
      </w:pPr>
      <w:r w:rsidRPr="004130D6">
        <w:rPr>
          <w:rStyle w:val="Bodytext233"/>
          <w:rFonts w:ascii="Times New Roman" w:hAnsi="Times New Roman" w:cs="Times New Roman"/>
          <w:sz w:val="24"/>
          <w:szCs w:val="24"/>
        </w:rPr>
        <w:t>&lt;/</w:t>
      </w:r>
      <w:r w:rsidR="00F25E22" w:rsidRPr="004130D6">
        <w:rPr>
          <w:rStyle w:val="Bodytext233"/>
          <w:rFonts w:ascii="Times New Roman" w:hAnsi="Times New Roman" w:cs="Times New Roman"/>
          <w:sz w:val="24"/>
          <w:szCs w:val="24"/>
        </w:rPr>
        <w:t>EYU_</w:t>
      </w:r>
      <w:r w:rsidRPr="004130D6">
        <w:rPr>
          <w:rStyle w:val="Bodytext233"/>
          <w:rFonts w:ascii="Times New Roman" w:hAnsi="Times New Roman" w:cs="Times New Roman"/>
          <w:sz w:val="24"/>
          <w:szCs w:val="24"/>
        </w:rPr>
        <w:t>BX&gt;</w:t>
      </w:r>
    </w:p>
    <w:p w14:paraId="2A7E951D" w14:textId="77777777" w:rsidR="00BF3302" w:rsidRPr="004130D6" w:rsidRDefault="00BF3302" w:rsidP="004130D6">
      <w:pPr>
        <w:pStyle w:val="H2"/>
        <w:shd w:val="clear" w:color="auto" w:fill="auto"/>
        <w:spacing w:line="480" w:lineRule="auto"/>
        <w:ind w:firstLine="0"/>
        <w:jc w:val="left"/>
        <w:rPr>
          <w:rStyle w:val="Bodytext360"/>
          <w:rFonts w:ascii="Times New Roman" w:hAnsi="Times New Roman" w:cs="Times New Roman"/>
          <w:b/>
          <w:bCs/>
          <w:sz w:val="24"/>
          <w:szCs w:val="24"/>
        </w:rPr>
      </w:pPr>
      <w:r w:rsidRPr="004130D6">
        <w:rPr>
          <w:rStyle w:val="Bodytext360"/>
          <w:rFonts w:ascii="Times New Roman" w:hAnsi="Times New Roman" w:cs="Times New Roman"/>
          <w:sz w:val="24"/>
          <w:szCs w:val="24"/>
        </w:rPr>
        <w:t>&lt;H2&gt;</w:t>
      </w:r>
      <w:r w:rsidRPr="004130D6">
        <w:rPr>
          <w:rStyle w:val="Bodytext360"/>
          <w:rFonts w:ascii="Times New Roman" w:hAnsi="Times New Roman" w:cs="Times New Roman"/>
          <w:b/>
          <w:bCs/>
          <w:sz w:val="24"/>
          <w:szCs w:val="24"/>
        </w:rPr>
        <w:t>SUGGESTED ANSWERS FOR FOCUSING ON PATIENT CARE: DEVELOPING CLINICAL REASONING AND CLINICAL JUDGMENT</w:t>
      </w:r>
    </w:p>
    <w:p w14:paraId="552B400B" w14:textId="23762EA3" w:rsidR="00BF3302" w:rsidRPr="004130D6" w:rsidRDefault="00BF3302" w:rsidP="004130D6">
      <w:pPr>
        <w:pStyle w:val="EXER-M-NL-FIRST"/>
        <w:shd w:val="clear" w:color="auto" w:fill="auto"/>
        <w:spacing w:line="480" w:lineRule="auto"/>
        <w:ind w:left="432" w:hanging="432"/>
        <w:rPr>
          <w:sz w:val="24"/>
          <w:szCs w:val="24"/>
        </w:rPr>
      </w:pPr>
      <w:r w:rsidRPr="004130D6">
        <w:rPr>
          <w:rStyle w:val="Bodytext172"/>
          <w:sz w:val="24"/>
          <w:szCs w:val="24"/>
        </w:rPr>
        <w:t>&lt;EXER-M-NL-FIRST&gt; 1.</w:t>
      </w:r>
      <w:r w:rsidRPr="004130D6">
        <w:rPr>
          <w:rStyle w:val="Bodytext170"/>
          <w:sz w:val="24"/>
          <w:szCs w:val="24"/>
        </w:rPr>
        <w:tab/>
      </w:r>
      <w:r w:rsidRPr="004130D6">
        <w:rPr>
          <w:rStyle w:val="Bodytext172"/>
          <w:sz w:val="24"/>
          <w:szCs w:val="24"/>
        </w:rPr>
        <w:t xml:space="preserve">Nursing interventions for Megan should include the use of distraction, such as play, toys, music, games, and so forth. (Refer to Skill 4-3.) Megan’s parent should be encouraged to stay with her to provide supervision and distraction, also. Cover the IV access site with a dressing </w:t>
      </w:r>
      <w:r w:rsidRPr="004130D6">
        <w:rPr>
          <w:rStyle w:val="Bodytext172"/>
          <w:sz w:val="24"/>
          <w:szCs w:val="24"/>
        </w:rPr>
        <w:lastRenderedPageBreak/>
        <w:t>and gauze or other covering. If all other alternatives to restraints are attempted, and maintain</w:t>
      </w:r>
      <w:r w:rsidR="00AD1E7E" w:rsidRPr="004130D6">
        <w:rPr>
          <w:rStyle w:val="Bodytext172"/>
          <w:sz w:val="24"/>
          <w:szCs w:val="24"/>
        </w:rPr>
        <w:t>ing</w:t>
      </w:r>
      <w:r w:rsidRPr="004130D6">
        <w:rPr>
          <w:rStyle w:val="Bodytext172"/>
          <w:sz w:val="24"/>
          <w:szCs w:val="24"/>
        </w:rPr>
        <w:t xml:space="preserve"> the IV infusion</w:t>
      </w:r>
      <w:r w:rsidR="00AD1E7E" w:rsidRPr="004130D6">
        <w:rPr>
          <w:rStyle w:val="Bodytext172"/>
          <w:sz w:val="24"/>
          <w:szCs w:val="24"/>
        </w:rPr>
        <w:t xml:space="preserve"> is necessary</w:t>
      </w:r>
      <w:r w:rsidRPr="004130D6">
        <w:rPr>
          <w:rStyle w:val="Bodytext172"/>
          <w:sz w:val="24"/>
          <w:szCs w:val="24"/>
        </w:rPr>
        <w:t>, an elbow restraint (Skill 4-6) or hand mitt (Skill 4-4) would be the least</w:t>
      </w:r>
      <w:r w:rsidR="00645A09" w:rsidRPr="004130D6">
        <w:rPr>
          <w:rStyle w:val="Bodytext172"/>
          <w:sz w:val="24"/>
          <w:szCs w:val="24"/>
        </w:rPr>
        <w:t>-</w:t>
      </w:r>
      <w:r w:rsidRPr="004130D6">
        <w:rPr>
          <w:rStyle w:val="Bodytext172"/>
          <w:sz w:val="24"/>
          <w:szCs w:val="24"/>
        </w:rPr>
        <w:t>restrictive restraints to prevent dislodgement of Megan’s IV access.</w:t>
      </w:r>
    </w:p>
    <w:p w14:paraId="7744BCE9" w14:textId="6555014B" w:rsidR="00BF3302" w:rsidRPr="004130D6" w:rsidRDefault="00BF3302" w:rsidP="004130D6">
      <w:pPr>
        <w:pStyle w:val="EXER-M-NL-MID"/>
        <w:shd w:val="clear" w:color="auto" w:fill="auto"/>
        <w:spacing w:line="480" w:lineRule="auto"/>
        <w:ind w:left="432" w:hanging="432"/>
        <w:rPr>
          <w:sz w:val="24"/>
          <w:szCs w:val="24"/>
        </w:rPr>
      </w:pPr>
      <w:r w:rsidRPr="004130D6">
        <w:rPr>
          <w:rStyle w:val="Bodytext172"/>
          <w:sz w:val="24"/>
          <w:szCs w:val="24"/>
        </w:rPr>
        <w:t>&lt;EXER-M-NL-MID&gt; 2.</w:t>
      </w:r>
      <w:r w:rsidRPr="004130D6">
        <w:rPr>
          <w:rStyle w:val="Bodytext170"/>
          <w:sz w:val="24"/>
          <w:szCs w:val="24"/>
        </w:rPr>
        <w:tab/>
      </w:r>
      <w:r w:rsidR="007659FC" w:rsidRPr="004130D6">
        <w:rPr>
          <w:rStyle w:val="Bodytext172"/>
          <w:sz w:val="24"/>
          <w:szCs w:val="24"/>
        </w:rPr>
        <w:t>I</w:t>
      </w:r>
      <w:r w:rsidRPr="004130D6">
        <w:rPr>
          <w:rStyle w:val="Bodytext172"/>
          <w:sz w:val="24"/>
          <w:szCs w:val="24"/>
        </w:rPr>
        <w:t xml:space="preserve">mplement as many alternatives to restraints as possible for Mr. Mallory. Refer to Skill 4-3. In addition, consult with the health care team to discuss a possible time frame for extubation. Increase </w:t>
      </w:r>
      <w:r w:rsidR="005A39E5" w:rsidRPr="004130D6">
        <w:rPr>
          <w:rStyle w:val="Bodytext172"/>
          <w:sz w:val="24"/>
          <w:szCs w:val="24"/>
        </w:rPr>
        <w:t xml:space="preserve">monitoring </w:t>
      </w:r>
      <w:r w:rsidRPr="004130D6">
        <w:rPr>
          <w:rStyle w:val="Bodytext172"/>
          <w:sz w:val="24"/>
          <w:szCs w:val="24"/>
        </w:rPr>
        <w:t xml:space="preserve">frequency, repeat explanations, and provide distraction as part of the plan of care for </w:t>
      </w:r>
      <w:r w:rsidR="00B82A9A" w:rsidRPr="004130D6">
        <w:rPr>
          <w:rStyle w:val="Bodytext172"/>
          <w:sz w:val="24"/>
          <w:szCs w:val="24"/>
        </w:rPr>
        <w:t>him</w:t>
      </w:r>
      <w:r w:rsidRPr="004130D6">
        <w:rPr>
          <w:rStyle w:val="Bodytext172"/>
          <w:sz w:val="24"/>
          <w:szCs w:val="24"/>
        </w:rPr>
        <w:t xml:space="preserve">. Elbow restraints (Skill 4-6) would be a possible solution if restraints are </w:t>
      </w:r>
      <w:r w:rsidR="00B82A9A" w:rsidRPr="004130D6">
        <w:rPr>
          <w:rStyle w:val="Bodytext172"/>
          <w:sz w:val="24"/>
          <w:szCs w:val="24"/>
        </w:rPr>
        <w:t>determined to be necessary</w:t>
      </w:r>
      <w:r w:rsidRPr="004130D6">
        <w:rPr>
          <w:rStyle w:val="Bodytext172"/>
          <w:sz w:val="24"/>
          <w:szCs w:val="24"/>
        </w:rPr>
        <w:t>.</w:t>
      </w:r>
    </w:p>
    <w:p w14:paraId="23102B76" w14:textId="5F88916E" w:rsidR="00BF3302" w:rsidRPr="004130D6" w:rsidRDefault="00BF3302" w:rsidP="004130D6">
      <w:pPr>
        <w:pStyle w:val="EX-NL-LAST"/>
        <w:shd w:val="clear" w:color="auto" w:fill="auto"/>
        <w:spacing w:line="480" w:lineRule="auto"/>
        <w:ind w:left="432" w:hanging="432"/>
        <w:rPr>
          <w:rStyle w:val="Bodytext172"/>
          <w:sz w:val="24"/>
          <w:szCs w:val="24"/>
        </w:rPr>
      </w:pPr>
      <w:r w:rsidRPr="004130D6">
        <w:rPr>
          <w:rStyle w:val="Bodytext172"/>
          <w:sz w:val="24"/>
          <w:szCs w:val="24"/>
        </w:rPr>
        <w:t>&lt;EX-NL-LAST&gt; 3.</w:t>
      </w:r>
      <w:r w:rsidRPr="004130D6">
        <w:rPr>
          <w:rStyle w:val="Bodytext170"/>
          <w:sz w:val="24"/>
          <w:szCs w:val="24"/>
        </w:rPr>
        <w:tab/>
      </w:r>
      <w:r w:rsidRPr="004130D6">
        <w:rPr>
          <w:rStyle w:val="Bodytext172"/>
          <w:sz w:val="24"/>
          <w:szCs w:val="24"/>
        </w:rPr>
        <w:t xml:space="preserve">Fall prevention is best achieved through the implementation of multiple strategies. Begin by assessing </w:t>
      </w:r>
      <w:r w:rsidR="006840C4" w:rsidRPr="004130D6">
        <w:rPr>
          <w:rStyle w:val="Bodytext172"/>
          <w:sz w:val="24"/>
          <w:szCs w:val="24"/>
        </w:rPr>
        <w:t>Mr. Frawley</w:t>
      </w:r>
      <w:r w:rsidRPr="004130D6">
        <w:rPr>
          <w:rStyle w:val="Bodytext172"/>
          <w:sz w:val="24"/>
          <w:szCs w:val="24"/>
        </w:rPr>
        <w:t xml:space="preserve">’s motivation for attempting activity unassisted. Provide reassurance and explanations related to care. If possible, </w:t>
      </w:r>
      <w:r w:rsidR="006840C4" w:rsidRPr="004130D6">
        <w:rPr>
          <w:rStyle w:val="Bodytext172"/>
          <w:sz w:val="24"/>
          <w:szCs w:val="24"/>
        </w:rPr>
        <w:t>he</w:t>
      </w:r>
      <w:r w:rsidRPr="004130D6">
        <w:rPr>
          <w:rStyle w:val="Bodytext172"/>
          <w:sz w:val="24"/>
          <w:szCs w:val="24"/>
        </w:rPr>
        <w:t xml:space="preserve"> could be moved to a room closer to the nursing station to allow increased monitoring. Additional nursing interventions to try could include asking family members to stay with Mr. Frawley, providing distraction based on information from the family regarding </w:t>
      </w:r>
      <w:r w:rsidR="006840C4" w:rsidRPr="004130D6">
        <w:rPr>
          <w:rStyle w:val="Bodytext172"/>
          <w:sz w:val="24"/>
          <w:szCs w:val="24"/>
        </w:rPr>
        <w:t xml:space="preserve">his </w:t>
      </w:r>
      <w:r w:rsidRPr="004130D6">
        <w:rPr>
          <w:rStyle w:val="Bodytext172"/>
          <w:sz w:val="24"/>
          <w:szCs w:val="24"/>
        </w:rPr>
        <w:t xml:space="preserve">favorite activities, </w:t>
      </w:r>
      <w:r w:rsidR="006840C4" w:rsidRPr="004130D6">
        <w:rPr>
          <w:rStyle w:val="Bodytext172"/>
          <w:sz w:val="24"/>
          <w:szCs w:val="24"/>
        </w:rPr>
        <w:t xml:space="preserve">implementing </w:t>
      </w:r>
      <w:r w:rsidRPr="004130D6">
        <w:rPr>
          <w:rStyle w:val="Bodytext172"/>
          <w:sz w:val="24"/>
          <w:szCs w:val="24"/>
        </w:rPr>
        <w:t xml:space="preserve">more frequent rounding to ensure that his toileting </w:t>
      </w:r>
      <w:r w:rsidR="006840C4" w:rsidRPr="004130D6">
        <w:rPr>
          <w:rStyle w:val="Bodytext172"/>
          <w:sz w:val="24"/>
          <w:szCs w:val="24"/>
        </w:rPr>
        <w:t xml:space="preserve">and hydration </w:t>
      </w:r>
      <w:r w:rsidRPr="004130D6">
        <w:rPr>
          <w:rStyle w:val="Bodytext172"/>
          <w:sz w:val="24"/>
          <w:szCs w:val="24"/>
        </w:rPr>
        <w:t xml:space="preserve">needs are met. </w:t>
      </w:r>
      <w:r w:rsidRPr="004130D6">
        <w:rPr>
          <w:rStyle w:val="Bodytext37Arial89"/>
          <w:rFonts w:ascii="Times New Roman" w:hAnsi="Times New Roman" w:cs="Times New Roman"/>
          <w:sz w:val="24"/>
          <w:szCs w:val="24"/>
        </w:rPr>
        <w:t>Adjust the bed to the appropriate height for Mr. Frawley to allow safe transition out of</w:t>
      </w:r>
      <w:r w:rsidR="00DB4114" w:rsidRPr="004130D6">
        <w:rPr>
          <w:rStyle w:val="Bodytext37Arial89"/>
          <w:rFonts w:ascii="Times New Roman" w:hAnsi="Times New Roman" w:cs="Times New Roman"/>
          <w:sz w:val="24"/>
          <w:szCs w:val="24"/>
        </w:rPr>
        <w:t xml:space="preserve"> it</w:t>
      </w:r>
      <w:r w:rsidRPr="004130D6">
        <w:rPr>
          <w:rStyle w:val="Bodytext172"/>
          <w:sz w:val="24"/>
          <w:szCs w:val="24"/>
        </w:rPr>
        <w:t xml:space="preserve"> and provide floor mats to reduce the risk for serious injury if </w:t>
      </w:r>
      <w:r w:rsidR="00DB4114" w:rsidRPr="004130D6">
        <w:rPr>
          <w:rStyle w:val="Bodytext172"/>
          <w:sz w:val="24"/>
          <w:szCs w:val="24"/>
        </w:rPr>
        <w:t>he</w:t>
      </w:r>
      <w:r w:rsidRPr="004130D6">
        <w:rPr>
          <w:rStyle w:val="Bodytext172"/>
          <w:sz w:val="24"/>
          <w:szCs w:val="24"/>
        </w:rPr>
        <w:t xml:space="preserve"> should fall. Refer to Skill 4-2 for additional intervention suggestions.</w:t>
      </w:r>
    </w:p>
    <w:p w14:paraId="61CC6318" w14:textId="1B30AADE" w:rsidR="00F25E22" w:rsidRPr="004130D6" w:rsidRDefault="00F25E22" w:rsidP="004130D6">
      <w:pPr>
        <w:widowControl/>
        <w:spacing w:line="480" w:lineRule="auto"/>
        <w:rPr>
          <w:rStyle w:val="Bodytext233"/>
          <w:rFonts w:ascii="Times New Roman" w:hAnsi="Times New Roman" w:cs="Times New Roman"/>
          <w:color w:val="auto"/>
          <w:sz w:val="24"/>
          <w:szCs w:val="24"/>
        </w:rPr>
      </w:pPr>
      <w:r w:rsidRPr="004130D6">
        <w:rPr>
          <w:rStyle w:val="Bodytext233"/>
          <w:rFonts w:ascii="Times New Roman" w:hAnsi="Times New Roman" w:cs="Times New Roman"/>
          <w:b w:val="0"/>
          <w:bCs w:val="0"/>
          <w:sz w:val="24"/>
          <w:szCs w:val="24"/>
        </w:rPr>
        <w:br w:type="page"/>
      </w:r>
    </w:p>
    <w:p w14:paraId="60F872DA" w14:textId="1BC2A1B3" w:rsidR="00C305E2" w:rsidRPr="004130D6" w:rsidRDefault="00FD693D" w:rsidP="004130D6">
      <w:pPr>
        <w:pStyle w:val="REFH1"/>
        <w:shd w:val="clear" w:color="auto" w:fill="auto"/>
        <w:spacing w:line="480" w:lineRule="auto"/>
        <w:rPr>
          <w:rFonts w:ascii="Times New Roman" w:hAnsi="Times New Roman" w:cs="Times New Roman"/>
          <w:sz w:val="24"/>
          <w:szCs w:val="24"/>
        </w:rPr>
      </w:pPr>
      <w:r w:rsidRPr="004130D6">
        <w:rPr>
          <w:rStyle w:val="Bodytext233"/>
          <w:rFonts w:ascii="Times New Roman" w:hAnsi="Times New Roman" w:cs="Times New Roman"/>
          <w:b/>
          <w:bCs/>
          <w:sz w:val="24"/>
          <w:szCs w:val="24"/>
        </w:rPr>
        <w:lastRenderedPageBreak/>
        <w:t>&lt;</w:t>
      </w:r>
      <w:r w:rsidR="00CA2B82">
        <w:rPr>
          <w:rStyle w:val="Bodytext233"/>
          <w:rFonts w:ascii="Times New Roman" w:hAnsi="Times New Roman" w:cs="Times New Roman"/>
          <w:b/>
          <w:bCs/>
          <w:sz w:val="24"/>
          <w:szCs w:val="24"/>
        </w:rPr>
        <w:t>REFH1</w:t>
      </w:r>
      <w:r w:rsidRPr="004130D6">
        <w:rPr>
          <w:rStyle w:val="Bodytext233"/>
          <w:rFonts w:ascii="Times New Roman" w:hAnsi="Times New Roman" w:cs="Times New Roman"/>
          <w:b/>
          <w:bCs/>
          <w:sz w:val="24"/>
          <w:szCs w:val="24"/>
        </w:rPr>
        <w:t>&gt;</w:t>
      </w:r>
      <w:r w:rsidR="00C305E2" w:rsidRPr="004130D6">
        <w:rPr>
          <w:rStyle w:val="Bodytext233"/>
          <w:rFonts w:ascii="Times New Roman" w:hAnsi="Times New Roman" w:cs="Times New Roman"/>
          <w:b/>
          <w:bCs/>
          <w:sz w:val="24"/>
          <w:szCs w:val="24"/>
        </w:rPr>
        <w:t>Bibliography</w:t>
      </w:r>
    </w:p>
    <w:p w14:paraId="51E2B5BD" w14:textId="28FB819A" w:rsidR="0077195B" w:rsidRPr="004130D6" w:rsidRDefault="0077195B"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Agency for Healthcare Research and Quality (AHRQ). (2021, February). </w:t>
      </w:r>
      <w:r w:rsidRPr="004130D6">
        <w:rPr>
          <w:rStyle w:val="Bodytext370"/>
          <w:i/>
          <w:iCs/>
          <w:sz w:val="24"/>
          <w:szCs w:val="24"/>
        </w:rPr>
        <w:t xml:space="preserve">Fall TIPS: A patient-centered fall prevention toolkit. </w:t>
      </w:r>
      <w:r w:rsidR="00E63D74" w:rsidRPr="004130D6">
        <w:rPr>
          <w:rStyle w:val="Bodytext370"/>
          <w:sz w:val="24"/>
          <w:szCs w:val="24"/>
        </w:rPr>
        <w:t>https://www.ahrq.gov/patient-safety/settings/hospital/fall-tips/index.html</w:t>
      </w:r>
    </w:p>
    <w:p w14:paraId="66A643A1" w14:textId="0637B977" w:rsidR="00E63D74" w:rsidRPr="004130D6" w:rsidRDefault="00E63D74" w:rsidP="004130D6">
      <w:pPr>
        <w:pStyle w:val="REF-U"/>
        <w:shd w:val="clear" w:color="auto" w:fill="auto"/>
        <w:spacing w:line="480" w:lineRule="auto"/>
        <w:ind w:left="720" w:hanging="720"/>
        <w:rPr>
          <w:sz w:val="24"/>
          <w:szCs w:val="24"/>
        </w:rPr>
      </w:pPr>
      <w:r w:rsidRPr="004130D6">
        <w:rPr>
          <w:rStyle w:val="Bodytext370"/>
          <w:sz w:val="24"/>
          <w:szCs w:val="24"/>
        </w:rPr>
        <w:t xml:space="preserve">&lt;REF-U&gt; Alberta Health Services. (n.d.). </w:t>
      </w:r>
      <w:r w:rsidRPr="004130D6">
        <w:rPr>
          <w:rStyle w:val="Bodytext370"/>
          <w:i/>
          <w:iCs/>
          <w:sz w:val="24"/>
          <w:szCs w:val="24"/>
        </w:rPr>
        <w:t>Health across the ages. Healthy homes and preventing injuries</w:t>
      </w:r>
      <w:r w:rsidRPr="004130D6">
        <w:rPr>
          <w:rStyle w:val="Bodytext370"/>
          <w:sz w:val="24"/>
          <w:szCs w:val="24"/>
        </w:rPr>
        <w:t xml:space="preserve">. </w:t>
      </w:r>
      <w:proofErr w:type="spellStart"/>
      <w:r w:rsidRPr="004130D6">
        <w:rPr>
          <w:rStyle w:val="Bodytext370"/>
          <w:sz w:val="24"/>
          <w:szCs w:val="24"/>
        </w:rPr>
        <w:t>HealthyParentsHealthyChildren</w:t>
      </w:r>
      <w:proofErr w:type="spellEnd"/>
      <w:r w:rsidRPr="004130D6">
        <w:rPr>
          <w:rStyle w:val="Bodytext370"/>
          <w:sz w:val="24"/>
          <w:szCs w:val="24"/>
        </w:rPr>
        <w:t>. Retrieved June 21, 2025, from https://www.healthyparentshealthychildren.ca/im-a-parent/healthy-growing-families/healthy-homes-and-preventing-injuries/#falls</w:t>
      </w:r>
    </w:p>
    <w:p w14:paraId="2B9D2DA6" w14:textId="24F31D36" w:rsidR="007D724C" w:rsidRPr="004130D6" w:rsidRDefault="007D724C"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Almeida, A.</w:t>
      </w:r>
      <w:r w:rsidR="00556724" w:rsidRPr="004130D6">
        <w:rPr>
          <w:rStyle w:val="Bodytext370"/>
          <w:sz w:val="24"/>
          <w:szCs w:val="24"/>
        </w:rPr>
        <w:t xml:space="preserve"> </w:t>
      </w:r>
      <w:r w:rsidRPr="004130D6">
        <w:rPr>
          <w:rStyle w:val="Bodytext370"/>
          <w:sz w:val="24"/>
          <w:szCs w:val="24"/>
        </w:rPr>
        <w:t>S., Paguia, A., &amp; Neves, A.</w:t>
      </w:r>
      <w:r w:rsidR="00556724" w:rsidRPr="004130D6">
        <w:rPr>
          <w:rStyle w:val="Bodytext370"/>
          <w:sz w:val="24"/>
          <w:szCs w:val="24"/>
        </w:rPr>
        <w:t xml:space="preserve"> </w:t>
      </w:r>
      <w:r w:rsidRPr="004130D6">
        <w:rPr>
          <w:rStyle w:val="Bodytext370"/>
          <w:sz w:val="24"/>
          <w:szCs w:val="24"/>
        </w:rPr>
        <w:t xml:space="preserve">P. (2024). Nursing interventions to empower family caregivers to manage the risk of falling in older adults: A scoping review. </w:t>
      </w:r>
      <w:r w:rsidRPr="004130D6">
        <w:rPr>
          <w:rStyle w:val="Bodytext370"/>
          <w:i/>
          <w:iCs/>
          <w:sz w:val="24"/>
          <w:szCs w:val="24"/>
        </w:rPr>
        <w:t>International Journal of Environmental Research and Public Health, 21</w:t>
      </w:r>
      <w:r w:rsidRPr="004130D6">
        <w:rPr>
          <w:rStyle w:val="Bodytext370"/>
          <w:sz w:val="24"/>
          <w:szCs w:val="24"/>
        </w:rPr>
        <w:t xml:space="preserve">(3), 246. </w:t>
      </w:r>
      <w:proofErr w:type="spellStart"/>
      <w:r w:rsidRPr="004130D6">
        <w:rPr>
          <w:sz w:val="24"/>
          <w:szCs w:val="24"/>
        </w:rPr>
        <w:t>doi</w:t>
      </w:r>
      <w:proofErr w:type="spellEnd"/>
      <w:r w:rsidRPr="004130D6">
        <w:rPr>
          <w:sz w:val="24"/>
          <w:szCs w:val="24"/>
        </w:rPr>
        <w:t>: 10.3390/ijerph21030246</w:t>
      </w:r>
    </w:p>
    <w:p w14:paraId="0ABAD2E3" w14:textId="758EFD99" w:rsidR="00AC55A2" w:rsidRPr="004130D6" w:rsidRDefault="00AC55A2"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American Academy of Pediatrics. (2022, September 2). </w:t>
      </w:r>
      <w:r w:rsidRPr="004130D6">
        <w:rPr>
          <w:rStyle w:val="Bodytext370"/>
          <w:i/>
          <w:iCs/>
          <w:sz w:val="24"/>
          <w:szCs w:val="24"/>
        </w:rPr>
        <w:t>Home safety: Tips for families with young children</w:t>
      </w:r>
      <w:r w:rsidRPr="004130D6">
        <w:rPr>
          <w:rStyle w:val="Bodytext370"/>
          <w:sz w:val="24"/>
          <w:szCs w:val="24"/>
        </w:rPr>
        <w:t xml:space="preserve">. Healthychildren.org. </w:t>
      </w:r>
      <w:r w:rsidR="007B5CCA" w:rsidRPr="004130D6">
        <w:rPr>
          <w:rStyle w:val="Bodytext370"/>
          <w:sz w:val="24"/>
          <w:szCs w:val="24"/>
        </w:rPr>
        <w:t>https://www.healthychildren.org/English/safety-prevention/at-home/Pages/home-safety-heres-how.aspx</w:t>
      </w:r>
    </w:p>
    <w:p w14:paraId="2B3F1443" w14:textId="3A799B35" w:rsidR="007B5CCA" w:rsidRPr="004130D6" w:rsidRDefault="007B5CCA"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American College of Emergency </w:t>
      </w:r>
      <w:r w:rsidR="00E113A5" w:rsidRPr="004130D6">
        <w:rPr>
          <w:rStyle w:val="Bodytext370"/>
          <w:sz w:val="24"/>
          <w:szCs w:val="24"/>
        </w:rPr>
        <w:t>Physicians</w:t>
      </w:r>
      <w:r w:rsidRPr="004130D6">
        <w:rPr>
          <w:rStyle w:val="Bodytext370"/>
          <w:sz w:val="24"/>
          <w:szCs w:val="24"/>
        </w:rPr>
        <w:t xml:space="preserve">. (n.d.). </w:t>
      </w:r>
      <w:r w:rsidRPr="004130D6">
        <w:rPr>
          <w:rStyle w:val="Bodytext370"/>
          <w:i/>
          <w:iCs/>
          <w:sz w:val="24"/>
          <w:szCs w:val="24"/>
        </w:rPr>
        <w:t>Home safety checklist.</w:t>
      </w:r>
      <w:r w:rsidRPr="004130D6">
        <w:rPr>
          <w:rStyle w:val="Bodytext370"/>
          <w:sz w:val="24"/>
          <w:szCs w:val="24"/>
        </w:rPr>
        <w:t xml:space="preserve"> EmergencyPhysicians.org. Retrieved June 20, 2025, from https://www.emergencyphysicians.org/article/health--safety-tips/home-safety-checklist</w:t>
      </w:r>
    </w:p>
    <w:p w14:paraId="28054D2C" w14:textId="028CA3FE" w:rsidR="00153BC7" w:rsidRPr="004130D6" w:rsidRDefault="00153BC7"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American Geriatrics Society (AGS) Health in Aging Foundation. (2024</w:t>
      </w:r>
      <w:r w:rsidR="00E54C30" w:rsidRPr="004130D6">
        <w:rPr>
          <w:rStyle w:val="Bodytext370"/>
          <w:sz w:val="24"/>
          <w:szCs w:val="24"/>
        </w:rPr>
        <w:t>a</w:t>
      </w:r>
      <w:r w:rsidRPr="004130D6">
        <w:rPr>
          <w:rStyle w:val="Bodytext370"/>
          <w:sz w:val="24"/>
          <w:szCs w:val="24"/>
        </w:rPr>
        <w:t xml:space="preserve">, July). </w:t>
      </w:r>
      <w:r w:rsidRPr="004130D6">
        <w:rPr>
          <w:rStyle w:val="Bodytext37Italic"/>
          <w:sz w:val="24"/>
          <w:szCs w:val="24"/>
        </w:rPr>
        <w:t>Tip sheet: Preventing falls</w:t>
      </w:r>
      <w:r w:rsidRPr="004130D6">
        <w:rPr>
          <w:rStyle w:val="Bodytext370"/>
          <w:sz w:val="24"/>
          <w:szCs w:val="24"/>
        </w:rPr>
        <w:t xml:space="preserve">. AGS Geriatrics Healthcare Professionals. </w:t>
      </w:r>
      <w:r w:rsidR="00E54C30" w:rsidRPr="004130D6">
        <w:rPr>
          <w:rStyle w:val="Bodytext370"/>
          <w:sz w:val="24"/>
          <w:szCs w:val="24"/>
        </w:rPr>
        <w:t>https://www.healthinaging.org/tools-and-tips/tip-sheet-preventing-falls</w:t>
      </w:r>
    </w:p>
    <w:p w14:paraId="3F9CEDED" w14:textId="23E01B3F" w:rsidR="00E54C30" w:rsidRPr="004130D6" w:rsidRDefault="00E54C30" w:rsidP="004130D6">
      <w:pPr>
        <w:pStyle w:val="REF-U"/>
        <w:shd w:val="clear" w:color="auto" w:fill="auto"/>
        <w:spacing w:line="480" w:lineRule="auto"/>
        <w:ind w:left="720" w:hanging="720"/>
        <w:rPr>
          <w:rStyle w:val="Bodytext37Italic"/>
          <w:i w:val="0"/>
          <w:iCs w:val="0"/>
          <w:sz w:val="24"/>
          <w:szCs w:val="24"/>
        </w:rPr>
      </w:pPr>
      <w:r w:rsidRPr="004130D6">
        <w:rPr>
          <w:rStyle w:val="Bodytext370"/>
          <w:sz w:val="24"/>
          <w:szCs w:val="24"/>
        </w:rPr>
        <w:t xml:space="preserve">&lt;REF-U&gt; American Geriatrics Society (AGS) Health in Aging Foundation. (2024b, July). </w:t>
      </w:r>
      <w:r w:rsidRPr="004130D6">
        <w:rPr>
          <w:rStyle w:val="Bodytext37Italic"/>
          <w:sz w:val="24"/>
          <w:szCs w:val="24"/>
        </w:rPr>
        <w:t xml:space="preserve">Fall prevention. </w:t>
      </w:r>
      <w:r w:rsidRPr="004130D6">
        <w:rPr>
          <w:rStyle w:val="Bodytext37Italic"/>
          <w:sz w:val="24"/>
          <w:szCs w:val="24"/>
        </w:rPr>
        <w:lastRenderedPageBreak/>
        <w:t xml:space="preserve">Causes. </w:t>
      </w:r>
      <w:r w:rsidR="00335994" w:rsidRPr="004130D6">
        <w:rPr>
          <w:rStyle w:val="Bodytext370"/>
          <w:sz w:val="24"/>
          <w:szCs w:val="24"/>
        </w:rPr>
        <w:t>AGS Geriatrics Healthcare Professionals</w:t>
      </w:r>
      <w:r w:rsidR="00335994" w:rsidRPr="004130D6">
        <w:rPr>
          <w:rStyle w:val="Bodytext37Italic"/>
          <w:i w:val="0"/>
          <w:iCs w:val="0"/>
          <w:sz w:val="24"/>
          <w:szCs w:val="24"/>
        </w:rPr>
        <w:t xml:space="preserve"> </w:t>
      </w:r>
      <w:r w:rsidR="0090771F" w:rsidRPr="004130D6">
        <w:rPr>
          <w:rStyle w:val="Bodytext37Italic"/>
          <w:i w:val="0"/>
          <w:iCs w:val="0"/>
          <w:sz w:val="24"/>
          <w:szCs w:val="24"/>
        </w:rPr>
        <w:t>https://www.healthinaging.org/a-z-topic/fall-prevention/causes</w:t>
      </w:r>
    </w:p>
    <w:p w14:paraId="517F68AE" w14:textId="2764F8D9" w:rsidR="0090771F" w:rsidRPr="004130D6" w:rsidRDefault="0090771F" w:rsidP="004130D6">
      <w:pPr>
        <w:pStyle w:val="REF-U"/>
        <w:shd w:val="clear" w:color="auto" w:fill="auto"/>
        <w:spacing w:line="480" w:lineRule="auto"/>
        <w:ind w:left="720" w:hanging="720"/>
        <w:rPr>
          <w:rStyle w:val="Bodytext370"/>
          <w:i/>
          <w:sz w:val="24"/>
          <w:szCs w:val="24"/>
        </w:rPr>
      </w:pPr>
      <w:r w:rsidRPr="004130D6">
        <w:rPr>
          <w:rStyle w:val="Bodytext370"/>
          <w:sz w:val="24"/>
          <w:szCs w:val="24"/>
        </w:rPr>
        <w:t xml:space="preserve">&lt;REF-U&gt; American Geriatrics Society (AGS) Health in Aging Foundation. (2024c, July). </w:t>
      </w:r>
      <w:r w:rsidRPr="004130D6">
        <w:rPr>
          <w:rStyle w:val="Bodytext37Italic"/>
          <w:sz w:val="24"/>
          <w:szCs w:val="24"/>
        </w:rPr>
        <w:t>Fall prevention. Care and treatment.</w:t>
      </w:r>
      <w:r w:rsidR="00335994" w:rsidRPr="004130D6">
        <w:rPr>
          <w:rStyle w:val="Bodytext37Italic"/>
          <w:sz w:val="24"/>
          <w:szCs w:val="24"/>
        </w:rPr>
        <w:t xml:space="preserve"> </w:t>
      </w:r>
      <w:r w:rsidR="00335994" w:rsidRPr="004130D6">
        <w:rPr>
          <w:rStyle w:val="Bodytext370"/>
          <w:sz w:val="24"/>
          <w:szCs w:val="24"/>
        </w:rPr>
        <w:t>AGS Geriatrics Healthcare Professionals.</w:t>
      </w:r>
      <w:r w:rsidRPr="004130D6">
        <w:rPr>
          <w:rStyle w:val="Bodytext37Italic"/>
          <w:sz w:val="24"/>
          <w:szCs w:val="24"/>
        </w:rPr>
        <w:t xml:space="preserve"> </w:t>
      </w:r>
      <w:r w:rsidRPr="004130D6">
        <w:rPr>
          <w:rStyle w:val="Bodytext37Italic"/>
          <w:i w:val="0"/>
          <w:iCs w:val="0"/>
          <w:sz w:val="24"/>
          <w:szCs w:val="24"/>
        </w:rPr>
        <w:t>https://www.healthinaging.org/a-z-topic/fall-prevention/care-treatment</w:t>
      </w:r>
    </w:p>
    <w:p w14:paraId="4276C017" w14:textId="2CB1CB20" w:rsidR="00153BC7" w:rsidRPr="004130D6" w:rsidRDefault="00153BC7" w:rsidP="004130D6">
      <w:pPr>
        <w:pStyle w:val="REF-U"/>
        <w:shd w:val="clear" w:color="auto" w:fill="auto"/>
        <w:spacing w:line="480" w:lineRule="auto"/>
        <w:ind w:left="720" w:hanging="720"/>
        <w:rPr>
          <w:sz w:val="24"/>
          <w:szCs w:val="24"/>
        </w:rPr>
      </w:pPr>
      <w:r w:rsidRPr="004130D6">
        <w:rPr>
          <w:rStyle w:val="Bodytext370"/>
          <w:sz w:val="24"/>
          <w:szCs w:val="24"/>
        </w:rPr>
        <w:t xml:space="preserve">&lt;REF-U&gt; American Geriatrics Society (AGS) Health in Aging Foundation. (2025). </w:t>
      </w:r>
      <w:r w:rsidRPr="004130D6">
        <w:rPr>
          <w:rStyle w:val="Bodytext37Italic"/>
          <w:sz w:val="24"/>
          <w:szCs w:val="24"/>
        </w:rPr>
        <w:t>Aging &amp; health A-Z. Falls prevention.</w:t>
      </w:r>
      <w:r w:rsidRPr="004130D6">
        <w:rPr>
          <w:rStyle w:val="Bodytext370"/>
          <w:sz w:val="24"/>
          <w:szCs w:val="24"/>
        </w:rPr>
        <w:t xml:space="preserve"> </w:t>
      </w:r>
      <w:r w:rsidRPr="004130D6">
        <w:rPr>
          <w:rStyle w:val="Bodytext370"/>
          <w:i/>
          <w:iCs/>
          <w:sz w:val="24"/>
          <w:szCs w:val="24"/>
        </w:rPr>
        <w:t>Fall prevention</w:t>
      </w:r>
      <w:r w:rsidRPr="004130D6">
        <w:rPr>
          <w:rStyle w:val="Bodytext370"/>
          <w:sz w:val="24"/>
          <w:szCs w:val="24"/>
        </w:rPr>
        <w:t>. AGS Geriatrics Healthcare Professionals. https://www.healthinaging.org/a-z-topic/fall-prevention</w:t>
      </w:r>
    </w:p>
    <w:p w14:paraId="52DEAB3B" w14:textId="34316D43" w:rsidR="00C305E2" w:rsidRPr="004130D6" w:rsidRDefault="00C305E2" w:rsidP="004130D6">
      <w:pPr>
        <w:pStyle w:val="REF-U"/>
        <w:shd w:val="clear" w:color="auto" w:fill="auto"/>
        <w:spacing w:line="480" w:lineRule="auto"/>
        <w:ind w:left="720" w:hanging="720"/>
        <w:rPr>
          <w:rStyle w:val="Bodytext370"/>
          <w:color w:val="000000"/>
          <w:sz w:val="24"/>
          <w:szCs w:val="24"/>
        </w:rPr>
      </w:pPr>
      <w:r w:rsidRPr="004130D6">
        <w:rPr>
          <w:rStyle w:val="Bodytext370"/>
          <w:sz w:val="24"/>
          <w:szCs w:val="24"/>
        </w:rPr>
        <w:t>&lt;REF-U&gt; American Nurses Association (ANA). (2012).</w:t>
      </w:r>
      <w:r w:rsidR="007F6726" w:rsidRPr="004130D6">
        <w:rPr>
          <w:rStyle w:val="Bodytext370"/>
          <w:sz w:val="24"/>
          <w:szCs w:val="24"/>
        </w:rPr>
        <w:t xml:space="preserve"> </w:t>
      </w:r>
      <w:r w:rsidRPr="004130D6">
        <w:rPr>
          <w:rStyle w:val="Bodytext37Italic"/>
          <w:sz w:val="24"/>
          <w:szCs w:val="24"/>
        </w:rPr>
        <w:t>Reduction of patient restraint and seclusion in health</w:t>
      </w:r>
      <w:r w:rsidR="007F6726" w:rsidRPr="004130D6">
        <w:rPr>
          <w:rStyle w:val="Bodytext37Italic"/>
          <w:sz w:val="24"/>
          <w:szCs w:val="24"/>
        </w:rPr>
        <w:t xml:space="preserve"> </w:t>
      </w:r>
      <w:r w:rsidRPr="004130D6">
        <w:rPr>
          <w:rStyle w:val="Bodytext37Italic"/>
          <w:sz w:val="24"/>
          <w:szCs w:val="24"/>
        </w:rPr>
        <w:t>care settings</w:t>
      </w:r>
      <w:r w:rsidRPr="004130D6">
        <w:rPr>
          <w:rStyle w:val="Bodytext370"/>
          <w:sz w:val="24"/>
          <w:szCs w:val="24"/>
        </w:rPr>
        <w:t xml:space="preserve">. </w:t>
      </w:r>
      <w:r w:rsidR="00437A5B" w:rsidRPr="004130D6">
        <w:rPr>
          <w:rStyle w:val="Bodytext370"/>
          <w:sz w:val="24"/>
          <w:szCs w:val="24"/>
        </w:rPr>
        <w:t>https://www.nursingworld.org/practice-policy/nursing-excellence/official-position-statements/id/reduction-of-patient-restraint-and-seclusion-in-health-care-settings/#:~:text=The%20American%20Nurses%20Association%20(ANA,seclusion%20in%20health%20care%20settings.&amp;text=Nurses%20struggle%20to%20balance%20their,harm%20to%20patients%20and%20staff</w:t>
      </w:r>
    </w:p>
    <w:p w14:paraId="63E9ECF7" w14:textId="380B173E" w:rsidR="00437A5B" w:rsidRPr="004130D6" w:rsidRDefault="00437A5B" w:rsidP="004130D6">
      <w:pPr>
        <w:pStyle w:val="REF-U"/>
        <w:shd w:val="clear" w:color="auto" w:fill="auto"/>
        <w:spacing w:line="480" w:lineRule="auto"/>
        <w:ind w:left="720" w:hanging="720"/>
        <w:rPr>
          <w:sz w:val="24"/>
          <w:szCs w:val="24"/>
        </w:rPr>
      </w:pPr>
      <w:r w:rsidRPr="004130D6">
        <w:rPr>
          <w:rStyle w:val="Bodytext370"/>
          <w:sz w:val="24"/>
          <w:szCs w:val="24"/>
        </w:rPr>
        <w:t xml:space="preserve">&lt;REF-U&gt; American Nurses Association (ANA). (2020). </w:t>
      </w:r>
      <w:r w:rsidRPr="004130D6">
        <w:rPr>
          <w:rStyle w:val="Bodytext370"/>
          <w:i/>
          <w:iCs/>
          <w:sz w:val="24"/>
          <w:szCs w:val="24"/>
        </w:rPr>
        <w:t>The ethical use of restraints: Balancing dual nursing duties of patient safety and personal safety.</w:t>
      </w:r>
      <w:r w:rsidRPr="004130D6">
        <w:rPr>
          <w:rStyle w:val="Bodytext370"/>
          <w:sz w:val="24"/>
          <w:szCs w:val="24"/>
        </w:rPr>
        <w:t xml:space="preserve"> https://www.nursingworld.org/globalassets/practiceandpolicy/nursing-excellence/ana-position-statements/nursing-practice/restraints-position-statement.pdf</w:t>
      </w:r>
    </w:p>
    <w:p w14:paraId="4ADC35C3" w14:textId="154000DB" w:rsidR="00753448" w:rsidRPr="004130D6" w:rsidRDefault="00753448" w:rsidP="004130D6">
      <w:pPr>
        <w:pStyle w:val="REF-U"/>
        <w:shd w:val="clear" w:color="auto" w:fill="auto"/>
        <w:spacing w:line="480" w:lineRule="auto"/>
        <w:ind w:left="720" w:hanging="720"/>
        <w:rPr>
          <w:sz w:val="24"/>
          <w:szCs w:val="24"/>
        </w:rPr>
      </w:pPr>
      <w:r w:rsidRPr="004130D6">
        <w:rPr>
          <w:rStyle w:val="Bodytext370"/>
          <w:sz w:val="24"/>
          <w:szCs w:val="24"/>
        </w:rPr>
        <w:t xml:space="preserve">&lt;REF-U&gt; Avalos, J., Roy, D., Asan, O., &amp; Zhang, Y. (2021). The influential factors on nurses’ situation awareness in inpatient settings: A literature review. </w:t>
      </w:r>
      <w:r w:rsidRPr="004130D6">
        <w:rPr>
          <w:rStyle w:val="Bodytext370"/>
          <w:i/>
          <w:iCs/>
          <w:sz w:val="24"/>
          <w:szCs w:val="24"/>
        </w:rPr>
        <w:t>Human Factors in Healthcare, 1</w:t>
      </w:r>
      <w:r w:rsidRPr="004130D6">
        <w:rPr>
          <w:rStyle w:val="Bodytext370"/>
          <w:sz w:val="24"/>
          <w:szCs w:val="24"/>
        </w:rPr>
        <w:t xml:space="preserve">, </w:t>
      </w:r>
      <w:r w:rsidR="00B87ED4" w:rsidRPr="004130D6">
        <w:rPr>
          <w:rStyle w:val="Bodytext370"/>
          <w:sz w:val="24"/>
          <w:szCs w:val="24"/>
        </w:rPr>
        <w:t xml:space="preserve">100006. </w:t>
      </w:r>
      <w:r w:rsidR="00050B61" w:rsidRPr="004130D6">
        <w:rPr>
          <w:sz w:val="24"/>
          <w:szCs w:val="24"/>
        </w:rPr>
        <w:t>DOI:10.1016/j.hfh.2022.100006</w:t>
      </w:r>
    </w:p>
    <w:p w14:paraId="5F05AF28" w14:textId="3C1BCFD1"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Benning, S., &amp; Webb, T. (2019). Taking the fall for</w:t>
      </w:r>
      <w:r w:rsidR="007F6726" w:rsidRPr="004130D6">
        <w:rPr>
          <w:rStyle w:val="Bodytext370"/>
          <w:sz w:val="24"/>
          <w:szCs w:val="24"/>
        </w:rPr>
        <w:t xml:space="preserve"> </w:t>
      </w:r>
      <w:r w:rsidRPr="004130D6">
        <w:rPr>
          <w:rStyle w:val="Bodytext370"/>
          <w:sz w:val="24"/>
          <w:szCs w:val="24"/>
        </w:rPr>
        <w:t xml:space="preserve">kids: A journey to reducing pediatric falls. </w:t>
      </w:r>
      <w:r w:rsidRPr="004130D6">
        <w:rPr>
          <w:rStyle w:val="Bodytext37Italic"/>
          <w:sz w:val="24"/>
          <w:szCs w:val="24"/>
        </w:rPr>
        <w:lastRenderedPageBreak/>
        <w:t>Journal of</w:t>
      </w:r>
      <w:r w:rsidR="007F6726" w:rsidRPr="004130D6">
        <w:rPr>
          <w:rStyle w:val="Bodytext37Italic"/>
          <w:sz w:val="24"/>
          <w:szCs w:val="24"/>
        </w:rPr>
        <w:t xml:space="preserve"> </w:t>
      </w:r>
      <w:r w:rsidRPr="004130D6">
        <w:rPr>
          <w:rStyle w:val="Bodytext37Italic"/>
          <w:sz w:val="24"/>
          <w:szCs w:val="24"/>
        </w:rPr>
        <w:t>Pediatric Nursing, 46,</w:t>
      </w:r>
      <w:r w:rsidRPr="004130D6">
        <w:rPr>
          <w:rStyle w:val="Bodytext370"/>
          <w:sz w:val="24"/>
          <w:szCs w:val="24"/>
        </w:rPr>
        <w:t xml:space="preserve"> 100</w:t>
      </w:r>
      <w:r w:rsidR="000F1E57" w:rsidRPr="004130D6">
        <w:rPr>
          <w:rStyle w:val="Bodytext370"/>
          <w:sz w:val="24"/>
          <w:szCs w:val="24"/>
        </w:rPr>
        <w:t>–</w:t>
      </w:r>
      <w:r w:rsidRPr="004130D6">
        <w:rPr>
          <w:rStyle w:val="Bodytext370"/>
          <w:sz w:val="24"/>
          <w:szCs w:val="24"/>
        </w:rPr>
        <w:t xml:space="preserve">108. </w:t>
      </w:r>
      <w:r w:rsidR="002069C1" w:rsidRPr="004130D6">
        <w:rPr>
          <w:rStyle w:val="Bodytext370"/>
          <w:sz w:val="24"/>
          <w:szCs w:val="24"/>
        </w:rPr>
        <w:t>https://doi.org/10.1016/j.pedn.2019.03.008</w:t>
      </w:r>
    </w:p>
    <w:p w14:paraId="3846068C" w14:textId="77777777" w:rsidR="004275FD" w:rsidRPr="004130D6" w:rsidRDefault="00E760DB" w:rsidP="004130D6">
      <w:pPr>
        <w:pStyle w:val="REF-U"/>
        <w:shd w:val="clear" w:color="auto" w:fill="auto"/>
        <w:spacing w:line="480" w:lineRule="auto"/>
        <w:ind w:left="720" w:hanging="720"/>
        <w:rPr>
          <w:i/>
          <w:iCs/>
          <w:sz w:val="24"/>
          <w:szCs w:val="24"/>
        </w:rPr>
      </w:pPr>
      <w:r w:rsidRPr="004130D6">
        <w:rPr>
          <w:rStyle w:val="Bodytext370"/>
          <w:sz w:val="24"/>
          <w:szCs w:val="24"/>
        </w:rPr>
        <w:t xml:space="preserve">&lt;REF-U&gt; Byrd, S. (2025). Avoid restraints: De-escalation and acute agitation. </w:t>
      </w:r>
      <w:r w:rsidRPr="004130D6">
        <w:rPr>
          <w:rStyle w:val="Bodytext370"/>
          <w:i/>
          <w:iCs/>
          <w:sz w:val="24"/>
          <w:szCs w:val="24"/>
        </w:rPr>
        <w:t>American Nurse Journal</w:t>
      </w:r>
      <w:r w:rsidR="004275FD" w:rsidRPr="004130D6">
        <w:rPr>
          <w:rStyle w:val="Bodytext370"/>
          <w:i/>
          <w:iCs/>
          <w:sz w:val="24"/>
          <w:szCs w:val="24"/>
        </w:rPr>
        <w:t>, 20</w:t>
      </w:r>
      <w:r w:rsidR="004275FD" w:rsidRPr="004130D6">
        <w:rPr>
          <w:rStyle w:val="Bodytext370"/>
          <w:sz w:val="24"/>
          <w:szCs w:val="24"/>
        </w:rPr>
        <w:t xml:space="preserve">(5). </w:t>
      </w:r>
      <w:r w:rsidR="004275FD" w:rsidRPr="004130D6">
        <w:rPr>
          <w:sz w:val="24"/>
          <w:szCs w:val="24"/>
        </w:rPr>
        <w:t>Doi: 10.51256/ANJ052514</w:t>
      </w:r>
    </w:p>
    <w:p w14:paraId="2BE4DFE6" w14:textId="0D6D6591" w:rsidR="002069C1" w:rsidRPr="004130D6" w:rsidRDefault="002069C1" w:rsidP="004130D6">
      <w:pPr>
        <w:pStyle w:val="REF-U"/>
        <w:shd w:val="clear" w:color="auto" w:fill="auto"/>
        <w:spacing w:line="480" w:lineRule="auto"/>
        <w:ind w:left="720" w:hanging="720"/>
        <w:rPr>
          <w:sz w:val="24"/>
          <w:szCs w:val="24"/>
        </w:rPr>
      </w:pPr>
      <w:proofErr w:type="spellStart"/>
      <w:r w:rsidRPr="004130D6">
        <w:rPr>
          <w:rStyle w:val="Bodytext370"/>
          <w:sz w:val="24"/>
          <w:szCs w:val="24"/>
        </w:rPr>
        <w:t>&lt;REF-U&gt; Celofiga</w:t>
      </w:r>
      <w:proofErr w:type="spellEnd"/>
      <w:r w:rsidRPr="004130D6">
        <w:rPr>
          <w:rStyle w:val="Bodytext370"/>
          <w:sz w:val="24"/>
          <w:szCs w:val="24"/>
        </w:rPr>
        <w:t xml:space="preserve">, A., </w:t>
      </w:r>
      <w:proofErr w:type="spellStart"/>
      <w:r w:rsidRPr="004130D6">
        <w:rPr>
          <w:rStyle w:val="Bodytext370"/>
          <w:sz w:val="24"/>
          <w:szCs w:val="24"/>
        </w:rPr>
        <w:t>Plesnicar</w:t>
      </w:r>
      <w:proofErr w:type="spellEnd"/>
      <w:r w:rsidRPr="004130D6">
        <w:rPr>
          <w:rStyle w:val="Bodytext370"/>
          <w:sz w:val="24"/>
          <w:szCs w:val="24"/>
        </w:rPr>
        <w:t xml:space="preserve">, B.K., </w:t>
      </w:r>
      <w:proofErr w:type="spellStart"/>
      <w:r w:rsidRPr="004130D6">
        <w:rPr>
          <w:rStyle w:val="Bodytext370"/>
          <w:sz w:val="24"/>
          <w:szCs w:val="24"/>
        </w:rPr>
        <w:t>Koprivsek</w:t>
      </w:r>
      <w:proofErr w:type="spellEnd"/>
      <w:r w:rsidRPr="004130D6">
        <w:rPr>
          <w:rStyle w:val="Bodytext370"/>
          <w:sz w:val="24"/>
          <w:szCs w:val="24"/>
        </w:rPr>
        <w:t xml:space="preserve">, J., </w:t>
      </w:r>
      <w:proofErr w:type="spellStart"/>
      <w:r w:rsidRPr="004130D6">
        <w:rPr>
          <w:rStyle w:val="Bodytext370"/>
          <w:sz w:val="24"/>
          <w:szCs w:val="24"/>
        </w:rPr>
        <w:t>Moskon</w:t>
      </w:r>
      <w:proofErr w:type="spellEnd"/>
      <w:r w:rsidRPr="004130D6">
        <w:rPr>
          <w:rStyle w:val="Bodytext370"/>
          <w:sz w:val="24"/>
          <w:szCs w:val="24"/>
        </w:rPr>
        <w:t xml:space="preserve">, M., Benkovic, D., &amp; </w:t>
      </w:r>
      <w:proofErr w:type="spellStart"/>
      <w:r w:rsidRPr="004130D6">
        <w:rPr>
          <w:rStyle w:val="Bodytext370"/>
          <w:sz w:val="24"/>
          <w:szCs w:val="24"/>
        </w:rPr>
        <w:t>Kumperscak</w:t>
      </w:r>
      <w:proofErr w:type="spellEnd"/>
      <w:r w:rsidRPr="004130D6">
        <w:rPr>
          <w:rStyle w:val="Bodytext370"/>
          <w:sz w:val="24"/>
          <w:szCs w:val="24"/>
        </w:rPr>
        <w:t xml:space="preserve">, H.G. (2022). Effectiveness of de-escalation in reducing aggression and coercion in acute psychiatric units. A cluster randomized study. </w:t>
      </w:r>
      <w:r w:rsidRPr="004130D6">
        <w:rPr>
          <w:rStyle w:val="Bodytext370"/>
          <w:i/>
          <w:iCs/>
          <w:sz w:val="24"/>
          <w:szCs w:val="24"/>
        </w:rPr>
        <w:t>Frontiers in Psychiatry, 13</w:t>
      </w:r>
      <w:r w:rsidRPr="004130D6">
        <w:rPr>
          <w:rStyle w:val="Bodytext370"/>
          <w:sz w:val="24"/>
          <w:szCs w:val="24"/>
        </w:rPr>
        <w:t xml:space="preserve">. </w:t>
      </w:r>
      <w:r w:rsidRPr="004130D6">
        <w:rPr>
          <w:sz w:val="24"/>
          <w:szCs w:val="24"/>
        </w:rPr>
        <w:t xml:space="preserve">856153. </w:t>
      </w:r>
      <w:proofErr w:type="spellStart"/>
      <w:r w:rsidRPr="004130D6">
        <w:rPr>
          <w:sz w:val="24"/>
          <w:szCs w:val="24"/>
        </w:rPr>
        <w:t>doi</w:t>
      </w:r>
      <w:proofErr w:type="spellEnd"/>
      <w:r w:rsidRPr="004130D6">
        <w:rPr>
          <w:sz w:val="24"/>
          <w:szCs w:val="24"/>
        </w:rPr>
        <w:t>: 10.3389/fpsyt.2022.856153</w:t>
      </w:r>
    </w:p>
    <w:p w14:paraId="4FCC5F95" w14:textId="4655CF23" w:rsidR="00224C80" w:rsidRPr="004130D6" w:rsidRDefault="00224C80"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Disease Control and Prevention (CDC). (2019). </w:t>
      </w:r>
      <w:r w:rsidRPr="004130D6">
        <w:rPr>
          <w:rStyle w:val="Bodytext370"/>
          <w:i/>
          <w:iCs/>
          <w:sz w:val="24"/>
          <w:szCs w:val="24"/>
        </w:rPr>
        <w:t xml:space="preserve">Resource. Algorithm for fall risk screening, assessment, and intervention. </w:t>
      </w:r>
      <w:r w:rsidRPr="004130D6">
        <w:rPr>
          <w:rStyle w:val="Bodytext370"/>
          <w:sz w:val="24"/>
          <w:szCs w:val="24"/>
        </w:rPr>
        <w:t>https://www.cdc.gov/steadi/media/pdfs/STEADI-Algorithm-508.pdf</w:t>
      </w:r>
    </w:p>
    <w:p w14:paraId="737E119C" w14:textId="14359C28" w:rsidR="006379E8" w:rsidRPr="004130D6" w:rsidRDefault="006379E8"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Disease Control and Prevention (CDC). (2024a, May 9). </w:t>
      </w:r>
      <w:r w:rsidRPr="004130D6">
        <w:rPr>
          <w:rStyle w:val="Bodytext370"/>
          <w:i/>
          <w:iCs/>
          <w:sz w:val="24"/>
          <w:szCs w:val="24"/>
        </w:rPr>
        <w:t>Facts about falls.</w:t>
      </w:r>
      <w:r w:rsidRPr="004130D6">
        <w:rPr>
          <w:rStyle w:val="Bodytext370"/>
          <w:sz w:val="24"/>
          <w:szCs w:val="24"/>
        </w:rPr>
        <w:t xml:space="preserve"> </w:t>
      </w:r>
      <w:r w:rsidR="00E00A82" w:rsidRPr="004130D6">
        <w:rPr>
          <w:rStyle w:val="Bodytext370"/>
          <w:sz w:val="24"/>
          <w:szCs w:val="24"/>
        </w:rPr>
        <w:t>https://www.cdc.gov/falls/data-research/facts-stats/</w:t>
      </w:r>
    </w:p>
    <w:p w14:paraId="62860EAD" w14:textId="1CF259FE" w:rsidR="00E00A82" w:rsidRPr="004130D6" w:rsidRDefault="00E00A82"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Disease Control and Prevention (CDC). (2024b, April 22). </w:t>
      </w:r>
      <w:r w:rsidRPr="004130D6">
        <w:rPr>
          <w:rStyle w:val="Bodytext370"/>
          <w:i/>
          <w:iCs/>
          <w:sz w:val="24"/>
          <w:szCs w:val="24"/>
        </w:rPr>
        <w:t xml:space="preserve">About STEADI. </w:t>
      </w:r>
      <w:r w:rsidRPr="004130D6">
        <w:rPr>
          <w:rStyle w:val="Bodytext370"/>
          <w:sz w:val="24"/>
          <w:szCs w:val="24"/>
        </w:rPr>
        <w:t>https://www.cdc.gov/steadi/about/index.html</w:t>
      </w:r>
    </w:p>
    <w:p w14:paraId="659504CB" w14:textId="6C56AB1C" w:rsidR="00E00A82" w:rsidRPr="004130D6" w:rsidRDefault="00E00A82"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Disease Control and Prevention (CDC). (2024c, May 16). </w:t>
      </w:r>
      <w:r w:rsidRPr="004130D6">
        <w:rPr>
          <w:rStyle w:val="Bodytext370"/>
          <w:i/>
          <w:iCs/>
          <w:sz w:val="24"/>
          <w:szCs w:val="24"/>
        </w:rPr>
        <w:t xml:space="preserve">Preventing child passenger injury. </w:t>
      </w:r>
      <w:r w:rsidR="00E739E8" w:rsidRPr="004130D6">
        <w:rPr>
          <w:rStyle w:val="Bodytext370"/>
          <w:sz w:val="24"/>
          <w:szCs w:val="24"/>
        </w:rPr>
        <w:t>https://www.cdc.gov/child-passenger-safety/prevention/</w:t>
      </w:r>
    </w:p>
    <w:p w14:paraId="577278B7" w14:textId="0F28CE1A" w:rsidR="00C6157A" w:rsidRPr="004130D6" w:rsidRDefault="00C6157A" w:rsidP="004130D6">
      <w:pPr>
        <w:pStyle w:val="REF-U"/>
        <w:jc w:val="left"/>
        <w:rPr>
          <w:rFonts w:cs="Times New Roman"/>
          <w:szCs w:val="24"/>
          <w:lang w:val="en-US"/>
        </w:rPr>
      </w:pPr>
      <w:r w:rsidRPr="004130D6">
        <w:rPr>
          <w:rFonts w:cs="Times New Roman"/>
          <w:szCs w:val="24"/>
          <w:lang w:val="en-US"/>
        </w:rPr>
        <w:t>&lt;REF-U&gt; Centers for Disease Control and Prevention (CDC). (2024</w:t>
      </w:r>
      <w:r w:rsidR="00977D4E" w:rsidRPr="004130D6">
        <w:rPr>
          <w:rFonts w:cs="Times New Roman"/>
          <w:szCs w:val="24"/>
          <w:lang w:val="en-US"/>
        </w:rPr>
        <w:t>d</w:t>
      </w:r>
      <w:r w:rsidRPr="004130D6">
        <w:rPr>
          <w:rFonts w:cs="Times New Roman"/>
          <w:szCs w:val="24"/>
          <w:lang w:val="en-US"/>
        </w:rPr>
        <w:t xml:space="preserve">, April 22). </w:t>
      </w:r>
      <w:r w:rsidRPr="004130D6">
        <w:rPr>
          <w:rFonts w:cs="Times New Roman"/>
          <w:i/>
          <w:szCs w:val="24"/>
          <w:lang w:val="en-US"/>
        </w:rPr>
        <w:t>STEADI – Older adult fall prevention: Clinical resources.</w:t>
      </w:r>
      <w:r w:rsidRPr="004130D6">
        <w:rPr>
          <w:rFonts w:cs="Times New Roman"/>
          <w:szCs w:val="24"/>
          <w:lang w:val="en-US"/>
        </w:rPr>
        <w:t xml:space="preserve"> https://www.cdc.gov/steadi/hcp/clinical-resources/index.html</w:t>
      </w:r>
    </w:p>
    <w:p w14:paraId="371169F2" w14:textId="5759BD20" w:rsidR="00E739E8" w:rsidRPr="004130D6" w:rsidRDefault="00E739E8"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Disease Control and Prevention (CDC). (2025, April 15). </w:t>
      </w:r>
      <w:r w:rsidRPr="004130D6">
        <w:rPr>
          <w:rStyle w:val="Bodytext370"/>
          <w:i/>
          <w:iCs/>
          <w:sz w:val="24"/>
          <w:szCs w:val="24"/>
        </w:rPr>
        <w:t xml:space="preserve">Health Alert Network (HAN). </w:t>
      </w:r>
      <w:r w:rsidR="006560CA" w:rsidRPr="004130D6">
        <w:rPr>
          <w:rStyle w:val="Bodytext370"/>
          <w:sz w:val="24"/>
          <w:szCs w:val="24"/>
        </w:rPr>
        <w:t>https://www.cdc.gov/han/php/about/index.html</w:t>
      </w:r>
    </w:p>
    <w:p w14:paraId="2568625D" w14:textId="75C342B8" w:rsidR="006560CA" w:rsidRPr="004130D6" w:rsidRDefault="006560CA"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Centers for Disease Control and Prevention (CDC). (n.d.</w:t>
      </w:r>
      <w:r w:rsidR="00114C46" w:rsidRPr="004130D6">
        <w:rPr>
          <w:rStyle w:val="Bodytext370"/>
          <w:sz w:val="24"/>
          <w:szCs w:val="24"/>
        </w:rPr>
        <w:t>-a</w:t>
      </w:r>
      <w:r w:rsidRPr="004130D6">
        <w:rPr>
          <w:rStyle w:val="Bodytext370"/>
          <w:sz w:val="24"/>
          <w:szCs w:val="24"/>
        </w:rPr>
        <w:t xml:space="preserve">). </w:t>
      </w:r>
      <w:r w:rsidRPr="004130D6">
        <w:rPr>
          <w:rStyle w:val="Bodytext370"/>
          <w:i/>
          <w:iCs/>
          <w:sz w:val="24"/>
          <w:szCs w:val="24"/>
        </w:rPr>
        <w:t>Injury and violence prevention.</w:t>
      </w:r>
      <w:r w:rsidR="002F0BFC" w:rsidRPr="004130D6">
        <w:rPr>
          <w:rStyle w:val="Bodytext370"/>
          <w:i/>
          <w:iCs/>
          <w:sz w:val="24"/>
          <w:szCs w:val="24"/>
        </w:rPr>
        <w:t xml:space="preserve"> </w:t>
      </w:r>
      <w:r w:rsidR="002F0BFC" w:rsidRPr="004130D6">
        <w:rPr>
          <w:rStyle w:val="Bodytext370"/>
          <w:sz w:val="24"/>
          <w:szCs w:val="24"/>
        </w:rPr>
        <w:t>Retrieved June 18, 2025, from</w:t>
      </w:r>
      <w:r w:rsidRPr="004130D6">
        <w:rPr>
          <w:rStyle w:val="Bodytext370"/>
          <w:sz w:val="24"/>
          <w:szCs w:val="24"/>
        </w:rPr>
        <w:t xml:space="preserve"> </w:t>
      </w:r>
      <w:r w:rsidR="00114C46" w:rsidRPr="004130D6">
        <w:rPr>
          <w:rStyle w:val="Bodytext370"/>
          <w:sz w:val="24"/>
          <w:szCs w:val="24"/>
        </w:rPr>
        <w:lastRenderedPageBreak/>
        <w:t>https://www.cdc.gov/injury-violence-prevention/index.html</w:t>
      </w:r>
    </w:p>
    <w:p w14:paraId="35C073A5" w14:textId="67CAFD7A" w:rsidR="00114C46" w:rsidRPr="004130D6" w:rsidRDefault="00114C46"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Disease Control and Prevention (CDC). (n.d.-b). </w:t>
      </w:r>
      <w:r w:rsidRPr="004130D6">
        <w:rPr>
          <w:rStyle w:val="Bodytext370"/>
          <w:i/>
          <w:iCs/>
          <w:sz w:val="24"/>
          <w:szCs w:val="24"/>
        </w:rPr>
        <w:t xml:space="preserve">Playground safety tips for parents. </w:t>
      </w:r>
      <w:r w:rsidRPr="004130D6">
        <w:rPr>
          <w:rStyle w:val="Bodytext370"/>
          <w:sz w:val="24"/>
          <w:szCs w:val="24"/>
        </w:rPr>
        <w:t>Retrieved June 21, 2025, from https://www.cdc.gov/heads-up/media/pdfs/parents/headsup_playground_safety_fs-a.pdf</w:t>
      </w:r>
    </w:p>
    <w:p w14:paraId="2D2FBE61" w14:textId="2BF457AD" w:rsidR="00794E42" w:rsidRPr="004130D6" w:rsidRDefault="00794E42"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Medicare &amp; Medicaid Services (CMS). (2025a, June 3). Code of Federal Regulations (CFR). Title 42. Chapter IV. Subchapter G. Part 482. </w:t>
      </w:r>
      <w:r w:rsidR="001062EA" w:rsidRPr="004130D6">
        <w:rPr>
          <w:sz w:val="24"/>
          <w:szCs w:val="24"/>
        </w:rPr>
        <w:t xml:space="preserve">§ 482.13 </w:t>
      </w:r>
      <w:r w:rsidR="001062EA" w:rsidRPr="004130D6">
        <w:rPr>
          <w:i/>
          <w:iCs/>
          <w:sz w:val="24"/>
          <w:szCs w:val="24"/>
        </w:rPr>
        <w:t>Condition of participation: Patient’s rights. (e) Standard: Restraint or seclusion.</w:t>
      </w:r>
      <w:r w:rsidR="00C97151" w:rsidRPr="004130D6">
        <w:rPr>
          <w:i/>
          <w:iCs/>
          <w:sz w:val="24"/>
          <w:szCs w:val="24"/>
        </w:rPr>
        <w:t xml:space="preserve"> </w:t>
      </w:r>
      <w:r w:rsidRPr="004130D6">
        <w:rPr>
          <w:rStyle w:val="Bodytext370"/>
          <w:sz w:val="24"/>
          <w:szCs w:val="24"/>
        </w:rPr>
        <w:t>Department of Health and Human Services.</w:t>
      </w:r>
      <w:r w:rsidR="001062EA" w:rsidRPr="004130D6">
        <w:rPr>
          <w:rStyle w:val="Bodytext370"/>
          <w:sz w:val="24"/>
          <w:szCs w:val="24"/>
        </w:rPr>
        <w:t xml:space="preserve"> </w:t>
      </w:r>
      <w:r w:rsidR="00CC65C4" w:rsidRPr="004130D6">
        <w:rPr>
          <w:rStyle w:val="Bodytext370"/>
          <w:sz w:val="24"/>
          <w:szCs w:val="24"/>
        </w:rPr>
        <w:t>https://www.ecfr.gov/current/title-42/chapter-IV/subchapter-G/part-482/subpart-B/section-482.13</w:t>
      </w:r>
    </w:p>
    <w:p w14:paraId="7BA5DF05" w14:textId="11BF5A41" w:rsidR="00BB3A99" w:rsidRPr="004130D6" w:rsidRDefault="00BB3A99"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Centers for Medicare &amp; Medicaid Services (CMS). (2025</w:t>
      </w:r>
      <w:r w:rsidR="00282427" w:rsidRPr="004130D6">
        <w:rPr>
          <w:rStyle w:val="Bodytext370"/>
          <w:sz w:val="24"/>
          <w:szCs w:val="24"/>
        </w:rPr>
        <w:t>b</w:t>
      </w:r>
      <w:r w:rsidRPr="004130D6">
        <w:rPr>
          <w:rStyle w:val="Bodytext370"/>
          <w:sz w:val="24"/>
          <w:szCs w:val="24"/>
        </w:rPr>
        <w:t xml:space="preserve">, June 3). Code of Federal Regulations (CFR). Title 42. Chapter IV. Subchapter G. Part 483. </w:t>
      </w:r>
      <w:r w:rsidRPr="004130D6">
        <w:rPr>
          <w:sz w:val="24"/>
          <w:szCs w:val="24"/>
        </w:rPr>
        <w:t xml:space="preserve">§ 483.10 </w:t>
      </w:r>
      <w:r w:rsidRPr="004130D6">
        <w:rPr>
          <w:i/>
          <w:iCs/>
          <w:sz w:val="24"/>
          <w:szCs w:val="24"/>
        </w:rPr>
        <w:t xml:space="preserve">Resident’s rights. (e) </w:t>
      </w:r>
      <w:r w:rsidR="00956808" w:rsidRPr="004130D6">
        <w:rPr>
          <w:i/>
          <w:iCs/>
          <w:sz w:val="24"/>
          <w:szCs w:val="24"/>
        </w:rPr>
        <w:t>Respect and dignity</w:t>
      </w:r>
      <w:r w:rsidRPr="004130D6">
        <w:rPr>
          <w:i/>
          <w:iCs/>
          <w:sz w:val="24"/>
          <w:szCs w:val="24"/>
        </w:rPr>
        <w:t>.</w:t>
      </w:r>
      <w:r w:rsidR="00C97151" w:rsidRPr="004130D6">
        <w:rPr>
          <w:i/>
          <w:iCs/>
          <w:sz w:val="24"/>
          <w:szCs w:val="24"/>
        </w:rPr>
        <w:t xml:space="preserve"> </w:t>
      </w:r>
      <w:r w:rsidRPr="004130D6">
        <w:rPr>
          <w:rStyle w:val="Bodytext370"/>
          <w:sz w:val="24"/>
          <w:szCs w:val="24"/>
        </w:rPr>
        <w:t>Department of Health and Human Services</w:t>
      </w:r>
      <w:r w:rsidR="00956808" w:rsidRPr="004130D6">
        <w:rPr>
          <w:rStyle w:val="Bodytext370"/>
          <w:sz w:val="24"/>
          <w:szCs w:val="24"/>
        </w:rPr>
        <w:t>.</w:t>
      </w:r>
      <w:r w:rsidR="00C97151" w:rsidRPr="004130D6">
        <w:rPr>
          <w:rStyle w:val="Bodytext370"/>
          <w:sz w:val="24"/>
          <w:szCs w:val="24"/>
        </w:rPr>
        <w:t xml:space="preserve"> </w:t>
      </w:r>
      <w:r w:rsidR="00956808" w:rsidRPr="004130D6">
        <w:rPr>
          <w:rStyle w:val="Bodytext370"/>
          <w:sz w:val="24"/>
          <w:szCs w:val="24"/>
        </w:rPr>
        <w:t>https://www.ecfr.gov/current/title-42/chapter-IV/subchapter-G/part-483/subpart-B/section-483.10</w:t>
      </w:r>
    </w:p>
    <w:p w14:paraId="6CA9F541" w14:textId="1074305F" w:rsidR="006560CA" w:rsidRPr="004130D6" w:rsidRDefault="006560CA"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Centers for Medicare &amp; Medicaid Services (CMS). (</w:t>
      </w:r>
      <w:r w:rsidR="00995189" w:rsidRPr="004130D6">
        <w:rPr>
          <w:rStyle w:val="Bodytext370"/>
          <w:sz w:val="24"/>
          <w:szCs w:val="24"/>
        </w:rPr>
        <w:t>2025</w:t>
      </w:r>
      <w:r w:rsidR="00BB3A99" w:rsidRPr="004130D6">
        <w:rPr>
          <w:rStyle w:val="Bodytext370"/>
          <w:sz w:val="24"/>
          <w:szCs w:val="24"/>
        </w:rPr>
        <w:t>c</w:t>
      </w:r>
      <w:r w:rsidR="00995189" w:rsidRPr="004130D6">
        <w:rPr>
          <w:rStyle w:val="Bodytext370"/>
          <w:sz w:val="24"/>
          <w:szCs w:val="24"/>
        </w:rPr>
        <w:t>, February</w:t>
      </w:r>
      <w:r w:rsidRPr="004130D6">
        <w:rPr>
          <w:rStyle w:val="Bodytext370"/>
          <w:sz w:val="24"/>
          <w:szCs w:val="24"/>
        </w:rPr>
        <w:t xml:space="preserve">). </w:t>
      </w:r>
      <w:r w:rsidRPr="004130D6">
        <w:rPr>
          <w:rStyle w:val="Bodytext370"/>
          <w:i/>
          <w:iCs/>
          <w:sz w:val="24"/>
          <w:szCs w:val="24"/>
        </w:rPr>
        <w:t>Medicare rights &amp; protections</w:t>
      </w:r>
      <w:r w:rsidRPr="004130D6">
        <w:rPr>
          <w:rStyle w:val="Bodytext370"/>
          <w:sz w:val="24"/>
          <w:szCs w:val="24"/>
        </w:rPr>
        <w:t xml:space="preserve">. U.S. Department of Health and Human Services. </w:t>
      </w:r>
      <w:r w:rsidR="00A23FE9" w:rsidRPr="004130D6">
        <w:rPr>
          <w:rStyle w:val="Bodytext370"/>
          <w:sz w:val="24"/>
          <w:szCs w:val="24"/>
        </w:rPr>
        <w:t>https://www.medicare.gov/publications/11534-medicare-rights-and-protections.pdf</w:t>
      </w:r>
    </w:p>
    <w:p w14:paraId="019C9B64" w14:textId="1010DDA2" w:rsidR="006729D2" w:rsidRPr="004130D6" w:rsidRDefault="006729D2"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Medicare &amp; Medicaid Services (CMS). (2025d, June 3). Code of Federal Regulations (CFR). Title 42. Chapter IV. Subchapter G. Part 483. </w:t>
      </w:r>
      <w:r w:rsidRPr="004130D6">
        <w:rPr>
          <w:sz w:val="24"/>
          <w:szCs w:val="24"/>
        </w:rPr>
        <w:t xml:space="preserve">§ 483.12 </w:t>
      </w:r>
      <w:r w:rsidRPr="004130D6">
        <w:rPr>
          <w:i/>
          <w:iCs/>
          <w:sz w:val="24"/>
          <w:szCs w:val="24"/>
        </w:rPr>
        <w:t>Freedom from abuse, neglect, and exploitation. (</w:t>
      </w:r>
      <w:r w:rsidR="009435B6" w:rsidRPr="004130D6">
        <w:rPr>
          <w:i/>
          <w:iCs/>
          <w:sz w:val="24"/>
          <w:szCs w:val="24"/>
        </w:rPr>
        <w:t>a</w:t>
      </w:r>
      <w:r w:rsidRPr="004130D6">
        <w:rPr>
          <w:i/>
          <w:iCs/>
          <w:sz w:val="24"/>
          <w:szCs w:val="24"/>
        </w:rPr>
        <w:t>)</w:t>
      </w:r>
      <w:r w:rsidR="009435B6" w:rsidRPr="004130D6">
        <w:rPr>
          <w:i/>
          <w:iCs/>
          <w:sz w:val="24"/>
          <w:szCs w:val="24"/>
        </w:rPr>
        <w:t>(2).</w:t>
      </w:r>
      <w:r w:rsidR="00C97151" w:rsidRPr="004130D6">
        <w:rPr>
          <w:i/>
          <w:iCs/>
          <w:sz w:val="24"/>
          <w:szCs w:val="24"/>
        </w:rPr>
        <w:t xml:space="preserve"> </w:t>
      </w:r>
      <w:r w:rsidRPr="004130D6">
        <w:rPr>
          <w:rStyle w:val="Bodytext370"/>
          <w:sz w:val="24"/>
          <w:szCs w:val="24"/>
        </w:rPr>
        <w:t>Department of Health and Human Services.</w:t>
      </w:r>
      <w:r w:rsidR="00C97151" w:rsidRPr="004130D6">
        <w:rPr>
          <w:rStyle w:val="Bodytext370"/>
          <w:sz w:val="24"/>
          <w:szCs w:val="24"/>
        </w:rPr>
        <w:t xml:space="preserve"> </w:t>
      </w:r>
      <w:r w:rsidR="009435B6" w:rsidRPr="004130D6">
        <w:rPr>
          <w:sz w:val="24"/>
          <w:szCs w:val="24"/>
        </w:rPr>
        <w:t>https://www.ecfr.gov/current/title-42/chapter-IV/subchapter-G/part-483/subpart-B/section-483.12#p-483.12(a)(2)</w:t>
      </w:r>
    </w:p>
    <w:p w14:paraId="06C6C50B" w14:textId="24CD665D" w:rsidR="00A23FE9" w:rsidRPr="004130D6" w:rsidRDefault="00A23FE9"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Centers for Medicare &amp; Medicaid Services (CMS). (n.d.). </w:t>
      </w:r>
      <w:r w:rsidRPr="004130D6">
        <w:rPr>
          <w:rStyle w:val="Bodytext370"/>
          <w:i/>
          <w:iCs/>
          <w:sz w:val="24"/>
          <w:szCs w:val="24"/>
        </w:rPr>
        <w:t>Your Medicare rights</w:t>
      </w:r>
      <w:r w:rsidRPr="004130D6">
        <w:rPr>
          <w:rStyle w:val="Bodytext370"/>
          <w:sz w:val="24"/>
          <w:szCs w:val="24"/>
        </w:rPr>
        <w:t xml:space="preserve">. U.S. Department of Health and Human Services. </w:t>
      </w:r>
      <w:r w:rsidR="00A3771D" w:rsidRPr="004130D6">
        <w:rPr>
          <w:rStyle w:val="Bodytext370"/>
          <w:sz w:val="24"/>
          <w:szCs w:val="24"/>
        </w:rPr>
        <w:t xml:space="preserve">Retrieved June 19, 2025, from </w:t>
      </w:r>
      <w:r w:rsidR="00DE6350" w:rsidRPr="004130D6">
        <w:rPr>
          <w:rStyle w:val="Bodytext370"/>
          <w:sz w:val="24"/>
          <w:szCs w:val="24"/>
        </w:rPr>
        <w:t>https://www.medicare.gov/basics/your-medicare-rights</w:t>
      </w:r>
    </w:p>
    <w:p w14:paraId="187D04FE" w14:textId="7ED6317F" w:rsidR="00A15849" w:rsidRPr="004130D6" w:rsidRDefault="00A15849"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Children’s Hospital of Philadelphia. (n.d.). </w:t>
      </w:r>
      <w:r w:rsidRPr="004130D6">
        <w:rPr>
          <w:rStyle w:val="Bodytext370"/>
          <w:i/>
          <w:iCs/>
          <w:sz w:val="24"/>
          <w:szCs w:val="24"/>
        </w:rPr>
        <w:t>Fall-related safety.</w:t>
      </w:r>
      <w:r w:rsidRPr="004130D6">
        <w:rPr>
          <w:rStyle w:val="Bodytext370"/>
          <w:sz w:val="24"/>
          <w:szCs w:val="24"/>
        </w:rPr>
        <w:t xml:space="preserve"> Retrieved June 21, 2025, from https://www.chop.edu/centers-programs/injury-prevention-program/fall-related-safety</w:t>
      </w:r>
    </w:p>
    <w:p w14:paraId="403722EC" w14:textId="244D9007" w:rsidR="00DE6350" w:rsidRPr="004130D6" w:rsidRDefault="00DE6350" w:rsidP="004130D6">
      <w:pPr>
        <w:pStyle w:val="REF-U"/>
        <w:shd w:val="clear" w:color="auto" w:fill="auto"/>
        <w:spacing w:line="480" w:lineRule="auto"/>
        <w:ind w:left="720" w:hanging="720"/>
        <w:rPr>
          <w:sz w:val="24"/>
          <w:szCs w:val="24"/>
        </w:rPr>
      </w:pPr>
      <w:r w:rsidRPr="004130D6">
        <w:rPr>
          <w:rStyle w:val="Bodytext370"/>
          <w:sz w:val="24"/>
          <w:szCs w:val="24"/>
        </w:rPr>
        <w:t xml:space="preserve">&lt;REF-U&gt; Christman, M., Morse, J., Wilson, C., Godfrey, N., Doig, A., </w:t>
      </w:r>
      <w:proofErr w:type="spellStart"/>
      <w:r w:rsidRPr="004130D6">
        <w:rPr>
          <w:rStyle w:val="Bodytext370"/>
          <w:sz w:val="24"/>
          <w:szCs w:val="24"/>
        </w:rPr>
        <w:t>Bloswick</w:t>
      </w:r>
      <w:proofErr w:type="spellEnd"/>
      <w:r w:rsidRPr="004130D6">
        <w:rPr>
          <w:rStyle w:val="Bodytext370"/>
          <w:sz w:val="24"/>
          <w:szCs w:val="24"/>
        </w:rPr>
        <w:t xml:space="preserve">, D., &amp; Merryweather, A. (2015). Analysis of the influence of hospital bed height on kinematic parameters associated with patient falls during egress. Procedia Manufacturing, 3, 280-287. </w:t>
      </w:r>
    </w:p>
    <w:p w14:paraId="20FB9ABF" w14:textId="354FCA7E" w:rsidR="007278A3" w:rsidRPr="004130D6" w:rsidRDefault="007278A3" w:rsidP="004130D6">
      <w:pPr>
        <w:pStyle w:val="REF-U"/>
        <w:spacing w:line="480" w:lineRule="auto"/>
        <w:ind w:left="720" w:hanging="720"/>
        <w:rPr>
          <w:sz w:val="24"/>
          <w:szCs w:val="24"/>
        </w:rPr>
      </w:pPr>
      <w:r w:rsidRPr="004130D6">
        <w:rPr>
          <w:rStyle w:val="Bodytext370"/>
          <w:sz w:val="24"/>
          <w:szCs w:val="24"/>
        </w:rPr>
        <w:t xml:space="preserve">&lt;REF-U&gt; Connor, J., </w:t>
      </w:r>
      <w:proofErr w:type="spellStart"/>
      <w:r w:rsidRPr="004130D6">
        <w:rPr>
          <w:rStyle w:val="Bodytext370"/>
          <w:sz w:val="24"/>
          <w:szCs w:val="24"/>
        </w:rPr>
        <w:t>Flenady</w:t>
      </w:r>
      <w:proofErr w:type="spellEnd"/>
      <w:r w:rsidRPr="004130D6">
        <w:rPr>
          <w:rStyle w:val="Bodytext370"/>
          <w:sz w:val="24"/>
          <w:szCs w:val="24"/>
        </w:rPr>
        <w:t xml:space="preserve">, T., Massey, D., &amp; Dwyer, T. (2022). Clinical judgement in </w:t>
      </w:r>
      <w:r w:rsidR="00E113A5" w:rsidRPr="004130D6">
        <w:rPr>
          <w:rStyle w:val="Bodytext370"/>
          <w:sz w:val="24"/>
          <w:szCs w:val="24"/>
        </w:rPr>
        <w:t>nursing</w:t>
      </w:r>
      <w:r w:rsidRPr="004130D6">
        <w:rPr>
          <w:rStyle w:val="Bodytext370"/>
          <w:sz w:val="24"/>
          <w:szCs w:val="24"/>
        </w:rPr>
        <w:t xml:space="preserve"> – An evolutionary concept analysis. Journal of Clinical Nursing, 32(13-14), 3328-3340. </w:t>
      </w:r>
      <w:r w:rsidRPr="004130D6">
        <w:rPr>
          <w:sz w:val="24"/>
          <w:szCs w:val="24"/>
        </w:rPr>
        <w:t>https://doi.org/10.1111/jocn.16469</w:t>
      </w:r>
    </w:p>
    <w:p w14:paraId="36B993BC" w14:textId="55BB66C3"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Cotter, V. T., &amp; Evans, L. K. (</w:t>
      </w:r>
      <w:r w:rsidR="00293E16" w:rsidRPr="004130D6">
        <w:rPr>
          <w:rStyle w:val="Bodytext370"/>
          <w:sz w:val="24"/>
          <w:szCs w:val="24"/>
        </w:rPr>
        <w:t>n.d.</w:t>
      </w:r>
      <w:r w:rsidRPr="004130D6">
        <w:rPr>
          <w:rStyle w:val="Bodytext370"/>
          <w:sz w:val="24"/>
          <w:szCs w:val="24"/>
        </w:rPr>
        <w:t xml:space="preserve">). </w:t>
      </w:r>
      <w:r w:rsidRPr="004130D6">
        <w:rPr>
          <w:rStyle w:val="Bodytext37Italic"/>
          <w:sz w:val="24"/>
          <w:szCs w:val="24"/>
        </w:rPr>
        <w:t>Consult Geri. Try</w:t>
      </w:r>
      <w:r w:rsidR="007F6726" w:rsidRPr="004130D6">
        <w:rPr>
          <w:rStyle w:val="Bodytext37Italic"/>
          <w:sz w:val="24"/>
          <w:szCs w:val="24"/>
        </w:rPr>
        <w:t xml:space="preserve"> </w:t>
      </w:r>
      <w:r w:rsidRPr="004130D6">
        <w:rPr>
          <w:rStyle w:val="Bodytext37Italic"/>
          <w:sz w:val="24"/>
          <w:szCs w:val="24"/>
        </w:rPr>
        <w:t>this: Series. Avoiding restraints in patients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#1 </w:t>
      </w:r>
      <w:r w:rsidRPr="004130D6">
        <w:rPr>
          <w:rStyle w:val="Bodytext37Italic"/>
          <w:sz w:val="24"/>
          <w:szCs w:val="24"/>
        </w:rPr>
        <w:t>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https://hign.org/consultgeri/try-this-series/avoiding-restraints-patients-dementia</w:t>
      </w:r>
    </w:p>
    <w:p w14:paraId="6AB962FA" w14:textId="6F474C9F" w:rsidR="006E6D73" w:rsidRPr="004130D6" w:rsidRDefault="00837913" w:rsidP="004130D6">
      <w:pPr>
        <w:pStyle w:val="REF-U"/>
        <w:shd w:val="clear" w:color="auto" w:fill="auto"/>
        <w:spacing w:line="480" w:lineRule="auto"/>
        <w:ind w:left="720" w:hanging="720"/>
        <w:rPr>
          <w:sz w:val="24"/>
          <w:szCs w:val="24"/>
        </w:rPr>
      </w:pPr>
      <w:r w:rsidRPr="004130D6">
        <w:rPr>
          <w:rStyle w:val="Bodytext370"/>
          <w:sz w:val="24"/>
          <w:szCs w:val="24"/>
        </w:rPr>
        <w:t xml:space="preserve">&lt;REF-U&gt; Da, Q., Xiao, Y., Wu, F., Chen, Y., &amp; Li, L. (2024). Does hip protector prevent falls and hip fractures? An umbrella review of meta-analyses. </w:t>
      </w:r>
      <w:r w:rsidRPr="004130D6">
        <w:rPr>
          <w:rStyle w:val="Bodytext370"/>
          <w:i/>
          <w:iCs/>
          <w:sz w:val="24"/>
          <w:szCs w:val="24"/>
        </w:rPr>
        <w:t>BMC Geriatrics, 24</w:t>
      </w:r>
      <w:r w:rsidRPr="004130D6">
        <w:rPr>
          <w:rStyle w:val="Bodytext370"/>
          <w:sz w:val="24"/>
          <w:szCs w:val="24"/>
        </w:rPr>
        <w:t xml:space="preserve">, 514. DOI: </w:t>
      </w:r>
      <w:r w:rsidRPr="004130D6">
        <w:rPr>
          <w:sz w:val="24"/>
          <w:szCs w:val="24"/>
        </w:rPr>
        <w:t>10.1186/s12877-024-05122-x</w:t>
      </w:r>
    </w:p>
    <w:p w14:paraId="54039C41" w14:textId="79C1B8A6" w:rsidR="0038465F" w:rsidRPr="004130D6" w:rsidRDefault="0038465F" w:rsidP="004130D6">
      <w:pPr>
        <w:pStyle w:val="REF-U"/>
        <w:shd w:val="clear" w:color="auto" w:fill="auto"/>
        <w:spacing w:line="480" w:lineRule="auto"/>
        <w:ind w:left="720" w:hanging="720"/>
        <w:rPr>
          <w:sz w:val="24"/>
          <w:szCs w:val="24"/>
        </w:rPr>
      </w:pPr>
      <w:r w:rsidRPr="004130D6">
        <w:rPr>
          <w:rStyle w:val="Bodytext370"/>
          <w:sz w:val="24"/>
          <w:szCs w:val="24"/>
        </w:rPr>
        <w:t>&lt;REF-U&gt; Di Massimo, D.</w:t>
      </w:r>
      <w:r w:rsidR="00556724" w:rsidRPr="004130D6">
        <w:rPr>
          <w:rStyle w:val="Bodytext370"/>
          <w:sz w:val="24"/>
          <w:szCs w:val="24"/>
        </w:rPr>
        <w:t xml:space="preserve"> </w:t>
      </w:r>
      <w:r w:rsidRPr="004130D6">
        <w:rPr>
          <w:rStyle w:val="Bodytext370"/>
          <w:sz w:val="24"/>
          <w:szCs w:val="24"/>
        </w:rPr>
        <w:t xml:space="preserve">S., Catania, G., Crespi, A., Fontanella, A., </w:t>
      </w:r>
      <w:proofErr w:type="spellStart"/>
      <w:r w:rsidRPr="004130D6">
        <w:rPr>
          <w:rStyle w:val="Bodytext370"/>
          <w:sz w:val="24"/>
          <w:szCs w:val="24"/>
        </w:rPr>
        <w:t>Manfellotto</w:t>
      </w:r>
      <w:proofErr w:type="spellEnd"/>
      <w:r w:rsidRPr="004130D6">
        <w:rPr>
          <w:rStyle w:val="Bodytext370"/>
          <w:sz w:val="24"/>
          <w:szCs w:val="24"/>
        </w:rPr>
        <w:t xml:space="preserve">, D., L Regina, M., De Carli, S., </w:t>
      </w:r>
      <w:proofErr w:type="spellStart"/>
      <w:r w:rsidRPr="004130D6">
        <w:rPr>
          <w:rStyle w:val="Bodytext370"/>
          <w:sz w:val="24"/>
          <w:szCs w:val="24"/>
        </w:rPr>
        <w:t>Rasero</w:t>
      </w:r>
      <w:proofErr w:type="spellEnd"/>
      <w:r w:rsidRPr="004130D6">
        <w:rPr>
          <w:rStyle w:val="Bodytext370"/>
          <w:sz w:val="24"/>
          <w:szCs w:val="24"/>
        </w:rPr>
        <w:t xml:space="preserve">, L., Gatta, C., </w:t>
      </w:r>
      <w:proofErr w:type="spellStart"/>
      <w:r w:rsidRPr="004130D6">
        <w:rPr>
          <w:rStyle w:val="Bodytext370"/>
          <w:sz w:val="24"/>
          <w:szCs w:val="24"/>
        </w:rPr>
        <w:t>Pentella</w:t>
      </w:r>
      <w:proofErr w:type="spellEnd"/>
      <w:r w:rsidRPr="004130D6">
        <w:rPr>
          <w:rStyle w:val="Bodytext370"/>
          <w:sz w:val="24"/>
          <w:szCs w:val="24"/>
        </w:rPr>
        <w:t xml:space="preserve">, G., Bordin, G., </w:t>
      </w:r>
      <w:proofErr w:type="spellStart"/>
      <w:r w:rsidRPr="004130D6">
        <w:rPr>
          <w:rStyle w:val="Bodytext370"/>
          <w:sz w:val="24"/>
          <w:szCs w:val="24"/>
        </w:rPr>
        <w:t>Croso</w:t>
      </w:r>
      <w:proofErr w:type="spellEnd"/>
      <w:r w:rsidRPr="004130D6">
        <w:rPr>
          <w:rStyle w:val="Bodytext370"/>
          <w:sz w:val="24"/>
          <w:szCs w:val="24"/>
        </w:rPr>
        <w:t>,</w:t>
      </w:r>
      <w:r w:rsidR="00556724" w:rsidRPr="004130D6">
        <w:rPr>
          <w:rStyle w:val="Bodytext370"/>
          <w:sz w:val="24"/>
          <w:szCs w:val="24"/>
        </w:rPr>
        <w:t xml:space="preserve"> </w:t>
      </w:r>
      <w:r w:rsidRPr="004130D6">
        <w:rPr>
          <w:rStyle w:val="Bodytext370"/>
          <w:sz w:val="24"/>
          <w:szCs w:val="24"/>
        </w:rPr>
        <w:t xml:space="preserve">A., Bagnasco, A., </w:t>
      </w:r>
      <w:proofErr w:type="spellStart"/>
      <w:r w:rsidRPr="004130D6">
        <w:rPr>
          <w:rStyle w:val="Bodytext370"/>
          <w:sz w:val="24"/>
          <w:szCs w:val="24"/>
        </w:rPr>
        <w:t>Gussoni</w:t>
      </w:r>
      <w:proofErr w:type="spellEnd"/>
      <w:r w:rsidRPr="004130D6">
        <w:rPr>
          <w:rStyle w:val="Bodytext370"/>
          <w:sz w:val="24"/>
          <w:szCs w:val="24"/>
        </w:rPr>
        <w:t xml:space="preserve">, G., </w:t>
      </w:r>
      <w:proofErr w:type="spellStart"/>
      <w:r w:rsidRPr="004130D6">
        <w:rPr>
          <w:rStyle w:val="Bodytext370"/>
          <w:sz w:val="24"/>
          <w:szCs w:val="24"/>
        </w:rPr>
        <w:t>Campani</w:t>
      </w:r>
      <w:proofErr w:type="spellEnd"/>
      <w:r w:rsidRPr="004130D6">
        <w:rPr>
          <w:rStyle w:val="Bodytext370"/>
          <w:sz w:val="24"/>
          <w:szCs w:val="24"/>
        </w:rPr>
        <w:t xml:space="preserve">, D., </w:t>
      </w:r>
      <w:proofErr w:type="spellStart"/>
      <w:r w:rsidRPr="004130D6">
        <w:rPr>
          <w:rStyle w:val="Bodytext370"/>
          <w:sz w:val="24"/>
          <w:szCs w:val="24"/>
        </w:rPr>
        <w:t>Busca</w:t>
      </w:r>
      <w:proofErr w:type="spellEnd"/>
      <w:r w:rsidRPr="004130D6">
        <w:rPr>
          <w:rStyle w:val="Bodytext370"/>
          <w:sz w:val="24"/>
          <w:szCs w:val="24"/>
        </w:rPr>
        <w:t xml:space="preserve">, E., Azzolina, D., Dal Molin, A., &amp; on behalf of the INTENTO Study Group. (2022). Intentional </w:t>
      </w:r>
      <w:proofErr w:type="spellStart"/>
      <w:r w:rsidRPr="004130D6">
        <w:rPr>
          <w:rStyle w:val="Bodytext370"/>
          <w:sz w:val="24"/>
          <w:szCs w:val="24"/>
        </w:rPr>
        <w:t>rounding</w:t>
      </w:r>
      <w:proofErr w:type="spellEnd"/>
      <w:r w:rsidRPr="004130D6">
        <w:rPr>
          <w:rStyle w:val="Bodytext370"/>
          <w:sz w:val="24"/>
          <w:szCs w:val="24"/>
        </w:rPr>
        <w:t xml:space="preserve"> versus standard of care for patients hospitalized in internal medicine wards: Results from a cluster-</w:t>
      </w:r>
      <w:proofErr w:type="spellStart"/>
      <w:r w:rsidRPr="004130D6">
        <w:rPr>
          <w:rStyle w:val="Bodytext370"/>
          <w:sz w:val="24"/>
          <w:szCs w:val="24"/>
        </w:rPr>
        <w:t>randomised</w:t>
      </w:r>
      <w:proofErr w:type="spellEnd"/>
      <w:r w:rsidRPr="004130D6">
        <w:rPr>
          <w:rStyle w:val="Bodytext370"/>
          <w:sz w:val="24"/>
          <w:szCs w:val="24"/>
        </w:rPr>
        <w:t xml:space="preserve"> nation-based study. </w:t>
      </w:r>
      <w:r w:rsidRPr="004130D6">
        <w:rPr>
          <w:rStyle w:val="Bodytext370"/>
          <w:i/>
          <w:iCs/>
          <w:sz w:val="24"/>
          <w:szCs w:val="24"/>
        </w:rPr>
        <w:t xml:space="preserve">Journal </w:t>
      </w:r>
      <w:r w:rsidRPr="004130D6">
        <w:rPr>
          <w:rStyle w:val="Bodytext370"/>
          <w:i/>
          <w:iCs/>
          <w:sz w:val="24"/>
          <w:szCs w:val="24"/>
        </w:rPr>
        <w:lastRenderedPageBreak/>
        <w:t>of Clinical Medicine, 11</w:t>
      </w:r>
      <w:r w:rsidRPr="004130D6">
        <w:rPr>
          <w:rStyle w:val="Bodytext370"/>
          <w:sz w:val="24"/>
          <w:szCs w:val="24"/>
        </w:rPr>
        <w:t xml:space="preserve">(14), 3976. </w:t>
      </w:r>
      <w:r w:rsidRPr="004130D6">
        <w:rPr>
          <w:sz w:val="24"/>
          <w:szCs w:val="24"/>
        </w:rPr>
        <w:t>https://doi.org/10.3390/jcm11143976</w:t>
      </w:r>
    </w:p>
    <w:p w14:paraId="46D244DA" w14:textId="7213499E" w:rsidR="0035285B" w:rsidRPr="004130D6" w:rsidRDefault="0035285B" w:rsidP="004130D6">
      <w:pPr>
        <w:pStyle w:val="REF-U"/>
        <w:shd w:val="clear" w:color="auto" w:fill="auto"/>
        <w:spacing w:line="480" w:lineRule="auto"/>
        <w:ind w:left="720" w:hanging="720"/>
        <w:rPr>
          <w:rStyle w:val="Bodytext370"/>
          <w:sz w:val="24"/>
          <w:szCs w:val="24"/>
        </w:rPr>
      </w:pPr>
      <w:proofErr w:type="spellStart"/>
      <w:r w:rsidRPr="004130D6">
        <w:rPr>
          <w:rStyle w:val="Bodytext370"/>
          <w:sz w:val="24"/>
          <w:szCs w:val="24"/>
        </w:rPr>
        <w:t>&lt;REF-U&gt; Dukhanin</w:t>
      </w:r>
      <w:proofErr w:type="spellEnd"/>
      <w:r w:rsidRPr="004130D6">
        <w:rPr>
          <w:rStyle w:val="Bodytext370"/>
          <w:sz w:val="24"/>
          <w:szCs w:val="24"/>
        </w:rPr>
        <w:t>, V., Dy, S.</w:t>
      </w:r>
      <w:r w:rsidR="00556724" w:rsidRPr="004130D6">
        <w:rPr>
          <w:rStyle w:val="Bodytext370"/>
          <w:sz w:val="24"/>
          <w:szCs w:val="24"/>
        </w:rPr>
        <w:t xml:space="preserve"> </w:t>
      </w:r>
      <w:r w:rsidRPr="004130D6">
        <w:rPr>
          <w:rStyle w:val="Bodytext370"/>
          <w:sz w:val="24"/>
          <w:szCs w:val="24"/>
        </w:rPr>
        <w:t>M., Sharma, R., Vass, B.</w:t>
      </w:r>
      <w:r w:rsidR="00556724" w:rsidRPr="004130D6">
        <w:rPr>
          <w:rStyle w:val="Bodytext370"/>
          <w:sz w:val="24"/>
          <w:szCs w:val="24"/>
        </w:rPr>
        <w:t xml:space="preserve"> </w:t>
      </w:r>
      <w:r w:rsidRPr="004130D6">
        <w:rPr>
          <w:rStyle w:val="Bodytext370"/>
          <w:sz w:val="24"/>
          <w:szCs w:val="24"/>
        </w:rPr>
        <w:t>S., Zhang, A., Bass, E.</w:t>
      </w:r>
      <w:r w:rsidR="00556724" w:rsidRPr="004130D6">
        <w:rPr>
          <w:rStyle w:val="Bodytext370"/>
          <w:sz w:val="24"/>
          <w:szCs w:val="24"/>
        </w:rPr>
        <w:t xml:space="preserve"> </w:t>
      </w:r>
      <w:r w:rsidRPr="004130D6">
        <w:rPr>
          <w:rStyle w:val="Bodytext370"/>
          <w:sz w:val="24"/>
          <w:szCs w:val="24"/>
        </w:rPr>
        <w:t>B., &amp; Rosen, M. (2023, October). Patient and</w:t>
      </w:r>
      <w:r w:rsidR="00C97151" w:rsidRPr="004130D6">
        <w:rPr>
          <w:rStyle w:val="Bodytext370"/>
          <w:sz w:val="24"/>
          <w:szCs w:val="24"/>
        </w:rPr>
        <w:t xml:space="preserve"> </w:t>
      </w:r>
      <w:r w:rsidRPr="004130D6">
        <w:rPr>
          <w:rStyle w:val="Bodytext370"/>
          <w:sz w:val="24"/>
          <w:szCs w:val="24"/>
        </w:rPr>
        <w:t xml:space="preserve">family engagement. In </w:t>
      </w:r>
      <w:r w:rsidRPr="004130D6">
        <w:rPr>
          <w:rStyle w:val="Bodytext370"/>
          <w:i/>
          <w:iCs/>
          <w:sz w:val="24"/>
          <w:szCs w:val="24"/>
        </w:rPr>
        <w:t>Making Healthcare Safer IV: A Continuous Updating of Patient Safety Harms and Practices</w:t>
      </w:r>
      <w:r w:rsidRPr="004130D6">
        <w:rPr>
          <w:rStyle w:val="Bodytext370"/>
          <w:sz w:val="24"/>
          <w:szCs w:val="24"/>
        </w:rPr>
        <w:t xml:space="preserve"> [Internet]. Agency for Healthcare Research Quality.</w:t>
      </w:r>
    </w:p>
    <w:p w14:paraId="55E38194" w14:textId="0E8E89BE" w:rsidR="00C36DE2" w:rsidRPr="004130D6" w:rsidRDefault="00C36D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Dykes, P.</w:t>
      </w:r>
      <w:r w:rsidR="00556724" w:rsidRPr="004130D6">
        <w:rPr>
          <w:rStyle w:val="Bodytext370"/>
          <w:sz w:val="24"/>
          <w:szCs w:val="24"/>
        </w:rPr>
        <w:t xml:space="preserve"> </w:t>
      </w:r>
      <w:r w:rsidRPr="004130D6">
        <w:rPr>
          <w:rStyle w:val="Bodytext370"/>
          <w:sz w:val="24"/>
          <w:szCs w:val="24"/>
        </w:rPr>
        <w:t xml:space="preserve">C., </w:t>
      </w:r>
      <w:proofErr w:type="spellStart"/>
      <w:r w:rsidRPr="004130D6">
        <w:rPr>
          <w:rStyle w:val="Bodytext370"/>
          <w:sz w:val="24"/>
          <w:szCs w:val="24"/>
        </w:rPr>
        <w:t>Sousane</w:t>
      </w:r>
      <w:proofErr w:type="spellEnd"/>
      <w:r w:rsidRPr="004130D6">
        <w:rPr>
          <w:rStyle w:val="Bodytext370"/>
          <w:sz w:val="24"/>
          <w:szCs w:val="24"/>
        </w:rPr>
        <w:t>, Z., &amp; Mossburg, S.</w:t>
      </w:r>
      <w:r w:rsidR="00556724" w:rsidRPr="004130D6">
        <w:rPr>
          <w:rStyle w:val="Bodytext370"/>
          <w:sz w:val="24"/>
          <w:szCs w:val="24"/>
        </w:rPr>
        <w:t xml:space="preserve"> </w:t>
      </w:r>
      <w:r w:rsidRPr="004130D6">
        <w:rPr>
          <w:rStyle w:val="Bodytext370"/>
          <w:sz w:val="24"/>
          <w:szCs w:val="24"/>
        </w:rPr>
        <w:t xml:space="preserve">E. (2024, December 18). </w:t>
      </w:r>
      <w:r w:rsidRPr="004130D6">
        <w:rPr>
          <w:rStyle w:val="Bodytext370"/>
          <w:i/>
          <w:iCs/>
          <w:sz w:val="24"/>
          <w:szCs w:val="24"/>
        </w:rPr>
        <w:t xml:space="preserve">The ongoing </w:t>
      </w:r>
      <w:r w:rsidR="00B55CDC" w:rsidRPr="004130D6">
        <w:rPr>
          <w:rStyle w:val="Bodytext370"/>
          <w:i/>
          <w:iCs/>
          <w:sz w:val="24"/>
          <w:szCs w:val="24"/>
        </w:rPr>
        <w:t>journey</w:t>
      </w:r>
      <w:r w:rsidRPr="004130D6">
        <w:rPr>
          <w:rStyle w:val="Bodytext370"/>
          <w:i/>
          <w:iCs/>
          <w:sz w:val="24"/>
          <w:szCs w:val="24"/>
        </w:rPr>
        <w:t xml:space="preserve"> to prevent patient falls</w:t>
      </w:r>
      <w:r w:rsidRPr="004130D6">
        <w:rPr>
          <w:rStyle w:val="Bodytext370"/>
          <w:sz w:val="24"/>
          <w:szCs w:val="24"/>
        </w:rPr>
        <w:t>. Patient Safety Network (</w:t>
      </w:r>
      <w:proofErr w:type="spellStart"/>
      <w:r w:rsidRPr="004130D6">
        <w:rPr>
          <w:rStyle w:val="Bodytext370"/>
          <w:sz w:val="24"/>
          <w:szCs w:val="24"/>
        </w:rPr>
        <w:t>PSNet</w:t>
      </w:r>
      <w:proofErr w:type="spellEnd"/>
      <w:r w:rsidRPr="004130D6">
        <w:rPr>
          <w:rStyle w:val="Bodytext370"/>
          <w:sz w:val="24"/>
          <w:szCs w:val="24"/>
        </w:rPr>
        <w:t>). https://psnet.ahrq.gov/perspective/ongoing-journey-prevent-patient-falls</w:t>
      </w:r>
    </w:p>
    <w:p w14:paraId="4BB51FA6" w14:textId="77777777" w:rsidR="0006649E" w:rsidRPr="004130D6" w:rsidRDefault="0006649E" w:rsidP="004130D6">
      <w:pPr>
        <w:pStyle w:val="REF-U"/>
        <w:shd w:val="clear" w:color="auto" w:fill="auto"/>
        <w:spacing w:line="480" w:lineRule="auto"/>
        <w:ind w:left="288" w:hanging="288"/>
        <w:rPr>
          <w:rStyle w:val="Bodytext370"/>
          <w:sz w:val="24"/>
          <w:szCs w:val="24"/>
        </w:rPr>
      </w:pPr>
      <w:r w:rsidRPr="004130D6">
        <w:rPr>
          <w:rStyle w:val="Bodytext370"/>
          <w:sz w:val="24"/>
          <w:szCs w:val="24"/>
        </w:rPr>
        <w:t>&lt;REF-U&gt; Eliopoulos, C. (2022). Gerontological nursing (10th ed.). Wolters Kluwer.</w:t>
      </w:r>
    </w:p>
    <w:p w14:paraId="7D842CBB" w14:textId="68FC3452" w:rsidR="00231063" w:rsidRPr="004130D6" w:rsidRDefault="00231063" w:rsidP="004130D6">
      <w:pPr>
        <w:pStyle w:val="REF-U"/>
        <w:shd w:val="clear" w:color="auto" w:fill="auto"/>
        <w:spacing w:line="480" w:lineRule="auto"/>
        <w:ind w:left="720" w:hanging="720"/>
        <w:rPr>
          <w:sz w:val="24"/>
          <w:szCs w:val="24"/>
        </w:rPr>
      </w:pPr>
      <w:proofErr w:type="spellStart"/>
      <w:r w:rsidRPr="004130D6">
        <w:rPr>
          <w:rStyle w:val="Bodytext370"/>
          <w:sz w:val="24"/>
          <w:szCs w:val="24"/>
        </w:rPr>
        <w:t>&lt;REF-U&gt; Ergai</w:t>
      </w:r>
      <w:proofErr w:type="spellEnd"/>
      <w:r w:rsidRPr="004130D6">
        <w:rPr>
          <w:rStyle w:val="Bodytext370"/>
          <w:sz w:val="24"/>
          <w:szCs w:val="24"/>
        </w:rPr>
        <w:t>, A., Spiva, L.</w:t>
      </w:r>
      <w:r w:rsidR="00556724" w:rsidRPr="004130D6">
        <w:rPr>
          <w:rStyle w:val="Bodytext370"/>
          <w:sz w:val="24"/>
          <w:szCs w:val="24"/>
        </w:rPr>
        <w:t xml:space="preserve"> </w:t>
      </w:r>
      <w:r w:rsidRPr="004130D6">
        <w:rPr>
          <w:rStyle w:val="Bodytext370"/>
          <w:sz w:val="24"/>
          <w:szCs w:val="24"/>
        </w:rPr>
        <w:t xml:space="preserve">A., Thurman, S., Hatfield, M., McCollum, M., &amp; Homes, M. (2024). </w:t>
      </w:r>
      <w:r w:rsidR="003B2F6D" w:rsidRPr="004130D6">
        <w:rPr>
          <w:rStyle w:val="Bodytext370"/>
          <w:sz w:val="24"/>
          <w:szCs w:val="24"/>
        </w:rPr>
        <w:t>The</w:t>
      </w:r>
      <w:r w:rsidRPr="004130D6">
        <w:rPr>
          <w:rStyle w:val="Bodytext370"/>
          <w:sz w:val="24"/>
          <w:szCs w:val="24"/>
        </w:rPr>
        <w:t xml:space="preserve"> effectiveness of remote video monitoring on fall prevention and nurses’ acceptance. </w:t>
      </w:r>
      <w:r w:rsidRPr="004130D6">
        <w:rPr>
          <w:rStyle w:val="Bodytext370"/>
          <w:i/>
          <w:iCs/>
          <w:sz w:val="24"/>
          <w:szCs w:val="24"/>
        </w:rPr>
        <w:t>Journal of Nursing Care Quality, 39</w:t>
      </w:r>
      <w:r w:rsidRPr="004130D6">
        <w:rPr>
          <w:rStyle w:val="Bodytext370"/>
          <w:sz w:val="24"/>
          <w:szCs w:val="24"/>
        </w:rPr>
        <w:t>(1), 24</w:t>
      </w:r>
      <w:r w:rsidR="00556724" w:rsidRPr="004130D6">
        <w:rPr>
          <w:rStyle w:val="Bodytext370"/>
          <w:sz w:val="24"/>
          <w:szCs w:val="24"/>
        </w:rPr>
        <w:t>–</w:t>
      </w:r>
      <w:r w:rsidRPr="004130D6">
        <w:rPr>
          <w:rStyle w:val="Bodytext370"/>
          <w:sz w:val="24"/>
          <w:szCs w:val="24"/>
        </w:rPr>
        <w:t xml:space="preserve">30. </w:t>
      </w:r>
      <w:proofErr w:type="spellStart"/>
      <w:r w:rsidRPr="004130D6">
        <w:rPr>
          <w:sz w:val="24"/>
          <w:szCs w:val="24"/>
        </w:rPr>
        <w:t>doi</w:t>
      </w:r>
      <w:proofErr w:type="spellEnd"/>
      <w:r w:rsidRPr="004130D6">
        <w:rPr>
          <w:sz w:val="24"/>
          <w:szCs w:val="24"/>
        </w:rPr>
        <w:t>: 10.1097/NCQ.0000000000000716</w:t>
      </w:r>
    </w:p>
    <w:p w14:paraId="02A45002" w14:textId="206D7D47" w:rsidR="006740C4" w:rsidRPr="004130D6" w:rsidRDefault="006740C4" w:rsidP="004130D6">
      <w:pPr>
        <w:pStyle w:val="REF-U"/>
        <w:shd w:val="clear" w:color="auto" w:fill="auto"/>
        <w:spacing w:line="480" w:lineRule="auto"/>
        <w:ind w:left="720" w:hanging="720"/>
        <w:rPr>
          <w:sz w:val="24"/>
          <w:szCs w:val="24"/>
        </w:rPr>
      </w:pPr>
      <w:r w:rsidRPr="004130D6">
        <w:rPr>
          <w:rStyle w:val="Bodytext370"/>
          <w:sz w:val="24"/>
          <w:szCs w:val="24"/>
        </w:rPr>
        <w:t xml:space="preserve">&lt;REF-U&gt; Feller, S., Feller, L. </w:t>
      </w:r>
      <w:proofErr w:type="spellStart"/>
      <w:r w:rsidRPr="004130D6">
        <w:rPr>
          <w:rStyle w:val="Bodytext370"/>
          <w:sz w:val="24"/>
          <w:szCs w:val="24"/>
        </w:rPr>
        <w:t>Bhayat</w:t>
      </w:r>
      <w:proofErr w:type="spellEnd"/>
      <w:r w:rsidRPr="004130D6">
        <w:rPr>
          <w:rStyle w:val="Bodytext370"/>
          <w:sz w:val="24"/>
          <w:szCs w:val="24"/>
        </w:rPr>
        <w:t xml:space="preserve">, A., Feller, G., </w:t>
      </w:r>
      <w:proofErr w:type="spellStart"/>
      <w:r w:rsidRPr="004130D6">
        <w:rPr>
          <w:rStyle w:val="Bodytext370"/>
          <w:sz w:val="24"/>
          <w:szCs w:val="24"/>
        </w:rPr>
        <w:t>Khammissa</w:t>
      </w:r>
      <w:proofErr w:type="spellEnd"/>
      <w:r w:rsidRPr="004130D6">
        <w:rPr>
          <w:rStyle w:val="Bodytext370"/>
          <w:sz w:val="24"/>
          <w:szCs w:val="24"/>
        </w:rPr>
        <w:t>, R.</w:t>
      </w:r>
      <w:r w:rsidR="00556724" w:rsidRPr="004130D6">
        <w:rPr>
          <w:rStyle w:val="Bodytext370"/>
          <w:sz w:val="24"/>
          <w:szCs w:val="24"/>
        </w:rPr>
        <w:t xml:space="preserve"> </w:t>
      </w:r>
      <w:r w:rsidRPr="004130D6">
        <w:rPr>
          <w:rStyle w:val="Bodytext370"/>
          <w:sz w:val="24"/>
          <w:szCs w:val="24"/>
        </w:rPr>
        <w:t>A.</w:t>
      </w:r>
      <w:r w:rsidR="00556724" w:rsidRPr="004130D6">
        <w:rPr>
          <w:rStyle w:val="Bodytext370"/>
          <w:sz w:val="24"/>
          <w:szCs w:val="24"/>
        </w:rPr>
        <w:t xml:space="preserve"> </w:t>
      </w:r>
      <w:r w:rsidRPr="004130D6">
        <w:rPr>
          <w:rStyle w:val="Bodytext370"/>
          <w:sz w:val="24"/>
          <w:szCs w:val="24"/>
        </w:rPr>
        <w:t>G., &amp; Vally, Z.</w:t>
      </w:r>
      <w:r w:rsidR="00556724" w:rsidRPr="004130D6">
        <w:rPr>
          <w:rStyle w:val="Bodytext370"/>
          <w:sz w:val="24"/>
          <w:szCs w:val="24"/>
        </w:rPr>
        <w:t xml:space="preserve"> </w:t>
      </w:r>
      <w:r w:rsidRPr="004130D6">
        <w:rPr>
          <w:rStyle w:val="Bodytext370"/>
          <w:sz w:val="24"/>
          <w:szCs w:val="24"/>
        </w:rPr>
        <w:t xml:space="preserve">I. (2023). Situational awareness in the </w:t>
      </w:r>
      <w:r w:rsidR="00E113A5" w:rsidRPr="004130D6">
        <w:rPr>
          <w:rStyle w:val="Bodytext370"/>
          <w:sz w:val="24"/>
          <w:szCs w:val="24"/>
        </w:rPr>
        <w:t>context</w:t>
      </w:r>
      <w:r w:rsidRPr="004130D6">
        <w:rPr>
          <w:rStyle w:val="Bodytext370"/>
          <w:sz w:val="24"/>
          <w:szCs w:val="24"/>
        </w:rPr>
        <w:t xml:space="preserve"> of clinical practice. </w:t>
      </w:r>
      <w:r w:rsidRPr="004130D6">
        <w:rPr>
          <w:rStyle w:val="Bodytext370"/>
          <w:i/>
          <w:iCs/>
          <w:sz w:val="24"/>
          <w:szCs w:val="24"/>
        </w:rPr>
        <w:t>Healthcare, 11</w:t>
      </w:r>
      <w:r w:rsidR="00FB6BCD" w:rsidRPr="004130D6">
        <w:rPr>
          <w:rStyle w:val="Bodytext370"/>
          <w:sz w:val="24"/>
          <w:szCs w:val="24"/>
        </w:rPr>
        <w:t>(23)</w:t>
      </w:r>
      <w:r w:rsidRPr="004130D6">
        <w:rPr>
          <w:rStyle w:val="Bodytext370"/>
          <w:sz w:val="24"/>
          <w:szCs w:val="24"/>
        </w:rPr>
        <w:t>, 3098.</w:t>
      </w:r>
      <w:r w:rsidR="00C97151" w:rsidRPr="004130D6">
        <w:rPr>
          <w:rStyle w:val="Bodytext370"/>
          <w:sz w:val="24"/>
          <w:szCs w:val="24"/>
        </w:rPr>
        <w:t xml:space="preserve"> </w:t>
      </w:r>
      <w:r w:rsidRPr="004130D6">
        <w:rPr>
          <w:sz w:val="24"/>
          <w:szCs w:val="24"/>
        </w:rPr>
        <w:t>https://doi.org/10.3390/healthcare11233098</w:t>
      </w:r>
    </w:p>
    <w:p w14:paraId="79F931FE" w14:textId="77777777" w:rsidR="00C305E2" w:rsidRPr="004130D6" w:rsidRDefault="00C305E2" w:rsidP="004130D6">
      <w:pPr>
        <w:pStyle w:val="REF-U"/>
        <w:shd w:val="clear" w:color="auto" w:fill="auto"/>
        <w:spacing w:line="480" w:lineRule="auto"/>
        <w:ind w:left="720" w:hanging="720"/>
        <w:rPr>
          <w:sz w:val="24"/>
          <w:szCs w:val="24"/>
        </w:rPr>
      </w:pPr>
      <w:proofErr w:type="spellStart"/>
      <w:r w:rsidRPr="004130D6">
        <w:rPr>
          <w:rStyle w:val="Bodytext370"/>
          <w:sz w:val="24"/>
          <w:szCs w:val="24"/>
        </w:rPr>
        <w:t>&lt;REF-U&gt; Fukuta</w:t>
      </w:r>
      <w:proofErr w:type="spellEnd"/>
      <w:r w:rsidRPr="004130D6">
        <w:rPr>
          <w:rStyle w:val="Bodytext370"/>
          <w:sz w:val="24"/>
          <w:szCs w:val="24"/>
        </w:rPr>
        <w:t xml:space="preserve">, D., &amp; </w:t>
      </w:r>
      <w:proofErr w:type="spellStart"/>
      <w:r w:rsidRPr="004130D6">
        <w:rPr>
          <w:rStyle w:val="Bodytext370"/>
          <w:sz w:val="24"/>
          <w:szCs w:val="24"/>
        </w:rPr>
        <w:t>Iitsuka</w:t>
      </w:r>
      <w:proofErr w:type="spellEnd"/>
      <w:r w:rsidRPr="004130D6">
        <w:rPr>
          <w:rStyle w:val="Bodytext370"/>
          <w:sz w:val="24"/>
          <w:szCs w:val="24"/>
        </w:rPr>
        <w:t>, M. (2018). Nontechnical skills</w:t>
      </w:r>
      <w:r w:rsidR="007F6726" w:rsidRPr="004130D6">
        <w:rPr>
          <w:rStyle w:val="Bodytext370"/>
          <w:sz w:val="24"/>
          <w:szCs w:val="24"/>
        </w:rPr>
        <w:t xml:space="preserve"> </w:t>
      </w:r>
      <w:r w:rsidRPr="004130D6">
        <w:rPr>
          <w:rStyle w:val="Bodytext370"/>
          <w:sz w:val="24"/>
          <w:szCs w:val="24"/>
        </w:rPr>
        <w:t>training and patient safety in undergraduate nursing</w:t>
      </w:r>
      <w:r w:rsidR="007F6726" w:rsidRPr="004130D6">
        <w:rPr>
          <w:rStyle w:val="Bodytext370"/>
          <w:sz w:val="24"/>
          <w:szCs w:val="24"/>
        </w:rPr>
        <w:t xml:space="preserve"> </w:t>
      </w:r>
      <w:r w:rsidRPr="004130D6">
        <w:rPr>
          <w:rStyle w:val="Bodytext370"/>
          <w:sz w:val="24"/>
          <w:szCs w:val="24"/>
        </w:rPr>
        <w:t xml:space="preserve">education: A systematic review. </w:t>
      </w:r>
      <w:r w:rsidRPr="004130D6">
        <w:rPr>
          <w:rStyle w:val="Bodytext37Italic"/>
          <w:sz w:val="24"/>
          <w:szCs w:val="24"/>
        </w:rPr>
        <w:t>Teaching and Learning</w:t>
      </w:r>
      <w:r w:rsidR="007F6726" w:rsidRPr="004130D6">
        <w:rPr>
          <w:rStyle w:val="Bodytext37Italic"/>
          <w:sz w:val="24"/>
          <w:szCs w:val="24"/>
        </w:rPr>
        <w:t xml:space="preserve"> </w:t>
      </w:r>
      <w:r w:rsidRPr="004130D6">
        <w:rPr>
          <w:rStyle w:val="Bodytext37Italic"/>
          <w:sz w:val="24"/>
          <w:szCs w:val="24"/>
        </w:rPr>
        <w:t>in Nursing</w:t>
      </w:r>
      <w:r w:rsidRPr="004130D6">
        <w:rPr>
          <w:rStyle w:val="Bodytext370"/>
          <w:sz w:val="24"/>
          <w:szCs w:val="24"/>
        </w:rPr>
        <w:t xml:space="preserve">, </w:t>
      </w:r>
      <w:r w:rsidRPr="004130D6">
        <w:rPr>
          <w:rStyle w:val="Bodytext37Italic"/>
          <w:sz w:val="24"/>
          <w:szCs w:val="24"/>
        </w:rPr>
        <w:t>13</w:t>
      </w:r>
      <w:r w:rsidRPr="004130D6">
        <w:rPr>
          <w:rStyle w:val="Bodytext370"/>
          <w:sz w:val="24"/>
          <w:szCs w:val="24"/>
        </w:rPr>
        <w:t>(4), 233</w:t>
      </w:r>
      <w:r w:rsidR="000F1E57" w:rsidRPr="004130D6">
        <w:rPr>
          <w:rStyle w:val="Bodytext370"/>
          <w:sz w:val="24"/>
          <w:szCs w:val="24"/>
        </w:rPr>
        <w:t>–</w:t>
      </w:r>
      <w:r w:rsidRPr="004130D6">
        <w:rPr>
          <w:rStyle w:val="Bodytext370"/>
          <w:sz w:val="24"/>
          <w:szCs w:val="24"/>
        </w:rPr>
        <w:t>239. https://doi.org/10.1016/j.teln.2018.06.004</w:t>
      </w:r>
    </w:p>
    <w:p w14:paraId="5D030D19" w14:textId="77777777"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 xml:space="preserve">&lt;REF-U&gt; Greeley, A. M., Tanner, P., Mak, S., </w:t>
      </w:r>
      <w:proofErr w:type="spellStart"/>
      <w:r w:rsidRPr="004130D6">
        <w:rPr>
          <w:rStyle w:val="Bodytext370"/>
          <w:sz w:val="24"/>
          <w:szCs w:val="24"/>
        </w:rPr>
        <w:t>Begashaw</w:t>
      </w:r>
      <w:proofErr w:type="spellEnd"/>
      <w:r w:rsidRPr="004130D6">
        <w:rPr>
          <w:rStyle w:val="Bodytext370"/>
          <w:sz w:val="24"/>
          <w:szCs w:val="24"/>
        </w:rPr>
        <w:t>, M. M.,</w:t>
      </w:r>
      <w:r w:rsidR="007F6726" w:rsidRPr="004130D6">
        <w:rPr>
          <w:rStyle w:val="Bodytext370"/>
          <w:sz w:val="24"/>
          <w:szCs w:val="24"/>
        </w:rPr>
        <w:t xml:space="preserve"> </w:t>
      </w:r>
      <w:proofErr w:type="spellStart"/>
      <w:r w:rsidRPr="004130D6">
        <w:rPr>
          <w:rStyle w:val="Bodytext370"/>
          <w:sz w:val="24"/>
          <w:szCs w:val="24"/>
        </w:rPr>
        <w:t>Miake</w:t>
      </w:r>
      <w:proofErr w:type="spellEnd"/>
      <w:r w:rsidRPr="004130D6">
        <w:rPr>
          <w:rStyle w:val="Bodytext370"/>
          <w:sz w:val="24"/>
          <w:szCs w:val="24"/>
        </w:rPr>
        <w:t xml:space="preserve">-Lye I. M., &amp; </w:t>
      </w:r>
      <w:proofErr w:type="spellStart"/>
      <w:r w:rsidRPr="004130D6">
        <w:rPr>
          <w:rStyle w:val="Bodytext370"/>
          <w:sz w:val="24"/>
          <w:szCs w:val="24"/>
        </w:rPr>
        <w:t>Shekelle</w:t>
      </w:r>
      <w:proofErr w:type="spellEnd"/>
      <w:r w:rsidRPr="004130D6">
        <w:rPr>
          <w:rStyle w:val="Bodytext370"/>
          <w:sz w:val="24"/>
          <w:szCs w:val="24"/>
        </w:rPr>
        <w:t>, P. G. (2020). Sitters as</w:t>
      </w:r>
      <w:r w:rsidR="007F6726" w:rsidRPr="004130D6">
        <w:rPr>
          <w:rStyle w:val="Bodytext370"/>
          <w:sz w:val="24"/>
          <w:szCs w:val="24"/>
        </w:rPr>
        <w:t xml:space="preserve"> </w:t>
      </w:r>
      <w:r w:rsidRPr="004130D6">
        <w:rPr>
          <w:rStyle w:val="Bodytext370"/>
          <w:sz w:val="24"/>
          <w:szCs w:val="24"/>
        </w:rPr>
        <w:t>a patient safety strategy to reduce hospital falls. A</w:t>
      </w:r>
      <w:r w:rsidR="007F6726" w:rsidRPr="004130D6">
        <w:rPr>
          <w:rStyle w:val="Bodytext370"/>
          <w:sz w:val="24"/>
          <w:szCs w:val="24"/>
        </w:rPr>
        <w:t xml:space="preserve"> </w:t>
      </w:r>
      <w:r w:rsidRPr="004130D6">
        <w:rPr>
          <w:rStyle w:val="Bodytext370"/>
          <w:sz w:val="24"/>
          <w:szCs w:val="24"/>
        </w:rPr>
        <w:t xml:space="preserve">systematic review. </w:t>
      </w:r>
      <w:r w:rsidRPr="004130D6">
        <w:rPr>
          <w:rStyle w:val="Bodytext37Italic"/>
          <w:sz w:val="24"/>
          <w:szCs w:val="24"/>
        </w:rPr>
        <w:t>Annals of Internal Medicine,</w:t>
      </w:r>
      <w:r w:rsidRPr="004130D6">
        <w:rPr>
          <w:rStyle w:val="Bodytext370"/>
          <w:sz w:val="24"/>
          <w:szCs w:val="24"/>
        </w:rPr>
        <w:t xml:space="preserve"> </w:t>
      </w:r>
      <w:r w:rsidRPr="004130D6">
        <w:rPr>
          <w:rStyle w:val="Bodytext370"/>
          <w:i/>
          <w:iCs/>
          <w:sz w:val="24"/>
          <w:szCs w:val="24"/>
        </w:rPr>
        <w:t>172</w:t>
      </w:r>
      <w:r w:rsidRPr="004130D6">
        <w:rPr>
          <w:rStyle w:val="Bodytext370"/>
          <w:sz w:val="24"/>
          <w:szCs w:val="24"/>
        </w:rPr>
        <w:t>(5),</w:t>
      </w:r>
      <w:r w:rsidR="007F6726" w:rsidRPr="004130D6">
        <w:rPr>
          <w:rStyle w:val="Bodytext370"/>
          <w:sz w:val="24"/>
          <w:szCs w:val="24"/>
        </w:rPr>
        <w:t xml:space="preserve"> </w:t>
      </w:r>
      <w:r w:rsidRPr="004130D6">
        <w:rPr>
          <w:rStyle w:val="Bodytext370"/>
          <w:sz w:val="24"/>
          <w:szCs w:val="24"/>
        </w:rPr>
        <w:t>317</w:t>
      </w:r>
      <w:r w:rsidR="000F1E57" w:rsidRPr="004130D6">
        <w:rPr>
          <w:rStyle w:val="Bodytext370"/>
          <w:sz w:val="24"/>
          <w:szCs w:val="24"/>
        </w:rPr>
        <w:t>–</w:t>
      </w:r>
      <w:r w:rsidRPr="004130D6">
        <w:rPr>
          <w:rStyle w:val="Bodytext370"/>
          <w:sz w:val="24"/>
          <w:szCs w:val="24"/>
        </w:rPr>
        <w:t>324. https://doi.org/10.7326/M19-2628</w:t>
      </w:r>
    </w:p>
    <w:p w14:paraId="591A69D2" w14:textId="77777777"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Green, B., Parry, D., </w:t>
      </w:r>
      <w:proofErr w:type="spellStart"/>
      <w:r w:rsidRPr="004130D6">
        <w:rPr>
          <w:rStyle w:val="Bodytext370"/>
          <w:sz w:val="24"/>
          <w:szCs w:val="24"/>
        </w:rPr>
        <w:t>Oeppen</w:t>
      </w:r>
      <w:proofErr w:type="spellEnd"/>
      <w:r w:rsidRPr="004130D6">
        <w:rPr>
          <w:rStyle w:val="Bodytext370"/>
          <w:sz w:val="24"/>
          <w:szCs w:val="24"/>
        </w:rPr>
        <w:t>, R. S., Plint, S., Dale, T.,</w:t>
      </w:r>
      <w:r w:rsidR="007F6726" w:rsidRPr="004130D6">
        <w:rPr>
          <w:rStyle w:val="Bodytext370"/>
          <w:sz w:val="24"/>
          <w:szCs w:val="24"/>
        </w:rPr>
        <w:t xml:space="preserve"> </w:t>
      </w:r>
      <w:r w:rsidRPr="004130D6">
        <w:rPr>
          <w:rStyle w:val="Bodytext370"/>
          <w:sz w:val="24"/>
          <w:szCs w:val="24"/>
        </w:rPr>
        <w:t>&amp; Brennan, P</w:t>
      </w:r>
      <w:r w:rsidR="007671C4" w:rsidRPr="004130D6">
        <w:rPr>
          <w:rStyle w:val="Bodytext370"/>
          <w:sz w:val="24"/>
          <w:szCs w:val="24"/>
        </w:rPr>
        <w:t>.</w:t>
      </w:r>
      <w:r w:rsidRPr="004130D6">
        <w:rPr>
          <w:rStyle w:val="Bodytext370"/>
          <w:sz w:val="24"/>
          <w:szCs w:val="24"/>
        </w:rPr>
        <w:t xml:space="preserve"> A. (2017). Situational awareness—what it</w:t>
      </w:r>
      <w:r w:rsidR="007F6726" w:rsidRPr="004130D6">
        <w:rPr>
          <w:rStyle w:val="Bodytext370"/>
          <w:sz w:val="24"/>
          <w:szCs w:val="24"/>
        </w:rPr>
        <w:t xml:space="preserve"> </w:t>
      </w:r>
      <w:r w:rsidRPr="004130D6">
        <w:rPr>
          <w:rStyle w:val="Bodytext370"/>
          <w:sz w:val="24"/>
          <w:szCs w:val="24"/>
        </w:rPr>
        <w:t>means for clinicians, its recognition and importance in</w:t>
      </w:r>
      <w:r w:rsidR="007F6726" w:rsidRPr="004130D6">
        <w:rPr>
          <w:rStyle w:val="Bodytext370"/>
          <w:sz w:val="24"/>
          <w:szCs w:val="24"/>
        </w:rPr>
        <w:t xml:space="preserve"> </w:t>
      </w:r>
      <w:r w:rsidRPr="004130D6">
        <w:rPr>
          <w:rStyle w:val="Bodytext370"/>
          <w:sz w:val="24"/>
          <w:szCs w:val="24"/>
        </w:rPr>
        <w:t xml:space="preserve">patient safety. </w:t>
      </w:r>
      <w:r w:rsidRPr="004130D6">
        <w:rPr>
          <w:rStyle w:val="Bodytext37Italic"/>
          <w:sz w:val="24"/>
          <w:szCs w:val="24"/>
        </w:rPr>
        <w:lastRenderedPageBreak/>
        <w:t>Oral Diseases, 23,</w:t>
      </w:r>
      <w:r w:rsidRPr="004130D6">
        <w:rPr>
          <w:rStyle w:val="Bodytext370"/>
          <w:sz w:val="24"/>
          <w:szCs w:val="24"/>
        </w:rPr>
        <w:t xml:space="preserve"> 721</w:t>
      </w:r>
      <w:r w:rsidR="000F1E57" w:rsidRPr="004130D6">
        <w:rPr>
          <w:rStyle w:val="Bodytext370"/>
          <w:sz w:val="24"/>
          <w:szCs w:val="24"/>
        </w:rPr>
        <w:t>–</w:t>
      </w:r>
      <w:r w:rsidRPr="004130D6">
        <w:rPr>
          <w:rStyle w:val="Bodytext370"/>
          <w:sz w:val="24"/>
          <w:szCs w:val="24"/>
        </w:rPr>
        <w:t>725. doi:10.1111/odi.12547</w:t>
      </w:r>
    </w:p>
    <w:p w14:paraId="2BDF9B0B" w14:textId="236BBD46" w:rsidR="00AB0B21" w:rsidRPr="004130D6" w:rsidRDefault="00AB0B21" w:rsidP="004130D6">
      <w:pPr>
        <w:pStyle w:val="REF-U"/>
        <w:shd w:val="clear" w:color="auto" w:fill="auto"/>
        <w:spacing w:line="480" w:lineRule="auto"/>
        <w:ind w:left="720" w:hanging="720"/>
        <w:rPr>
          <w:sz w:val="24"/>
          <w:szCs w:val="24"/>
        </w:rPr>
      </w:pPr>
      <w:r w:rsidRPr="004130D6">
        <w:rPr>
          <w:rStyle w:val="Bodytext370"/>
          <w:sz w:val="24"/>
          <w:szCs w:val="24"/>
        </w:rPr>
        <w:t>&lt;REF-U&gt; Guirguis-Blake, J.</w:t>
      </w:r>
      <w:r w:rsidR="00556724" w:rsidRPr="004130D6">
        <w:rPr>
          <w:rStyle w:val="Bodytext370"/>
          <w:sz w:val="24"/>
          <w:szCs w:val="24"/>
        </w:rPr>
        <w:t xml:space="preserve"> </w:t>
      </w:r>
      <w:r w:rsidRPr="004130D6">
        <w:rPr>
          <w:rStyle w:val="Bodytext370"/>
          <w:sz w:val="24"/>
          <w:szCs w:val="24"/>
        </w:rPr>
        <w:t>M., Perdue, L.</w:t>
      </w:r>
      <w:r w:rsidR="00556724" w:rsidRPr="004130D6">
        <w:rPr>
          <w:rStyle w:val="Bodytext370"/>
          <w:sz w:val="24"/>
          <w:szCs w:val="24"/>
        </w:rPr>
        <w:t xml:space="preserve"> </w:t>
      </w:r>
      <w:r w:rsidRPr="004130D6">
        <w:rPr>
          <w:rStyle w:val="Bodytext370"/>
          <w:sz w:val="24"/>
          <w:szCs w:val="24"/>
        </w:rPr>
        <w:t>A., Coppola, E.</w:t>
      </w:r>
      <w:r w:rsidR="00556724" w:rsidRPr="004130D6">
        <w:rPr>
          <w:rStyle w:val="Bodytext370"/>
          <w:sz w:val="24"/>
          <w:szCs w:val="24"/>
        </w:rPr>
        <w:t xml:space="preserve"> </w:t>
      </w:r>
      <w:r w:rsidRPr="004130D6">
        <w:rPr>
          <w:rStyle w:val="Bodytext370"/>
          <w:sz w:val="24"/>
          <w:szCs w:val="24"/>
        </w:rPr>
        <w:t>L., &amp; Bean, S.</w:t>
      </w:r>
      <w:r w:rsidR="00556724" w:rsidRPr="004130D6">
        <w:rPr>
          <w:rStyle w:val="Bodytext370"/>
          <w:sz w:val="24"/>
          <w:szCs w:val="24"/>
        </w:rPr>
        <w:t xml:space="preserve"> </w:t>
      </w:r>
      <w:r w:rsidRPr="004130D6">
        <w:rPr>
          <w:rStyle w:val="Bodytext370"/>
          <w:sz w:val="24"/>
          <w:szCs w:val="24"/>
        </w:rPr>
        <w:t xml:space="preserve">I. (2024). Interventions to prevent falls in older adults. </w:t>
      </w:r>
      <w:proofErr w:type="gramStart"/>
      <w:r w:rsidRPr="004130D6">
        <w:rPr>
          <w:rStyle w:val="Bodytext370"/>
          <w:sz w:val="24"/>
          <w:szCs w:val="24"/>
        </w:rPr>
        <w:t>Updated evidence report and systematic review for the U.S. Preventive Services Task Force.</w:t>
      </w:r>
      <w:proofErr w:type="gramEnd"/>
      <w:r w:rsidRPr="004130D6">
        <w:rPr>
          <w:rStyle w:val="Bodytext370"/>
          <w:sz w:val="24"/>
          <w:szCs w:val="24"/>
        </w:rPr>
        <w:t xml:space="preserve"> </w:t>
      </w:r>
      <w:r w:rsidRPr="004130D6">
        <w:rPr>
          <w:rStyle w:val="Bodytext370"/>
          <w:i/>
          <w:iCs/>
          <w:sz w:val="24"/>
          <w:szCs w:val="24"/>
        </w:rPr>
        <w:t>JAMA, 332</w:t>
      </w:r>
      <w:r w:rsidRPr="004130D6">
        <w:rPr>
          <w:rStyle w:val="Bodytext370"/>
          <w:sz w:val="24"/>
          <w:szCs w:val="24"/>
        </w:rPr>
        <w:t>(1), 58</w:t>
      </w:r>
      <w:r w:rsidR="00556724" w:rsidRPr="004130D6">
        <w:rPr>
          <w:rStyle w:val="Bodytext370"/>
          <w:sz w:val="24"/>
          <w:szCs w:val="24"/>
        </w:rPr>
        <w:t>–</w:t>
      </w:r>
      <w:r w:rsidRPr="004130D6">
        <w:rPr>
          <w:rStyle w:val="Bodytext370"/>
          <w:sz w:val="24"/>
          <w:szCs w:val="24"/>
        </w:rPr>
        <w:t xml:space="preserve">69. </w:t>
      </w:r>
      <w:r w:rsidRPr="004130D6">
        <w:rPr>
          <w:sz w:val="24"/>
          <w:szCs w:val="24"/>
        </w:rPr>
        <w:t>doi:10.1001/jama.2024.4166</w:t>
      </w:r>
    </w:p>
    <w:p w14:paraId="655A9326" w14:textId="77777777"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Grossman, D. C., Curry, S. J., Owens, D. K., Barry,</w:t>
      </w:r>
      <w:r w:rsidR="00D926DD" w:rsidRPr="004130D6">
        <w:rPr>
          <w:rStyle w:val="Bodytext370"/>
          <w:sz w:val="24"/>
          <w:szCs w:val="24"/>
        </w:rPr>
        <w:t xml:space="preserve"> </w:t>
      </w:r>
      <w:r w:rsidRPr="004130D6">
        <w:rPr>
          <w:rStyle w:val="Bodytext370"/>
          <w:sz w:val="24"/>
          <w:szCs w:val="24"/>
        </w:rPr>
        <w:t xml:space="preserve">M. J., Caughey, A. B., Davidson, K. W., </w:t>
      </w:r>
      <w:proofErr w:type="spellStart"/>
      <w:r w:rsidRPr="004130D6">
        <w:rPr>
          <w:rStyle w:val="Bodytext370"/>
          <w:sz w:val="24"/>
          <w:szCs w:val="24"/>
        </w:rPr>
        <w:t>Doubeni</w:t>
      </w:r>
      <w:proofErr w:type="spellEnd"/>
      <w:r w:rsidRPr="004130D6">
        <w:rPr>
          <w:rStyle w:val="Bodytext370"/>
          <w:sz w:val="24"/>
          <w:szCs w:val="24"/>
        </w:rPr>
        <w:t>, C. A.,</w:t>
      </w:r>
      <w:r w:rsidR="007F6726" w:rsidRPr="004130D6">
        <w:rPr>
          <w:rStyle w:val="Bodytext370"/>
          <w:sz w:val="24"/>
          <w:szCs w:val="24"/>
        </w:rPr>
        <w:t xml:space="preserve"> </w:t>
      </w:r>
      <w:r w:rsidRPr="004130D6">
        <w:rPr>
          <w:rStyle w:val="Bodytext370"/>
          <w:sz w:val="24"/>
          <w:szCs w:val="24"/>
        </w:rPr>
        <w:t>Epling, J. W. Jr, Kemper, A. R., Krist, A. H., Kubik, M.,</w:t>
      </w:r>
      <w:r w:rsidR="007F6726" w:rsidRPr="004130D6">
        <w:rPr>
          <w:rStyle w:val="Bodytext370"/>
          <w:sz w:val="24"/>
          <w:szCs w:val="24"/>
        </w:rPr>
        <w:t xml:space="preserve"> </w:t>
      </w:r>
      <w:r w:rsidRPr="004130D6">
        <w:rPr>
          <w:rStyle w:val="Bodytext370"/>
          <w:sz w:val="24"/>
          <w:szCs w:val="24"/>
        </w:rPr>
        <w:t>Landefeld, S., Mangione, C. M., Pignone, M., Silverstein,</w:t>
      </w:r>
      <w:r w:rsidR="007F6726" w:rsidRPr="004130D6">
        <w:rPr>
          <w:rStyle w:val="Bodytext370"/>
          <w:sz w:val="24"/>
          <w:szCs w:val="24"/>
        </w:rPr>
        <w:t xml:space="preserve"> </w:t>
      </w:r>
      <w:r w:rsidRPr="004130D6">
        <w:rPr>
          <w:rStyle w:val="Bodytext370"/>
          <w:sz w:val="24"/>
          <w:szCs w:val="24"/>
        </w:rPr>
        <w:t>M., Simon, M. A., &amp; Tseng, C. W. (2018). Interventions</w:t>
      </w:r>
      <w:r w:rsidR="007F6726" w:rsidRPr="004130D6">
        <w:rPr>
          <w:rStyle w:val="Bodytext370"/>
          <w:sz w:val="24"/>
          <w:szCs w:val="24"/>
        </w:rPr>
        <w:t xml:space="preserve"> </w:t>
      </w:r>
      <w:r w:rsidRPr="004130D6">
        <w:rPr>
          <w:rStyle w:val="Bodytext370"/>
          <w:sz w:val="24"/>
          <w:szCs w:val="24"/>
        </w:rPr>
        <w:t>to prevent falls in community-dwelling older adults:</w:t>
      </w:r>
      <w:r w:rsidR="00D926DD" w:rsidRPr="004130D6">
        <w:rPr>
          <w:rStyle w:val="Bodytext370"/>
          <w:sz w:val="24"/>
          <w:szCs w:val="24"/>
        </w:rPr>
        <w:t xml:space="preserve"> </w:t>
      </w:r>
      <w:r w:rsidRPr="004130D6">
        <w:rPr>
          <w:rStyle w:val="Bodytext370"/>
          <w:sz w:val="24"/>
          <w:szCs w:val="24"/>
        </w:rPr>
        <w:t>U. S. Preventive Services Task Force Recommendation</w:t>
      </w:r>
      <w:r w:rsidR="007F6726" w:rsidRPr="004130D6">
        <w:rPr>
          <w:rStyle w:val="Bodytext370"/>
          <w:sz w:val="24"/>
          <w:szCs w:val="24"/>
        </w:rPr>
        <w:t xml:space="preserve"> </w:t>
      </w:r>
      <w:r w:rsidRPr="004130D6">
        <w:rPr>
          <w:rStyle w:val="Bodytext370"/>
          <w:sz w:val="24"/>
          <w:szCs w:val="24"/>
        </w:rPr>
        <w:t xml:space="preserve">Statement. </w:t>
      </w:r>
      <w:r w:rsidRPr="004130D6">
        <w:rPr>
          <w:rStyle w:val="Bodytext37Italic"/>
          <w:sz w:val="24"/>
          <w:szCs w:val="24"/>
        </w:rPr>
        <w:t>JAMA, 319</w:t>
      </w:r>
      <w:r w:rsidRPr="004130D6">
        <w:rPr>
          <w:rStyle w:val="Bodytext370"/>
          <w:sz w:val="24"/>
          <w:szCs w:val="24"/>
        </w:rPr>
        <w:t>(16), 1696</w:t>
      </w:r>
      <w:r w:rsidR="000F1E57" w:rsidRPr="004130D6">
        <w:rPr>
          <w:rStyle w:val="Bodytext370"/>
          <w:sz w:val="24"/>
          <w:szCs w:val="24"/>
        </w:rPr>
        <w:t>–</w:t>
      </w:r>
      <w:r w:rsidRPr="004130D6">
        <w:rPr>
          <w:rStyle w:val="Bodytext370"/>
          <w:sz w:val="24"/>
          <w:szCs w:val="24"/>
        </w:rPr>
        <w:t>1704. https://doi.org/10.1001/jama.2018.3097</w:t>
      </w:r>
    </w:p>
    <w:p w14:paraId="5ECC0E4A" w14:textId="6BCFF163"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Hamed, A., Bohm, S., Mersmann, F., &amp; Arampatzis,</w:t>
      </w:r>
      <w:r w:rsidR="007F6726" w:rsidRPr="004130D6">
        <w:rPr>
          <w:rStyle w:val="Bodytext370"/>
          <w:sz w:val="24"/>
          <w:szCs w:val="24"/>
        </w:rPr>
        <w:t xml:space="preserve"> </w:t>
      </w:r>
      <w:r w:rsidRPr="004130D6">
        <w:rPr>
          <w:rStyle w:val="Bodytext370"/>
          <w:sz w:val="24"/>
          <w:szCs w:val="24"/>
        </w:rPr>
        <w:t>A. (2018). Follow-up efficacy of physical exercise</w:t>
      </w:r>
      <w:r w:rsidR="007F6726" w:rsidRPr="004130D6">
        <w:rPr>
          <w:rStyle w:val="Bodytext370"/>
          <w:sz w:val="24"/>
          <w:szCs w:val="24"/>
        </w:rPr>
        <w:t xml:space="preserve"> </w:t>
      </w:r>
      <w:r w:rsidRPr="004130D6">
        <w:rPr>
          <w:rStyle w:val="Bodytext370"/>
          <w:sz w:val="24"/>
          <w:szCs w:val="24"/>
        </w:rPr>
        <w:t>interventions on fall incidence and fall risk in healthy</w:t>
      </w:r>
      <w:r w:rsidR="007F6726" w:rsidRPr="004130D6">
        <w:rPr>
          <w:rStyle w:val="Bodytext370"/>
          <w:sz w:val="24"/>
          <w:szCs w:val="24"/>
        </w:rPr>
        <w:t xml:space="preserve"> </w:t>
      </w:r>
      <w:r w:rsidRPr="004130D6">
        <w:rPr>
          <w:rStyle w:val="Bodytext370"/>
          <w:sz w:val="24"/>
          <w:szCs w:val="24"/>
        </w:rPr>
        <w:t>older adults: A systematic review and meta-analysis.</w:t>
      </w:r>
      <w:r w:rsidR="007F6726" w:rsidRPr="004130D6">
        <w:rPr>
          <w:rStyle w:val="Bodytext370"/>
          <w:sz w:val="24"/>
          <w:szCs w:val="24"/>
        </w:rPr>
        <w:t xml:space="preserve"> </w:t>
      </w:r>
      <w:r w:rsidRPr="004130D6">
        <w:rPr>
          <w:rStyle w:val="Bodytext37Italic"/>
          <w:sz w:val="24"/>
          <w:szCs w:val="24"/>
        </w:rPr>
        <w:t>Sports Medicine Open</w:t>
      </w:r>
      <w:r w:rsidRPr="004130D6">
        <w:rPr>
          <w:rStyle w:val="Bodytext370"/>
          <w:sz w:val="24"/>
          <w:szCs w:val="24"/>
        </w:rPr>
        <w:t xml:space="preserve">, </w:t>
      </w:r>
      <w:r w:rsidRPr="004130D6">
        <w:rPr>
          <w:rStyle w:val="Bodytext37Italic"/>
          <w:sz w:val="24"/>
          <w:szCs w:val="24"/>
        </w:rPr>
        <w:t>4</w:t>
      </w:r>
      <w:r w:rsidRPr="004130D6">
        <w:rPr>
          <w:rStyle w:val="Bodytext370"/>
          <w:sz w:val="24"/>
          <w:szCs w:val="24"/>
        </w:rPr>
        <w:t xml:space="preserve">(1), 56. </w:t>
      </w:r>
      <w:r w:rsidR="008E3CA2" w:rsidRPr="004130D6">
        <w:rPr>
          <w:rStyle w:val="Bodytext370"/>
          <w:sz w:val="24"/>
          <w:szCs w:val="24"/>
        </w:rPr>
        <w:t>https://doi.org/10.1186/s40798-018-0170-z</w:t>
      </w:r>
    </w:p>
    <w:p w14:paraId="745E7D25" w14:textId="41ED4200" w:rsidR="008E3CA2" w:rsidRPr="004130D6" w:rsidRDefault="008E3CA2" w:rsidP="004130D6">
      <w:pPr>
        <w:pStyle w:val="REF-U"/>
        <w:shd w:val="clear" w:color="auto" w:fill="auto"/>
        <w:spacing w:line="480" w:lineRule="auto"/>
        <w:ind w:left="720" w:hanging="720"/>
        <w:rPr>
          <w:sz w:val="24"/>
          <w:szCs w:val="24"/>
        </w:rPr>
      </w:pPr>
      <w:r w:rsidRPr="004130D6">
        <w:rPr>
          <w:rStyle w:val="Bodytext370"/>
          <w:sz w:val="24"/>
          <w:szCs w:val="24"/>
        </w:rPr>
        <w:t>&lt;REF-U&gt; Harden, K.</w:t>
      </w:r>
      <w:r w:rsidR="00556724" w:rsidRPr="004130D6">
        <w:rPr>
          <w:rStyle w:val="Bodytext370"/>
          <w:sz w:val="24"/>
          <w:szCs w:val="24"/>
        </w:rPr>
        <w:t xml:space="preserve"> </w:t>
      </w:r>
      <w:r w:rsidRPr="004130D6">
        <w:rPr>
          <w:rStyle w:val="Bodytext370"/>
          <w:sz w:val="24"/>
          <w:szCs w:val="24"/>
        </w:rPr>
        <w:t xml:space="preserve">L., Wall, P., </w:t>
      </w:r>
      <w:proofErr w:type="spellStart"/>
      <w:r w:rsidRPr="004130D6">
        <w:rPr>
          <w:rStyle w:val="Bodytext370"/>
          <w:sz w:val="24"/>
          <w:szCs w:val="24"/>
        </w:rPr>
        <w:t>Galunas</w:t>
      </w:r>
      <w:proofErr w:type="spellEnd"/>
      <w:r w:rsidRPr="004130D6">
        <w:rPr>
          <w:rStyle w:val="Bodytext370"/>
          <w:sz w:val="24"/>
          <w:szCs w:val="24"/>
        </w:rPr>
        <w:t xml:space="preserve">, L., Eastman, </w:t>
      </w:r>
      <w:r w:rsidR="00E113A5" w:rsidRPr="004130D6">
        <w:rPr>
          <w:rStyle w:val="Bodytext370"/>
          <w:sz w:val="24"/>
          <w:szCs w:val="24"/>
        </w:rPr>
        <w:t>D.</w:t>
      </w:r>
      <w:r w:rsidR="00556724" w:rsidRPr="004130D6">
        <w:rPr>
          <w:rStyle w:val="Bodytext370"/>
          <w:sz w:val="24"/>
          <w:szCs w:val="24"/>
        </w:rPr>
        <w:t xml:space="preserve"> </w:t>
      </w:r>
      <w:r w:rsidR="00E113A5" w:rsidRPr="004130D6">
        <w:rPr>
          <w:rStyle w:val="Bodytext370"/>
          <w:sz w:val="24"/>
          <w:szCs w:val="24"/>
        </w:rPr>
        <w:t>J.</w:t>
      </w:r>
      <w:r w:rsidRPr="004130D6">
        <w:rPr>
          <w:rStyle w:val="Bodytext370"/>
          <w:sz w:val="24"/>
          <w:szCs w:val="24"/>
        </w:rPr>
        <w:t>., &amp; Frederick, T.</w:t>
      </w:r>
      <w:r w:rsidR="00556724" w:rsidRPr="004130D6">
        <w:rPr>
          <w:rStyle w:val="Bodytext370"/>
          <w:sz w:val="24"/>
          <w:szCs w:val="24"/>
        </w:rPr>
        <w:t xml:space="preserve"> </w:t>
      </w:r>
      <w:r w:rsidRPr="004130D6">
        <w:rPr>
          <w:rStyle w:val="Bodytext370"/>
          <w:sz w:val="24"/>
          <w:szCs w:val="24"/>
        </w:rPr>
        <w:t xml:space="preserve">S. (2021). Managing falls. </w:t>
      </w:r>
      <w:r w:rsidRPr="004130D6">
        <w:rPr>
          <w:rStyle w:val="Bodytext370"/>
          <w:i/>
          <w:iCs/>
          <w:sz w:val="24"/>
          <w:szCs w:val="24"/>
        </w:rPr>
        <w:t>Clinical Journal of Oncology Nursing, 25</w:t>
      </w:r>
      <w:r w:rsidRPr="004130D6">
        <w:rPr>
          <w:rStyle w:val="Bodytext370"/>
          <w:sz w:val="24"/>
          <w:szCs w:val="24"/>
        </w:rPr>
        <w:t xml:space="preserve">(2), 188-193. </w:t>
      </w:r>
      <w:r w:rsidR="009F3DEF" w:rsidRPr="004130D6">
        <w:rPr>
          <w:rStyle w:val="Bodytext370"/>
          <w:sz w:val="24"/>
          <w:szCs w:val="24"/>
        </w:rPr>
        <w:t xml:space="preserve">DOI: </w:t>
      </w:r>
      <w:r w:rsidR="009F3DEF" w:rsidRPr="004130D6">
        <w:rPr>
          <w:sz w:val="24"/>
          <w:szCs w:val="24"/>
        </w:rPr>
        <w:t>10.1188/21.CJON.188-193</w:t>
      </w:r>
    </w:p>
    <w:p w14:paraId="0BB38315" w14:textId="77777777"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Hendrich, A. (2007). Predicting patient falls.</w:t>
      </w:r>
      <w:r w:rsidR="007F6726" w:rsidRPr="004130D6">
        <w:rPr>
          <w:rStyle w:val="Bodytext370"/>
          <w:sz w:val="24"/>
          <w:szCs w:val="24"/>
        </w:rPr>
        <w:t xml:space="preserve"> </w:t>
      </w:r>
      <w:r w:rsidRPr="004130D6">
        <w:rPr>
          <w:rStyle w:val="Bodytext37Italic"/>
          <w:sz w:val="24"/>
          <w:szCs w:val="24"/>
        </w:rPr>
        <w:t>American Journal of Nursing,</w:t>
      </w:r>
      <w:r w:rsidRPr="004130D6">
        <w:rPr>
          <w:rStyle w:val="Bodytext370"/>
          <w:sz w:val="24"/>
          <w:szCs w:val="24"/>
        </w:rPr>
        <w:t xml:space="preserve"> </w:t>
      </w:r>
      <w:r w:rsidRPr="004130D6">
        <w:rPr>
          <w:rStyle w:val="Bodytext370"/>
          <w:i/>
          <w:iCs/>
          <w:sz w:val="24"/>
          <w:szCs w:val="24"/>
        </w:rPr>
        <w:t>107</w:t>
      </w:r>
      <w:r w:rsidRPr="004130D6">
        <w:rPr>
          <w:rStyle w:val="Bodytext370"/>
          <w:sz w:val="24"/>
          <w:szCs w:val="24"/>
        </w:rPr>
        <w:t>(11), 50</w:t>
      </w:r>
      <w:r w:rsidR="000F1E57" w:rsidRPr="004130D6">
        <w:rPr>
          <w:rStyle w:val="Bodytext370"/>
          <w:sz w:val="24"/>
          <w:szCs w:val="24"/>
        </w:rPr>
        <w:t>–</w:t>
      </w:r>
      <w:r w:rsidRPr="004130D6">
        <w:rPr>
          <w:rStyle w:val="Bodytext370"/>
          <w:sz w:val="24"/>
          <w:szCs w:val="24"/>
        </w:rPr>
        <w:t>58.</w:t>
      </w:r>
    </w:p>
    <w:p w14:paraId="00B87BA6" w14:textId="77777777"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Henley Haugh, K. (2015). Head-to-toe: Organizing</w:t>
      </w:r>
      <w:r w:rsidR="007F6726" w:rsidRPr="004130D6">
        <w:rPr>
          <w:rStyle w:val="Bodytext370"/>
          <w:sz w:val="24"/>
          <w:szCs w:val="24"/>
        </w:rPr>
        <w:t xml:space="preserve"> </w:t>
      </w:r>
      <w:r w:rsidRPr="004130D6">
        <w:rPr>
          <w:rStyle w:val="Bodytext370"/>
          <w:sz w:val="24"/>
          <w:szCs w:val="24"/>
        </w:rPr>
        <w:t xml:space="preserve">your baseline patient physical assessment. </w:t>
      </w:r>
      <w:r w:rsidRPr="004130D6">
        <w:rPr>
          <w:rStyle w:val="Bodytext37Italic"/>
          <w:sz w:val="24"/>
          <w:szCs w:val="24"/>
        </w:rPr>
        <w:t>Nursing</w:t>
      </w:r>
      <w:r w:rsidRPr="004130D6">
        <w:rPr>
          <w:rStyle w:val="Bodytext370"/>
          <w:sz w:val="24"/>
          <w:szCs w:val="24"/>
        </w:rPr>
        <w:t>,</w:t>
      </w:r>
      <w:r w:rsidR="007F6726" w:rsidRPr="004130D6">
        <w:rPr>
          <w:rStyle w:val="Bodytext370"/>
          <w:sz w:val="24"/>
          <w:szCs w:val="24"/>
        </w:rPr>
        <w:t xml:space="preserve"> </w:t>
      </w:r>
      <w:r w:rsidRPr="004130D6">
        <w:rPr>
          <w:rStyle w:val="Bodytext37Italic"/>
          <w:sz w:val="24"/>
          <w:szCs w:val="24"/>
        </w:rPr>
        <w:t>45</w:t>
      </w:r>
      <w:r w:rsidRPr="004130D6">
        <w:rPr>
          <w:rStyle w:val="Bodytext370"/>
          <w:sz w:val="24"/>
          <w:szCs w:val="24"/>
        </w:rPr>
        <w:t>(12), 58</w:t>
      </w:r>
      <w:r w:rsidR="000F1E57" w:rsidRPr="004130D6">
        <w:rPr>
          <w:rStyle w:val="Bodytext370"/>
          <w:sz w:val="24"/>
          <w:szCs w:val="24"/>
        </w:rPr>
        <w:t>–</w:t>
      </w:r>
      <w:r w:rsidRPr="004130D6">
        <w:rPr>
          <w:rStyle w:val="Bodytext370"/>
          <w:sz w:val="24"/>
          <w:szCs w:val="24"/>
        </w:rPr>
        <w:t>61.</w:t>
      </w:r>
    </w:p>
    <w:p w14:paraId="406C3991" w14:textId="77777777"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Hester, A. L. (2015). Preventing injuries from patient</w:t>
      </w:r>
      <w:r w:rsidR="007F6726" w:rsidRPr="004130D6">
        <w:rPr>
          <w:rStyle w:val="Bodytext370"/>
          <w:sz w:val="24"/>
          <w:szCs w:val="24"/>
        </w:rPr>
        <w:t xml:space="preserve"> </w:t>
      </w:r>
      <w:r w:rsidRPr="004130D6">
        <w:rPr>
          <w:rStyle w:val="Bodytext370"/>
          <w:sz w:val="24"/>
          <w:szCs w:val="24"/>
        </w:rPr>
        <w:t xml:space="preserve">falls. </w:t>
      </w:r>
      <w:r w:rsidRPr="004130D6">
        <w:rPr>
          <w:rStyle w:val="Bodytext37Italic"/>
          <w:sz w:val="24"/>
          <w:szCs w:val="24"/>
        </w:rPr>
        <w:t>American Nurse Today</w:t>
      </w:r>
      <w:r w:rsidRPr="004130D6">
        <w:rPr>
          <w:rStyle w:val="Bodytext370"/>
          <w:sz w:val="24"/>
          <w:szCs w:val="24"/>
        </w:rPr>
        <w:t xml:space="preserve">, </w:t>
      </w:r>
      <w:r w:rsidRPr="004130D6">
        <w:rPr>
          <w:rStyle w:val="Bodytext37Italic"/>
          <w:sz w:val="24"/>
          <w:szCs w:val="24"/>
        </w:rPr>
        <w:t>10</w:t>
      </w:r>
      <w:r w:rsidRPr="004130D6">
        <w:rPr>
          <w:rStyle w:val="Bodytext370"/>
          <w:sz w:val="24"/>
          <w:szCs w:val="24"/>
        </w:rPr>
        <w:t>(7), 36</w:t>
      </w:r>
      <w:r w:rsidR="000F1E57" w:rsidRPr="004130D6">
        <w:rPr>
          <w:rStyle w:val="Bodytext370"/>
          <w:sz w:val="24"/>
          <w:szCs w:val="24"/>
        </w:rPr>
        <w:t>–</w:t>
      </w:r>
      <w:r w:rsidRPr="004130D6">
        <w:rPr>
          <w:rStyle w:val="Bodytext370"/>
          <w:sz w:val="24"/>
          <w:szCs w:val="24"/>
        </w:rPr>
        <w:t>37.</w:t>
      </w:r>
    </w:p>
    <w:p w14:paraId="2CD295BC" w14:textId="43DBE86C" w:rsidR="00094923" w:rsidRPr="004130D6" w:rsidRDefault="00094923" w:rsidP="004130D6">
      <w:pPr>
        <w:pStyle w:val="REF-U"/>
        <w:shd w:val="clear" w:color="auto" w:fill="auto"/>
        <w:spacing w:line="480" w:lineRule="auto"/>
        <w:ind w:left="720" w:hanging="720"/>
        <w:rPr>
          <w:rStyle w:val="Bodytext370"/>
          <w:sz w:val="24"/>
          <w:szCs w:val="24"/>
        </w:rPr>
      </w:pPr>
      <w:r w:rsidRPr="004130D6">
        <w:rPr>
          <w:rStyle w:val="Bodytext44"/>
          <w:sz w:val="24"/>
          <w:szCs w:val="24"/>
        </w:rPr>
        <w:t>&lt;REF-U&gt; Hill, A.</w:t>
      </w:r>
      <w:r w:rsidR="00556724" w:rsidRPr="004130D6">
        <w:rPr>
          <w:rStyle w:val="Bodytext44"/>
          <w:sz w:val="24"/>
          <w:szCs w:val="24"/>
        </w:rPr>
        <w:t xml:space="preserve"> </w:t>
      </w:r>
      <w:r w:rsidRPr="004130D6">
        <w:rPr>
          <w:rStyle w:val="Bodytext44"/>
          <w:sz w:val="24"/>
          <w:szCs w:val="24"/>
        </w:rPr>
        <w:t>M., Francis-Coad, J., Vaz, S., Morris, M.</w:t>
      </w:r>
      <w:r w:rsidR="00556724" w:rsidRPr="004130D6">
        <w:rPr>
          <w:rStyle w:val="Bodytext44"/>
          <w:sz w:val="24"/>
          <w:szCs w:val="24"/>
        </w:rPr>
        <w:t xml:space="preserve"> </w:t>
      </w:r>
      <w:r w:rsidRPr="004130D6">
        <w:rPr>
          <w:rStyle w:val="Bodytext44"/>
          <w:sz w:val="24"/>
          <w:szCs w:val="24"/>
        </w:rPr>
        <w:t xml:space="preserve">E., Flicker, L., </w:t>
      </w:r>
      <w:proofErr w:type="spellStart"/>
      <w:r w:rsidRPr="004130D6">
        <w:rPr>
          <w:rStyle w:val="Bodytext44"/>
          <w:sz w:val="24"/>
          <w:szCs w:val="24"/>
        </w:rPr>
        <w:t>Weselman</w:t>
      </w:r>
      <w:proofErr w:type="spellEnd"/>
      <w:r w:rsidRPr="004130D6">
        <w:rPr>
          <w:rStyle w:val="Bodytext44"/>
          <w:sz w:val="24"/>
          <w:szCs w:val="24"/>
        </w:rPr>
        <w:t>, T., &amp; Hang, J.</w:t>
      </w:r>
      <w:r w:rsidR="00556724" w:rsidRPr="004130D6">
        <w:rPr>
          <w:rStyle w:val="Bodytext44"/>
          <w:sz w:val="24"/>
          <w:szCs w:val="24"/>
        </w:rPr>
        <w:t xml:space="preserve"> </w:t>
      </w:r>
      <w:r w:rsidRPr="004130D6">
        <w:rPr>
          <w:rStyle w:val="Bodytext44"/>
          <w:sz w:val="24"/>
          <w:szCs w:val="24"/>
        </w:rPr>
        <w:t xml:space="preserve">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lastRenderedPageBreak/>
        <w:t>https://doi.org/10.1186/s12912-024-02289-x</w:t>
      </w:r>
    </w:p>
    <w:p w14:paraId="15C700E8" w14:textId="05F2DB30" w:rsidR="00BE27C7" w:rsidRPr="004130D6" w:rsidRDefault="00BE27C7"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Hill-Rom. (2016, July). </w:t>
      </w:r>
      <w:r w:rsidRPr="004130D6">
        <w:rPr>
          <w:rStyle w:val="Bodytext370"/>
          <w:i/>
          <w:iCs/>
          <w:sz w:val="24"/>
          <w:szCs w:val="24"/>
        </w:rPr>
        <w:t>Preventing falls. Optimal bed height</w:t>
      </w:r>
      <w:r w:rsidRPr="004130D6">
        <w:rPr>
          <w:rStyle w:val="Bodytext370"/>
          <w:sz w:val="24"/>
          <w:szCs w:val="24"/>
        </w:rPr>
        <w:t>. https://www.hillrom.com/content/dam/hillrom-aem/us/en/marketing/knowledge/content-marketing/articles/191351-EN-r3_Optimal-Bed-Height_Whitepaper-HR.pdf?utm_version=158323736</w:t>
      </w:r>
    </w:p>
    <w:p w14:paraId="172E2910" w14:textId="2A0B5FFF" w:rsidR="005F11AE" w:rsidRPr="004130D6" w:rsidRDefault="005F11AE" w:rsidP="004130D6">
      <w:pPr>
        <w:pStyle w:val="REF-U"/>
        <w:shd w:val="clear" w:color="auto" w:fill="auto"/>
        <w:spacing w:line="480" w:lineRule="auto"/>
        <w:ind w:left="720" w:hanging="720"/>
        <w:rPr>
          <w:sz w:val="24"/>
          <w:szCs w:val="24"/>
        </w:rPr>
      </w:pPr>
      <w:r w:rsidRPr="004130D6">
        <w:rPr>
          <w:rStyle w:val="Bodytext370"/>
          <w:sz w:val="24"/>
          <w:szCs w:val="24"/>
        </w:rPr>
        <w:t xml:space="preserve">&lt;REF-U&gt; Hinkle, </w:t>
      </w:r>
      <w:r w:rsidRPr="004130D6">
        <w:rPr>
          <w:rStyle w:val="Bodytext370"/>
          <w:sz w:val="24"/>
          <w:szCs w:val="24"/>
          <w:lang w:eastAsia="fr-FR"/>
        </w:rPr>
        <w:t xml:space="preserve">J. </w:t>
      </w:r>
      <w:r w:rsidRPr="004130D6">
        <w:rPr>
          <w:rStyle w:val="Bodytext370"/>
          <w:sz w:val="24"/>
          <w:szCs w:val="24"/>
        </w:rPr>
        <w:t xml:space="preserve">L., Cheever, </w:t>
      </w:r>
      <w:r w:rsidRPr="004130D6">
        <w:rPr>
          <w:rStyle w:val="Bodytext370"/>
          <w:sz w:val="24"/>
          <w:szCs w:val="24"/>
          <w:lang w:eastAsia="fr-FR"/>
        </w:rPr>
        <w:t xml:space="preserve">K. H., </w:t>
      </w:r>
      <w:r w:rsidRPr="004130D6">
        <w:rPr>
          <w:rStyle w:val="Bodytext370"/>
          <w:sz w:val="24"/>
          <w:szCs w:val="24"/>
        </w:rPr>
        <w:t xml:space="preserve">&amp; Overbaugh, </w:t>
      </w:r>
      <w:r w:rsidRPr="004130D6">
        <w:rPr>
          <w:rStyle w:val="Bodytext370"/>
          <w:sz w:val="24"/>
          <w:szCs w:val="24"/>
          <w:lang w:eastAsia="fr-FR"/>
        </w:rPr>
        <w:t xml:space="preserve">K. </w:t>
      </w:r>
      <w:r w:rsidRPr="004130D6">
        <w:rPr>
          <w:rStyle w:val="Bodytext370"/>
          <w:sz w:val="24"/>
          <w:szCs w:val="24"/>
        </w:rPr>
        <w:t xml:space="preserve">J. (2022). </w:t>
      </w:r>
      <w:r w:rsidRPr="004130D6">
        <w:rPr>
          <w:rStyle w:val="Bodytext37Italic"/>
          <w:sz w:val="24"/>
          <w:szCs w:val="24"/>
        </w:rPr>
        <w:t xml:space="preserve">Brunner &amp; </w:t>
      </w:r>
      <w:proofErr w:type="spellStart"/>
      <w:r w:rsidRPr="004130D6">
        <w:rPr>
          <w:rStyle w:val="Bodytext37Italic"/>
          <w:sz w:val="24"/>
          <w:szCs w:val="24"/>
        </w:rPr>
        <w:t>Suddarths’s</w:t>
      </w:r>
      <w:proofErr w:type="spellEnd"/>
      <w:r w:rsidRPr="004130D6">
        <w:rPr>
          <w:rStyle w:val="Bodytext37Italic"/>
          <w:sz w:val="24"/>
          <w:szCs w:val="24"/>
        </w:rPr>
        <w:t xml:space="preserve"> Textbook of medical-surgical nursing</w:t>
      </w:r>
      <w:r w:rsidRPr="004130D6">
        <w:rPr>
          <w:rStyle w:val="Bodytext370"/>
          <w:sz w:val="24"/>
          <w:szCs w:val="24"/>
        </w:rPr>
        <w:t xml:space="preserve"> (15th ed.). Wolters Kluwer.</w:t>
      </w:r>
    </w:p>
    <w:p w14:paraId="57005756" w14:textId="64B91C83" w:rsidR="00375347"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The Joint Commission. (2015) </w:t>
      </w:r>
      <w:r w:rsidR="0011285E" w:rsidRPr="004130D6">
        <w:rPr>
          <w:rStyle w:val="Bodytext37Italic"/>
          <w:sz w:val="24"/>
          <w:szCs w:val="24"/>
        </w:rPr>
        <w:t xml:space="preserve">Sentinel Event Alert 55: </w:t>
      </w:r>
      <w:r w:rsidRPr="004130D6">
        <w:rPr>
          <w:rStyle w:val="Bodytext370"/>
          <w:i/>
          <w:iCs/>
          <w:sz w:val="24"/>
          <w:szCs w:val="24"/>
        </w:rPr>
        <w:t>Preventing falls and fall-related injuries in health</w:t>
      </w:r>
      <w:r w:rsidR="007F6726" w:rsidRPr="004130D6">
        <w:rPr>
          <w:rStyle w:val="Bodytext370"/>
          <w:i/>
          <w:iCs/>
          <w:sz w:val="24"/>
          <w:szCs w:val="24"/>
        </w:rPr>
        <w:t xml:space="preserve"> </w:t>
      </w:r>
      <w:r w:rsidRPr="004130D6">
        <w:rPr>
          <w:rStyle w:val="Bodytext370"/>
          <w:i/>
          <w:iCs/>
          <w:sz w:val="24"/>
          <w:szCs w:val="24"/>
        </w:rPr>
        <w:t>care facilities.</w:t>
      </w:r>
      <w:r w:rsidRPr="004130D6">
        <w:rPr>
          <w:rStyle w:val="Bodytext370"/>
          <w:sz w:val="24"/>
          <w:szCs w:val="24"/>
        </w:rPr>
        <w:t xml:space="preserve"> </w:t>
      </w:r>
      <w:r w:rsidR="0011285E" w:rsidRPr="004130D6">
        <w:rPr>
          <w:rStyle w:val="Bodytext370"/>
          <w:sz w:val="24"/>
          <w:szCs w:val="24"/>
        </w:rPr>
        <w:t>https://www.jointcommission.org/resources/sentinel-event/sentinel-event-alert-newsletters/sentinel-event-alert-55-preventing-falls-and-fall-related-injuries-in-health-care-facilities/</w:t>
      </w:r>
    </w:p>
    <w:p w14:paraId="6B321B8A" w14:textId="240DC07F" w:rsidR="00375347" w:rsidRPr="004130D6" w:rsidRDefault="00375347"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The Joint Commission. (2019</w:t>
      </w:r>
      <w:r w:rsidR="00962D62" w:rsidRPr="004130D6">
        <w:rPr>
          <w:rStyle w:val="Bodytext370"/>
          <w:sz w:val="24"/>
          <w:szCs w:val="24"/>
        </w:rPr>
        <w:t>a</w:t>
      </w:r>
      <w:r w:rsidRPr="004130D6">
        <w:rPr>
          <w:rStyle w:val="Bodytext370"/>
          <w:sz w:val="24"/>
          <w:szCs w:val="24"/>
        </w:rPr>
        <w:t xml:space="preserve">, July). </w:t>
      </w:r>
      <w:r w:rsidRPr="004130D6">
        <w:rPr>
          <w:rStyle w:val="Bodytext370"/>
          <w:i/>
          <w:iCs/>
          <w:sz w:val="24"/>
          <w:szCs w:val="24"/>
        </w:rPr>
        <w:t xml:space="preserve">Speak </w:t>
      </w:r>
      <w:proofErr w:type="spellStart"/>
      <w:r w:rsidRPr="004130D6">
        <w:rPr>
          <w:rStyle w:val="Bodytext370"/>
          <w:i/>
          <w:iCs/>
          <w:sz w:val="24"/>
          <w:szCs w:val="24"/>
        </w:rPr>
        <w:t>Up</w:t>
      </w:r>
      <w:r w:rsidRPr="004130D6">
        <w:rPr>
          <w:rStyle w:val="Bodytext370"/>
          <w:i/>
          <w:iCs/>
          <w:sz w:val="24"/>
          <w:szCs w:val="24"/>
          <w:vertAlign w:val="superscript"/>
        </w:rPr>
        <w:t>TM</w:t>
      </w:r>
      <w:proofErr w:type="spellEnd"/>
      <w:r w:rsidRPr="004130D6">
        <w:rPr>
          <w:rStyle w:val="Bodytext370"/>
          <w:i/>
          <w:iCs/>
          <w:sz w:val="24"/>
          <w:szCs w:val="24"/>
        </w:rPr>
        <w:t xml:space="preserve"> to prevent falls. </w:t>
      </w:r>
      <w:r w:rsidR="00962D62" w:rsidRPr="004130D6">
        <w:rPr>
          <w:rStyle w:val="Bodytext370"/>
          <w:sz w:val="24"/>
          <w:szCs w:val="24"/>
        </w:rPr>
        <w:t>https://www.jointcommission.org/-/media/tjc/documents/resources/speak-up/speak-ups/to-prevent-falls/speak-up-falls-85-x-11.pdf</w:t>
      </w:r>
    </w:p>
    <w:p w14:paraId="46FBE571" w14:textId="42D701B5" w:rsidR="00962D62" w:rsidRPr="004130D6" w:rsidRDefault="00962D62" w:rsidP="004130D6">
      <w:pPr>
        <w:pStyle w:val="REF-U"/>
        <w:shd w:val="clear" w:color="auto" w:fill="auto"/>
        <w:spacing w:line="480" w:lineRule="auto"/>
        <w:ind w:left="720" w:hanging="720"/>
        <w:rPr>
          <w:sz w:val="24"/>
          <w:szCs w:val="24"/>
        </w:rPr>
      </w:pPr>
      <w:r w:rsidRPr="004130D6">
        <w:rPr>
          <w:rStyle w:val="Bodytext370"/>
          <w:sz w:val="24"/>
          <w:szCs w:val="24"/>
        </w:rPr>
        <w:t xml:space="preserve">&lt;REF-U&gt; The Joint Commission. (2019b, January 28). </w:t>
      </w:r>
      <w:r w:rsidRPr="004130D6">
        <w:rPr>
          <w:rStyle w:val="Bodytext370"/>
          <w:i/>
          <w:iCs/>
          <w:sz w:val="24"/>
          <w:szCs w:val="24"/>
        </w:rPr>
        <w:t xml:space="preserve">Quick safety issue 47: De-escalation in health care. </w:t>
      </w:r>
      <w:r w:rsidRPr="004130D6">
        <w:rPr>
          <w:rStyle w:val="Bodytext370"/>
          <w:sz w:val="24"/>
          <w:szCs w:val="24"/>
        </w:rPr>
        <w:t>https://www.jointcommission.org/resources/news-and-multimedia/newsletters/newsletters/quick-safety/quick-safety-47-deescalation-in-health-care/</w:t>
      </w:r>
    </w:p>
    <w:p w14:paraId="07C377EF" w14:textId="7E80AF23" w:rsidR="0011285E" w:rsidRPr="004130D6" w:rsidRDefault="008024E4" w:rsidP="004130D6">
      <w:pPr>
        <w:pStyle w:val="REF-U"/>
        <w:shd w:val="clear" w:color="auto" w:fill="auto"/>
        <w:spacing w:line="480" w:lineRule="auto"/>
        <w:ind w:left="720" w:hanging="720"/>
        <w:rPr>
          <w:i/>
          <w:sz w:val="24"/>
          <w:szCs w:val="24"/>
        </w:rPr>
      </w:pPr>
      <w:r w:rsidRPr="004130D6">
        <w:rPr>
          <w:rStyle w:val="Bodytext370"/>
          <w:sz w:val="24"/>
          <w:szCs w:val="24"/>
        </w:rPr>
        <w:t>&lt;REF-U&gt; The Joint Commission. (2024</w:t>
      </w:r>
      <w:r w:rsidR="00375347" w:rsidRPr="004130D6">
        <w:rPr>
          <w:rStyle w:val="Bodytext370"/>
          <w:sz w:val="24"/>
          <w:szCs w:val="24"/>
        </w:rPr>
        <w:t>a</w:t>
      </w:r>
      <w:r w:rsidRPr="004130D6">
        <w:rPr>
          <w:rStyle w:val="Bodytext370"/>
          <w:sz w:val="24"/>
          <w:szCs w:val="24"/>
        </w:rPr>
        <w:t xml:space="preserve">, April 5). </w:t>
      </w:r>
      <w:r w:rsidRPr="004130D6">
        <w:rPr>
          <w:rStyle w:val="Bodytext37Italic"/>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p>
    <w:p w14:paraId="32F728CF" w14:textId="4270B711" w:rsidR="00375347" w:rsidRPr="004130D6" w:rsidRDefault="00375347" w:rsidP="004130D6">
      <w:pPr>
        <w:pStyle w:val="REF-U"/>
        <w:jc w:val="left"/>
        <w:rPr>
          <w:rFonts w:cs="Times New Roman"/>
          <w:szCs w:val="24"/>
        </w:rPr>
      </w:pPr>
      <w:r w:rsidRPr="004130D6">
        <w:rPr>
          <w:rStyle w:val="Bodytext370"/>
          <w:sz w:val="24"/>
          <w:szCs w:val="24"/>
        </w:rPr>
        <w:t xml:space="preserve">&lt;REF-U&gt; The Joint Commission. (2024b, </w:t>
      </w:r>
      <w:r w:rsidRPr="004130D6">
        <w:rPr>
          <w:rFonts w:cs="Times New Roman"/>
          <w:szCs w:val="24"/>
        </w:rPr>
        <w:t>June 20).</w:t>
      </w:r>
      <w:r w:rsidRPr="004130D6">
        <w:rPr>
          <w:rFonts w:cs="Times New Roman"/>
          <w:i/>
          <w:szCs w:val="24"/>
        </w:rPr>
        <w:t xml:space="preserve"> </w:t>
      </w:r>
      <w:r w:rsidRPr="004130D6">
        <w:rPr>
          <w:rFonts w:cs="Times New Roman"/>
          <w:iCs/>
          <w:szCs w:val="24"/>
        </w:rPr>
        <w:t xml:space="preserve">New and revised restraint and seclusion requirements for </w:t>
      </w:r>
      <w:proofErr w:type="spellStart"/>
      <w:r w:rsidRPr="004130D6">
        <w:rPr>
          <w:rFonts w:cs="Times New Roman"/>
          <w:iCs/>
          <w:szCs w:val="24"/>
        </w:rPr>
        <w:t>behavioral</w:t>
      </w:r>
      <w:proofErr w:type="spellEnd"/>
      <w:r w:rsidRPr="004130D6">
        <w:rPr>
          <w:rFonts w:cs="Times New Roman"/>
          <w:iCs/>
          <w:szCs w:val="24"/>
        </w:rPr>
        <w:t xml:space="preserve"> health care and human services organizations</w:t>
      </w:r>
      <w:r w:rsidRPr="004130D6">
        <w:rPr>
          <w:rFonts w:cs="Times New Roman"/>
          <w:i/>
          <w:szCs w:val="24"/>
        </w:rPr>
        <w:t xml:space="preserve">. R3 Report: Requirement, rationale, reference, </w:t>
      </w:r>
      <w:r w:rsidRPr="004130D6">
        <w:rPr>
          <w:rFonts w:cs="Times New Roman"/>
          <w:iCs/>
          <w:szCs w:val="24"/>
        </w:rPr>
        <w:t xml:space="preserve">Issue 44. </w:t>
      </w:r>
      <w:r w:rsidR="003B2F6D" w:rsidRPr="004130D6">
        <w:rPr>
          <w:rFonts w:cs="Times New Roman"/>
          <w:szCs w:val="24"/>
        </w:rPr>
        <w:t>https://www.jointcommission.org/-/media/tjc/documents/standards/r3-reports/2024/rs-r3-final.pdf</w:t>
      </w:r>
    </w:p>
    <w:p w14:paraId="36E87EEB" w14:textId="77777777" w:rsidR="003B2F6D" w:rsidRPr="004130D6" w:rsidRDefault="003B2F6D" w:rsidP="004130D6">
      <w:pPr>
        <w:pStyle w:val="REF-U"/>
        <w:shd w:val="clear" w:color="auto" w:fill="auto"/>
        <w:spacing w:line="480" w:lineRule="auto"/>
        <w:ind w:left="720" w:hanging="720"/>
        <w:rPr>
          <w:sz w:val="24"/>
          <w:szCs w:val="24"/>
        </w:rPr>
      </w:pPr>
      <w:r w:rsidRPr="004130D6">
        <w:rPr>
          <w:rStyle w:val="Bodytext370"/>
          <w:sz w:val="24"/>
          <w:szCs w:val="24"/>
        </w:rPr>
        <w:t xml:space="preserve">&lt;REF-U&gt; The Joint Commission. (2025, January 1). </w:t>
      </w:r>
      <w:r w:rsidRPr="004130D6">
        <w:rPr>
          <w:rStyle w:val="Bodytext370"/>
          <w:i/>
          <w:iCs/>
          <w:sz w:val="24"/>
          <w:szCs w:val="24"/>
        </w:rPr>
        <w:t>Home care: 2025 National Patient Safety Goals</w:t>
      </w:r>
      <w:r w:rsidRPr="004130D6">
        <w:rPr>
          <w:rStyle w:val="Bodytext370"/>
          <w:sz w:val="24"/>
          <w:szCs w:val="24"/>
        </w:rPr>
        <w:t>. https://www.jointcommission.org/standards/national-patient-safety-goals/home-care-national-patient-safety-goals/</w:t>
      </w:r>
    </w:p>
    <w:p w14:paraId="08FCCB18" w14:textId="6CBD6D10" w:rsidR="000F1E57" w:rsidRPr="004130D6" w:rsidRDefault="00C305E2" w:rsidP="004130D6">
      <w:pPr>
        <w:pStyle w:val="REF-U"/>
        <w:shd w:val="clear" w:color="auto" w:fill="auto"/>
        <w:spacing w:line="480" w:lineRule="auto"/>
        <w:ind w:left="720" w:hanging="720"/>
        <w:rPr>
          <w:rStyle w:val="Bodytext370"/>
          <w:color w:val="000000"/>
          <w:sz w:val="24"/>
          <w:szCs w:val="24"/>
        </w:rPr>
      </w:pPr>
      <w:r w:rsidRPr="004130D6">
        <w:rPr>
          <w:rStyle w:val="Bodytext370"/>
          <w:sz w:val="24"/>
          <w:szCs w:val="24"/>
        </w:rPr>
        <w:t>&lt;REF-U&gt; Korall, A. M. B., Feldman, F., Yang, Y., Cameron, I.</w:t>
      </w:r>
      <w:r w:rsidR="000F1E57" w:rsidRPr="004130D6">
        <w:rPr>
          <w:rStyle w:val="Bodytext370"/>
          <w:sz w:val="24"/>
          <w:szCs w:val="24"/>
        </w:rPr>
        <w:t xml:space="preserve"> </w:t>
      </w:r>
      <w:r w:rsidRPr="004130D6">
        <w:rPr>
          <w:rStyle w:val="Bodytext370"/>
          <w:sz w:val="24"/>
          <w:szCs w:val="24"/>
        </w:rPr>
        <w:t xml:space="preserve">D., Leung, P. M., Sims-Gould, J., &amp; </w:t>
      </w:r>
      <w:proofErr w:type="spellStart"/>
      <w:r w:rsidRPr="004130D6">
        <w:rPr>
          <w:rStyle w:val="Bodytext370"/>
          <w:sz w:val="24"/>
          <w:szCs w:val="24"/>
        </w:rPr>
        <w:t>Robinovitch</w:t>
      </w:r>
      <w:proofErr w:type="spellEnd"/>
      <w:r w:rsidRPr="004130D6">
        <w:rPr>
          <w:rStyle w:val="Bodytext370"/>
          <w:sz w:val="24"/>
          <w:szCs w:val="24"/>
        </w:rPr>
        <w:t>, S. N.</w:t>
      </w:r>
      <w:r w:rsidR="007F6726" w:rsidRPr="004130D6">
        <w:rPr>
          <w:rStyle w:val="Bodytext370"/>
          <w:sz w:val="24"/>
          <w:szCs w:val="24"/>
        </w:rPr>
        <w:t xml:space="preserve"> </w:t>
      </w:r>
      <w:r w:rsidRPr="004130D6">
        <w:rPr>
          <w:rStyle w:val="Bodytext370"/>
          <w:sz w:val="24"/>
          <w:szCs w:val="24"/>
        </w:rPr>
        <w:t>(2019). Effectiveness of hip protectors to reduce risk for</w:t>
      </w:r>
      <w:r w:rsidR="007F6726" w:rsidRPr="004130D6">
        <w:rPr>
          <w:rStyle w:val="Bodytext370"/>
          <w:sz w:val="24"/>
          <w:szCs w:val="24"/>
        </w:rPr>
        <w:t xml:space="preserve"> </w:t>
      </w:r>
      <w:r w:rsidRPr="004130D6">
        <w:rPr>
          <w:rStyle w:val="Bodytext370"/>
          <w:sz w:val="24"/>
          <w:szCs w:val="24"/>
        </w:rPr>
        <w:t xml:space="preserve">hip fracture from falls in long-term care. </w:t>
      </w:r>
      <w:r w:rsidRPr="004130D6">
        <w:rPr>
          <w:rStyle w:val="Bodytext37Italic"/>
          <w:sz w:val="24"/>
          <w:szCs w:val="24"/>
        </w:rPr>
        <w:t>The Journal of</w:t>
      </w:r>
      <w:r w:rsidR="007F6726" w:rsidRPr="004130D6">
        <w:rPr>
          <w:rStyle w:val="Bodytext37Italic"/>
          <w:sz w:val="24"/>
          <w:szCs w:val="24"/>
        </w:rPr>
        <w:t xml:space="preserve"> </w:t>
      </w:r>
      <w:r w:rsidRPr="004130D6">
        <w:rPr>
          <w:rStyle w:val="Bodytext37Italic"/>
          <w:sz w:val="24"/>
          <w:szCs w:val="24"/>
        </w:rPr>
        <w:t>Post-Acute and Long-Term Care Medicine, 20</w:t>
      </w:r>
      <w:r w:rsidRPr="004130D6">
        <w:rPr>
          <w:rStyle w:val="Bodytext370"/>
          <w:sz w:val="24"/>
          <w:szCs w:val="24"/>
        </w:rPr>
        <w:t>(11), 1397</w:t>
      </w:r>
      <w:r w:rsidR="000F1E57" w:rsidRPr="004130D6">
        <w:rPr>
          <w:rStyle w:val="Bodytext370"/>
          <w:sz w:val="24"/>
          <w:szCs w:val="24"/>
        </w:rPr>
        <w:t>–</w:t>
      </w:r>
      <w:r w:rsidRPr="004130D6">
        <w:rPr>
          <w:rStyle w:val="Bodytext370"/>
          <w:sz w:val="24"/>
          <w:szCs w:val="24"/>
        </w:rPr>
        <w:t xml:space="preserve">1403. </w:t>
      </w:r>
      <w:r w:rsidR="00DE56F4" w:rsidRPr="004130D6">
        <w:rPr>
          <w:rStyle w:val="Bodytext370"/>
          <w:sz w:val="24"/>
          <w:szCs w:val="24"/>
        </w:rPr>
        <w:t>https://doi.org/10.1016/j.jamda.2019.07.010</w:t>
      </w:r>
    </w:p>
    <w:p w14:paraId="2BA5D7CA" w14:textId="7A0A87D4" w:rsidR="00DE56F4" w:rsidRPr="004130D6" w:rsidRDefault="00DE56F4" w:rsidP="004130D6">
      <w:pPr>
        <w:pStyle w:val="REF-U"/>
        <w:shd w:val="clear" w:color="auto" w:fill="auto"/>
        <w:spacing w:line="480" w:lineRule="auto"/>
        <w:rPr>
          <w:rStyle w:val="Bodytext370"/>
          <w:sz w:val="24"/>
          <w:szCs w:val="24"/>
        </w:rPr>
      </w:pPr>
      <w:r w:rsidRPr="004130D6">
        <w:rPr>
          <w:rStyle w:val="Bodytext370"/>
          <w:sz w:val="24"/>
          <w:szCs w:val="24"/>
        </w:rPr>
        <w:t xml:space="preserve">&lt;REF-U&gt; Kyle, T., &amp; Carman, S. (2025). </w:t>
      </w:r>
      <w:r w:rsidRPr="004130D6">
        <w:rPr>
          <w:rStyle w:val="Bodytext37Italic"/>
          <w:sz w:val="24"/>
          <w:szCs w:val="24"/>
        </w:rPr>
        <w:t>Essentials of pediatric nursing</w:t>
      </w:r>
      <w:r w:rsidRPr="004130D6">
        <w:rPr>
          <w:rStyle w:val="Bodytext370"/>
          <w:sz w:val="24"/>
          <w:szCs w:val="24"/>
        </w:rPr>
        <w:t xml:space="preserve"> (5th ed.). Wolters Kluwer.</w:t>
      </w:r>
    </w:p>
    <w:p w14:paraId="02E134FA" w14:textId="711A7861" w:rsidR="0055236A" w:rsidRPr="004130D6" w:rsidRDefault="00C305E2" w:rsidP="004130D6">
      <w:pPr>
        <w:pStyle w:val="REF-U"/>
        <w:shd w:val="clear" w:color="auto" w:fill="auto"/>
        <w:spacing w:line="480" w:lineRule="auto"/>
        <w:ind w:left="720" w:hanging="720"/>
        <w:rPr>
          <w:rStyle w:val="Bodytext370"/>
          <w:color w:val="000000"/>
          <w:sz w:val="24"/>
          <w:szCs w:val="24"/>
        </w:rPr>
      </w:pPr>
      <w:r w:rsidRPr="004130D6">
        <w:rPr>
          <w:rStyle w:val="Bodytext370"/>
          <w:sz w:val="24"/>
          <w:szCs w:val="24"/>
        </w:rPr>
        <w:t>&lt;REF-U&gt; Lach, H. W. (</w:t>
      </w:r>
      <w:r w:rsidR="00DE56F4" w:rsidRPr="004130D6">
        <w:rPr>
          <w:rStyle w:val="Bodytext370"/>
          <w:sz w:val="24"/>
          <w:szCs w:val="24"/>
        </w:rPr>
        <w:t>n.d.</w:t>
      </w:r>
      <w:r w:rsidRPr="004130D6">
        <w:rPr>
          <w:rStyle w:val="Bodytext370"/>
          <w:sz w:val="24"/>
          <w:szCs w:val="24"/>
        </w:rPr>
        <w:t xml:space="preserve">). </w:t>
      </w:r>
      <w:proofErr w:type="spellStart"/>
      <w:r w:rsidRPr="004130D6">
        <w:rPr>
          <w:rStyle w:val="Bodytext37Italic"/>
          <w:sz w:val="24"/>
          <w:szCs w:val="24"/>
        </w:rPr>
        <w:t>ConsultGeri</w:t>
      </w:r>
      <w:proofErr w:type="spellEnd"/>
      <w:r w:rsidRPr="004130D6">
        <w:rPr>
          <w:rStyle w:val="Bodytext37Italic"/>
          <w:sz w:val="24"/>
          <w:szCs w:val="24"/>
        </w:rPr>
        <w:t>. Try this: Series.</w:t>
      </w:r>
      <w:r w:rsidR="007F6726" w:rsidRPr="004130D6">
        <w:rPr>
          <w:rStyle w:val="Bodytext37Italic"/>
          <w:sz w:val="24"/>
          <w:szCs w:val="24"/>
        </w:rPr>
        <w:t xml:space="preserve"> </w:t>
      </w:r>
      <w:r w:rsidRPr="004130D6">
        <w:rPr>
          <w:rStyle w:val="Bodytext37Italic"/>
          <w:sz w:val="24"/>
          <w:szCs w:val="24"/>
        </w:rPr>
        <w:t>Home safety inventory for older adults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w:t>
      </w:r>
      <w:r w:rsidRPr="004130D6">
        <w:rPr>
          <w:rStyle w:val="Bodytext37Italic"/>
          <w:sz w:val="24"/>
          <w:szCs w:val="24"/>
        </w:rPr>
        <w:t>12 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https://hign.org/consultgeri/try-this-series/home-safety-inventory-older-adults-dementia</w:t>
      </w:r>
    </w:p>
    <w:p w14:paraId="14B9FB44" w14:textId="77777777"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Large, C., &amp; Aldridge, M. (2018). Non-technical</w:t>
      </w:r>
      <w:r w:rsidR="007F6726" w:rsidRPr="004130D6">
        <w:rPr>
          <w:rStyle w:val="Bodytext370"/>
          <w:sz w:val="24"/>
          <w:szCs w:val="24"/>
        </w:rPr>
        <w:t xml:space="preserve"> </w:t>
      </w:r>
      <w:r w:rsidRPr="004130D6">
        <w:rPr>
          <w:rStyle w:val="Bodytext370"/>
          <w:sz w:val="24"/>
          <w:szCs w:val="24"/>
        </w:rPr>
        <w:t xml:space="preserve">skills required to </w:t>
      </w:r>
      <w:proofErr w:type="spellStart"/>
      <w:r w:rsidRPr="004130D6">
        <w:rPr>
          <w:rStyle w:val="Bodytext370"/>
          <w:sz w:val="24"/>
          <w:szCs w:val="24"/>
        </w:rPr>
        <w:t>recognise</w:t>
      </w:r>
      <w:proofErr w:type="spellEnd"/>
      <w:r w:rsidRPr="004130D6">
        <w:rPr>
          <w:rStyle w:val="Bodytext370"/>
          <w:sz w:val="24"/>
          <w:szCs w:val="24"/>
        </w:rPr>
        <w:t xml:space="preserve"> and escalate patient</w:t>
      </w:r>
      <w:r w:rsidR="007F6726" w:rsidRPr="004130D6">
        <w:rPr>
          <w:rStyle w:val="Bodytext370"/>
          <w:sz w:val="24"/>
          <w:szCs w:val="24"/>
        </w:rPr>
        <w:t xml:space="preserve"> </w:t>
      </w:r>
      <w:r w:rsidRPr="004130D6">
        <w:rPr>
          <w:rStyle w:val="Bodytext370"/>
          <w:sz w:val="24"/>
          <w:szCs w:val="24"/>
        </w:rPr>
        <w:t xml:space="preserve">deterioration in acute hospital settings. </w:t>
      </w:r>
      <w:r w:rsidRPr="004130D6">
        <w:rPr>
          <w:rStyle w:val="Bodytext37Italic"/>
          <w:sz w:val="24"/>
          <w:szCs w:val="24"/>
        </w:rPr>
        <w:t>Nursing</w:t>
      </w:r>
      <w:r w:rsidR="007F6726" w:rsidRPr="004130D6">
        <w:rPr>
          <w:rStyle w:val="Bodytext37Italic"/>
          <w:sz w:val="24"/>
          <w:szCs w:val="24"/>
        </w:rPr>
        <w:t xml:space="preserve"> </w:t>
      </w:r>
      <w:r w:rsidRPr="004130D6">
        <w:rPr>
          <w:rStyle w:val="Bodytext37Italic"/>
          <w:sz w:val="24"/>
          <w:szCs w:val="24"/>
        </w:rPr>
        <w:t>Management (Harrow), 25</w:t>
      </w:r>
      <w:r w:rsidRPr="004130D6">
        <w:rPr>
          <w:rStyle w:val="Bodytext370"/>
          <w:sz w:val="24"/>
          <w:szCs w:val="24"/>
        </w:rPr>
        <w:t>(2), 24</w:t>
      </w:r>
      <w:r w:rsidR="000F1E57" w:rsidRPr="004130D6">
        <w:rPr>
          <w:rStyle w:val="Bodytext370"/>
          <w:sz w:val="24"/>
          <w:szCs w:val="24"/>
        </w:rPr>
        <w:t>–</w:t>
      </w:r>
      <w:r w:rsidRPr="004130D6">
        <w:rPr>
          <w:rStyle w:val="Bodytext370"/>
          <w:sz w:val="24"/>
          <w:szCs w:val="24"/>
        </w:rPr>
        <w:t>30.</w:t>
      </w:r>
    </w:p>
    <w:p w14:paraId="3DE92C22" w14:textId="77777777"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Lasater, K. (2007). Clinical judgment development:</w:t>
      </w:r>
      <w:r w:rsidR="007F6726" w:rsidRPr="004130D6">
        <w:rPr>
          <w:rStyle w:val="Bodytext370"/>
          <w:sz w:val="24"/>
          <w:szCs w:val="24"/>
        </w:rPr>
        <w:t xml:space="preserve"> </w:t>
      </w:r>
      <w:r w:rsidRPr="004130D6">
        <w:rPr>
          <w:rStyle w:val="Bodytext370"/>
          <w:sz w:val="24"/>
          <w:szCs w:val="24"/>
        </w:rPr>
        <w:t xml:space="preserve">Using simulation to create an assessment rubric. </w:t>
      </w:r>
      <w:r w:rsidRPr="004130D6">
        <w:rPr>
          <w:rStyle w:val="Bodytext37Italic"/>
          <w:sz w:val="24"/>
          <w:szCs w:val="24"/>
        </w:rPr>
        <w:t>Journal</w:t>
      </w:r>
      <w:r w:rsidR="007F6726" w:rsidRPr="004130D6">
        <w:rPr>
          <w:rStyle w:val="Bodytext37Italic"/>
          <w:sz w:val="24"/>
          <w:szCs w:val="24"/>
        </w:rPr>
        <w:t xml:space="preserve"> </w:t>
      </w:r>
      <w:r w:rsidRPr="004130D6">
        <w:rPr>
          <w:rStyle w:val="Bodytext37Italic"/>
          <w:sz w:val="24"/>
          <w:szCs w:val="24"/>
        </w:rPr>
        <w:t>of Nursing Education,</w:t>
      </w:r>
      <w:r w:rsidRPr="004130D6">
        <w:rPr>
          <w:rStyle w:val="Bodytext370"/>
          <w:sz w:val="24"/>
          <w:szCs w:val="24"/>
        </w:rPr>
        <w:t xml:space="preserve"> </w:t>
      </w:r>
      <w:r w:rsidRPr="004130D6">
        <w:rPr>
          <w:rStyle w:val="Bodytext37Italic"/>
          <w:sz w:val="24"/>
          <w:szCs w:val="24"/>
        </w:rPr>
        <w:t>46</w:t>
      </w:r>
      <w:r w:rsidRPr="004130D6">
        <w:rPr>
          <w:rStyle w:val="Bodytext370"/>
          <w:sz w:val="24"/>
          <w:szCs w:val="24"/>
        </w:rPr>
        <w:t>(11), 496</w:t>
      </w:r>
      <w:r w:rsidR="000F1E57" w:rsidRPr="004130D6">
        <w:rPr>
          <w:rStyle w:val="Bodytext370"/>
          <w:sz w:val="24"/>
          <w:szCs w:val="24"/>
        </w:rPr>
        <w:t>–</w:t>
      </w:r>
      <w:r w:rsidRPr="004130D6">
        <w:rPr>
          <w:rStyle w:val="Bodytext370"/>
          <w:sz w:val="24"/>
          <w:szCs w:val="24"/>
        </w:rPr>
        <w:t>503.</w:t>
      </w:r>
    </w:p>
    <w:p w14:paraId="354EE952" w14:textId="081D2BCE"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Lawson, T. N., Tan, A., Thrane, S. E., Happ, M. B.,</w:t>
      </w:r>
      <w:r w:rsidR="007F6726" w:rsidRPr="004130D6">
        <w:rPr>
          <w:rStyle w:val="Bodytext370"/>
          <w:sz w:val="24"/>
          <w:szCs w:val="24"/>
        </w:rPr>
        <w:t xml:space="preserve"> </w:t>
      </w:r>
      <w:r w:rsidRPr="004130D6">
        <w:rPr>
          <w:rStyle w:val="Bodytext370"/>
          <w:sz w:val="24"/>
          <w:szCs w:val="24"/>
        </w:rPr>
        <w:t>Mion, L. C., Tate, J., &amp; Balas, M. C. (2020). Predictors</w:t>
      </w:r>
      <w:r w:rsidR="007F6726" w:rsidRPr="004130D6">
        <w:rPr>
          <w:rStyle w:val="Bodytext370"/>
          <w:sz w:val="24"/>
          <w:szCs w:val="24"/>
        </w:rPr>
        <w:t xml:space="preserve"> </w:t>
      </w:r>
      <w:r w:rsidRPr="004130D6">
        <w:rPr>
          <w:rStyle w:val="Bodytext370"/>
          <w:sz w:val="24"/>
          <w:szCs w:val="24"/>
        </w:rPr>
        <w:t>of new-onset physical restraint use in critically ill</w:t>
      </w:r>
      <w:r w:rsidR="007F6726" w:rsidRPr="004130D6">
        <w:rPr>
          <w:rStyle w:val="Bodytext370"/>
          <w:sz w:val="24"/>
          <w:szCs w:val="24"/>
        </w:rPr>
        <w:t xml:space="preserve"> </w:t>
      </w:r>
      <w:r w:rsidRPr="004130D6">
        <w:rPr>
          <w:rStyle w:val="Bodytext370"/>
          <w:sz w:val="24"/>
          <w:szCs w:val="24"/>
        </w:rPr>
        <w:t xml:space="preserve">adults. </w:t>
      </w:r>
      <w:r w:rsidRPr="004130D6">
        <w:rPr>
          <w:rStyle w:val="Bodytext37Italic"/>
          <w:sz w:val="24"/>
          <w:szCs w:val="24"/>
        </w:rPr>
        <w:t xml:space="preserve">American Journal of </w:t>
      </w:r>
      <w:r w:rsidRPr="004130D6">
        <w:rPr>
          <w:rStyle w:val="Bodytext37Italic"/>
          <w:sz w:val="24"/>
          <w:szCs w:val="24"/>
        </w:rPr>
        <w:lastRenderedPageBreak/>
        <w:t>Critical Care,</w:t>
      </w:r>
      <w:r w:rsidRPr="004130D6">
        <w:rPr>
          <w:rStyle w:val="Bodytext370"/>
          <w:sz w:val="24"/>
          <w:szCs w:val="24"/>
        </w:rPr>
        <w:t xml:space="preserve"> </w:t>
      </w:r>
      <w:r w:rsidRPr="004130D6">
        <w:rPr>
          <w:rStyle w:val="Bodytext37Italic"/>
          <w:sz w:val="24"/>
          <w:szCs w:val="24"/>
        </w:rPr>
        <w:t>29</w:t>
      </w:r>
      <w:r w:rsidRPr="004130D6">
        <w:rPr>
          <w:rStyle w:val="Bodytext370"/>
          <w:sz w:val="24"/>
          <w:szCs w:val="24"/>
        </w:rPr>
        <w:t>(2), 92</w:t>
      </w:r>
      <w:r w:rsidR="000F1E57" w:rsidRPr="004130D6">
        <w:rPr>
          <w:rStyle w:val="Bodytext370"/>
          <w:sz w:val="24"/>
          <w:szCs w:val="24"/>
        </w:rPr>
        <w:t>–</w:t>
      </w:r>
      <w:r w:rsidRPr="004130D6">
        <w:rPr>
          <w:rStyle w:val="Bodytext370"/>
          <w:sz w:val="24"/>
          <w:szCs w:val="24"/>
        </w:rPr>
        <w:t>102.</w:t>
      </w:r>
      <w:r w:rsidR="007F6726" w:rsidRPr="004130D6">
        <w:rPr>
          <w:rStyle w:val="Bodytext370"/>
          <w:sz w:val="24"/>
          <w:szCs w:val="24"/>
        </w:rPr>
        <w:t xml:space="preserve"> </w:t>
      </w:r>
      <w:r w:rsidR="0084246D" w:rsidRPr="004130D6">
        <w:rPr>
          <w:rStyle w:val="Bodytext370"/>
          <w:sz w:val="24"/>
          <w:szCs w:val="24"/>
        </w:rPr>
        <w:t>https://doi.org/10.4037/ajcc2020361</w:t>
      </w:r>
    </w:p>
    <w:p w14:paraId="437BE1F7" w14:textId="66705CE9" w:rsidR="002509DE" w:rsidRPr="004130D6" w:rsidRDefault="002509DE"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Li, S., &amp; </w:t>
      </w:r>
      <w:proofErr w:type="spellStart"/>
      <w:r w:rsidRPr="004130D6">
        <w:rPr>
          <w:rStyle w:val="Bodytext370"/>
          <w:sz w:val="24"/>
          <w:szCs w:val="24"/>
        </w:rPr>
        <w:t>Surineni</w:t>
      </w:r>
      <w:proofErr w:type="spellEnd"/>
      <w:r w:rsidRPr="004130D6">
        <w:rPr>
          <w:rStyle w:val="Bodytext370"/>
          <w:sz w:val="24"/>
          <w:szCs w:val="24"/>
        </w:rPr>
        <w:t xml:space="preserve">, K. (2025). Falls in hospitalized patients and preventive strategies: A narrative review. </w:t>
      </w:r>
      <w:r w:rsidRPr="004130D6">
        <w:rPr>
          <w:rStyle w:val="Bodytext370"/>
          <w:i/>
          <w:iCs/>
          <w:sz w:val="24"/>
          <w:szCs w:val="24"/>
        </w:rPr>
        <w:t>The American Journal of Geriatric Psychiatry: Open Science, Education and Practice, 5</w:t>
      </w:r>
      <w:r w:rsidRPr="004130D6">
        <w:rPr>
          <w:rStyle w:val="Bodytext370"/>
          <w:sz w:val="24"/>
          <w:szCs w:val="24"/>
        </w:rPr>
        <w:t>, 1</w:t>
      </w:r>
      <w:r w:rsidR="00A2112D" w:rsidRPr="004130D6">
        <w:rPr>
          <w:rStyle w:val="Bodytext370"/>
          <w:sz w:val="24"/>
          <w:szCs w:val="24"/>
        </w:rPr>
        <w:t>–</w:t>
      </w:r>
      <w:r w:rsidRPr="004130D6">
        <w:rPr>
          <w:rStyle w:val="Bodytext370"/>
          <w:sz w:val="24"/>
          <w:szCs w:val="24"/>
        </w:rPr>
        <w:t xml:space="preserve">9. </w:t>
      </w:r>
      <w:r w:rsidRPr="004130D6">
        <w:rPr>
          <w:sz w:val="24"/>
          <w:szCs w:val="24"/>
        </w:rPr>
        <w:t>https://doi.org/10.1016/j.osep.2024.10.004</w:t>
      </w:r>
    </w:p>
    <w:p w14:paraId="48E162B6" w14:textId="1DCEB1FB" w:rsidR="0084246D" w:rsidRPr="004130D6" w:rsidRDefault="0084246D" w:rsidP="004130D6">
      <w:pPr>
        <w:pStyle w:val="REF-U"/>
        <w:shd w:val="clear" w:color="auto" w:fill="auto"/>
        <w:spacing w:line="480" w:lineRule="auto"/>
        <w:ind w:left="720" w:hanging="720"/>
        <w:rPr>
          <w:sz w:val="24"/>
          <w:szCs w:val="24"/>
        </w:rPr>
      </w:pPr>
      <w:r w:rsidRPr="004130D6">
        <w:rPr>
          <w:rStyle w:val="Bodytext370"/>
          <w:sz w:val="24"/>
          <w:szCs w:val="24"/>
        </w:rPr>
        <w:t>&lt;REF-U&gt; Mayo Clinic. (2025, January 30). Healthy aging. Medicines that increase fall risk in older adults. https://www.mayoclinic.org/healthy-lifestyle/healthy-aging/in-depth/fall-risk/art-20572713</w:t>
      </w:r>
    </w:p>
    <w:p w14:paraId="4E60C3D4" w14:textId="7FA94323" w:rsidR="00E2238B" w:rsidRPr="004130D6" w:rsidRDefault="006065FE" w:rsidP="004130D6">
      <w:pPr>
        <w:pStyle w:val="REF-U"/>
        <w:shd w:val="clear" w:color="auto" w:fill="auto"/>
        <w:spacing w:line="480" w:lineRule="auto"/>
        <w:ind w:left="720" w:hanging="720"/>
        <w:rPr>
          <w:sz w:val="24"/>
          <w:szCs w:val="24"/>
        </w:rPr>
      </w:pPr>
      <w:r w:rsidRPr="004130D6">
        <w:rPr>
          <w:rStyle w:val="Bodytext370"/>
          <w:sz w:val="24"/>
          <w:szCs w:val="24"/>
        </w:rPr>
        <w:t>&lt;REF-U&gt; Miller, B.</w:t>
      </w:r>
      <w:r w:rsidR="00A2112D" w:rsidRPr="004130D6">
        <w:rPr>
          <w:rStyle w:val="Bodytext370"/>
          <w:sz w:val="24"/>
          <w:szCs w:val="24"/>
        </w:rPr>
        <w:t xml:space="preserve"> </w:t>
      </w:r>
      <w:r w:rsidRPr="004130D6">
        <w:rPr>
          <w:rStyle w:val="Bodytext370"/>
          <w:sz w:val="24"/>
          <w:szCs w:val="24"/>
        </w:rPr>
        <w:t>R., Leppert, L.</w:t>
      </w:r>
      <w:r w:rsidR="00A2112D" w:rsidRPr="004130D6">
        <w:rPr>
          <w:rStyle w:val="Bodytext370"/>
          <w:sz w:val="24"/>
          <w:szCs w:val="24"/>
        </w:rPr>
        <w:t xml:space="preserve"> </w:t>
      </w:r>
      <w:r w:rsidRPr="004130D6">
        <w:rPr>
          <w:rStyle w:val="Bodytext370"/>
          <w:sz w:val="24"/>
          <w:szCs w:val="24"/>
        </w:rPr>
        <w:t>M., Tucker, E.</w:t>
      </w:r>
      <w:r w:rsidR="00A2112D" w:rsidRPr="004130D6">
        <w:rPr>
          <w:rStyle w:val="Bodytext370"/>
          <w:sz w:val="24"/>
          <w:szCs w:val="24"/>
        </w:rPr>
        <w:t xml:space="preserve"> </w:t>
      </w:r>
      <w:r w:rsidRPr="004130D6">
        <w:rPr>
          <w:rStyle w:val="Bodytext370"/>
          <w:sz w:val="24"/>
          <w:szCs w:val="24"/>
        </w:rPr>
        <w:t>D., Webster, B., Maye, K.</w:t>
      </w:r>
      <w:r w:rsidR="00A2112D" w:rsidRPr="004130D6">
        <w:rPr>
          <w:rStyle w:val="Bodytext370"/>
          <w:sz w:val="24"/>
          <w:szCs w:val="24"/>
        </w:rPr>
        <w:t xml:space="preserve"> </w:t>
      </w:r>
      <w:r w:rsidRPr="004130D6">
        <w:rPr>
          <w:rStyle w:val="Bodytext370"/>
          <w:sz w:val="24"/>
          <w:szCs w:val="24"/>
        </w:rPr>
        <w:t>A., &amp; Steffan, N.</w:t>
      </w:r>
      <w:r w:rsidR="00A2112D" w:rsidRPr="004130D6">
        <w:rPr>
          <w:rStyle w:val="Bodytext370"/>
          <w:sz w:val="24"/>
          <w:szCs w:val="24"/>
        </w:rPr>
        <w:t xml:space="preserve"> </w:t>
      </w:r>
      <w:r w:rsidRPr="004130D6">
        <w:rPr>
          <w:rStyle w:val="Bodytext370"/>
          <w:sz w:val="24"/>
          <w:szCs w:val="24"/>
        </w:rPr>
        <w:t xml:space="preserve">M. (2025). Physical restraint reduction in the trauma intensive care unit: A quality improvement initiative. </w:t>
      </w:r>
      <w:r w:rsidRPr="004130D6">
        <w:rPr>
          <w:rStyle w:val="Bodytext370"/>
          <w:i/>
          <w:iCs/>
          <w:sz w:val="24"/>
          <w:szCs w:val="24"/>
        </w:rPr>
        <w:t>Journal of Trauma Nursing, 32</w:t>
      </w:r>
      <w:r w:rsidRPr="004130D6">
        <w:rPr>
          <w:rStyle w:val="Bodytext370"/>
          <w:sz w:val="24"/>
          <w:szCs w:val="24"/>
        </w:rPr>
        <w:t>(3), 150</w:t>
      </w:r>
      <w:r w:rsidR="00A2112D" w:rsidRPr="004130D6">
        <w:rPr>
          <w:rStyle w:val="Bodytext370"/>
          <w:sz w:val="24"/>
          <w:szCs w:val="24"/>
        </w:rPr>
        <w:t>–</w:t>
      </w:r>
      <w:r w:rsidRPr="004130D6">
        <w:rPr>
          <w:rStyle w:val="Bodytext370"/>
          <w:sz w:val="24"/>
          <w:szCs w:val="24"/>
        </w:rPr>
        <w:t xml:space="preserve">156. </w:t>
      </w:r>
      <w:proofErr w:type="spellStart"/>
      <w:r w:rsidRPr="004130D6">
        <w:rPr>
          <w:sz w:val="24"/>
          <w:szCs w:val="24"/>
        </w:rPr>
        <w:t>doi</w:t>
      </w:r>
      <w:proofErr w:type="spellEnd"/>
      <w:r w:rsidRPr="004130D6">
        <w:rPr>
          <w:sz w:val="24"/>
          <w:szCs w:val="24"/>
        </w:rPr>
        <w:t>: 10.1097/JTN.0000000000000854</w:t>
      </w:r>
    </w:p>
    <w:p w14:paraId="0E965A6B" w14:textId="1B819685" w:rsidR="00E71FDA" w:rsidRPr="004130D6" w:rsidRDefault="00E71FDA" w:rsidP="004130D6">
      <w:pPr>
        <w:pStyle w:val="REF-U"/>
        <w:shd w:val="clear" w:color="auto" w:fill="auto"/>
        <w:spacing w:line="480" w:lineRule="auto"/>
        <w:ind w:left="720" w:hanging="720"/>
        <w:rPr>
          <w:sz w:val="24"/>
          <w:szCs w:val="24"/>
        </w:rPr>
      </w:pPr>
      <w:r w:rsidRPr="004130D6">
        <w:rPr>
          <w:rStyle w:val="Bodytext370"/>
          <w:sz w:val="24"/>
          <w:szCs w:val="24"/>
        </w:rPr>
        <w:t>&lt;REF-U&gt; Morris, M.</w:t>
      </w:r>
      <w:r w:rsidR="00A2112D" w:rsidRPr="004130D6">
        <w:rPr>
          <w:rStyle w:val="Bodytext370"/>
          <w:sz w:val="24"/>
          <w:szCs w:val="24"/>
        </w:rPr>
        <w:t xml:space="preserve"> </w:t>
      </w:r>
      <w:r w:rsidRPr="004130D6">
        <w:rPr>
          <w:rStyle w:val="Bodytext370"/>
          <w:sz w:val="24"/>
          <w:szCs w:val="24"/>
        </w:rPr>
        <w:t>E., Webster, K., Jones, C., Hill, A.</w:t>
      </w:r>
      <w:r w:rsidR="00A2112D" w:rsidRPr="004130D6">
        <w:rPr>
          <w:rStyle w:val="Bodytext370"/>
          <w:sz w:val="24"/>
          <w:szCs w:val="24"/>
        </w:rPr>
        <w:t xml:space="preserve"> </w:t>
      </w:r>
      <w:r w:rsidRPr="004130D6">
        <w:rPr>
          <w:rStyle w:val="Bodytext370"/>
          <w:sz w:val="24"/>
          <w:szCs w:val="24"/>
        </w:rPr>
        <w:t xml:space="preserve">M., Haines, T., </w:t>
      </w:r>
      <w:proofErr w:type="spellStart"/>
      <w:r w:rsidRPr="004130D6">
        <w:rPr>
          <w:rStyle w:val="Bodytext370"/>
          <w:sz w:val="24"/>
          <w:szCs w:val="24"/>
        </w:rPr>
        <w:t>McPahil</w:t>
      </w:r>
      <w:proofErr w:type="spellEnd"/>
      <w:r w:rsidRPr="004130D6">
        <w:rPr>
          <w:rStyle w:val="Bodytext370"/>
          <w:sz w:val="24"/>
          <w:szCs w:val="24"/>
        </w:rPr>
        <w:t xml:space="preserve">, S., </w:t>
      </w:r>
      <w:proofErr w:type="spellStart"/>
      <w:r w:rsidRPr="004130D6">
        <w:rPr>
          <w:rStyle w:val="Bodytext370"/>
          <w:sz w:val="24"/>
          <w:szCs w:val="24"/>
        </w:rPr>
        <w:t>Kiegaldie</w:t>
      </w:r>
      <w:proofErr w:type="spellEnd"/>
      <w:r w:rsidRPr="004130D6">
        <w:rPr>
          <w:rStyle w:val="Bodytext370"/>
          <w:sz w:val="24"/>
          <w:szCs w:val="24"/>
        </w:rPr>
        <w:t>, D., Slade, S., Jazayeri, D., Heng, H., Shorr, R., Carey, L., Barker, A., &amp; Cameron,</w:t>
      </w:r>
      <w:r w:rsidR="00A2112D" w:rsidRPr="004130D6">
        <w:rPr>
          <w:rStyle w:val="Bodytext370"/>
          <w:sz w:val="24"/>
          <w:szCs w:val="24"/>
        </w:rPr>
        <w:t xml:space="preserve"> </w:t>
      </w:r>
      <w:r w:rsidRPr="004130D6">
        <w:rPr>
          <w:rStyle w:val="Bodytext370"/>
          <w:sz w:val="24"/>
          <w:szCs w:val="24"/>
        </w:rPr>
        <w:t xml:space="preserve">I. (2022). Interventions to reduce falls in hospitals: A systematic review and meta-analysis. </w:t>
      </w:r>
      <w:r w:rsidRPr="004130D6">
        <w:rPr>
          <w:rStyle w:val="Bodytext370"/>
          <w:i/>
          <w:iCs/>
          <w:sz w:val="24"/>
          <w:szCs w:val="24"/>
        </w:rPr>
        <w:t>Age and Ageing, 51</w:t>
      </w:r>
      <w:r w:rsidRPr="004130D6">
        <w:rPr>
          <w:rStyle w:val="Bodytext370"/>
          <w:sz w:val="24"/>
          <w:szCs w:val="24"/>
        </w:rPr>
        <w:t>(5), 1</w:t>
      </w:r>
      <w:r w:rsidR="00A2112D" w:rsidRPr="004130D6">
        <w:rPr>
          <w:rStyle w:val="Bodytext370"/>
          <w:sz w:val="24"/>
          <w:szCs w:val="24"/>
        </w:rPr>
        <w:t>–</w:t>
      </w:r>
      <w:r w:rsidRPr="004130D6">
        <w:rPr>
          <w:rStyle w:val="Bodytext370"/>
          <w:sz w:val="24"/>
          <w:szCs w:val="24"/>
        </w:rPr>
        <w:t xml:space="preserve">12. </w:t>
      </w:r>
      <w:r w:rsidRPr="004130D6">
        <w:rPr>
          <w:sz w:val="24"/>
          <w:szCs w:val="24"/>
        </w:rPr>
        <w:t>https://doi.org/10.1093/ageing/afac077</w:t>
      </w:r>
    </w:p>
    <w:p w14:paraId="6749A0C2" w14:textId="00B9FDCC" w:rsidR="00DE56F4" w:rsidRPr="004130D6" w:rsidRDefault="00DE56F4" w:rsidP="004130D6">
      <w:pPr>
        <w:pStyle w:val="REF-U"/>
        <w:shd w:val="clear" w:color="auto" w:fill="auto"/>
        <w:spacing w:line="480" w:lineRule="auto"/>
        <w:ind w:left="288" w:hanging="288"/>
        <w:rPr>
          <w:rStyle w:val="Bodytext370"/>
          <w:sz w:val="24"/>
          <w:szCs w:val="24"/>
        </w:rPr>
      </w:pPr>
      <w:r w:rsidRPr="004130D6">
        <w:rPr>
          <w:rStyle w:val="Bodytext370"/>
          <w:sz w:val="24"/>
          <w:szCs w:val="24"/>
        </w:rPr>
        <w:t>&lt;REF-U&gt; Morton, P.</w:t>
      </w:r>
      <w:r w:rsidR="00A2112D" w:rsidRPr="004130D6">
        <w:rPr>
          <w:rStyle w:val="Bodytext370"/>
          <w:sz w:val="24"/>
          <w:szCs w:val="24"/>
        </w:rPr>
        <w:t xml:space="preserve"> </w:t>
      </w:r>
      <w:r w:rsidRPr="004130D6">
        <w:rPr>
          <w:rStyle w:val="Bodytext370"/>
          <w:sz w:val="24"/>
          <w:szCs w:val="24"/>
        </w:rPr>
        <w:t xml:space="preserve">G., &amp; Thurman, P. (2024). </w:t>
      </w:r>
      <w:r w:rsidRPr="004130D6">
        <w:rPr>
          <w:rStyle w:val="Bodytext370"/>
          <w:i/>
          <w:iCs/>
          <w:sz w:val="24"/>
          <w:szCs w:val="24"/>
        </w:rPr>
        <w:t>Critical care nursing. A holistic approach</w:t>
      </w:r>
      <w:r w:rsidRPr="004130D6">
        <w:rPr>
          <w:rStyle w:val="Bodytext370"/>
          <w:sz w:val="24"/>
          <w:szCs w:val="24"/>
        </w:rPr>
        <w:t xml:space="preserve"> (12th ed.). Wolters Kluwer.</w:t>
      </w:r>
    </w:p>
    <w:p w14:paraId="2C0CF3E9" w14:textId="4B951C8B" w:rsidR="00DE56F4" w:rsidRPr="004130D6" w:rsidRDefault="00DE56F4" w:rsidP="004130D6">
      <w:pPr>
        <w:pStyle w:val="REF-U"/>
        <w:shd w:val="clear" w:color="auto" w:fill="auto"/>
        <w:spacing w:line="480" w:lineRule="auto"/>
        <w:ind w:left="720" w:hanging="720"/>
        <w:rPr>
          <w:sz w:val="24"/>
          <w:szCs w:val="24"/>
        </w:rPr>
      </w:pPr>
      <w:r w:rsidRPr="004130D6">
        <w:rPr>
          <w:rStyle w:val="Bodytext370"/>
          <w:sz w:val="24"/>
          <w:szCs w:val="24"/>
        </w:rPr>
        <w:t xml:space="preserve">&lt;REF-U&gt; National Council on Aging (NCOA). (2025, May 30). </w:t>
      </w:r>
      <w:r w:rsidRPr="004130D6">
        <w:rPr>
          <w:rStyle w:val="Bodytext370"/>
          <w:i/>
          <w:iCs/>
          <w:sz w:val="24"/>
          <w:szCs w:val="24"/>
        </w:rPr>
        <w:t>Aging in America. Get the facts on falls prevention.</w:t>
      </w:r>
      <w:r w:rsidRPr="004130D6">
        <w:rPr>
          <w:rStyle w:val="Bodytext370"/>
          <w:sz w:val="24"/>
          <w:szCs w:val="24"/>
        </w:rPr>
        <w:t xml:space="preserve"> https://www.ncoa.org/article/get-the-facts-on-falls-prevention/</w:t>
      </w:r>
    </w:p>
    <w:p w14:paraId="52355692" w14:textId="169E5F14" w:rsidR="00DE56F4" w:rsidRPr="004130D6" w:rsidRDefault="00DE56F4" w:rsidP="004130D6">
      <w:pPr>
        <w:pStyle w:val="REF-U"/>
        <w:shd w:val="clear" w:color="auto" w:fill="auto"/>
        <w:spacing w:line="480" w:lineRule="auto"/>
        <w:ind w:left="720" w:hanging="720"/>
        <w:rPr>
          <w:sz w:val="24"/>
          <w:szCs w:val="24"/>
        </w:rPr>
      </w:pPr>
      <w:r w:rsidRPr="004130D6">
        <w:rPr>
          <w:rStyle w:val="Bodytext370"/>
          <w:sz w:val="24"/>
          <w:szCs w:val="24"/>
        </w:rPr>
        <w:t xml:space="preserve">&lt;REF-U&gt; National Home Security Alliance. (2025). </w:t>
      </w:r>
      <w:r w:rsidRPr="004130D6">
        <w:rPr>
          <w:rStyle w:val="Bodytext37Italic"/>
          <w:sz w:val="24"/>
          <w:szCs w:val="24"/>
        </w:rPr>
        <w:t>Safety at home: 10 common safety hazards around the house</w:t>
      </w:r>
      <w:r w:rsidRPr="004130D6">
        <w:rPr>
          <w:rStyle w:val="Bodytext37Italic"/>
          <w:i w:val="0"/>
          <w:iCs w:val="0"/>
          <w:sz w:val="24"/>
          <w:szCs w:val="24"/>
        </w:rPr>
        <w:t>. https://staysafe.org/safety-at-home-10-common-safety-hazards-around-the-house/</w:t>
      </w:r>
    </w:p>
    <w:p w14:paraId="65188D66" w14:textId="7B49BEB6" w:rsidR="009F7CA8" w:rsidRPr="004130D6" w:rsidRDefault="009F7CA8" w:rsidP="004130D6">
      <w:pPr>
        <w:pStyle w:val="REF-U"/>
        <w:shd w:val="clear" w:color="auto" w:fill="auto"/>
        <w:spacing w:line="480" w:lineRule="auto"/>
        <w:ind w:left="720" w:hanging="720"/>
        <w:rPr>
          <w:rStyle w:val="Bodytext370"/>
          <w:sz w:val="24"/>
          <w:szCs w:val="24"/>
        </w:rPr>
      </w:pPr>
      <w:r w:rsidRPr="004130D6">
        <w:rPr>
          <w:rStyle w:val="Bodytext37Arial89"/>
          <w:rFonts w:ascii="Times New Roman" w:hAnsi="Times New Roman" w:cs="Times New Roman"/>
          <w:sz w:val="24"/>
          <w:szCs w:val="24"/>
        </w:rPr>
        <w:t>&lt;REF-U&gt; National Institute of Arthritis and Musculoskeletal and Skin Diseases</w:t>
      </w:r>
      <w:r w:rsidR="001D6175" w:rsidRPr="004130D6">
        <w:rPr>
          <w:rStyle w:val="Bodytext37Arial89"/>
          <w:rFonts w:ascii="Times New Roman" w:hAnsi="Times New Roman" w:cs="Times New Roman"/>
          <w:sz w:val="24"/>
          <w:szCs w:val="24"/>
        </w:rPr>
        <w:t xml:space="preserve"> (NIAMS)</w:t>
      </w:r>
      <w:r w:rsidRPr="004130D6">
        <w:rPr>
          <w:rStyle w:val="Bodytext37Arial89"/>
          <w:rFonts w:ascii="Times New Roman" w:hAnsi="Times New Roman" w:cs="Times New Roman"/>
          <w:sz w:val="24"/>
          <w:szCs w:val="24"/>
        </w:rPr>
        <w:t>. (2023,</w:t>
      </w:r>
      <w:r w:rsidR="001D6175"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May). </w:t>
      </w:r>
      <w:r w:rsidRPr="004130D6">
        <w:rPr>
          <w:rStyle w:val="Bodytext37Arial89"/>
          <w:rFonts w:ascii="Times New Roman" w:hAnsi="Times New Roman" w:cs="Times New Roman"/>
          <w:i/>
          <w:iCs/>
          <w:sz w:val="24"/>
          <w:szCs w:val="24"/>
        </w:rPr>
        <w:t>Pre</w:t>
      </w:r>
      <w:r w:rsidR="001D6175" w:rsidRPr="004130D6">
        <w:rPr>
          <w:rStyle w:val="Bodytext37Arial89"/>
          <w:rFonts w:ascii="Times New Roman" w:hAnsi="Times New Roman" w:cs="Times New Roman"/>
          <w:i/>
          <w:iCs/>
          <w:sz w:val="24"/>
          <w:szCs w:val="24"/>
        </w:rPr>
        <w:t>venting another broken bone</w:t>
      </w:r>
      <w:r w:rsidR="001D6175" w:rsidRPr="004130D6">
        <w:rPr>
          <w:rStyle w:val="Bodytext37Arial89"/>
          <w:rFonts w:ascii="Times New Roman" w:hAnsi="Times New Roman" w:cs="Times New Roman"/>
          <w:sz w:val="24"/>
          <w:szCs w:val="24"/>
        </w:rPr>
        <w:t xml:space="preserve">. </w:t>
      </w:r>
      <w:r w:rsidR="001D6175" w:rsidRPr="004130D6">
        <w:rPr>
          <w:rStyle w:val="Bodytext37Arial89"/>
          <w:rFonts w:ascii="Times New Roman" w:hAnsi="Times New Roman" w:cs="Times New Roman"/>
          <w:sz w:val="24"/>
          <w:szCs w:val="24"/>
        </w:rPr>
        <w:lastRenderedPageBreak/>
        <w:t>https://www.niams.nih.gov/health-topics/preventing-another-broken-bone</w:t>
      </w:r>
    </w:p>
    <w:p w14:paraId="03B4F269" w14:textId="41BDEB1C" w:rsidR="00DE56F4" w:rsidRPr="004130D6" w:rsidRDefault="00DE56F4" w:rsidP="004130D6">
      <w:pPr>
        <w:pStyle w:val="REF-U"/>
        <w:shd w:val="clear" w:color="auto" w:fill="auto"/>
        <w:spacing w:line="480" w:lineRule="auto"/>
        <w:ind w:left="720" w:hanging="720"/>
        <w:rPr>
          <w:sz w:val="24"/>
          <w:szCs w:val="24"/>
        </w:rPr>
      </w:pPr>
      <w:r w:rsidRPr="004130D6">
        <w:rPr>
          <w:rStyle w:val="Bodytext370"/>
          <w:sz w:val="24"/>
          <w:szCs w:val="24"/>
        </w:rPr>
        <w:t>&lt;REF-U&gt; National Institute on Aging. (2022</w:t>
      </w:r>
      <w:r w:rsidR="00B96E76" w:rsidRPr="004130D6">
        <w:rPr>
          <w:rStyle w:val="Bodytext370"/>
          <w:sz w:val="24"/>
          <w:szCs w:val="24"/>
        </w:rPr>
        <w:t>a</w:t>
      </w:r>
      <w:r w:rsidRPr="004130D6">
        <w:rPr>
          <w:rStyle w:val="Bodytext370"/>
          <w:sz w:val="24"/>
          <w:szCs w:val="24"/>
        </w:rPr>
        <w:t xml:space="preserve">, September 12). </w:t>
      </w:r>
      <w:r w:rsidR="00E113A5" w:rsidRPr="004130D6">
        <w:rPr>
          <w:rStyle w:val="Bodytext370"/>
          <w:i/>
          <w:iCs/>
          <w:sz w:val="24"/>
          <w:szCs w:val="24"/>
        </w:rPr>
        <w:t>Preventing</w:t>
      </w:r>
      <w:r w:rsidRPr="004130D6">
        <w:rPr>
          <w:rStyle w:val="Bodytext370"/>
          <w:i/>
          <w:iCs/>
          <w:sz w:val="24"/>
          <w:szCs w:val="24"/>
        </w:rPr>
        <w:t xml:space="preserve"> falls at home: Room by room. </w:t>
      </w:r>
      <w:r w:rsidRPr="004130D6">
        <w:rPr>
          <w:rStyle w:val="Bodytext370"/>
          <w:sz w:val="24"/>
          <w:szCs w:val="24"/>
        </w:rPr>
        <w:t>https://www.nia.nih.gov/health/falls-and-falls-prevention/preventing-falls-home-room-room</w:t>
      </w:r>
    </w:p>
    <w:p w14:paraId="092C12D3" w14:textId="3F8B0708" w:rsidR="00B96E76" w:rsidRPr="004130D6" w:rsidRDefault="00B96E76" w:rsidP="004130D6">
      <w:pPr>
        <w:pStyle w:val="REF-U"/>
        <w:shd w:val="clear" w:color="auto" w:fill="auto"/>
        <w:spacing w:line="480" w:lineRule="auto"/>
        <w:ind w:left="720" w:hanging="720"/>
        <w:rPr>
          <w:sz w:val="24"/>
          <w:szCs w:val="24"/>
        </w:rPr>
      </w:pPr>
      <w:r w:rsidRPr="004130D6">
        <w:rPr>
          <w:rStyle w:val="Bodytext370"/>
          <w:sz w:val="24"/>
          <w:szCs w:val="24"/>
        </w:rPr>
        <w:t xml:space="preserve">&lt;REF-U&gt; National Institute on Aging. (2022b, September 12). </w:t>
      </w:r>
      <w:r w:rsidRPr="004130D6">
        <w:rPr>
          <w:rStyle w:val="Bodytext370"/>
          <w:i/>
          <w:iCs/>
          <w:sz w:val="24"/>
          <w:szCs w:val="24"/>
        </w:rPr>
        <w:t xml:space="preserve">Falls and fractures in older adults: Causes and prevention. </w:t>
      </w:r>
      <w:r w:rsidRPr="004130D6">
        <w:rPr>
          <w:rStyle w:val="Bodytext370"/>
          <w:sz w:val="24"/>
          <w:szCs w:val="24"/>
        </w:rPr>
        <w:t>https://www.nia.nih.gov/health/falls-and-falls-prevention/falls-and-fractures-older-adults-causes-and-prevention</w:t>
      </w:r>
    </w:p>
    <w:p w14:paraId="263EEC50" w14:textId="6E73C3B4" w:rsidR="003E0A77" w:rsidRPr="004130D6" w:rsidRDefault="003E0A77" w:rsidP="004130D6">
      <w:pPr>
        <w:pStyle w:val="REF-U"/>
        <w:shd w:val="clear" w:color="auto" w:fill="auto"/>
        <w:spacing w:line="480" w:lineRule="auto"/>
        <w:ind w:left="720" w:hanging="720"/>
        <w:rPr>
          <w:rStyle w:val="Bodytext370"/>
          <w:color w:val="000000"/>
          <w:sz w:val="24"/>
          <w:szCs w:val="24"/>
        </w:rPr>
      </w:pPr>
      <w:r w:rsidRPr="004130D6">
        <w:rPr>
          <w:rStyle w:val="Bodytext370"/>
          <w:sz w:val="24"/>
          <w:szCs w:val="24"/>
        </w:rPr>
        <w:t xml:space="preserve">&lt;REF-U&gt; Nationwide Children’s Hospital. (n.d.). </w:t>
      </w:r>
      <w:r w:rsidRPr="004130D6">
        <w:rPr>
          <w:rStyle w:val="Bodytext370"/>
          <w:i/>
          <w:iCs/>
          <w:sz w:val="24"/>
          <w:szCs w:val="24"/>
        </w:rPr>
        <w:t xml:space="preserve">Elbow </w:t>
      </w:r>
      <w:r w:rsidR="00E113A5" w:rsidRPr="004130D6">
        <w:rPr>
          <w:rStyle w:val="Bodytext370"/>
          <w:i/>
          <w:iCs/>
          <w:sz w:val="24"/>
          <w:szCs w:val="24"/>
        </w:rPr>
        <w:t>immobilizers</w:t>
      </w:r>
      <w:r w:rsidRPr="004130D6">
        <w:rPr>
          <w:rStyle w:val="Bodytext370"/>
          <w:i/>
          <w:iCs/>
          <w:sz w:val="24"/>
          <w:szCs w:val="24"/>
        </w:rPr>
        <w:t xml:space="preserve"> (Welcome Sleeves).</w:t>
      </w:r>
      <w:r w:rsidRPr="004130D6">
        <w:rPr>
          <w:rStyle w:val="Bodytext370"/>
          <w:sz w:val="24"/>
          <w:szCs w:val="24"/>
        </w:rPr>
        <w:t xml:space="preserve"> Retrieved June 22, 2025, from https://www.nationwidechildrens.org/family-resources-education/health-wellness-and-safety-resources/helping-hands/arm-restraints</w:t>
      </w:r>
    </w:p>
    <w:p w14:paraId="1135F0DD" w14:textId="152C06FA" w:rsidR="000B0942" w:rsidRPr="004130D6" w:rsidRDefault="000B0942" w:rsidP="004130D6">
      <w:pPr>
        <w:pStyle w:val="REF-U"/>
        <w:jc w:val="left"/>
        <w:rPr>
          <w:rFonts w:cs="Times New Roman"/>
          <w:szCs w:val="24"/>
          <w:lang w:val="en-US"/>
        </w:rPr>
      </w:pPr>
      <w:r w:rsidRPr="004130D6">
        <w:rPr>
          <w:rFonts w:cs="Times New Roman"/>
          <w:szCs w:val="24"/>
          <w:lang w:val="en-US"/>
        </w:rPr>
        <w:t>&lt;REF-U&gt; Nickel, B., Gorski, L., Kleidon, T., Kyes, A., DeVries, M., Keogh, S., Meyer, B., Sarver, M.</w:t>
      </w:r>
      <w:r w:rsidR="00A2112D" w:rsidRPr="004130D6">
        <w:rPr>
          <w:rFonts w:cs="Times New Roman"/>
          <w:szCs w:val="24"/>
          <w:lang w:val="en-US"/>
        </w:rPr>
        <w:t xml:space="preserve"> </w:t>
      </w:r>
      <w:r w:rsidRPr="004130D6">
        <w:rPr>
          <w:rFonts w:cs="Times New Roman"/>
          <w:szCs w:val="24"/>
          <w:lang w:val="en-US"/>
        </w:rPr>
        <w:t xml:space="preserve">J., </w:t>
      </w:r>
      <w:proofErr w:type="spellStart"/>
      <w:r w:rsidRPr="004130D6">
        <w:rPr>
          <w:rFonts w:cs="Times New Roman"/>
          <w:szCs w:val="24"/>
          <w:lang w:val="en-US"/>
        </w:rPr>
        <w:t>Crickman</w:t>
      </w:r>
      <w:proofErr w:type="spellEnd"/>
      <w:r w:rsidRPr="004130D6">
        <w:rPr>
          <w:rFonts w:cs="Times New Roman"/>
          <w:szCs w:val="24"/>
          <w:lang w:val="en-US"/>
        </w:rPr>
        <w:t>, R., Ong, J., Clare, S., &amp; Hagle, M.</w:t>
      </w:r>
      <w:r w:rsidR="00A2112D" w:rsidRPr="004130D6">
        <w:rPr>
          <w:rFonts w:cs="Times New Roman"/>
          <w:szCs w:val="24"/>
          <w:lang w:val="en-US"/>
        </w:rPr>
        <w:t xml:space="preserve"> </w:t>
      </w:r>
      <w:r w:rsidRPr="004130D6">
        <w:rPr>
          <w:rFonts w:cs="Times New Roman"/>
          <w:szCs w:val="24"/>
          <w:lang w:val="en-US"/>
        </w:rPr>
        <w:t xml:space="preserve">E. (2024). </w:t>
      </w:r>
      <w:r w:rsidRPr="004130D6">
        <w:rPr>
          <w:rFonts w:cs="Times New Roman"/>
          <w:i/>
          <w:iCs/>
          <w:szCs w:val="24"/>
          <w:lang w:val="en-US"/>
        </w:rPr>
        <w:t>Infusion therapy standards of practice</w:t>
      </w:r>
      <w:r w:rsidRPr="004130D6">
        <w:rPr>
          <w:rFonts w:cs="Times New Roman"/>
          <w:szCs w:val="24"/>
          <w:lang w:val="en-US"/>
        </w:rPr>
        <w:t xml:space="preserve"> (9th ed.). Infusion Nurses Society. </w:t>
      </w:r>
    </w:p>
    <w:p w14:paraId="1EA6CDEC" w14:textId="145DD7F5" w:rsidR="00A9098F" w:rsidRPr="004130D6" w:rsidRDefault="00A9098F" w:rsidP="004130D6">
      <w:pPr>
        <w:pStyle w:val="REF-U"/>
        <w:jc w:val="left"/>
        <w:rPr>
          <w:rFonts w:cs="Times New Roman"/>
          <w:szCs w:val="24"/>
          <w:lang w:val="en-US"/>
        </w:rPr>
      </w:pPr>
      <w:r w:rsidRPr="004130D6">
        <w:rPr>
          <w:rFonts w:cs="Times New Roman"/>
          <w:szCs w:val="24"/>
          <w:lang w:val="en-US"/>
        </w:rPr>
        <w:t xml:space="preserve">&lt;REF-U&gt; Novis Healthcare. (2023, April). </w:t>
      </w:r>
      <w:r w:rsidRPr="004130D6">
        <w:rPr>
          <w:rFonts w:cs="Times New Roman"/>
          <w:i/>
          <w:iCs/>
          <w:szCs w:val="24"/>
          <w:lang w:val="en-US"/>
        </w:rPr>
        <w:t>White paper. Making low bed height an educated solution</w:t>
      </w:r>
      <w:r w:rsidRPr="004130D6">
        <w:rPr>
          <w:rFonts w:cs="Times New Roman"/>
          <w:szCs w:val="24"/>
          <w:lang w:val="en-US"/>
        </w:rPr>
        <w:t xml:space="preserve">. Novis Education. </w:t>
      </w:r>
      <w:r w:rsidR="00231063" w:rsidRPr="004130D6">
        <w:rPr>
          <w:rFonts w:cs="Times New Roman"/>
          <w:szCs w:val="24"/>
        </w:rPr>
        <w:t>https://novis.com.au/wp-content/uploads/2023/04/Bed-Height_White-Paper_APRIL-11042023F.pdf</w:t>
      </w:r>
    </w:p>
    <w:p w14:paraId="74420A1A" w14:textId="4256C1A1" w:rsidR="00231063" w:rsidRPr="004130D6" w:rsidRDefault="00231063" w:rsidP="004130D6">
      <w:pPr>
        <w:pStyle w:val="REF-U"/>
        <w:jc w:val="left"/>
        <w:rPr>
          <w:rFonts w:cs="Times New Roman"/>
          <w:szCs w:val="24"/>
          <w:lang w:val="en-US"/>
        </w:rPr>
      </w:pPr>
      <w:r w:rsidRPr="004130D6">
        <w:rPr>
          <w:rFonts w:cs="Times New Roman"/>
          <w:szCs w:val="24"/>
          <w:lang w:val="en-US"/>
        </w:rPr>
        <w:t xml:space="preserve">&lt;REF-U&gt; Oh-Park, M., Doan, T., Dohle, C., Vermiglio-Kohn, V., &amp; Abdou, A. (2021). Technology utilization in fall prevention. </w:t>
      </w:r>
      <w:r w:rsidRPr="004130D6">
        <w:rPr>
          <w:rFonts w:cs="Times New Roman"/>
          <w:i/>
          <w:iCs/>
          <w:szCs w:val="24"/>
          <w:lang w:val="en-US"/>
        </w:rPr>
        <w:t>American Journal of Physical Medicine &amp; Rehabilitation, 100</w:t>
      </w:r>
      <w:r w:rsidRPr="004130D6">
        <w:rPr>
          <w:rFonts w:cs="Times New Roman"/>
          <w:szCs w:val="24"/>
          <w:lang w:val="en-US"/>
        </w:rPr>
        <w:t>(1), 92-99. DOI: 10.1097/PHM.0000000000001554</w:t>
      </w:r>
    </w:p>
    <w:p w14:paraId="6C32B77B" w14:textId="2DDBBD00" w:rsidR="00847E0F" w:rsidRPr="004130D6" w:rsidRDefault="00847E0F" w:rsidP="004130D6">
      <w:pPr>
        <w:pStyle w:val="REF-U"/>
        <w:shd w:val="clear" w:color="auto" w:fill="auto"/>
        <w:spacing w:line="480" w:lineRule="auto"/>
        <w:ind w:left="720" w:hanging="720"/>
        <w:rPr>
          <w:sz w:val="24"/>
          <w:szCs w:val="24"/>
        </w:rPr>
      </w:pPr>
      <w:r w:rsidRPr="004130D6">
        <w:rPr>
          <w:rStyle w:val="Bodytext370"/>
          <w:sz w:val="24"/>
          <w:szCs w:val="24"/>
        </w:rPr>
        <w:t xml:space="preserve">&lt;REF-U&gt; Parkes, D., &amp; Tadi, P. (2022, November 14). Patient restraint and seclusion. </w:t>
      </w:r>
      <w:r w:rsidRPr="004130D6">
        <w:rPr>
          <w:sz w:val="24"/>
          <w:szCs w:val="24"/>
        </w:rPr>
        <w:t xml:space="preserve">In </w:t>
      </w:r>
      <w:proofErr w:type="spellStart"/>
      <w:r w:rsidRPr="004130D6">
        <w:rPr>
          <w:i/>
          <w:iCs/>
          <w:sz w:val="24"/>
          <w:szCs w:val="24"/>
        </w:rPr>
        <w:t>StatPearls</w:t>
      </w:r>
      <w:proofErr w:type="spellEnd"/>
      <w:r w:rsidRPr="004130D6">
        <w:rPr>
          <w:sz w:val="24"/>
          <w:szCs w:val="24"/>
        </w:rPr>
        <w:t xml:space="preserve">. </w:t>
      </w:r>
      <w:proofErr w:type="spellStart"/>
      <w:r w:rsidRPr="004130D6">
        <w:rPr>
          <w:sz w:val="24"/>
          <w:szCs w:val="24"/>
        </w:rPr>
        <w:lastRenderedPageBreak/>
        <w:t>StatPearls</w:t>
      </w:r>
      <w:proofErr w:type="spellEnd"/>
      <w:r w:rsidRPr="004130D6">
        <w:rPr>
          <w:sz w:val="24"/>
          <w:szCs w:val="24"/>
        </w:rPr>
        <w:t xml:space="preserve"> Publishing. Retrieved June 19, 2025, from </w:t>
      </w:r>
      <w:r w:rsidR="00707B27" w:rsidRPr="004130D6">
        <w:rPr>
          <w:sz w:val="24"/>
          <w:szCs w:val="24"/>
        </w:rPr>
        <w:t>https://www.ncbi.nlm.nih.gov/books/NBK565873/</w:t>
      </w:r>
    </w:p>
    <w:p w14:paraId="7EEB9545" w14:textId="55782915" w:rsidR="00E33FAF" w:rsidRPr="004130D6" w:rsidRDefault="00E33FAF" w:rsidP="004130D6">
      <w:pPr>
        <w:pStyle w:val="REF-U"/>
        <w:shd w:val="clear" w:color="auto" w:fill="auto"/>
        <w:spacing w:line="480" w:lineRule="auto"/>
        <w:ind w:left="720" w:hanging="720"/>
        <w:rPr>
          <w:sz w:val="24"/>
          <w:szCs w:val="24"/>
        </w:rPr>
      </w:pPr>
      <w:proofErr w:type="spellStart"/>
      <w:r w:rsidRPr="004130D6">
        <w:rPr>
          <w:sz w:val="24"/>
          <w:szCs w:val="24"/>
        </w:rPr>
        <w:t>&lt;REF-U&gt; Omaki</w:t>
      </w:r>
      <w:proofErr w:type="spellEnd"/>
      <w:r w:rsidRPr="004130D6">
        <w:rPr>
          <w:sz w:val="24"/>
          <w:szCs w:val="24"/>
        </w:rPr>
        <w:t xml:space="preserve">, E., Shields, W.C., </w:t>
      </w:r>
      <w:proofErr w:type="spellStart"/>
      <w:r w:rsidRPr="004130D6">
        <w:rPr>
          <w:sz w:val="24"/>
          <w:szCs w:val="24"/>
        </w:rPr>
        <w:t>Rouhizadeh</w:t>
      </w:r>
      <w:proofErr w:type="spellEnd"/>
      <w:r w:rsidRPr="004130D6">
        <w:rPr>
          <w:sz w:val="24"/>
          <w:szCs w:val="24"/>
        </w:rPr>
        <w:t xml:space="preserve">, M., Delgado-Barroso, P., Stefanos, R., &amp; Gielen, A. (2023). Understanding the circumstances of </w:t>
      </w:r>
      <w:r w:rsidR="00E113A5" w:rsidRPr="004130D6">
        <w:rPr>
          <w:sz w:val="24"/>
          <w:szCs w:val="24"/>
        </w:rPr>
        <w:t>pediatric</w:t>
      </w:r>
      <w:r w:rsidRPr="004130D6">
        <w:rPr>
          <w:sz w:val="24"/>
          <w:szCs w:val="24"/>
        </w:rPr>
        <w:t xml:space="preserve"> fall injuries: A machine learning analysis of NEISS narratives. </w:t>
      </w:r>
      <w:r w:rsidRPr="004130D6">
        <w:rPr>
          <w:i/>
          <w:iCs/>
          <w:sz w:val="24"/>
          <w:szCs w:val="24"/>
        </w:rPr>
        <w:t>Injury Prevention, 29</w:t>
      </w:r>
      <w:r w:rsidRPr="004130D6">
        <w:rPr>
          <w:sz w:val="24"/>
          <w:szCs w:val="24"/>
        </w:rPr>
        <w:t>(5), 384-</w:t>
      </w:r>
      <w:r w:rsidR="00A2112D" w:rsidRPr="004130D6">
        <w:rPr>
          <w:sz w:val="24"/>
          <w:szCs w:val="24"/>
        </w:rPr>
        <w:t>–</w:t>
      </w:r>
      <w:r w:rsidRPr="004130D6">
        <w:rPr>
          <w:sz w:val="24"/>
          <w:szCs w:val="24"/>
        </w:rPr>
        <w:t xml:space="preserve">88. </w:t>
      </w:r>
      <w:proofErr w:type="spellStart"/>
      <w:r w:rsidRPr="004130D6">
        <w:rPr>
          <w:sz w:val="24"/>
          <w:szCs w:val="24"/>
        </w:rPr>
        <w:t>doi</w:t>
      </w:r>
      <w:proofErr w:type="spellEnd"/>
      <w:r w:rsidRPr="004130D6">
        <w:rPr>
          <w:sz w:val="24"/>
          <w:szCs w:val="24"/>
        </w:rPr>
        <w:t>: 10.1136/ip-2023-044858</w:t>
      </w:r>
    </w:p>
    <w:p w14:paraId="3D4FB2D6" w14:textId="7DCCF061" w:rsidR="00254F38" w:rsidRPr="004130D6" w:rsidRDefault="00254F38" w:rsidP="004130D6">
      <w:pPr>
        <w:pStyle w:val="REF-U"/>
        <w:shd w:val="clear" w:color="auto" w:fill="auto"/>
        <w:spacing w:line="480" w:lineRule="auto"/>
        <w:ind w:left="720" w:hanging="720"/>
        <w:rPr>
          <w:sz w:val="24"/>
          <w:szCs w:val="24"/>
        </w:rPr>
      </w:pPr>
      <w:r w:rsidRPr="004130D6">
        <w:rPr>
          <w:sz w:val="24"/>
          <w:szCs w:val="24"/>
        </w:rPr>
        <w:t xml:space="preserve">&lt;REF-U&gt; Pati, D., </w:t>
      </w:r>
      <w:proofErr w:type="spellStart"/>
      <w:r w:rsidRPr="004130D6">
        <w:rPr>
          <w:sz w:val="24"/>
          <w:szCs w:val="24"/>
        </w:rPr>
        <w:t>Valipoor</w:t>
      </w:r>
      <w:proofErr w:type="spellEnd"/>
      <w:r w:rsidRPr="004130D6">
        <w:rPr>
          <w:sz w:val="24"/>
          <w:szCs w:val="24"/>
        </w:rPr>
        <w:t xml:space="preserve">, S., Lorusso, L., </w:t>
      </w:r>
      <w:proofErr w:type="spellStart"/>
      <w:r w:rsidRPr="004130D6">
        <w:rPr>
          <w:sz w:val="24"/>
          <w:szCs w:val="24"/>
        </w:rPr>
        <w:t>Mihandoust</w:t>
      </w:r>
      <w:proofErr w:type="spellEnd"/>
      <w:r w:rsidRPr="004130D6">
        <w:rPr>
          <w:sz w:val="24"/>
          <w:szCs w:val="24"/>
        </w:rPr>
        <w:t xml:space="preserve">, S., Jamshidi, S., Rane, A., &amp; Kazem-Zadeh, M. (2019). The impact of built environment on patient falls in hospital rooms: An integrative review. </w:t>
      </w:r>
      <w:r w:rsidRPr="004130D6">
        <w:rPr>
          <w:i/>
          <w:iCs/>
          <w:sz w:val="24"/>
          <w:szCs w:val="24"/>
        </w:rPr>
        <w:t>Journal of Patient Safety, 17</w:t>
      </w:r>
      <w:r w:rsidRPr="004130D6">
        <w:rPr>
          <w:sz w:val="24"/>
          <w:szCs w:val="24"/>
        </w:rPr>
        <w:t>(4), 273</w:t>
      </w:r>
      <w:r w:rsidR="00A2112D" w:rsidRPr="004130D6">
        <w:rPr>
          <w:sz w:val="24"/>
          <w:szCs w:val="24"/>
        </w:rPr>
        <w:t>–</w:t>
      </w:r>
      <w:r w:rsidRPr="004130D6">
        <w:rPr>
          <w:sz w:val="24"/>
          <w:szCs w:val="24"/>
        </w:rPr>
        <w:t xml:space="preserve">281. </w:t>
      </w:r>
      <w:proofErr w:type="spellStart"/>
      <w:r w:rsidRPr="004130D6">
        <w:rPr>
          <w:sz w:val="24"/>
          <w:szCs w:val="24"/>
        </w:rPr>
        <w:t>doi</w:t>
      </w:r>
      <w:proofErr w:type="spellEnd"/>
      <w:r w:rsidRPr="004130D6">
        <w:rPr>
          <w:sz w:val="24"/>
          <w:szCs w:val="24"/>
        </w:rPr>
        <w:t>: 10.1097/PTS.0000000000000613.</w:t>
      </w:r>
    </w:p>
    <w:p w14:paraId="7DD4EAE1" w14:textId="6069FB6C" w:rsidR="00707B27" w:rsidRPr="004130D6" w:rsidRDefault="00707B27" w:rsidP="004130D6">
      <w:pPr>
        <w:pStyle w:val="REF-U"/>
        <w:shd w:val="clear" w:color="auto" w:fill="auto"/>
        <w:spacing w:line="480" w:lineRule="auto"/>
        <w:ind w:left="720" w:hanging="720"/>
        <w:rPr>
          <w:sz w:val="24"/>
          <w:szCs w:val="24"/>
        </w:rPr>
      </w:pPr>
      <w:r w:rsidRPr="004130D6">
        <w:rPr>
          <w:sz w:val="24"/>
          <w:szCs w:val="24"/>
        </w:rPr>
        <w:t>&lt;REF-U&gt; Patient Safety Network (</w:t>
      </w:r>
      <w:proofErr w:type="spellStart"/>
      <w:r w:rsidRPr="004130D6">
        <w:rPr>
          <w:sz w:val="24"/>
          <w:szCs w:val="24"/>
        </w:rPr>
        <w:t>PSNet</w:t>
      </w:r>
      <w:proofErr w:type="spellEnd"/>
      <w:r w:rsidRPr="004130D6">
        <w:rPr>
          <w:sz w:val="24"/>
          <w:szCs w:val="24"/>
        </w:rPr>
        <w:t xml:space="preserve">). (2023, May 31). </w:t>
      </w:r>
      <w:r w:rsidRPr="004130D6">
        <w:rPr>
          <w:i/>
          <w:iCs/>
          <w:sz w:val="24"/>
          <w:szCs w:val="24"/>
        </w:rPr>
        <w:t>Preventing falls through patient and family engagement to create customized prevention plans</w:t>
      </w:r>
      <w:r w:rsidRPr="004130D6">
        <w:rPr>
          <w:sz w:val="24"/>
          <w:szCs w:val="24"/>
        </w:rPr>
        <w:t>. https://psnet.ahrq.gov/innovation/preventing-falls-through-patient-and-family-engagement-create-customized-prevention</w:t>
      </w:r>
    </w:p>
    <w:p w14:paraId="2AEA6A99" w14:textId="534829D6" w:rsidR="009D300C" w:rsidRPr="004130D6" w:rsidRDefault="009D300C" w:rsidP="004130D6">
      <w:pPr>
        <w:pStyle w:val="REF-U"/>
        <w:shd w:val="clear" w:color="auto" w:fill="auto"/>
        <w:spacing w:line="480" w:lineRule="auto"/>
        <w:ind w:left="720" w:hanging="720"/>
        <w:rPr>
          <w:sz w:val="24"/>
          <w:szCs w:val="24"/>
        </w:rPr>
      </w:pPr>
      <w:r w:rsidRPr="004130D6">
        <w:rPr>
          <w:rStyle w:val="Bodytext370"/>
          <w:sz w:val="24"/>
          <w:szCs w:val="24"/>
        </w:rPr>
        <w:t>&lt;REF-U&gt; Patient Safety Network (</w:t>
      </w:r>
      <w:proofErr w:type="spellStart"/>
      <w:r w:rsidRPr="004130D6">
        <w:rPr>
          <w:rStyle w:val="Bodytext370"/>
          <w:sz w:val="24"/>
          <w:szCs w:val="24"/>
        </w:rPr>
        <w:t>PSNet</w:t>
      </w:r>
      <w:proofErr w:type="spellEnd"/>
      <w:r w:rsidRPr="004130D6">
        <w:rPr>
          <w:rStyle w:val="Bodytext370"/>
          <w:sz w:val="24"/>
          <w:szCs w:val="24"/>
        </w:rPr>
        <w:t>). (2024</w:t>
      </w:r>
      <w:r w:rsidR="00732EBC" w:rsidRPr="004130D6">
        <w:rPr>
          <w:rStyle w:val="Bodytext370"/>
          <w:sz w:val="24"/>
          <w:szCs w:val="24"/>
        </w:rPr>
        <w:t>a</w:t>
      </w:r>
      <w:r w:rsidRPr="004130D6">
        <w:rPr>
          <w:rStyle w:val="Bodytext370"/>
          <w:sz w:val="24"/>
          <w:szCs w:val="24"/>
        </w:rPr>
        <w:t xml:space="preserve">, June 15). </w:t>
      </w:r>
      <w:r w:rsidRPr="004130D6">
        <w:rPr>
          <w:rStyle w:val="Bodytext370"/>
          <w:i/>
          <w:iCs/>
          <w:sz w:val="24"/>
          <w:szCs w:val="24"/>
        </w:rPr>
        <w:t>Falls.</w:t>
      </w:r>
      <w:r w:rsidRPr="004130D6">
        <w:rPr>
          <w:rStyle w:val="Bodytext370"/>
          <w:sz w:val="24"/>
          <w:szCs w:val="24"/>
        </w:rPr>
        <w:t xml:space="preserve"> </w:t>
      </w:r>
      <w:r w:rsidR="00732EBC" w:rsidRPr="004130D6">
        <w:rPr>
          <w:rStyle w:val="Bodytext370"/>
          <w:sz w:val="24"/>
          <w:szCs w:val="24"/>
        </w:rPr>
        <w:t>https://psnet.ahrq.gov/primer/falls</w:t>
      </w:r>
    </w:p>
    <w:p w14:paraId="778623C8" w14:textId="6574CF68" w:rsidR="00732EBC" w:rsidRPr="004130D6" w:rsidRDefault="00732EBC"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Patient Safety Network (</w:t>
      </w:r>
      <w:proofErr w:type="spellStart"/>
      <w:r w:rsidRPr="004130D6">
        <w:rPr>
          <w:rStyle w:val="Bodytext370"/>
          <w:sz w:val="24"/>
          <w:szCs w:val="24"/>
        </w:rPr>
        <w:t>PSNet</w:t>
      </w:r>
      <w:proofErr w:type="spellEnd"/>
      <w:r w:rsidRPr="004130D6">
        <w:rPr>
          <w:rStyle w:val="Bodytext370"/>
          <w:sz w:val="24"/>
          <w:szCs w:val="24"/>
        </w:rPr>
        <w:t xml:space="preserve">). (2024b, September 15). </w:t>
      </w:r>
      <w:r w:rsidRPr="004130D6">
        <w:rPr>
          <w:rStyle w:val="Bodytext37Italic"/>
          <w:sz w:val="24"/>
          <w:szCs w:val="24"/>
        </w:rPr>
        <w:t>Patient safety 101. Culture of safety.</w:t>
      </w:r>
      <w:r w:rsidRPr="004130D6">
        <w:rPr>
          <w:rStyle w:val="Bodytext370"/>
          <w:sz w:val="24"/>
          <w:szCs w:val="24"/>
        </w:rPr>
        <w:t xml:space="preserve"> Agency for Healthcare Research and Quality. https://psnet.ahrq.gov/primer/culture-safety</w:t>
      </w:r>
    </w:p>
    <w:p w14:paraId="24139BCE" w14:textId="0CE729AC" w:rsidR="00E44A8F" w:rsidRPr="004130D6" w:rsidRDefault="00E44A8F"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Patient Safety Network (</w:t>
      </w:r>
      <w:proofErr w:type="spellStart"/>
      <w:r w:rsidRPr="004130D6">
        <w:rPr>
          <w:rStyle w:val="Bodytext370"/>
          <w:sz w:val="24"/>
          <w:szCs w:val="24"/>
        </w:rPr>
        <w:t>PSNet</w:t>
      </w:r>
      <w:proofErr w:type="spellEnd"/>
      <w:r w:rsidRPr="004130D6">
        <w:rPr>
          <w:rStyle w:val="Bodytext370"/>
          <w:sz w:val="24"/>
          <w:szCs w:val="24"/>
        </w:rPr>
        <w:t xml:space="preserve">). (2024c, September 15). </w:t>
      </w:r>
      <w:r w:rsidRPr="004130D6">
        <w:rPr>
          <w:rStyle w:val="Bodytext37Italic"/>
          <w:sz w:val="24"/>
          <w:szCs w:val="24"/>
        </w:rPr>
        <w:t>Patient safety 101. Primers. Never events.</w:t>
      </w:r>
      <w:r w:rsidRPr="004130D6">
        <w:rPr>
          <w:rStyle w:val="Bodytext370"/>
          <w:sz w:val="24"/>
          <w:szCs w:val="24"/>
        </w:rPr>
        <w:t xml:space="preserve"> Agency for Healthcare Research and Quality. https://psnet.ahrq.gov/primer/never-events</w:t>
      </w:r>
    </w:p>
    <w:p w14:paraId="6AA79BB8" w14:textId="77777777" w:rsidR="00C305E2" w:rsidRPr="004130D6" w:rsidRDefault="00C305E2" w:rsidP="004130D6">
      <w:pPr>
        <w:pStyle w:val="REF-U"/>
        <w:shd w:val="clear" w:color="auto" w:fill="auto"/>
        <w:spacing w:line="480" w:lineRule="auto"/>
        <w:ind w:left="720" w:hanging="720"/>
        <w:rPr>
          <w:rStyle w:val="Bodytext370"/>
          <w:color w:val="000000"/>
          <w:sz w:val="24"/>
          <w:szCs w:val="24"/>
        </w:rPr>
      </w:pPr>
      <w:r w:rsidRPr="004130D6">
        <w:rPr>
          <w:rStyle w:val="Bodytext370"/>
          <w:sz w:val="24"/>
          <w:szCs w:val="24"/>
        </w:rPr>
        <w:t>&lt;REF-U&gt; Perry, S. E., Hockenberry, M. J., Lowdermilk, D. L.,</w:t>
      </w:r>
      <w:r w:rsidR="007F6726" w:rsidRPr="004130D6">
        <w:rPr>
          <w:rStyle w:val="Bodytext370"/>
          <w:sz w:val="24"/>
          <w:szCs w:val="24"/>
        </w:rPr>
        <w:t xml:space="preserve"> </w:t>
      </w:r>
      <w:r w:rsidRPr="004130D6">
        <w:rPr>
          <w:rStyle w:val="Bodytext370"/>
          <w:sz w:val="24"/>
          <w:szCs w:val="24"/>
        </w:rPr>
        <w:t>Wilson, D., Cashion, K., Rodgers, C. C., &amp; Rhodes</w:t>
      </w:r>
      <w:r w:rsidR="007F6726" w:rsidRPr="004130D6">
        <w:rPr>
          <w:rStyle w:val="Bodytext370"/>
          <w:sz w:val="24"/>
          <w:szCs w:val="24"/>
        </w:rPr>
        <w:t xml:space="preserve"> </w:t>
      </w:r>
      <w:r w:rsidRPr="004130D6">
        <w:rPr>
          <w:rStyle w:val="Bodytext370"/>
          <w:sz w:val="24"/>
          <w:szCs w:val="24"/>
        </w:rPr>
        <w:t xml:space="preserve">Alden, K. (2018). </w:t>
      </w:r>
      <w:r w:rsidRPr="004130D6">
        <w:rPr>
          <w:rStyle w:val="Bodytext37Italic"/>
          <w:sz w:val="24"/>
          <w:szCs w:val="24"/>
        </w:rPr>
        <w:t>Maternal child nursing care</w:t>
      </w:r>
      <w:r w:rsidRPr="004130D6">
        <w:rPr>
          <w:rStyle w:val="Bodytext370"/>
          <w:sz w:val="24"/>
          <w:szCs w:val="24"/>
        </w:rPr>
        <w:t xml:space="preserve"> (6th ed.).</w:t>
      </w:r>
      <w:r w:rsidR="007F6726" w:rsidRPr="004130D6">
        <w:rPr>
          <w:rStyle w:val="Bodytext370"/>
          <w:sz w:val="24"/>
          <w:szCs w:val="24"/>
        </w:rPr>
        <w:t xml:space="preserve"> </w:t>
      </w:r>
      <w:r w:rsidRPr="004130D6">
        <w:rPr>
          <w:rStyle w:val="Bodytext370"/>
          <w:sz w:val="24"/>
          <w:szCs w:val="24"/>
        </w:rPr>
        <w:t>Elsevier.</w:t>
      </w:r>
    </w:p>
    <w:p w14:paraId="4B8D4B8E" w14:textId="18AEBCEF" w:rsidR="00293E16" w:rsidRPr="004130D6" w:rsidRDefault="00293E16" w:rsidP="004130D6">
      <w:pPr>
        <w:pStyle w:val="REF-U"/>
        <w:shd w:val="clear" w:color="auto" w:fill="auto"/>
        <w:spacing w:line="480" w:lineRule="auto"/>
        <w:ind w:left="720" w:hanging="720"/>
        <w:rPr>
          <w:sz w:val="24"/>
          <w:szCs w:val="24"/>
        </w:rPr>
      </w:pPr>
      <w:proofErr w:type="spellStart"/>
      <w:r w:rsidRPr="004130D6">
        <w:rPr>
          <w:rStyle w:val="Bodytext370"/>
          <w:sz w:val="24"/>
          <w:szCs w:val="24"/>
        </w:rPr>
        <w:t>&lt;REF-U&gt; Pitone</w:t>
      </w:r>
      <w:proofErr w:type="spellEnd"/>
      <w:r w:rsidRPr="004130D6">
        <w:rPr>
          <w:rStyle w:val="Bodytext370"/>
          <w:sz w:val="24"/>
          <w:szCs w:val="24"/>
        </w:rPr>
        <w:t xml:space="preserve">, M.L. (2024, September). </w:t>
      </w:r>
      <w:r w:rsidRPr="004130D6">
        <w:rPr>
          <w:rStyle w:val="Bodytext370"/>
          <w:i/>
          <w:iCs/>
          <w:sz w:val="24"/>
          <w:szCs w:val="24"/>
        </w:rPr>
        <w:t>Parents.</w:t>
      </w:r>
      <w:r w:rsidRPr="004130D6">
        <w:rPr>
          <w:rStyle w:val="Bodytext370"/>
          <w:sz w:val="24"/>
          <w:szCs w:val="24"/>
        </w:rPr>
        <w:t xml:space="preserve"> </w:t>
      </w:r>
      <w:r w:rsidRPr="004130D6">
        <w:rPr>
          <w:rStyle w:val="Bodytext370"/>
          <w:i/>
          <w:iCs/>
          <w:sz w:val="24"/>
          <w:szCs w:val="24"/>
        </w:rPr>
        <w:t>How to handle falls</w:t>
      </w:r>
      <w:r w:rsidRPr="004130D6">
        <w:rPr>
          <w:rStyle w:val="Bodytext370"/>
          <w:sz w:val="24"/>
          <w:szCs w:val="24"/>
        </w:rPr>
        <w:t xml:space="preserve">. Nemours </w:t>
      </w:r>
      <w:proofErr w:type="spellStart"/>
      <w:r w:rsidRPr="004130D6">
        <w:rPr>
          <w:rStyle w:val="Bodytext370"/>
          <w:sz w:val="24"/>
          <w:szCs w:val="24"/>
        </w:rPr>
        <w:t>KidsHealth</w:t>
      </w:r>
      <w:proofErr w:type="spellEnd"/>
      <w:r w:rsidRPr="004130D6">
        <w:rPr>
          <w:rStyle w:val="Bodytext370"/>
          <w:sz w:val="24"/>
          <w:szCs w:val="24"/>
        </w:rPr>
        <w:t>. Nemours Children’s Health. https://kidshealth.org/en/parents/falls-sheet.html</w:t>
      </w:r>
    </w:p>
    <w:p w14:paraId="1231477C" w14:textId="01B827AF" w:rsidR="00D129AE" w:rsidRPr="004130D6" w:rsidRDefault="00D129AE"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Public Health Agency of Canada. (2021, November 9). </w:t>
      </w:r>
      <w:r w:rsidRPr="004130D6">
        <w:rPr>
          <w:rStyle w:val="Bodytext370"/>
          <w:i/>
          <w:iCs/>
          <w:sz w:val="24"/>
          <w:szCs w:val="24"/>
        </w:rPr>
        <w:t>The safe living guide–A guide to home safety for seniors.</w:t>
      </w:r>
      <w:r w:rsidRPr="004130D6">
        <w:rPr>
          <w:rStyle w:val="Bodytext370"/>
          <w:sz w:val="24"/>
          <w:szCs w:val="24"/>
        </w:rPr>
        <w:t xml:space="preserve"> https://www.canada.ca/en/public-health/services/publications/healthy-living/safe-living-guide-a-guide-home-safety-seniors.html</w:t>
      </w:r>
    </w:p>
    <w:p w14:paraId="70C0D668" w14:textId="77777777" w:rsidR="0055236A" w:rsidRPr="004130D6" w:rsidRDefault="00C305E2" w:rsidP="004130D6">
      <w:pPr>
        <w:pStyle w:val="REF-U"/>
        <w:shd w:val="clear" w:color="auto" w:fill="auto"/>
        <w:spacing w:line="480" w:lineRule="auto"/>
        <w:ind w:left="720" w:hanging="720"/>
        <w:rPr>
          <w:rStyle w:val="Bodytext370"/>
          <w:color w:val="000000"/>
          <w:sz w:val="24"/>
          <w:szCs w:val="24"/>
        </w:rPr>
      </w:pPr>
      <w:r w:rsidRPr="004130D6">
        <w:rPr>
          <w:rStyle w:val="Bodytext370"/>
          <w:sz w:val="24"/>
          <w:szCs w:val="24"/>
        </w:rPr>
        <w:t>&lt;REF-U&gt; Quigley, P. A. (2015). Evidence levels: Applied to select</w:t>
      </w:r>
      <w:r w:rsidR="007F6726" w:rsidRPr="004130D6">
        <w:rPr>
          <w:rStyle w:val="Bodytext370"/>
          <w:sz w:val="24"/>
          <w:szCs w:val="24"/>
        </w:rPr>
        <w:t xml:space="preserve"> </w:t>
      </w:r>
      <w:r w:rsidRPr="004130D6">
        <w:rPr>
          <w:rStyle w:val="Bodytext370"/>
          <w:sz w:val="24"/>
          <w:szCs w:val="24"/>
        </w:rPr>
        <w:t xml:space="preserve">fall and fall injury prevention practices. </w:t>
      </w:r>
      <w:r w:rsidRPr="004130D6">
        <w:rPr>
          <w:rStyle w:val="Bodytext37Italic"/>
          <w:sz w:val="24"/>
          <w:szCs w:val="24"/>
        </w:rPr>
        <w:t>Rehabilitation</w:t>
      </w:r>
      <w:r w:rsidR="007F6726" w:rsidRPr="004130D6">
        <w:rPr>
          <w:rStyle w:val="Bodytext37Italic"/>
          <w:sz w:val="24"/>
          <w:szCs w:val="24"/>
        </w:rPr>
        <w:t xml:space="preserve"> </w:t>
      </w:r>
      <w:r w:rsidRPr="004130D6">
        <w:rPr>
          <w:rStyle w:val="Bodytext37Italic"/>
          <w:sz w:val="24"/>
          <w:szCs w:val="24"/>
        </w:rPr>
        <w:t>Nursing,</w:t>
      </w:r>
      <w:r w:rsidRPr="004130D6">
        <w:rPr>
          <w:rStyle w:val="Bodytext370"/>
          <w:sz w:val="24"/>
          <w:szCs w:val="24"/>
        </w:rPr>
        <w:t xml:space="preserve"> </w:t>
      </w:r>
      <w:r w:rsidRPr="004130D6">
        <w:rPr>
          <w:rStyle w:val="Bodytext37Italic"/>
          <w:sz w:val="24"/>
          <w:szCs w:val="24"/>
        </w:rPr>
        <w:t>41</w:t>
      </w:r>
      <w:r w:rsidRPr="004130D6">
        <w:rPr>
          <w:rStyle w:val="Bodytext370"/>
          <w:sz w:val="24"/>
          <w:szCs w:val="24"/>
        </w:rPr>
        <w:t>(1), 5</w:t>
      </w:r>
      <w:r w:rsidR="000F1E57" w:rsidRPr="004130D6">
        <w:rPr>
          <w:rStyle w:val="Bodytext370"/>
          <w:sz w:val="24"/>
          <w:szCs w:val="24"/>
        </w:rPr>
        <w:t>–</w:t>
      </w:r>
      <w:r w:rsidRPr="004130D6">
        <w:rPr>
          <w:rStyle w:val="Bodytext370"/>
          <w:sz w:val="24"/>
          <w:szCs w:val="24"/>
        </w:rPr>
        <w:t>15. https://doi.org/10.1002/rnj.253</w:t>
      </w:r>
    </w:p>
    <w:p w14:paraId="30EE4693" w14:textId="5C0C4DA4"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Registered Nurses’ Association of Ontario (RNAO).</w:t>
      </w:r>
      <w:r w:rsidR="007F6726" w:rsidRPr="004130D6">
        <w:rPr>
          <w:rStyle w:val="Bodytext370"/>
          <w:sz w:val="24"/>
          <w:szCs w:val="24"/>
        </w:rPr>
        <w:t xml:space="preserve"> </w:t>
      </w:r>
      <w:r w:rsidRPr="004130D6">
        <w:rPr>
          <w:rStyle w:val="Bodytext370"/>
          <w:sz w:val="24"/>
          <w:szCs w:val="24"/>
        </w:rPr>
        <w:t xml:space="preserve">(2012). </w:t>
      </w:r>
      <w:r w:rsidRPr="004130D6">
        <w:rPr>
          <w:rStyle w:val="Bodytext37Italic"/>
          <w:sz w:val="24"/>
          <w:szCs w:val="24"/>
        </w:rPr>
        <w:t>Best practice guidelines. Promoting safety:</w:t>
      </w:r>
      <w:r w:rsidR="007F6726" w:rsidRPr="004130D6">
        <w:rPr>
          <w:rStyle w:val="Bodytext37Italic"/>
          <w:sz w:val="24"/>
          <w:szCs w:val="24"/>
        </w:rPr>
        <w:t xml:space="preserve"> </w:t>
      </w:r>
      <w:r w:rsidRPr="004130D6">
        <w:rPr>
          <w:rStyle w:val="Bodytext37Italic"/>
          <w:sz w:val="24"/>
          <w:szCs w:val="24"/>
        </w:rPr>
        <w:t>Alternative approaches to the use of restraints</w:t>
      </w:r>
      <w:r w:rsidRPr="004130D6">
        <w:rPr>
          <w:rStyle w:val="Bodytext370"/>
          <w:sz w:val="24"/>
          <w:szCs w:val="24"/>
        </w:rPr>
        <w:t>.</w:t>
      </w:r>
      <w:r w:rsidR="007F6726" w:rsidRPr="004130D6">
        <w:rPr>
          <w:rStyle w:val="Bodytext370"/>
          <w:sz w:val="24"/>
          <w:szCs w:val="24"/>
        </w:rPr>
        <w:t xml:space="preserve"> </w:t>
      </w:r>
      <w:r w:rsidR="0065171D" w:rsidRPr="004130D6">
        <w:rPr>
          <w:rStyle w:val="Bodytext370"/>
          <w:sz w:val="24"/>
          <w:szCs w:val="24"/>
        </w:rPr>
        <w:t>https://rnao.ca/bpg/guidelines/promoting-safety-alternative-approaches-use-restraints</w:t>
      </w:r>
    </w:p>
    <w:p w14:paraId="7D94A4E3" w14:textId="41B33434" w:rsidR="0065171D" w:rsidRPr="004130D6" w:rsidRDefault="0065171D" w:rsidP="004130D6">
      <w:pPr>
        <w:pStyle w:val="REF-U"/>
        <w:spacing w:line="480" w:lineRule="auto"/>
        <w:ind w:left="720" w:hanging="720"/>
        <w:rPr>
          <w:sz w:val="24"/>
          <w:szCs w:val="24"/>
        </w:rPr>
      </w:pPr>
      <w:r w:rsidRPr="004130D6">
        <w:rPr>
          <w:sz w:val="24"/>
          <w:szCs w:val="24"/>
        </w:rPr>
        <w:t xml:space="preserve">&lt;REF-U&gt; Reis da Silva, T.H. (2023). Moving and handling in the community. </w:t>
      </w:r>
      <w:r w:rsidRPr="004130D6">
        <w:rPr>
          <w:i/>
          <w:iCs/>
          <w:sz w:val="24"/>
          <w:szCs w:val="24"/>
        </w:rPr>
        <w:t>British Journal of Community Nursing, 28</w:t>
      </w:r>
      <w:r w:rsidRPr="004130D6">
        <w:rPr>
          <w:sz w:val="24"/>
          <w:szCs w:val="24"/>
        </w:rPr>
        <w:t>(8), 369. https://doi.org/10.12968/bjcn.2023.28.8.369</w:t>
      </w:r>
    </w:p>
    <w:p w14:paraId="460676C6" w14:textId="3A2EACB4" w:rsidR="00E71FDA" w:rsidRPr="004130D6" w:rsidRDefault="00E71FDA" w:rsidP="004130D6">
      <w:pPr>
        <w:pStyle w:val="REF-U"/>
        <w:shd w:val="clear" w:color="auto" w:fill="auto"/>
        <w:spacing w:line="480" w:lineRule="auto"/>
        <w:ind w:left="720" w:hanging="720"/>
        <w:rPr>
          <w:sz w:val="24"/>
          <w:szCs w:val="24"/>
        </w:rPr>
      </w:pPr>
      <w:r w:rsidRPr="004130D6">
        <w:rPr>
          <w:rStyle w:val="Bodytext370"/>
          <w:sz w:val="24"/>
          <w:szCs w:val="24"/>
        </w:rPr>
        <w:t>&lt;REF-U&gt; Rodriquez, R.</w:t>
      </w:r>
      <w:r w:rsidR="00A2112D" w:rsidRPr="004130D6">
        <w:rPr>
          <w:rStyle w:val="Bodytext370"/>
          <w:sz w:val="24"/>
          <w:szCs w:val="24"/>
        </w:rPr>
        <w:t xml:space="preserve"> </w:t>
      </w:r>
      <w:r w:rsidRPr="004130D6">
        <w:rPr>
          <w:rStyle w:val="Bodytext370"/>
          <w:sz w:val="24"/>
          <w:szCs w:val="24"/>
        </w:rPr>
        <w:t>M.</w:t>
      </w:r>
      <w:r w:rsidR="00A2112D" w:rsidRPr="004130D6">
        <w:rPr>
          <w:rStyle w:val="Bodytext370"/>
          <w:sz w:val="24"/>
          <w:szCs w:val="24"/>
        </w:rPr>
        <w:t xml:space="preserve"> </w:t>
      </w:r>
      <w:r w:rsidRPr="004130D6">
        <w:rPr>
          <w:rStyle w:val="Bodytext370"/>
          <w:sz w:val="24"/>
          <w:szCs w:val="24"/>
        </w:rPr>
        <w:t>M., Gómez, B.</w:t>
      </w:r>
      <w:r w:rsidR="00A2112D" w:rsidRPr="004130D6">
        <w:rPr>
          <w:rStyle w:val="Bodytext370"/>
          <w:sz w:val="24"/>
          <w:szCs w:val="24"/>
        </w:rPr>
        <w:t xml:space="preserve"> </w:t>
      </w:r>
      <w:r w:rsidRPr="004130D6">
        <w:rPr>
          <w:rStyle w:val="Bodytext370"/>
          <w:sz w:val="24"/>
          <w:szCs w:val="24"/>
        </w:rPr>
        <w:t xml:space="preserve">S., </w:t>
      </w:r>
      <w:proofErr w:type="spellStart"/>
      <w:r w:rsidRPr="004130D6">
        <w:rPr>
          <w:rStyle w:val="Bodytext370"/>
          <w:sz w:val="24"/>
          <w:szCs w:val="24"/>
        </w:rPr>
        <w:t>Marcuello</w:t>
      </w:r>
      <w:proofErr w:type="spellEnd"/>
      <w:r w:rsidRPr="004130D6">
        <w:rPr>
          <w:rStyle w:val="Bodytext370"/>
          <w:sz w:val="24"/>
          <w:szCs w:val="24"/>
        </w:rPr>
        <w:t>, L.</w:t>
      </w:r>
      <w:r w:rsidR="00A2112D" w:rsidRPr="004130D6">
        <w:rPr>
          <w:rStyle w:val="Bodytext370"/>
          <w:sz w:val="24"/>
          <w:szCs w:val="24"/>
        </w:rPr>
        <w:t xml:space="preserve"> </w:t>
      </w:r>
      <w:r w:rsidRPr="004130D6">
        <w:rPr>
          <w:rStyle w:val="Bodytext370"/>
          <w:sz w:val="24"/>
          <w:szCs w:val="24"/>
        </w:rPr>
        <w:t>G., del Carmen Diaz Martinez, M., Fernández del Palacio, E., &amp; Santiago-</w:t>
      </w:r>
      <w:proofErr w:type="spellStart"/>
      <w:r w:rsidRPr="004130D6">
        <w:rPr>
          <w:rStyle w:val="Bodytext370"/>
          <w:sz w:val="24"/>
          <w:szCs w:val="24"/>
        </w:rPr>
        <w:t>Sóez</w:t>
      </w:r>
      <w:proofErr w:type="spellEnd"/>
      <w:r w:rsidRPr="004130D6">
        <w:rPr>
          <w:rStyle w:val="Bodytext370"/>
          <w:sz w:val="24"/>
          <w:szCs w:val="24"/>
        </w:rPr>
        <w:t>, A. (2023). Observational prospective study to determine the efficacy of ‘non-</w:t>
      </w:r>
      <w:r w:rsidR="00E113A5" w:rsidRPr="004130D6">
        <w:rPr>
          <w:rStyle w:val="Bodytext370"/>
          <w:sz w:val="24"/>
          <w:szCs w:val="24"/>
        </w:rPr>
        <w:t>slip</w:t>
      </w:r>
      <w:r w:rsidRPr="004130D6">
        <w:rPr>
          <w:rStyle w:val="Bodytext370"/>
          <w:sz w:val="24"/>
          <w:szCs w:val="24"/>
        </w:rPr>
        <w:t xml:space="preserve"> socks’ vs. ‘adequate footwear’ regarding the number</w:t>
      </w:r>
      <w:r w:rsidR="00E113A5" w:rsidRPr="004130D6">
        <w:rPr>
          <w:rStyle w:val="Bodytext370"/>
          <w:sz w:val="24"/>
          <w:szCs w:val="24"/>
        </w:rPr>
        <w:t xml:space="preserve"> </w:t>
      </w:r>
      <w:r w:rsidRPr="004130D6">
        <w:rPr>
          <w:rStyle w:val="Bodytext370"/>
          <w:sz w:val="24"/>
          <w:szCs w:val="24"/>
        </w:rPr>
        <w:t xml:space="preserve">of falls observed among admitted patients. </w:t>
      </w:r>
      <w:r w:rsidRPr="004130D6">
        <w:rPr>
          <w:rStyle w:val="Bodytext370"/>
          <w:i/>
          <w:iCs/>
          <w:sz w:val="24"/>
          <w:szCs w:val="24"/>
        </w:rPr>
        <w:t>Healthcare, 11</w:t>
      </w:r>
      <w:r w:rsidRPr="004130D6">
        <w:rPr>
          <w:rStyle w:val="Bodytext370"/>
          <w:sz w:val="24"/>
          <w:szCs w:val="24"/>
        </w:rPr>
        <w:t xml:space="preserve">(19), 2605. </w:t>
      </w:r>
      <w:proofErr w:type="spellStart"/>
      <w:r w:rsidRPr="004130D6">
        <w:rPr>
          <w:sz w:val="24"/>
          <w:szCs w:val="24"/>
        </w:rPr>
        <w:t>doi</w:t>
      </w:r>
      <w:proofErr w:type="spellEnd"/>
      <w:r w:rsidRPr="004130D6">
        <w:rPr>
          <w:sz w:val="24"/>
          <w:szCs w:val="24"/>
        </w:rPr>
        <w:t>: 10.3390/healthcare11192605</w:t>
      </w:r>
    </w:p>
    <w:p w14:paraId="2EBD7F4E" w14:textId="1659EC9D"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Ryan, L., Jackson, D., Woods, C., &amp; Usher, K. (2019).</w:t>
      </w:r>
      <w:r w:rsidR="007F6726" w:rsidRPr="004130D6">
        <w:rPr>
          <w:rStyle w:val="Bodytext370"/>
          <w:sz w:val="24"/>
          <w:szCs w:val="24"/>
        </w:rPr>
        <w:t xml:space="preserve"> </w:t>
      </w:r>
      <w:r w:rsidRPr="004130D6">
        <w:rPr>
          <w:rStyle w:val="Bodytext370"/>
          <w:sz w:val="24"/>
          <w:szCs w:val="24"/>
        </w:rPr>
        <w:t xml:space="preserve">Intentional </w:t>
      </w:r>
      <w:proofErr w:type="spellStart"/>
      <w:r w:rsidRPr="004130D6">
        <w:rPr>
          <w:rStyle w:val="Bodytext370"/>
          <w:sz w:val="24"/>
          <w:szCs w:val="24"/>
        </w:rPr>
        <w:t>rounding</w:t>
      </w:r>
      <w:proofErr w:type="spellEnd"/>
      <w:r w:rsidRPr="004130D6">
        <w:rPr>
          <w:rStyle w:val="Bodytext370"/>
          <w:sz w:val="24"/>
          <w:szCs w:val="24"/>
        </w:rPr>
        <w:t>–An integrative literature review.</w:t>
      </w:r>
      <w:r w:rsidR="007F6726" w:rsidRPr="004130D6">
        <w:rPr>
          <w:rStyle w:val="Bodytext370"/>
          <w:sz w:val="24"/>
          <w:szCs w:val="24"/>
        </w:rPr>
        <w:t xml:space="preserve"> </w:t>
      </w:r>
      <w:r w:rsidRPr="004130D6">
        <w:rPr>
          <w:rStyle w:val="Bodytext37Italic"/>
          <w:sz w:val="24"/>
          <w:szCs w:val="24"/>
        </w:rPr>
        <w:t>Journal of Advance Nursing,</w:t>
      </w:r>
      <w:r w:rsidRPr="004130D6">
        <w:rPr>
          <w:rStyle w:val="Bodytext370"/>
          <w:sz w:val="24"/>
          <w:szCs w:val="24"/>
        </w:rPr>
        <w:t xml:space="preserve"> </w:t>
      </w:r>
      <w:r w:rsidRPr="004130D6">
        <w:rPr>
          <w:rStyle w:val="Bodytext370"/>
          <w:i/>
          <w:iCs/>
          <w:sz w:val="24"/>
          <w:szCs w:val="24"/>
        </w:rPr>
        <w:t>75</w:t>
      </w:r>
      <w:r w:rsidRPr="004130D6">
        <w:rPr>
          <w:rStyle w:val="Bodytext370"/>
          <w:sz w:val="24"/>
          <w:szCs w:val="24"/>
        </w:rPr>
        <w:t>(6), 1151</w:t>
      </w:r>
      <w:r w:rsidR="000F1E57" w:rsidRPr="004130D6">
        <w:rPr>
          <w:rStyle w:val="Bodytext370"/>
          <w:sz w:val="24"/>
          <w:szCs w:val="24"/>
        </w:rPr>
        <w:t>–</w:t>
      </w:r>
      <w:r w:rsidRPr="004130D6">
        <w:rPr>
          <w:rStyle w:val="Bodytext370"/>
          <w:sz w:val="24"/>
          <w:szCs w:val="24"/>
        </w:rPr>
        <w:t>1161.</w:t>
      </w:r>
      <w:r w:rsidR="007F6726" w:rsidRPr="004130D6">
        <w:rPr>
          <w:rStyle w:val="Bodytext370"/>
          <w:sz w:val="24"/>
          <w:szCs w:val="24"/>
        </w:rPr>
        <w:t xml:space="preserve"> </w:t>
      </w:r>
      <w:r w:rsidR="002900AC" w:rsidRPr="004130D6">
        <w:rPr>
          <w:rStyle w:val="Bodytext370"/>
          <w:sz w:val="24"/>
          <w:szCs w:val="24"/>
        </w:rPr>
        <w:t>https://doi.org/10.1111/jan.13897</w:t>
      </w:r>
    </w:p>
    <w:p w14:paraId="5FAED5C0" w14:textId="58FC220E" w:rsidR="002900AC" w:rsidRPr="004130D6" w:rsidRDefault="002900AC" w:rsidP="004130D6">
      <w:pPr>
        <w:pStyle w:val="REF-U"/>
        <w:shd w:val="clear" w:color="auto" w:fill="auto"/>
        <w:spacing w:line="480" w:lineRule="auto"/>
        <w:ind w:left="720" w:hanging="720"/>
        <w:rPr>
          <w:sz w:val="24"/>
          <w:szCs w:val="24"/>
        </w:rPr>
      </w:pPr>
      <w:proofErr w:type="spellStart"/>
      <w:r w:rsidRPr="004130D6">
        <w:rPr>
          <w:rStyle w:val="Bodytext370"/>
          <w:sz w:val="24"/>
          <w:szCs w:val="24"/>
        </w:rPr>
        <w:t>&lt;REF-U&gt; Schoberer</w:t>
      </w:r>
      <w:proofErr w:type="spellEnd"/>
      <w:r w:rsidRPr="004130D6">
        <w:rPr>
          <w:rStyle w:val="Bodytext370"/>
          <w:sz w:val="24"/>
          <w:szCs w:val="24"/>
        </w:rPr>
        <w:t xml:space="preserve">, D., </w:t>
      </w:r>
      <w:proofErr w:type="spellStart"/>
      <w:r w:rsidRPr="004130D6">
        <w:rPr>
          <w:rStyle w:val="Bodytext370"/>
          <w:sz w:val="24"/>
          <w:szCs w:val="24"/>
        </w:rPr>
        <w:t>Breimaier</w:t>
      </w:r>
      <w:proofErr w:type="spellEnd"/>
      <w:r w:rsidRPr="004130D6">
        <w:rPr>
          <w:rStyle w:val="Bodytext370"/>
          <w:sz w:val="24"/>
          <w:szCs w:val="24"/>
        </w:rPr>
        <w:t>, H.</w:t>
      </w:r>
      <w:r w:rsidR="00A2112D" w:rsidRPr="004130D6">
        <w:rPr>
          <w:rStyle w:val="Bodytext370"/>
          <w:sz w:val="24"/>
          <w:szCs w:val="24"/>
        </w:rPr>
        <w:t xml:space="preserve"> </w:t>
      </w:r>
      <w:r w:rsidRPr="004130D6">
        <w:rPr>
          <w:rStyle w:val="Bodytext370"/>
          <w:sz w:val="24"/>
          <w:szCs w:val="24"/>
        </w:rPr>
        <w:t xml:space="preserve">E., </w:t>
      </w:r>
      <w:proofErr w:type="spellStart"/>
      <w:r w:rsidRPr="004130D6">
        <w:rPr>
          <w:rStyle w:val="Bodytext370"/>
          <w:sz w:val="24"/>
          <w:szCs w:val="24"/>
        </w:rPr>
        <w:t>Zuschnegg</w:t>
      </w:r>
      <w:proofErr w:type="spellEnd"/>
      <w:r w:rsidRPr="004130D6">
        <w:rPr>
          <w:rStyle w:val="Bodytext370"/>
          <w:sz w:val="24"/>
          <w:szCs w:val="24"/>
        </w:rPr>
        <w:t xml:space="preserve">, J., Findling, T., Schaffer, S., &amp; Archan, T. (2022). Fall prevention in hospitals and nursing homes: Clinical practice guideline. </w:t>
      </w:r>
      <w:r w:rsidRPr="004130D6">
        <w:rPr>
          <w:rStyle w:val="Bodytext370"/>
          <w:i/>
          <w:iCs/>
          <w:sz w:val="24"/>
          <w:szCs w:val="24"/>
        </w:rPr>
        <w:t>Worldviews on Evidence-Based Nursing, 19</w:t>
      </w:r>
      <w:r w:rsidR="0008648D" w:rsidRPr="004130D6">
        <w:rPr>
          <w:rStyle w:val="Bodytext370"/>
          <w:sz w:val="24"/>
          <w:szCs w:val="24"/>
        </w:rPr>
        <w:t>(2)</w:t>
      </w:r>
      <w:r w:rsidRPr="004130D6">
        <w:rPr>
          <w:rStyle w:val="Bodytext370"/>
          <w:sz w:val="24"/>
          <w:szCs w:val="24"/>
        </w:rPr>
        <w:t>, 86</w:t>
      </w:r>
      <w:r w:rsidR="00A2112D" w:rsidRPr="004130D6">
        <w:rPr>
          <w:rStyle w:val="Bodytext370"/>
          <w:sz w:val="24"/>
          <w:szCs w:val="24"/>
        </w:rPr>
        <w:t>–</w:t>
      </w:r>
      <w:r w:rsidRPr="004130D6">
        <w:rPr>
          <w:rStyle w:val="Bodytext370"/>
          <w:sz w:val="24"/>
          <w:szCs w:val="24"/>
        </w:rPr>
        <w:t xml:space="preserve">93. </w:t>
      </w:r>
      <w:r w:rsidRPr="004130D6">
        <w:rPr>
          <w:sz w:val="24"/>
          <w:szCs w:val="24"/>
        </w:rPr>
        <w:t>DOI: 10.1111/wvn.12571</w:t>
      </w:r>
    </w:p>
    <w:p w14:paraId="76D3D08D" w14:textId="49B94457" w:rsidR="00E44A8F" w:rsidRPr="004130D6" w:rsidRDefault="00E44A8F" w:rsidP="004130D6">
      <w:pPr>
        <w:pStyle w:val="REF-U"/>
        <w:jc w:val="left"/>
        <w:rPr>
          <w:rFonts w:cs="Times New Roman"/>
          <w:szCs w:val="24"/>
          <w:lang w:val="en-US"/>
        </w:rPr>
      </w:pPr>
      <w:r w:rsidRPr="004130D6">
        <w:rPr>
          <w:rFonts w:cs="Times New Roman"/>
          <w:szCs w:val="24"/>
          <w:lang w:val="en-US"/>
        </w:rPr>
        <w:t>&lt;REF-U&gt; Silbert-Flagg, J., &amp; Kennedy, C.</w:t>
      </w:r>
      <w:r w:rsidR="00A2112D" w:rsidRPr="004130D6">
        <w:rPr>
          <w:rFonts w:cs="Times New Roman"/>
          <w:szCs w:val="24"/>
          <w:lang w:val="en-US"/>
        </w:rPr>
        <w:t xml:space="preserve"> </w:t>
      </w:r>
      <w:r w:rsidRPr="004130D6">
        <w:rPr>
          <w:rFonts w:cs="Times New Roman"/>
          <w:szCs w:val="24"/>
          <w:lang w:val="en-US"/>
        </w:rPr>
        <w:t>E. (2023). Maternal and child health nursing (9th ed.). Wolters Kluwer.</w:t>
      </w:r>
    </w:p>
    <w:p w14:paraId="7ABD0815" w14:textId="5BB34A3A" w:rsidR="00BF4703" w:rsidRPr="004130D6" w:rsidRDefault="00BF4703" w:rsidP="004130D6">
      <w:pPr>
        <w:pStyle w:val="REF-U"/>
        <w:shd w:val="clear" w:color="auto" w:fill="auto"/>
        <w:spacing w:line="480" w:lineRule="auto"/>
        <w:ind w:left="720" w:hanging="720"/>
        <w:rPr>
          <w:sz w:val="24"/>
          <w:szCs w:val="24"/>
        </w:rPr>
      </w:pPr>
      <w:r w:rsidRPr="004130D6">
        <w:rPr>
          <w:rStyle w:val="Bodytext370"/>
          <w:sz w:val="24"/>
          <w:szCs w:val="24"/>
        </w:rPr>
        <w:t xml:space="preserve">&lt;REF-U&gt; Smith, M., &amp; </w:t>
      </w:r>
      <w:proofErr w:type="spellStart"/>
      <w:r w:rsidRPr="004130D6">
        <w:rPr>
          <w:rStyle w:val="Bodytext370"/>
          <w:sz w:val="24"/>
          <w:szCs w:val="24"/>
        </w:rPr>
        <w:t>Bourdeanu</w:t>
      </w:r>
      <w:proofErr w:type="spellEnd"/>
      <w:r w:rsidRPr="004130D6">
        <w:rPr>
          <w:rStyle w:val="Bodytext370"/>
          <w:sz w:val="24"/>
          <w:szCs w:val="24"/>
        </w:rPr>
        <w:t xml:space="preserve">, L. (2024). The impact of hourly rounding on restraint use. </w:t>
      </w:r>
      <w:r w:rsidRPr="004130D6">
        <w:rPr>
          <w:rStyle w:val="Bodytext370"/>
          <w:i/>
          <w:iCs/>
          <w:sz w:val="24"/>
          <w:szCs w:val="24"/>
        </w:rPr>
        <w:t>MEDSURG Nursing, 33</w:t>
      </w:r>
      <w:r w:rsidRPr="004130D6">
        <w:rPr>
          <w:rStyle w:val="Bodytext370"/>
          <w:sz w:val="24"/>
          <w:szCs w:val="24"/>
        </w:rPr>
        <w:t>(1), 6</w:t>
      </w:r>
      <w:r w:rsidR="00A2112D" w:rsidRPr="004130D6">
        <w:rPr>
          <w:rStyle w:val="Bodytext370"/>
          <w:sz w:val="24"/>
          <w:szCs w:val="24"/>
        </w:rPr>
        <w:t>–</w:t>
      </w:r>
      <w:r w:rsidRPr="004130D6">
        <w:rPr>
          <w:rStyle w:val="Bodytext370"/>
          <w:sz w:val="24"/>
          <w:szCs w:val="24"/>
        </w:rPr>
        <w:t xml:space="preserve">11. </w:t>
      </w:r>
      <w:r w:rsidRPr="004130D6">
        <w:rPr>
          <w:sz w:val="24"/>
          <w:szCs w:val="24"/>
        </w:rPr>
        <w:t>https://doi.org/10.62116/MSJ.2024.33.1.6</w:t>
      </w:r>
    </w:p>
    <w:p w14:paraId="2173FD0D" w14:textId="77777777" w:rsidR="00C305E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Soh, S., Barker, A. L., Morello, R. T., &amp; Ackerman,</w:t>
      </w:r>
      <w:r w:rsidR="00D9743A" w:rsidRPr="004130D6">
        <w:rPr>
          <w:rStyle w:val="Bodytext370"/>
          <w:sz w:val="24"/>
          <w:szCs w:val="24"/>
        </w:rPr>
        <w:t xml:space="preserve"> </w:t>
      </w:r>
      <w:r w:rsidRPr="004130D6">
        <w:rPr>
          <w:rStyle w:val="Bodytext370"/>
          <w:sz w:val="24"/>
          <w:szCs w:val="24"/>
        </w:rPr>
        <w:t>I. N. (2020). Applying the International Classification</w:t>
      </w:r>
      <w:r w:rsidR="007F6726" w:rsidRPr="004130D6">
        <w:rPr>
          <w:rStyle w:val="Bodytext370"/>
          <w:sz w:val="24"/>
          <w:szCs w:val="24"/>
        </w:rPr>
        <w:t xml:space="preserve"> </w:t>
      </w:r>
      <w:r w:rsidRPr="004130D6">
        <w:rPr>
          <w:rStyle w:val="Bodytext370"/>
          <w:sz w:val="24"/>
          <w:szCs w:val="24"/>
        </w:rPr>
        <w:t>of Functioning, Disability and Health framework</w:t>
      </w:r>
      <w:r w:rsidR="007F6726" w:rsidRPr="004130D6">
        <w:rPr>
          <w:rStyle w:val="Bodytext370"/>
          <w:sz w:val="24"/>
          <w:szCs w:val="24"/>
        </w:rPr>
        <w:t xml:space="preserve"> </w:t>
      </w:r>
      <w:r w:rsidRPr="004130D6">
        <w:rPr>
          <w:rStyle w:val="Bodytext370"/>
          <w:sz w:val="24"/>
          <w:szCs w:val="24"/>
        </w:rPr>
        <w:t>to determine the predictors of falls and fractures in</w:t>
      </w:r>
      <w:r w:rsidR="007F6726" w:rsidRPr="004130D6">
        <w:rPr>
          <w:rStyle w:val="Bodytext370"/>
          <w:sz w:val="24"/>
          <w:szCs w:val="24"/>
        </w:rPr>
        <w:t xml:space="preserve"> </w:t>
      </w:r>
      <w:r w:rsidRPr="004130D6">
        <w:rPr>
          <w:rStyle w:val="Bodytext370"/>
          <w:sz w:val="24"/>
          <w:szCs w:val="24"/>
        </w:rPr>
        <w:t>people with osteoarthritis or at high risk of developing</w:t>
      </w:r>
      <w:r w:rsidR="007F6726" w:rsidRPr="004130D6">
        <w:rPr>
          <w:rStyle w:val="Bodytext370"/>
          <w:sz w:val="24"/>
          <w:szCs w:val="24"/>
        </w:rPr>
        <w:t xml:space="preserve"> </w:t>
      </w:r>
      <w:r w:rsidRPr="004130D6">
        <w:rPr>
          <w:rStyle w:val="Bodytext370"/>
          <w:sz w:val="24"/>
          <w:szCs w:val="24"/>
        </w:rPr>
        <w:t>osteoarthritis: Data from the Osteoarthritis Initiative.</w:t>
      </w:r>
      <w:r w:rsidR="007F6726" w:rsidRPr="004130D6">
        <w:rPr>
          <w:rStyle w:val="Bodytext370"/>
          <w:sz w:val="24"/>
          <w:szCs w:val="24"/>
        </w:rPr>
        <w:t xml:space="preserve"> </w:t>
      </w:r>
      <w:r w:rsidRPr="004130D6">
        <w:rPr>
          <w:rStyle w:val="Bodytext37Italic"/>
          <w:sz w:val="24"/>
          <w:szCs w:val="24"/>
        </w:rPr>
        <w:t>BMC Musculoskeletal Disorders,</w:t>
      </w:r>
      <w:r w:rsidRPr="004130D6">
        <w:rPr>
          <w:rStyle w:val="Bodytext370"/>
          <w:sz w:val="24"/>
          <w:szCs w:val="24"/>
        </w:rPr>
        <w:t xml:space="preserve"> </w:t>
      </w:r>
      <w:r w:rsidRPr="004130D6">
        <w:rPr>
          <w:rStyle w:val="Bodytext370"/>
          <w:i/>
          <w:iCs/>
          <w:sz w:val="24"/>
          <w:szCs w:val="24"/>
        </w:rPr>
        <w:t>21</w:t>
      </w:r>
      <w:r w:rsidRPr="004130D6">
        <w:rPr>
          <w:rStyle w:val="Bodytext370"/>
          <w:sz w:val="24"/>
          <w:szCs w:val="24"/>
        </w:rPr>
        <w:t>(1), 138. https://doi.org/10.1186/s12891-020-3160-5</w:t>
      </w:r>
    </w:p>
    <w:p w14:paraId="4774CBB6" w14:textId="3F8DAF61" w:rsidR="00C305E2" w:rsidRPr="004130D6" w:rsidRDefault="00C305E2" w:rsidP="004130D6">
      <w:pPr>
        <w:pStyle w:val="REF-U"/>
        <w:shd w:val="clear" w:color="auto" w:fill="auto"/>
        <w:spacing w:line="480" w:lineRule="auto"/>
        <w:ind w:left="720" w:hanging="720"/>
        <w:rPr>
          <w:rStyle w:val="Bodytext370"/>
          <w:color w:val="000000"/>
          <w:sz w:val="24"/>
          <w:szCs w:val="24"/>
        </w:rPr>
      </w:pPr>
      <w:r w:rsidRPr="004130D6">
        <w:rPr>
          <w:rStyle w:val="Bodytext370"/>
          <w:sz w:val="24"/>
          <w:szCs w:val="24"/>
        </w:rPr>
        <w:t>&lt;REF-U&gt; Springer, G. (2015). When and how to use restraints.</w:t>
      </w:r>
      <w:r w:rsidR="007F6726" w:rsidRPr="004130D6">
        <w:rPr>
          <w:rStyle w:val="Bodytext370"/>
          <w:sz w:val="24"/>
          <w:szCs w:val="24"/>
        </w:rPr>
        <w:t xml:space="preserve"> </w:t>
      </w:r>
      <w:r w:rsidRPr="004130D6">
        <w:rPr>
          <w:rStyle w:val="Bodytext37Italic"/>
          <w:sz w:val="24"/>
          <w:szCs w:val="24"/>
        </w:rPr>
        <w:t>American Nurse Today,</w:t>
      </w:r>
      <w:r w:rsidRPr="004130D6">
        <w:rPr>
          <w:rStyle w:val="Bodytext370"/>
          <w:sz w:val="24"/>
          <w:szCs w:val="24"/>
        </w:rPr>
        <w:t xml:space="preserve"> </w:t>
      </w:r>
      <w:r w:rsidRPr="004130D6">
        <w:rPr>
          <w:rStyle w:val="Bodytext370"/>
          <w:i/>
          <w:iCs/>
          <w:sz w:val="24"/>
          <w:szCs w:val="24"/>
        </w:rPr>
        <w:t>10</w:t>
      </w:r>
      <w:r w:rsidRPr="004130D6">
        <w:rPr>
          <w:rStyle w:val="Bodytext370"/>
          <w:sz w:val="24"/>
          <w:szCs w:val="24"/>
        </w:rPr>
        <w:t>(1), 26</w:t>
      </w:r>
      <w:r w:rsidR="000F1E57" w:rsidRPr="004130D6">
        <w:rPr>
          <w:rStyle w:val="Bodytext370"/>
          <w:sz w:val="24"/>
          <w:szCs w:val="24"/>
        </w:rPr>
        <w:t>–</w:t>
      </w:r>
      <w:r w:rsidRPr="004130D6">
        <w:rPr>
          <w:rStyle w:val="Bodytext370"/>
          <w:sz w:val="24"/>
          <w:szCs w:val="24"/>
        </w:rPr>
        <w:t xml:space="preserve">27. </w:t>
      </w:r>
      <w:r w:rsidR="00330154" w:rsidRPr="004130D6">
        <w:rPr>
          <w:rStyle w:val="Bodytext370"/>
          <w:sz w:val="24"/>
          <w:szCs w:val="24"/>
        </w:rPr>
        <w:t>https://www.myamericannurse.com/wp-content/uploads/2015/01/ant1-Restraints-1218.pdf</w:t>
      </w:r>
    </w:p>
    <w:p w14:paraId="4DB40DE7" w14:textId="59D35215" w:rsidR="00330154" w:rsidRPr="004130D6" w:rsidRDefault="00330154" w:rsidP="004130D6">
      <w:pPr>
        <w:pStyle w:val="REF-U"/>
        <w:shd w:val="clear" w:color="auto" w:fill="auto"/>
        <w:spacing w:line="480" w:lineRule="auto"/>
        <w:ind w:left="720" w:hanging="720"/>
        <w:rPr>
          <w:sz w:val="24"/>
          <w:szCs w:val="24"/>
        </w:rPr>
      </w:pPr>
      <w:r w:rsidRPr="004130D6">
        <w:rPr>
          <w:rStyle w:val="Bodytext370"/>
          <w:sz w:val="24"/>
          <w:szCs w:val="24"/>
        </w:rPr>
        <w:t xml:space="preserve">&lt;REF-U&gt; 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5C4F19A1" w14:textId="395307E5" w:rsidR="009A7CE4" w:rsidRPr="004130D6" w:rsidRDefault="009A7CE4" w:rsidP="004130D6">
      <w:pPr>
        <w:pStyle w:val="REF-U"/>
        <w:shd w:val="clear" w:color="auto" w:fill="auto"/>
        <w:spacing w:line="480" w:lineRule="auto"/>
        <w:ind w:left="720" w:hanging="720"/>
        <w:rPr>
          <w:sz w:val="24"/>
          <w:szCs w:val="24"/>
        </w:rPr>
      </w:pPr>
      <w:r w:rsidRPr="004130D6">
        <w:rPr>
          <w:sz w:val="24"/>
          <w:szCs w:val="24"/>
        </w:rPr>
        <w:t xml:space="preserve">&lt;REF-U&gt; Tanner, C. (2006). Thinking like a nurse: A research-based model of clinical judgment in nursing. </w:t>
      </w:r>
      <w:r w:rsidRPr="004130D6">
        <w:rPr>
          <w:i/>
          <w:iCs/>
          <w:sz w:val="24"/>
          <w:szCs w:val="24"/>
        </w:rPr>
        <w:t>Journal of Nursing Education</w:t>
      </w:r>
      <w:r w:rsidRPr="004130D6">
        <w:rPr>
          <w:sz w:val="24"/>
          <w:szCs w:val="24"/>
        </w:rPr>
        <w:t>, </w:t>
      </w:r>
      <w:r w:rsidRPr="004130D6">
        <w:rPr>
          <w:i/>
          <w:iCs/>
          <w:sz w:val="24"/>
          <w:szCs w:val="24"/>
        </w:rPr>
        <w:t>45</w:t>
      </w:r>
      <w:r w:rsidRPr="004130D6">
        <w:rPr>
          <w:sz w:val="24"/>
          <w:szCs w:val="24"/>
        </w:rPr>
        <w:t>(6), 204</w:t>
      </w:r>
      <w:r w:rsidR="00A2112D" w:rsidRPr="004130D6">
        <w:rPr>
          <w:sz w:val="24"/>
          <w:szCs w:val="24"/>
        </w:rPr>
        <w:t>–</w:t>
      </w:r>
      <w:r w:rsidR="00BE27C7" w:rsidRPr="004130D6">
        <w:rPr>
          <w:sz w:val="24"/>
          <w:szCs w:val="24"/>
        </w:rPr>
        <w:t>211. https://doi.org/10.3928/01484834-20060601-04</w:t>
      </w:r>
    </w:p>
    <w:p w14:paraId="0AAD1C3C" w14:textId="77777777" w:rsidR="00D129AE" w:rsidRPr="004130D6" w:rsidRDefault="00D129AE"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Taylor, C., Lynn, P., &amp; Bartlett, J. (2027). </w:t>
      </w:r>
      <w:r w:rsidRPr="004130D6">
        <w:rPr>
          <w:rStyle w:val="Bodytext37Italic"/>
          <w:sz w:val="24"/>
          <w:szCs w:val="24"/>
        </w:rPr>
        <w:t xml:space="preserve">Fundamentals of nursing: The art and science of person-centered care </w:t>
      </w:r>
      <w:r w:rsidRPr="004130D6">
        <w:rPr>
          <w:rStyle w:val="Bodytext370"/>
          <w:sz w:val="24"/>
          <w:szCs w:val="24"/>
        </w:rPr>
        <w:t>(11th ed.). Wolters Kluwer.</w:t>
      </w:r>
    </w:p>
    <w:p w14:paraId="754C88C4" w14:textId="41629CEE" w:rsidR="00BE27C7" w:rsidRPr="004130D6" w:rsidRDefault="00BE27C7" w:rsidP="004130D6">
      <w:pPr>
        <w:pStyle w:val="REF-U"/>
        <w:shd w:val="clear" w:color="auto" w:fill="auto"/>
        <w:spacing w:line="480" w:lineRule="auto"/>
        <w:ind w:left="720" w:hanging="720"/>
        <w:rPr>
          <w:sz w:val="24"/>
          <w:szCs w:val="24"/>
        </w:rPr>
      </w:pPr>
      <w:r w:rsidRPr="004130D6">
        <w:rPr>
          <w:rStyle w:val="Bodytext370"/>
          <w:sz w:val="24"/>
          <w:szCs w:val="24"/>
        </w:rPr>
        <w:t xml:space="preserve">&lt;REF-U&gt; Taylor, D., Morse, J., &amp; </w:t>
      </w:r>
      <w:r w:rsidR="00E113A5" w:rsidRPr="004130D6">
        <w:rPr>
          <w:rStyle w:val="Bodytext370"/>
          <w:sz w:val="24"/>
          <w:szCs w:val="24"/>
        </w:rPr>
        <w:t>Merryweather</w:t>
      </w:r>
      <w:r w:rsidRPr="004130D6">
        <w:rPr>
          <w:rStyle w:val="Bodytext370"/>
          <w:sz w:val="24"/>
          <w:szCs w:val="24"/>
        </w:rPr>
        <w:t xml:space="preserve">, A. (2021). Creating a safer patient room environment: The contribution of patient bed height. Proceedings of the </w:t>
      </w:r>
      <w:r w:rsidR="00E113A5" w:rsidRPr="004130D6">
        <w:rPr>
          <w:rStyle w:val="Bodytext370"/>
          <w:sz w:val="24"/>
          <w:szCs w:val="24"/>
        </w:rPr>
        <w:t>International</w:t>
      </w:r>
      <w:r w:rsidRPr="004130D6">
        <w:rPr>
          <w:rStyle w:val="Bodytext370"/>
          <w:sz w:val="24"/>
          <w:szCs w:val="24"/>
        </w:rPr>
        <w:t xml:space="preserve"> Symposium on Huan Factors and Ergonomics in Health Care, 10(1), 180</w:t>
      </w:r>
      <w:r w:rsidR="00A2112D" w:rsidRPr="004130D6">
        <w:rPr>
          <w:rStyle w:val="Bodytext370"/>
          <w:sz w:val="24"/>
          <w:szCs w:val="24"/>
        </w:rPr>
        <w:t>–</w:t>
      </w:r>
      <w:r w:rsidRPr="004130D6">
        <w:rPr>
          <w:rStyle w:val="Bodytext370"/>
          <w:sz w:val="24"/>
          <w:szCs w:val="24"/>
        </w:rPr>
        <w:t xml:space="preserve">184. </w:t>
      </w:r>
      <w:r w:rsidR="00CB1244" w:rsidRPr="004130D6">
        <w:rPr>
          <w:sz w:val="24"/>
          <w:szCs w:val="24"/>
        </w:rPr>
        <w:t>https://doi.org/10.1177/2327857921101163</w:t>
      </w:r>
    </w:p>
    <w:p w14:paraId="484CF84C" w14:textId="4E4BC423" w:rsidR="00D129AE" w:rsidRPr="004130D6" w:rsidRDefault="00D129AE" w:rsidP="004130D6">
      <w:pPr>
        <w:pStyle w:val="REF-U"/>
        <w:shd w:val="clear" w:color="auto" w:fill="auto"/>
        <w:spacing w:line="480" w:lineRule="auto"/>
        <w:ind w:left="720" w:hanging="720"/>
        <w:rPr>
          <w:sz w:val="24"/>
          <w:szCs w:val="24"/>
        </w:rPr>
      </w:pPr>
      <w:bookmarkStart w:id="5" w:name="_Hlk201561947"/>
      <w:r w:rsidRPr="004130D6">
        <w:rPr>
          <w:rStyle w:val="Bodytext370"/>
          <w:sz w:val="24"/>
          <w:szCs w:val="24"/>
        </w:rPr>
        <w:t xml:space="preserve">&lt;REF-U&gt; TIDI Products. (2024a).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 xml:space="preserve">soft belt. Application instructions. </w:t>
      </w:r>
      <w:r w:rsidRPr="004130D6">
        <w:rPr>
          <w:rStyle w:val="Bodytext37Italic"/>
          <w:i w:val="0"/>
          <w:iCs w:val="0"/>
          <w:sz w:val="24"/>
          <w:szCs w:val="24"/>
        </w:rPr>
        <w:t>https://www.tidiproducts.com/hubfs/ifu/restraints-and-restraint-alternatives/2024-q4/POSEY%20SOFT%20BELT_4125_4125L_4125Q_I9205%20REV%20B%2006-27-2024_I9200D%20REV%20C%202024-01-17.pdf</w:t>
      </w:r>
    </w:p>
    <w:bookmarkEnd w:id="5"/>
    <w:p w14:paraId="4382A135" w14:textId="368DDE83" w:rsidR="00D129AE" w:rsidRPr="004130D6" w:rsidRDefault="00D129AE" w:rsidP="004130D6">
      <w:pPr>
        <w:pStyle w:val="REF-U"/>
        <w:shd w:val="clear" w:color="auto" w:fill="auto"/>
        <w:spacing w:line="480" w:lineRule="auto"/>
        <w:ind w:left="720" w:hanging="720"/>
        <w:rPr>
          <w:sz w:val="24"/>
          <w:szCs w:val="24"/>
        </w:rPr>
      </w:pPr>
      <w:r w:rsidRPr="004130D6">
        <w:rPr>
          <w:rStyle w:val="Bodytext370"/>
          <w:sz w:val="24"/>
          <w:szCs w:val="24"/>
        </w:rPr>
        <w:t xml:space="preserve">&lt;REF-U&gt; TIDI Products. (2024b).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0"/>
          <w:i/>
          <w:iCs/>
          <w:sz w:val="24"/>
          <w:szCs w:val="24"/>
        </w:rPr>
        <w:t>limb holders</w:t>
      </w:r>
      <w:r w:rsidRPr="004130D6">
        <w:rPr>
          <w:rStyle w:val="Bodytext37Italic"/>
          <w:i w:val="0"/>
          <w:sz w:val="24"/>
          <w:szCs w:val="24"/>
        </w:rPr>
        <w:t>.</w:t>
      </w:r>
      <w:r w:rsidRPr="004130D6">
        <w:rPr>
          <w:rStyle w:val="Bodytext37Italic"/>
          <w:sz w:val="24"/>
          <w:szCs w:val="24"/>
        </w:rPr>
        <w:t xml:space="preserve"> Application instructions for wrist and ankle. </w:t>
      </w:r>
      <w:r w:rsidRPr="004130D6">
        <w:rPr>
          <w:rStyle w:val="Bodytext37Italic"/>
          <w:i w:val="0"/>
          <w:iCs w:val="0"/>
          <w:sz w:val="24"/>
          <w:szCs w:val="24"/>
        </w:rPr>
        <w:t>https://www.tidiproducts.com/hubfs/ifu/restraints-and-restraint-alternatives/2024-q3/POSEY%20LIMB%20HOLDER_2532_2551_I9277%20REV%20E%2006-19-2024_I9200B%20REV%20G%202023-11-09.pdf</w:t>
      </w:r>
    </w:p>
    <w:p w14:paraId="3127B0DF" w14:textId="2D0D9F91" w:rsidR="00D14F9A" w:rsidRPr="004130D6" w:rsidRDefault="00D14F9A" w:rsidP="004130D6">
      <w:pPr>
        <w:pStyle w:val="REF-N"/>
        <w:shd w:val="clear" w:color="auto" w:fill="auto"/>
        <w:spacing w:line="480" w:lineRule="auto"/>
        <w:ind w:left="720" w:hanging="720"/>
        <w:rPr>
          <w:sz w:val="24"/>
          <w:szCs w:val="24"/>
        </w:rPr>
      </w:pPr>
      <w:r w:rsidRPr="004130D6">
        <w:rPr>
          <w:rStyle w:val="Bodytext370"/>
          <w:sz w:val="24"/>
          <w:szCs w:val="24"/>
        </w:rPr>
        <w:t xml:space="preserve">&lt;REF-N&gt; TIDI Products. (2024c). </w:t>
      </w:r>
      <w:r w:rsidRPr="004130D6">
        <w:rPr>
          <w:rStyle w:val="Bodytext37Italic"/>
          <w:sz w:val="24"/>
          <w:szCs w:val="24"/>
        </w:rPr>
        <w:t xml:space="preserve">The different types of medical restraints. </w:t>
      </w:r>
      <w:r w:rsidRPr="004130D6">
        <w:rPr>
          <w:rStyle w:val="Bodytext37Italic"/>
          <w:i w:val="0"/>
          <w:iCs w:val="0"/>
          <w:sz w:val="24"/>
          <w:szCs w:val="24"/>
        </w:rPr>
        <w:t>https://www.tidiproducts.com/resources/articles/restraints/different-types-of-medical-restraints</w:t>
      </w:r>
    </w:p>
    <w:p w14:paraId="6CC1BB40" w14:textId="79B51A8F" w:rsidR="00AA579E"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&lt;REF-U&gt; TIDI Products. (</w:t>
      </w:r>
      <w:r w:rsidR="00AA579E" w:rsidRPr="004130D6">
        <w:rPr>
          <w:rStyle w:val="Bodytext370"/>
          <w:sz w:val="24"/>
          <w:szCs w:val="24"/>
        </w:rPr>
        <w:t>n.d.</w:t>
      </w:r>
      <w:r w:rsidRPr="004130D6">
        <w:rPr>
          <w:rStyle w:val="Bodytext370"/>
          <w:sz w:val="24"/>
          <w:szCs w:val="24"/>
        </w:rPr>
        <w:t xml:space="preserve">). </w:t>
      </w:r>
      <w:r w:rsidRPr="004130D6">
        <w:rPr>
          <w:rStyle w:val="Bodytext37Italic"/>
          <w:sz w:val="24"/>
          <w:szCs w:val="24"/>
        </w:rPr>
        <w:t>Posey</w:t>
      </w:r>
      <w:r w:rsidRPr="004130D6">
        <w:rPr>
          <w:rStyle w:val="Bodytext370"/>
          <w:sz w:val="24"/>
          <w:szCs w:val="24"/>
          <w:vertAlign w:val="superscript"/>
        </w:rPr>
        <w:t>®</w:t>
      </w:r>
      <w:r w:rsidR="007F6726" w:rsidRPr="004130D6">
        <w:rPr>
          <w:rStyle w:val="Bodytext370"/>
          <w:sz w:val="24"/>
          <w:szCs w:val="24"/>
        </w:rPr>
        <w:t xml:space="preserve"> </w:t>
      </w:r>
      <w:proofErr w:type="spellStart"/>
      <w:r w:rsidRPr="004130D6">
        <w:rPr>
          <w:rStyle w:val="Bodytext37Italic"/>
          <w:sz w:val="24"/>
          <w:szCs w:val="24"/>
        </w:rPr>
        <w:t>SecureSleeve</w:t>
      </w:r>
      <w:proofErr w:type="spellEnd"/>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Protector. Application instructions.</w:t>
      </w:r>
      <w:r w:rsidR="007F6726" w:rsidRPr="004130D6">
        <w:rPr>
          <w:rStyle w:val="Bodytext37Italic"/>
          <w:sz w:val="24"/>
          <w:szCs w:val="24"/>
        </w:rPr>
        <w:t xml:space="preserve"> </w:t>
      </w:r>
      <w:r w:rsidR="00A3771D" w:rsidRPr="004130D6">
        <w:rPr>
          <w:rStyle w:val="Bodytext37Italic"/>
          <w:i w:val="0"/>
          <w:iCs w:val="0"/>
          <w:sz w:val="24"/>
          <w:szCs w:val="24"/>
        </w:rPr>
        <w:t>Retrieved June 19, 2025, from</w:t>
      </w:r>
      <w:r w:rsidR="00A3771D" w:rsidRPr="004130D6">
        <w:rPr>
          <w:rStyle w:val="Bodytext37Italic"/>
          <w:sz w:val="24"/>
          <w:szCs w:val="24"/>
        </w:rPr>
        <w:t xml:space="preserve"> </w:t>
      </w:r>
      <w:r w:rsidR="00AA579E" w:rsidRPr="004130D6">
        <w:rPr>
          <w:rStyle w:val="Bodytext370"/>
          <w:sz w:val="24"/>
          <w:szCs w:val="24"/>
        </w:rPr>
        <w:t>https://www.tidiproducts.com/hubfs/ifu/restraints-and-restraint-alternatives/2023%20q4/Posey_SecureSleeve%20Protector_8168%20Series_M5025%20Rev%20E%20050620.pdf</w:t>
      </w:r>
      <w:r w:rsidR="00AA579E" w:rsidRPr="004130D6" w:rsidDel="00AA579E">
        <w:rPr>
          <w:rStyle w:val="Bodytext370"/>
          <w:sz w:val="24"/>
          <w:szCs w:val="24"/>
        </w:rPr>
        <w:t xml:space="preserve"> </w:t>
      </w:r>
    </w:p>
    <w:p w14:paraId="18E566F1" w14:textId="1DC49BF0" w:rsidR="009276BD" w:rsidRPr="004130D6" w:rsidRDefault="009276BD" w:rsidP="004130D6">
      <w:pPr>
        <w:pStyle w:val="REF-U"/>
        <w:shd w:val="clear" w:color="auto" w:fill="auto"/>
        <w:spacing w:line="480" w:lineRule="auto"/>
        <w:ind w:left="720" w:hanging="720"/>
        <w:rPr>
          <w:sz w:val="24"/>
          <w:szCs w:val="24"/>
        </w:rPr>
      </w:pPr>
      <w:r w:rsidRPr="004130D6">
        <w:rPr>
          <w:rStyle w:val="Bodytext38NotItalic"/>
          <w:i w:val="0"/>
          <w:iCs w:val="0"/>
          <w:sz w:val="24"/>
          <w:szCs w:val="24"/>
        </w:rPr>
        <w:t>&lt;REF-U&gt; Touhy, T. A., &amp; Jett, K. (2022).</w:t>
      </w:r>
      <w:r w:rsidRPr="004130D6">
        <w:rPr>
          <w:rStyle w:val="Bodytext38NotItalic"/>
          <w:sz w:val="24"/>
          <w:szCs w:val="24"/>
        </w:rPr>
        <w:t xml:space="preserve"> Ebersol and Hess’ gerontological nursing &amp; healthy aging </w:t>
      </w:r>
      <w:r w:rsidRPr="004130D6">
        <w:rPr>
          <w:rStyle w:val="Bodytext38NotItalic"/>
          <w:i w:val="0"/>
          <w:iCs w:val="0"/>
          <w:sz w:val="24"/>
          <w:szCs w:val="24"/>
        </w:rPr>
        <w:t>(6th ed.). Elsevier.</w:t>
      </w:r>
    </w:p>
    <w:p w14:paraId="2B4BDE23" w14:textId="013FF3FA" w:rsidR="00794E42" w:rsidRPr="004130D6" w:rsidRDefault="00C305E2" w:rsidP="004130D6">
      <w:pPr>
        <w:pStyle w:val="REF-U"/>
        <w:shd w:val="clear" w:color="auto" w:fill="auto"/>
        <w:spacing w:line="480" w:lineRule="auto"/>
        <w:ind w:left="720" w:hanging="720"/>
        <w:rPr>
          <w:sz w:val="24"/>
          <w:szCs w:val="24"/>
        </w:rPr>
      </w:pPr>
      <w:r w:rsidRPr="004130D6">
        <w:rPr>
          <w:rStyle w:val="Bodytext370"/>
          <w:sz w:val="24"/>
          <w:szCs w:val="24"/>
        </w:rPr>
        <w:t xml:space="preserve">&lt;REF-U&gt; Tucker, S., </w:t>
      </w:r>
      <w:proofErr w:type="spellStart"/>
      <w:r w:rsidRPr="004130D6">
        <w:rPr>
          <w:rStyle w:val="Bodytext370"/>
          <w:sz w:val="24"/>
          <w:szCs w:val="24"/>
        </w:rPr>
        <w:t>Sheikholeslami</w:t>
      </w:r>
      <w:proofErr w:type="spellEnd"/>
      <w:r w:rsidRPr="004130D6">
        <w:rPr>
          <w:rStyle w:val="Bodytext370"/>
          <w:sz w:val="24"/>
          <w:szCs w:val="24"/>
        </w:rPr>
        <w:t>, D., Farrington, M., Picone,</w:t>
      </w:r>
      <w:r w:rsidR="005160D1" w:rsidRPr="004130D6">
        <w:rPr>
          <w:rStyle w:val="Bodytext370"/>
          <w:sz w:val="24"/>
          <w:szCs w:val="24"/>
        </w:rPr>
        <w:t xml:space="preserve"> </w:t>
      </w:r>
      <w:r w:rsidRPr="004130D6">
        <w:rPr>
          <w:rStyle w:val="Bodytext370"/>
          <w:sz w:val="24"/>
          <w:szCs w:val="24"/>
        </w:rPr>
        <w:t>D</w:t>
      </w:r>
      <w:proofErr w:type="gramStart"/>
      <w:r w:rsidRPr="004130D6">
        <w:rPr>
          <w:rStyle w:val="Bodytext370"/>
          <w:sz w:val="24"/>
          <w:szCs w:val="24"/>
        </w:rPr>
        <w:t>.</w:t>
      </w:r>
      <w:r w:rsidR="00F90549" w:rsidRPr="004130D6">
        <w:rPr>
          <w:rStyle w:val="Bodytext37"/>
          <w:sz w:val="24"/>
          <w:szCs w:val="24"/>
        </w:rPr>
        <w:t xml:space="preserve"> </w:t>
      </w:r>
      <w:r w:rsidRPr="004130D6">
        <w:rPr>
          <w:rStyle w:val="Bodytext370"/>
          <w:sz w:val="24"/>
          <w:szCs w:val="24"/>
        </w:rPr>
        <w:t>,</w:t>
      </w:r>
      <w:proofErr w:type="gramEnd"/>
      <w:r w:rsidRPr="004130D6">
        <w:rPr>
          <w:rStyle w:val="Bodytext370"/>
          <w:sz w:val="24"/>
          <w:szCs w:val="24"/>
        </w:rPr>
        <w:t xml:space="preserve"> Johnson, J., Matthews, G., Evans, R., Gould, R.,</w:t>
      </w:r>
      <w:r w:rsidR="007F6726" w:rsidRPr="004130D6">
        <w:rPr>
          <w:rStyle w:val="Bodytext370"/>
          <w:sz w:val="24"/>
          <w:szCs w:val="24"/>
        </w:rPr>
        <w:t xml:space="preserve"> </w:t>
      </w:r>
      <w:r w:rsidRPr="004130D6">
        <w:rPr>
          <w:rStyle w:val="Bodytext370"/>
          <w:sz w:val="24"/>
          <w:szCs w:val="24"/>
        </w:rPr>
        <w:t xml:space="preserve">Bohlken, D., </w:t>
      </w:r>
      <w:proofErr w:type="spellStart"/>
      <w:r w:rsidRPr="004130D6">
        <w:rPr>
          <w:rStyle w:val="Bodytext370"/>
          <w:sz w:val="24"/>
          <w:szCs w:val="24"/>
        </w:rPr>
        <w:t>Comried</w:t>
      </w:r>
      <w:proofErr w:type="spellEnd"/>
      <w:r w:rsidRPr="004130D6">
        <w:rPr>
          <w:rStyle w:val="Bodytext370"/>
          <w:sz w:val="24"/>
          <w:szCs w:val="24"/>
        </w:rPr>
        <w:t xml:space="preserve">, L., </w:t>
      </w:r>
      <w:proofErr w:type="spellStart"/>
      <w:r w:rsidRPr="004130D6">
        <w:rPr>
          <w:rStyle w:val="Bodytext370"/>
          <w:sz w:val="24"/>
          <w:szCs w:val="24"/>
        </w:rPr>
        <w:t>Petrulevich</w:t>
      </w:r>
      <w:proofErr w:type="spellEnd"/>
      <w:r w:rsidRPr="004130D6">
        <w:rPr>
          <w:rStyle w:val="Bodytext370"/>
          <w:sz w:val="24"/>
          <w:szCs w:val="24"/>
        </w:rPr>
        <w:t xml:space="preserve">, K., </w:t>
      </w:r>
      <w:proofErr w:type="spellStart"/>
      <w:r w:rsidRPr="004130D6">
        <w:rPr>
          <w:rStyle w:val="Bodytext370"/>
          <w:sz w:val="24"/>
          <w:szCs w:val="24"/>
        </w:rPr>
        <w:t>Perkhounkove</w:t>
      </w:r>
      <w:proofErr w:type="spellEnd"/>
      <w:r w:rsidRPr="004130D6">
        <w:rPr>
          <w:rStyle w:val="Bodytext370"/>
          <w:sz w:val="24"/>
          <w:szCs w:val="24"/>
        </w:rPr>
        <w:t>,</w:t>
      </w:r>
      <w:r w:rsidR="003828E2" w:rsidRPr="004130D6">
        <w:rPr>
          <w:rStyle w:val="Bodytext370"/>
          <w:sz w:val="24"/>
          <w:szCs w:val="24"/>
        </w:rPr>
        <w:t xml:space="preserve"> </w:t>
      </w:r>
      <w:r w:rsidRPr="004130D6">
        <w:rPr>
          <w:rStyle w:val="Bodytext370"/>
          <w:sz w:val="24"/>
          <w:szCs w:val="24"/>
        </w:rPr>
        <w:t>E.</w:t>
      </w:r>
      <w:r w:rsidR="00F90549" w:rsidRPr="004130D6">
        <w:rPr>
          <w:rStyle w:val="Bodytext37"/>
          <w:sz w:val="24"/>
          <w:szCs w:val="24"/>
        </w:rPr>
        <w:t xml:space="preserve"> </w:t>
      </w:r>
      <w:r w:rsidRPr="004130D6">
        <w:rPr>
          <w:rStyle w:val="Bodytext370"/>
          <w:sz w:val="24"/>
          <w:szCs w:val="24"/>
        </w:rPr>
        <w:t>, &amp; Cullen, L. (2019). Patient, nurse and organizational</w:t>
      </w:r>
      <w:r w:rsidR="007F6726" w:rsidRPr="004130D6">
        <w:rPr>
          <w:rStyle w:val="Bodytext370"/>
          <w:sz w:val="24"/>
          <w:szCs w:val="24"/>
        </w:rPr>
        <w:t xml:space="preserve"> </w:t>
      </w:r>
      <w:r w:rsidRPr="004130D6">
        <w:rPr>
          <w:rStyle w:val="Bodytext370"/>
          <w:sz w:val="24"/>
          <w:szCs w:val="24"/>
        </w:rPr>
        <w:t>factors that influence evidence-based fall pre</w:t>
      </w:r>
      <w:r w:rsidR="00C168DE" w:rsidRPr="004130D6">
        <w:rPr>
          <w:rStyle w:val="Bodytext370"/>
          <w:sz w:val="24"/>
          <w:szCs w:val="24"/>
        </w:rPr>
        <w:t>v</w:t>
      </w:r>
      <w:r w:rsidRPr="004130D6">
        <w:rPr>
          <w:rStyle w:val="Bodytext370"/>
          <w:sz w:val="24"/>
          <w:szCs w:val="24"/>
        </w:rPr>
        <w:t>ention for</w:t>
      </w:r>
      <w:r w:rsidR="007F6726" w:rsidRPr="004130D6">
        <w:rPr>
          <w:rStyle w:val="Bodytext370"/>
          <w:sz w:val="24"/>
          <w:szCs w:val="24"/>
        </w:rPr>
        <w:t xml:space="preserve"> </w:t>
      </w:r>
      <w:r w:rsidRPr="004130D6">
        <w:rPr>
          <w:rStyle w:val="Bodytext370"/>
          <w:sz w:val="24"/>
          <w:szCs w:val="24"/>
        </w:rPr>
        <w:t>hospitalized oncology patients: An exploratory study.</w:t>
      </w:r>
      <w:r w:rsidR="007F6726" w:rsidRPr="004130D6">
        <w:rPr>
          <w:rStyle w:val="Bodytext370"/>
          <w:sz w:val="24"/>
          <w:szCs w:val="24"/>
        </w:rPr>
        <w:t xml:space="preserve"> </w:t>
      </w:r>
      <w:r w:rsidRPr="004130D6">
        <w:rPr>
          <w:rStyle w:val="Bodytext37Italic"/>
          <w:sz w:val="24"/>
          <w:szCs w:val="24"/>
        </w:rPr>
        <w:t>Worldviews on Evidence-Based Nursing,</w:t>
      </w:r>
      <w:r w:rsidRPr="004130D6">
        <w:rPr>
          <w:rStyle w:val="Bodytext370"/>
          <w:sz w:val="24"/>
          <w:szCs w:val="24"/>
        </w:rPr>
        <w:t xml:space="preserve"> </w:t>
      </w:r>
      <w:r w:rsidRPr="004130D6">
        <w:rPr>
          <w:rStyle w:val="Bodytext370"/>
          <w:i/>
          <w:iCs/>
          <w:sz w:val="24"/>
          <w:szCs w:val="24"/>
        </w:rPr>
        <w:t>16</w:t>
      </w:r>
      <w:r w:rsidRPr="004130D6">
        <w:rPr>
          <w:rStyle w:val="Bodytext370"/>
          <w:sz w:val="24"/>
          <w:szCs w:val="24"/>
        </w:rPr>
        <w:t>(2), 111</w:t>
      </w:r>
      <w:r w:rsidR="000F1E57" w:rsidRPr="004130D6">
        <w:rPr>
          <w:rStyle w:val="Bodytext370"/>
          <w:sz w:val="24"/>
          <w:szCs w:val="24"/>
        </w:rPr>
        <w:t>–</w:t>
      </w:r>
      <w:r w:rsidRPr="004130D6">
        <w:rPr>
          <w:rStyle w:val="Bodytext370"/>
          <w:sz w:val="24"/>
          <w:szCs w:val="24"/>
        </w:rPr>
        <w:t>120.</w:t>
      </w:r>
      <w:r w:rsidR="007F6726" w:rsidRPr="004130D6">
        <w:rPr>
          <w:rStyle w:val="Bodytext370"/>
          <w:sz w:val="24"/>
          <w:szCs w:val="24"/>
        </w:rPr>
        <w:t xml:space="preserve"> </w:t>
      </w:r>
      <w:r w:rsidR="00794E42" w:rsidRPr="004130D6">
        <w:rPr>
          <w:rStyle w:val="Bodytext370"/>
          <w:sz w:val="24"/>
          <w:szCs w:val="24"/>
        </w:rPr>
        <w:t>https://doi.org/10.1111/wvn.12353</w:t>
      </w:r>
    </w:p>
    <w:p w14:paraId="7BAE4D82" w14:textId="44A04863" w:rsidR="00924EB8"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U.S. Food and Drug Administration (FDA). (2017).</w:t>
      </w:r>
      <w:r w:rsidR="000F1E57" w:rsidRPr="004130D6">
        <w:rPr>
          <w:rStyle w:val="Bodytext370"/>
          <w:sz w:val="24"/>
          <w:szCs w:val="24"/>
        </w:rPr>
        <w:t xml:space="preserve"> </w:t>
      </w:r>
      <w:r w:rsidRPr="004130D6">
        <w:rPr>
          <w:rStyle w:val="Bodytext37Italic"/>
          <w:sz w:val="24"/>
          <w:szCs w:val="24"/>
        </w:rPr>
        <w:t>A guide to bed safety bed rails in hospitals, nursing homes,</w:t>
      </w:r>
      <w:r w:rsidR="007F6726" w:rsidRPr="004130D6">
        <w:rPr>
          <w:rStyle w:val="Bodytext37Italic"/>
          <w:sz w:val="24"/>
          <w:szCs w:val="24"/>
        </w:rPr>
        <w:t xml:space="preserve"> </w:t>
      </w:r>
      <w:r w:rsidRPr="004130D6">
        <w:rPr>
          <w:rStyle w:val="Bodytext37Italic"/>
          <w:sz w:val="24"/>
          <w:szCs w:val="24"/>
        </w:rPr>
        <w:t>and home health care: The facts.</w:t>
      </w:r>
      <w:r w:rsidRPr="004130D6">
        <w:rPr>
          <w:rStyle w:val="Bodytext370"/>
          <w:sz w:val="24"/>
          <w:szCs w:val="24"/>
        </w:rPr>
        <w:t xml:space="preserve"> </w:t>
      </w:r>
      <w:r w:rsidR="009276BD" w:rsidRPr="004130D6">
        <w:rPr>
          <w:rStyle w:val="Bodytext370"/>
          <w:sz w:val="24"/>
          <w:szCs w:val="24"/>
        </w:rPr>
        <w:t>https://www.fda.gov/medical-devices/hospital-beds/guide-bed-safety-bed-rails-hospitals-nursing-homes-and-home-health-care-facts</w:t>
      </w:r>
    </w:p>
    <w:p w14:paraId="071E8ED2" w14:textId="6EF61F2B" w:rsidR="000F1E57"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U.S. Food and Drug Administration (FDA). (2018).</w:t>
      </w:r>
      <w:r w:rsidR="007F6726" w:rsidRPr="004130D6">
        <w:rPr>
          <w:rStyle w:val="Bodytext370"/>
          <w:sz w:val="24"/>
          <w:szCs w:val="24"/>
        </w:rPr>
        <w:t xml:space="preserve"> </w:t>
      </w:r>
      <w:r w:rsidRPr="004130D6">
        <w:rPr>
          <w:rStyle w:val="Bodytext37Italic"/>
          <w:sz w:val="24"/>
          <w:szCs w:val="24"/>
        </w:rPr>
        <w:t>Hospital beds.</w:t>
      </w:r>
      <w:r w:rsidRPr="004130D6">
        <w:rPr>
          <w:rStyle w:val="Bodytext370"/>
          <w:sz w:val="24"/>
          <w:szCs w:val="24"/>
        </w:rPr>
        <w:t xml:space="preserve"> </w:t>
      </w:r>
      <w:r w:rsidR="00242A21" w:rsidRPr="004130D6">
        <w:rPr>
          <w:rStyle w:val="Bodytext370"/>
          <w:sz w:val="24"/>
          <w:szCs w:val="24"/>
        </w:rPr>
        <w:t>https://www.fda.gov/medical-devices/general-hospital-devices-and-supplies/hospital-beds</w:t>
      </w:r>
    </w:p>
    <w:p w14:paraId="4AAFD9BF" w14:textId="77777777" w:rsidR="0080193E" w:rsidRPr="004130D6" w:rsidRDefault="0080193E"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U.S. Food and Drug Administration (FDA). (2023a, February 27). </w:t>
      </w:r>
      <w:r w:rsidRPr="004130D6">
        <w:rPr>
          <w:rStyle w:val="Bodytext370"/>
          <w:i/>
          <w:iCs/>
          <w:sz w:val="24"/>
          <w:szCs w:val="24"/>
        </w:rPr>
        <w:t>Adult portable bed rail safety.</w:t>
      </w:r>
      <w:r w:rsidRPr="004130D6">
        <w:rPr>
          <w:rStyle w:val="Bodytext370"/>
          <w:sz w:val="24"/>
          <w:szCs w:val="24"/>
        </w:rPr>
        <w:t xml:space="preserve"> https://www.fda.gov/medical-devices/consumer-products/adult-portable-bed-rail-safety?source=govdelivery&amp;utm_medium=email&amp;utm__source=govdelivery</w:t>
      </w:r>
    </w:p>
    <w:p w14:paraId="0D5F730F" w14:textId="77777777" w:rsidR="00180F38" w:rsidRPr="004130D6" w:rsidRDefault="0080193E"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U.S. Food and Drug Administration (FDA). (2023b, February 27). </w:t>
      </w:r>
      <w:r w:rsidRPr="004130D6">
        <w:rPr>
          <w:rStyle w:val="Bodytext370"/>
          <w:i/>
          <w:iCs/>
          <w:sz w:val="24"/>
          <w:szCs w:val="24"/>
        </w:rPr>
        <w:t xml:space="preserve">Safety concerns about adult portable bed rails. </w:t>
      </w:r>
      <w:r w:rsidR="00180F38" w:rsidRPr="004130D6">
        <w:rPr>
          <w:rStyle w:val="Bodytext370"/>
          <w:sz w:val="24"/>
          <w:szCs w:val="24"/>
        </w:rPr>
        <w:t xml:space="preserve">U.S. Food and Drug Administration (FDA). (2023a, February 27). </w:t>
      </w:r>
      <w:r w:rsidR="00180F38" w:rsidRPr="004130D6">
        <w:rPr>
          <w:rStyle w:val="Bodytext370"/>
          <w:i/>
          <w:iCs/>
          <w:sz w:val="24"/>
          <w:szCs w:val="24"/>
        </w:rPr>
        <w:t>Adult portable bed rail safety.</w:t>
      </w:r>
      <w:r w:rsidR="00180F38" w:rsidRPr="004130D6">
        <w:rPr>
          <w:rStyle w:val="Bodytext370"/>
          <w:sz w:val="24"/>
          <w:szCs w:val="24"/>
        </w:rPr>
        <w:t xml:space="preserve"> https://www.fda.gov/medical-devices/consumer-products/adult-portable-bed-rail-safety?source=govdelivery&amp;utm_medium=email&amp;utm__source=govdelivery</w:t>
      </w:r>
    </w:p>
    <w:p w14:paraId="21CDBFD9" w14:textId="77777777" w:rsidR="00180F38" w:rsidRPr="004130D6" w:rsidRDefault="00180F38"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U.S. Food and Drug Administration (FDA). (2023b, February 27). </w:t>
      </w:r>
      <w:r w:rsidRPr="004130D6">
        <w:rPr>
          <w:rStyle w:val="Bodytext370"/>
          <w:i/>
          <w:iCs/>
          <w:sz w:val="24"/>
          <w:szCs w:val="24"/>
        </w:rPr>
        <w:t xml:space="preserve">Safety concerns about adult portable bed rails. </w:t>
      </w:r>
      <w:r w:rsidRPr="004130D6">
        <w:rPr>
          <w:rStyle w:val="Bodytext370"/>
          <w:sz w:val="24"/>
          <w:szCs w:val="24"/>
        </w:rPr>
        <w:t>https://www.fda.gov/medical-devices/adult-portable-bed-rail-safety/safety-concerns-about-adult-portable-bed-rails</w:t>
      </w:r>
    </w:p>
    <w:p w14:paraId="041A2E0E" w14:textId="3B66B8D8" w:rsidR="00242A21" w:rsidRPr="004130D6" w:rsidRDefault="00242A21"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U.S. Preventive Services Task Force. (2024, June 4). </w:t>
      </w:r>
      <w:r w:rsidRPr="004130D6">
        <w:rPr>
          <w:rStyle w:val="Bodytext370"/>
          <w:i/>
          <w:iCs/>
          <w:sz w:val="24"/>
          <w:szCs w:val="24"/>
        </w:rPr>
        <w:t>Falls prevention in community-dwelling older adults: Interventions.</w:t>
      </w:r>
      <w:r w:rsidRPr="004130D6">
        <w:rPr>
          <w:rStyle w:val="Bodytext370"/>
          <w:sz w:val="24"/>
          <w:szCs w:val="24"/>
        </w:rPr>
        <w:t xml:space="preserve"> </w:t>
      </w:r>
      <w:r w:rsidR="0006101F" w:rsidRPr="004130D6">
        <w:rPr>
          <w:rStyle w:val="Bodytext370"/>
          <w:sz w:val="24"/>
          <w:szCs w:val="24"/>
        </w:rPr>
        <w:t>https://www.uspreventiveservicestaskforce.org/uspstf/recommendation/falls-prevention-community-dwelling-older-adults-interventions#bootstrap-panel--8</w:t>
      </w:r>
    </w:p>
    <w:p w14:paraId="5374DA75" w14:textId="316C4840" w:rsidR="0006101F" w:rsidRPr="004130D6" w:rsidRDefault="0006101F" w:rsidP="004130D6">
      <w:pPr>
        <w:pStyle w:val="REF-N"/>
        <w:jc w:val="left"/>
        <w:rPr>
          <w:rFonts w:cs="Times New Roman"/>
          <w:szCs w:val="24"/>
        </w:rPr>
      </w:pPr>
      <w:r w:rsidRPr="004130D6">
        <w:rPr>
          <w:rFonts w:cs="Times New Roman"/>
          <w:szCs w:val="24"/>
        </w:rPr>
        <w:t xml:space="preserve">&lt;REF-N&gt; VA Mobile Health. (n.d.). </w:t>
      </w:r>
      <w:r w:rsidRPr="004130D6">
        <w:rPr>
          <w:rFonts w:cs="Times New Roman"/>
          <w:i/>
          <w:szCs w:val="24"/>
        </w:rPr>
        <w:t>Safe patient handling</w:t>
      </w:r>
      <w:r w:rsidRPr="004130D6">
        <w:rPr>
          <w:rFonts w:cs="Times New Roman"/>
          <w:szCs w:val="24"/>
        </w:rPr>
        <w:t xml:space="preserve"> (Version 1.1.37). [Mobile app]. U. S. Department of Veteran Affairs. https://mobile.va.gov/app/safe-patient-handling</w:t>
      </w:r>
    </w:p>
    <w:p w14:paraId="3A59C330" w14:textId="6C4348F2" w:rsidR="00C305E2" w:rsidRPr="004130D6" w:rsidRDefault="00C305E2" w:rsidP="004130D6">
      <w:pPr>
        <w:pStyle w:val="REF-U"/>
        <w:shd w:val="clear" w:color="auto" w:fill="auto"/>
        <w:spacing w:line="480" w:lineRule="auto"/>
        <w:ind w:left="720" w:hanging="720"/>
        <w:rPr>
          <w:rStyle w:val="Bodytext370"/>
          <w:sz w:val="24"/>
          <w:szCs w:val="24"/>
        </w:rPr>
      </w:pPr>
      <w:r w:rsidRPr="004130D6">
        <w:rPr>
          <w:rStyle w:val="Bodytext370"/>
          <w:sz w:val="24"/>
          <w:szCs w:val="24"/>
        </w:rPr>
        <w:t>&lt;REF-U&gt; VHA Center for Engineering &amp; Occupational Safety</w:t>
      </w:r>
      <w:r w:rsidR="007F6726" w:rsidRPr="004130D6">
        <w:rPr>
          <w:rStyle w:val="Bodytext370"/>
          <w:sz w:val="24"/>
          <w:szCs w:val="24"/>
        </w:rPr>
        <w:t xml:space="preserve"> </w:t>
      </w:r>
      <w:r w:rsidRPr="004130D6">
        <w:rPr>
          <w:rStyle w:val="Bodytext370"/>
          <w:sz w:val="24"/>
          <w:szCs w:val="24"/>
        </w:rPr>
        <w:t xml:space="preserve">and Health (CEOSH) (VHACEOSH). (2016). </w:t>
      </w:r>
      <w:r w:rsidRPr="004130D6">
        <w:rPr>
          <w:rStyle w:val="Bodytext37Italic"/>
          <w:sz w:val="24"/>
          <w:szCs w:val="24"/>
        </w:rPr>
        <w:t>Safe</w:t>
      </w:r>
      <w:r w:rsidR="007F6726" w:rsidRPr="004130D6">
        <w:rPr>
          <w:rStyle w:val="Bodytext37Italic"/>
          <w:sz w:val="24"/>
          <w:szCs w:val="24"/>
        </w:rPr>
        <w:t xml:space="preserve"> </w:t>
      </w:r>
      <w:r w:rsidRPr="004130D6">
        <w:rPr>
          <w:rStyle w:val="Bodytext37Italic"/>
          <w:sz w:val="24"/>
          <w:szCs w:val="24"/>
        </w:rPr>
        <w:t>patient handling and mobility guidebook</w:t>
      </w:r>
      <w:r w:rsidRPr="004130D6">
        <w:rPr>
          <w:rStyle w:val="Bodytext370"/>
          <w:sz w:val="24"/>
          <w:szCs w:val="24"/>
        </w:rPr>
        <w:t xml:space="preserve">. </w:t>
      </w:r>
      <w:r w:rsidR="00DE56F4" w:rsidRPr="004130D6">
        <w:rPr>
          <w:rStyle w:val="Bodytext370"/>
          <w:sz w:val="24"/>
          <w:szCs w:val="24"/>
        </w:rPr>
        <w:t>http://www.tnpatientsafety.com/pubfiles/Initiatives/workplace-violence/sphm-pdf.pdf</w:t>
      </w:r>
    </w:p>
    <w:p w14:paraId="56E49A3A" w14:textId="15F7E0BB" w:rsidR="00DE56F4" w:rsidRPr="004130D6" w:rsidRDefault="00DE56F4" w:rsidP="004130D6">
      <w:pPr>
        <w:pStyle w:val="REF-U"/>
        <w:shd w:val="clear" w:color="auto" w:fill="auto"/>
        <w:spacing w:line="480" w:lineRule="auto"/>
        <w:ind w:left="720" w:hanging="720"/>
        <w:rPr>
          <w:rStyle w:val="Bodytext370"/>
          <w:sz w:val="24"/>
          <w:szCs w:val="24"/>
        </w:rPr>
      </w:pPr>
      <w:proofErr w:type="spellStart"/>
      <w:r w:rsidRPr="004130D6">
        <w:rPr>
          <w:rStyle w:val="Bodytext370"/>
          <w:sz w:val="24"/>
          <w:szCs w:val="24"/>
        </w:rPr>
        <w:t>&lt;REF-U&gt; Vorvick</w:t>
      </w:r>
      <w:proofErr w:type="spellEnd"/>
      <w:r w:rsidRPr="004130D6">
        <w:rPr>
          <w:rStyle w:val="Bodytext370"/>
          <w:sz w:val="24"/>
          <w:szCs w:val="24"/>
        </w:rPr>
        <w:t>, L.</w:t>
      </w:r>
      <w:r w:rsidR="00232470" w:rsidRPr="004130D6">
        <w:rPr>
          <w:rStyle w:val="Bodytext370"/>
          <w:sz w:val="24"/>
          <w:szCs w:val="24"/>
        </w:rPr>
        <w:t xml:space="preserve"> </w:t>
      </w:r>
      <w:r w:rsidRPr="004130D6">
        <w:rPr>
          <w:rStyle w:val="Bodytext370"/>
          <w:sz w:val="24"/>
          <w:szCs w:val="24"/>
        </w:rPr>
        <w:t xml:space="preserve">J. (2023, October 27). </w:t>
      </w:r>
      <w:r w:rsidRPr="004130D6">
        <w:rPr>
          <w:rStyle w:val="Bodytext370"/>
          <w:i/>
          <w:iCs/>
          <w:sz w:val="24"/>
          <w:szCs w:val="24"/>
        </w:rPr>
        <w:t>Use of restraints.</w:t>
      </w:r>
      <w:r w:rsidRPr="004130D6">
        <w:rPr>
          <w:rStyle w:val="Bodytext370"/>
          <w:sz w:val="24"/>
          <w:szCs w:val="24"/>
        </w:rPr>
        <w:t xml:space="preserve"> MedlinePlus. National Library of Medicine. </w:t>
      </w:r>
      <w:r w:rsidR="008B6E72" w:rsidRPr="004130D6">
        <w:rPr>
          <w:rStyle w:val="Bodytext370"/>
          <w:sz w:val="24"/>
          <w:szCs w:val="24"/>
        </w:rPr>
        <w:t>https://medlineplus.gov/ency/patientinstructions/000450.htm</w:t>
      </w:r>
    </w:p>
    <w:p w14:paraId="7C3063B9" w14:textId="7F2B2DE6" w:rsidR="008B6E72" w:rsidRPr="004130D6" w:rsidRDefault="008B6E72" w:rsidP="004130D6">
      <w:pPr>
        <w:pStyle w:val="REF-U"/>
        <w:shd w:val="clear" w:color="auto" w:fill="auto"/>
        <w:spacing w:line="480" w:lineRule="auto"/>
        <w:ind w:left="720" w:hanging="720"/>
        <w:rPr>
          <w:sz w:val="24"/>
          <w:szCs w:val="24"/>
        </w:rPr>
      </w:pPr>
      <w:r w:rsidRPr="004130D6">
        <w:rPr>
          <w:rStyle w:val="Bodytext370"/>
          <w:sz w:val="24"/>
          <w:szCs w:val="24"/>
        </w:rPr>
        <w:t xml:space="preserve">&lt;REF-U&gt; Weber, K., </w:t>
      </w:r>
      <w:proofErr w:type="spellStart"/>
      <w:r w:rsidRPr="004130D6">
        <w:rPr>
          <w:rStyle w:val="Bodytext370"/>
          <w:sz w:val="24"/>
          <w:szCs w:val="24"/>
        </w:rPr>
        <w:t>Knueppel</w:t>
      </w:r>
      <w:proofErr w:type="spellEnd"/>
      <w:r w:rsidRPr="004130D6">
        <w:rPr>
          <w:rStyle w:val="Bodytext370"/>
          <w:sz w:val="24"/>
          <w:szCs w:val="24"/>
        </w:rPr>
        <w:t xml:space="preserve"> </w:t>
      </w:r>
      <w:proofErr w:type="spellStart"/>
      <w:r w:rsidRPr="004130D6">
        <w:rPr>
          <w:rStyle w:val="Bodytext370"/>
          <w:sz w:val="24"/>
          <w:szCs w:val="24"/>
        </w:rPr>
        <w:t>Lauener</w:t>
      </w:r>
      <w:proofErr w:type="spellEnd"/>
      <w:r w:rsidRPr="004130D6">
        <w:rPr>
          <w:rStyle w:val="Bodytext370"/>
          <w:sz w:val="24"/>
          <w:szCs w:val="24"/>
        </w:rPr>
        <w:t xml:space="preserve">, S., </w:t>
      </w:r>
      <w:proofErr w:type="spellStart"/>
      <w:r w:rsidRPr="004130D6">
        <w:rPr>
          <w:rStyle w:val="Bodytext370"/>
          <w:sz w:val="24"/>
          <w:szCs w:val="24"/>
        </w:rPr>
        <w:t>Deschodt</w:t>
      </w:r>
      <w:proofErr w:type="spellEnd"/>
      <w:r w:rsidRPr="004130D6">
        <w:rPr>
          <w:rStyle w:val="Bodytext370"/>
          <w:sz w:val="24"/>
          <w:szCs w:val="24"/>
        </w:rPr>
        <w:t xml:space="preserve">, M., Grossmann, F., &amp; Schwendimann, R. (2024). Effect of structure nurse-patient conversation on preventing falls among patients in an acute care hospital: A mixed study. </w:t>
      </w:r>
      <w:r w:rsidRPr="004130D6">
        <w:rPr>
          <w:rStyle w:val="Bodytext370"/>
          <w:i/>
          <w:iCs/>
          <w:sz w:val="24"/>
          <w:szCs w:val="24"/>
        </w:rPr>
        <w:t>International Journal of Nursing Sciences, 11</w:t>
      </w:r>
      <w:r w:rsidRPr="004130D6">
        <w:rPr>
          <w:rStyle w:val="Bodytext370"/>
          <w:sz w:val="24"/>
          <w:szCs w:val="24"/>
        </w:rPr>
        <w:t>(5), 513</w:t>
      </w:r>
      <w:r w:rsidR="00232470" w:rsidRPr="004130D6">
        <w:rPr>
          <w:rStyle w:val="Bodytext370"/>
          <w:sz w:val="24"/>
          <w:szCs w:val="24"/>
        </w:rPr>
        <w:t>–</w:t>
      </w:r>
      <w:r w:rsidRPr="004130D6">
        <w:rPr>
          <w:rStyle w:val="Bodytext370"/>
          <w:sz w:val="24"/>
          <w:szCs w:val="24"/>
        </w:rPr>
        <w:t xml:space="preserve">520. </w:t>
      </w:r>
      <w:r w:rsidRPr="004130D6">
        <w:rPr>
          <w:sz w:val="24"/>
          <w:szCs w:val="24"/>
        </w:rPr>
        <w:t>https://doi.org/10.1016/j.ijnss.2024.08.012</w:t>
      </w:r>
    </w:p>
    <w:p w14:paraId="5510570D" w14:textId="3A1A8FD2" w:rsidR="00C118B7" w:rsidRPr="004130D6" w:rsidRDefault="00C118B7" w:rsidP="004130D6">
      <w:pPr>
        <w:pStyle w:val="REF-U"/>
        <w:shd w:val="clear" w:color="auto" w:fill="auto"/>
        <w:spacing w:line="480" w:lineRule="auto"/>
        <w:ind w:left="720" w:hanging="720"/>
        <w:rPr>
          <w:rStyle w:val="Bodytext370"/>
          <w:sz w:val="24"/>
          <w:szCs w:val="24"/>
        </w:rPr>
      </w:pPr>
      <w:r w:rsidRPr="004130D6">
        <w:rPr>
          <w:rStyle w:val="Bodytext370"/>
          <w:sz w:val="24"/>
          <w:szCs w:val="24"/>
        </w:rPr>
        <w:t xml:space="preserve">&lt;REF-U&gt; World Health Organization (WHO). (2021, April 26). Fact sheets. Falls. </w:t>
      </w:r>
      <w:r w:rsidR="00042C71" w:rsidRPr="004130D6">
        <w:rPr>
          <w:rStyle w:val="Bodytext370"/>
          <w:sz w:val="24"/>
          <w:szCs w:val="24"/>
        </w:rPr>
        <w:t>https://www.who.int/news-room/fact-sheets/detail/falls#:~:text=Falls%20are%20the%20second%20leading,greatest%20number%20of%20fatal%20falls</w:t>
      </w:r>
    </w:p>
    <w:p w14:paraId="5096EAC7" w14:textId="7AF6690E" w:rsidR="00042C71" w:rsidRPr="004130D6" w:rsidRDefault="00042C71" w:rsidP="004130D6">
      <w:pPr>
        <w:pStyle w:val="REF-U"/>
        <w:shd w:val="clear" w:color="auto" w:fill="auto"/>
        <w:spacing w:line="480" w:lineRule="auto"/>
        <w:ind w:left="720" w:hanging="720"/>
        <w:rPr>
          <w:sz w:val="24"/>
          <w:szCs w:val="24"/>
        </w:rPr>
      </w:pPr>
      <w:r w:rsidRPr="004130D6">
        <w:rPr>
          <w:rStyle w:val="Bodytext370"/>
          <w:sz w:val="24"/>
          <w:szCs w:val="24"/>
        </w:rPr>
        <w:t>&lt;REF-U&gt; Zhou, J., Liu, B., Xu, J.</w:t>
      </w:r>
      <w:r w:rsidR="00232470" w:rsidRPr="004130D6">
        <w:rPr>
          <w:rStyle w:val="Bodytext370"/>
          <w:sz w:val="24"/>
          <w:szCs w:val="24"/>
        </w:rPr>
        <w:t xml:space="preserve"> </w:t>
      </w:r>
      <w:r w:rsidRPr="004130D6">
        <w:rPr>
          <w:rStyle w:val="Bodytext370"/>
          <w:sz w:val="24"/>
          <w:szCs w:val="24"/>
        </w:rPr>
        <w:t>F., Wang, F.</w:t>
      </w:r>
      <w:r w:rsidR="00232470" w:rsidRPr="004130D6">
        <w:rPr>
          <w:rStyle w:val="Bodytext370"/>
          <w:sz w:val="24"/>
          <w:szCs w:val="24"/>
        </w:rPr>
        <w:t xml:space="preserve"> </w:t>
      </w:r>
      <w:r w:rsidRPr="004130D6">
        <w:rPr>
          <w:rStyle w:val="Bodytext370"/>
          <w:sz w:val="24"/>
          <w:szCs w:val="24"/>
        </w:rPr>
        <w:t>B.</w:t>
      </w:r>
      <w:r w:rsidR="00232470" w:rsidRPr="004130D6">
        <w:rPr>
          <w:rStyle w:val="Bodytext370"/>
          <w:sz w:val="24"/>
          <w:szCs w:val="24"/>
        </w:rPr>
        <w:t xml:space="preserve"> </w:t>
      </w:r>
      <w:r w:rsidRPr="004130D6">
        <w:rPr>
          <w:rStyle w:val="Bodytext370"/>
          <w:sz w:val="24"/>
          <w:szCs w:val="24"/>
        </w:rPr>
        <w:t>H., Ye, H., Duan, J.</w:t>
      </w:r>
      <w:r w:rsidR="00232470" w:rsidRPr="004130D6">
        <w:rPr>
          <w:rStyle w:val="Bodytext370"/>
          <w:sz w:val="24"/>
          <w:szCs w:val="24"/>
        </w:rPr>
        <w:t xml:space="preserve"> </w:t>
      </w:r>
      <w:r w:rsidRPr="004130D6">
        <w:rPr>
          <w:rStyle w:val="Bodytext370"/>
          <w:sz w:val="24"/>
          <w:szCs w:val="24"/>
        </w:rPr>
        <w:t>P., &amp; Cui, X. (2025). Home-based strength and balance exercises for fall prevention among older individu8als of advance</w:t>
      </w:r>
      <w:r w:rsidR="00A16E89" w:rsidRPr="004130D6">
        <w:rPr>
          <w:rStyle w:val="Bodytext370"/>
          <w:sz w:val="24"/>
          <w:szCs w:val="24"/>
        </w:rPr>
        <w:t>d</w:t>
      </w:r>
      <w:r w:rsidRPr="004130D6">
        <w:rPr>
          <w:rStyle w:val="Bodytext370"/>
          <w:sz w:val="24"/>
          <w:szCs w:val="24"/>
        </w:rPr>
        <w:t xml:space="preserve"> age: A randomized controlled single-blind study. </w:t>
      </w:r>
      <w:r w:rsidRPr="004130D6">
        <w:rPr>
          <w:rStyle w:val="Bodytext370"/>
          <w:i/>
          <w:iCs/>
          <w:sz w:val="24"/>
          <w:szCs w:val="24"/>
        </w:rPr>
        <w:t>Annals of Medicine, 57</w:t>
      </w:r>
      <w:r w:rsidRPr="004130D6">
        <w:rPr>
          <w:rStyle w:val="Bodytext370"/>
          <w:sz w:val="24"/>
          <w:szCs w:val="24"/>
        </w:rPr>
        <w:t xml:space="preserve">(1), 2459818. </w:t>
      </w:r>
      <w:r w:rsidR="00A16E89" w:rsidRPr="004130D6">
        <w:rPr>
          <w:sz w:val="24"/>
          <w:szCs w:val="24"/>
        </w:rPr>
        <w:t>https://doi.org/10.1080/07853890.2025.2459818</w:t>
      </w:r>
    </w:p>
    <w:p w14:paraId="7B9949AC" w14:textId="77777777" w:rsidR="009A374B" w:rsidRPr="004130D6" w:rsidRDefault="009A374B" w:rsidP="004130D6">
      <w:pPr>
        <w:widowControl/>
        <w:spacing w:line="480" w:lineRule="auto"/>
        <w:rPr>
          <w:rStyle w:val="Bodytext370"/>
          <w:b/>
          <w:bCs/>
          <w:color w:val="auto"/>
          <w:sz w:val="24"/>
          <w:szCs w:val="24"/>
        </w:rPr>
      </w:pPr>
      <w:r w:rsidRPr="004130D6">
        <w:rPr>
          <w:rStyle w:val="Bodytext370"/>
          <w:sz w:val="24"/>
          <w:szCs w:val="24"/>
        </w:rPr>
        <w:br w:type="page"/>
      </w:r>
    </w:p>
    <w:p w14:paraId="08036441" w14:textId="4810596F" w:rsidR="00985F28" w:rsidRPr="004130D6" w:rsidRDefault="00225A29" w:rsidP="004130D6">
      <w:pPr>
        <w:pStyle w:val="FIG-LEG"/>
        <w:spacing w:line="480" w:lineRule="auto"/>
        <w:rPr>
          <w:rFonts w:ascii="Times New Roman" w:hAnsi="Times New Roman" w:cs="Times New Roman"/>
          <w:b/>
          <w:bCs/>
          <w:color w:val="auto"/>
        </w:rPr>
      </w:pPr>
      <w:r w:rsidRPr="004130D6">
        <w:rPr>
          <w:rStyle w:val="Bodytext360"/>
          <w:rFonts w:ascii="Times New Roman" w:hAnsi="Times New Roman" w:cs="Times New Roman"/>
          <w:sz w:val="24"/>
          <w:szCs w:val="24"/>
        </w:rPr>
        <w:lastRenderedPageBreak/>
        <w:t>&lt;DFIG&gt;</w:t>
      </w:r>
      <w:r w:rsidR="00985F28" w:rsidRPr="004130D6">
        <w:rPr>
          <w:rFonts w:ascii="Times New Roman" w:hAnsi="Times New Roman" w:cs="Times New Roman"/>
          <w:b/>
          <w:bCs/>
          <w:color w:val="auto"/>
        </w:rPr>
        <w:t>Figure Legends</w:t>
      </w:r>
    </w:p>
    <w:p w14:paraId="026887C6" w14:textId="77777777" w:rsidR="00985F28" w:rsidRPr="004130D6" w:rsidRDefault="00985F28" w:rsidP="004130D6">
      <w:pPr>
        <w:spacing w:line="480" w:lineRule="auto"/>
        <w:rPr>
          <w:rFonts w:ascii="Times New Roman" w:hAnsi="Times New Roman" w:cs="Times New Roman"/>
          <w:b/>
          <w:bCs/>
          <w:color w:val="auto"/>
        </w:rPr>
      </w:pPr>
    </w:p>
    <w:p w14:paraId="64C65701" w14:textId="77777777" w:rsidR="00985F28" w:rsidRPr="004130D6" w:rsidRDefault="00985F28" w:rsidP="004130D6">
      <w:pPr>
        <w:pStyle w:val="FIG-LEG"/>
        <w:spacing w:line="480" w:lineRule="auto"/>
        <w:rPr>
          <w:rFonts w:ascii="Times New Roman" w:hAnsi="Times New Roman" w:cs="Times New Roman"/>
          <w:b/>
          <w:bCs/>
          <w:color w:val="auto"/>
        </w:rPr>
      </w:pPr>
      <w:r w:rsidRPr="004130D6">
        <w:rPr>
          <w:rFonts w:ascii="Times New Roman" w:hAnsi="Times New Roman" w:cs="Times New Roman"/>
          <w:b/>
          <w:bCs/>
          <w:color w:val="auto"/>
        </w:rPr>
        <w:t>&lt;FIG-LEG&gt; Skill 4-1 Performing a situational assessment</w:t>
      </w:r>
    </w:p>
    <w:p w14:paraId="40B3C9E0" w14:textId="5D94307C" w:rsidR="00985F28" w:rsidRPr="004130D6" w:rsidRDefault="00985F28"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&lt;fig4-1.1&gt; Figure 1. </w:t>
      </w:r>
      <w:r w:rsidRPr="004130D6">
        <w:rPr>
          <w:rFonts w:ascii="Times New Roman" w:hAnsi="Times New Roman" w:cs="Times New Roman"/>
        </w:rPr>
        <w:t>Observing patient’s behavior and affect. (Photo by Rick Brady.)</w:t>
      </w:r>
    </w:p>
    <w:p w14:paraId="40C66DFF" w14:textId="77777777" w:rsidR="00985F28" w:rsidRPr="004130D6" w:rsidRDefault="00985F28" w:rsidP="004130D6">
      <w:pPr>
        <w:spacing w:line="480" w:lineRule="auto"/>
        <w:rPr>
          <w:rFonts w:ascii="Times New Roman" w:hAnsi="Times New Roman" w:cs="Times New Roman"/>
        </w:rPr>
      </w:pPr>
    </w:p>
    <w:p w14:paraId="6FAD2D90" w14:textId="3232503C" w:rsidR="00985F28" w:rsidRPr="004130D6" w:rsidRDefault="00985F28" w:rsidP="004130D6">
      <w:pPr>
        <w:pStyle w:val="FIG-LEG"/>
        <w:spacing w:line="480" w:lineRule="auto"/>
        <w:rPr>
          <w:rFonts w:ascii="Times New Roman" w:hAnsi="Times New Roman" w:cs="Times New Roman"/>
          <w:b/>
          <w:bCs/>
        </w:rPr>
      </w:pPr>
      <w:r w:rsidRPr="004130D6">
        <w:rPr>
          <w:rFonts w:ascii="Times New Roman" w:hAnsi="Times New Roman" w:cs="Times New Roman"/>
          <w:b/>
          <w:bCs/>
        </w:rPr>
        <w:t>&lt;FIG-LEG&gt; Skill 4-2 Fall Risk and Fall-Related Injury Risk Reduction</w:t>
      </w:r>
    </w:p>
    <w:p w14:paraId="1CB64059" w14:textId="530C15D4" w:rsidR="00985F28" w:rsidRPr="004130D6" w:rsidRDefault="00985F28" w:rsidP="004130D6">
      <w:pPr>
        <w:pStyle w:val="REF-U"/>
        <w:spacing w:line="480" w:lineRule="auto"/>
        <w:rPr>
          <w:rFonts w:ascii="Times New Roman" w:hAnsi="Times New Roman" w:cs="Times New Roman"/>
          <w:color w:val="auto"/>
        </w:rPr>
      </w:pPr>
      <w:r w:rsidRPr="004130D6">
        <w:rPr>
          <w:rFonts w:ascii="Times New Roman" w:hAnsi="Times New Roman" w:cs="Times New Roman"/>
          <w:color w:val="auto"/>
        </w:rPr>
        <w:t xml:space="preserve">&lt;fig4-2.1&gt; Figure 1. </w:t>
      </w:r>
      <w:r w:rsidRPr="004130D6">
        <w:rPr>
          <w:rFonts w:ascii="Times New Roman" w:hAnsi="Times New Roman" w:cs="Times New Roman"/>
        </w:rPr>
        <w:t>Johns Hopkins Fall Risk Assessment Tool. (Reprinted with permission. © 2003, The Johns Hopkins Hospital.)</w:t>
      </w:r>
    </w:p>
    <w:p w14:paraId="03BB7A7D" w14:textId="57ACA2AA" w:rsidR="00985F28" w:rsidRPr="004130D6" w:rsidRDefault="00985F28" w:rsidP="004130D6">
      <w:pPr>
        <w:pStyle w:val="REF-U"/>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 xml:space="preserve">&lt;fig4-2.2&gt; Figure 2. </w:t>
      </w:r>
      <w:r w:rsidRPr="004130D6">
        <w:rPr>
          <w:rFonts w:ascii="Times New Roman" w:hAnsi="Times New Roman" w:cs="Times New Roman"/>
        </w:rPr>
        <w:t>Reviewing results of fall risk assessment and fall risk factors with patient. (From Eliopoulos, C. [2018]. Gerontological nursing [9th ed., p. 109]. Wolters Kluwer.)</w:t>
      </w:r>
    </w:p>
    <w:p w14:paraId="1BBB79BE" w14:textId="2FD519FA" w:rsidR="00985F28" w:rsidRPr="004130D6" w:rsidRDefault="00985F28" w:rsidP="004130D6">
      <w:pPr>
        <w:pStyle w:val="REF-U"/>
        <w:spacing w:line="480" w:lineRule="auto"/>
        <w:rPr>
          <w:rFonts w:ascii="Times New Roman" w:hAnsi="Times New Roman" w:cs="Times New Roman"/>
        </w:rPr>
      </w:pPr>
      <w:r w:rsidRPr="004130D6">
        <w:rPr>
          <w:rFonts w:ascii="Times New Roman" w:hAnsi="Times New Roman" w:cs="Times New Roman"/>
          <w:color w:val="auto"/>
        </w:rPr>
        <w:t xml:space="preserve">&lt;fig4-2.3&gt; Figure 3. Bed with individualized height adjustment and floor mats. </w:t>
      </w:r>
      <w:r w:rsidR="000D54A2" w:rsidRPr="004130D6">
        <w:rPr>
          <w:rFonts w:ascii="Times New Roman" w:hAnsi="Times New Roman" w:cs="Times New Roman"/>
          <w:color w:val="auto"/>
        </w:rPr>
        <w:t>(</w:t>
      </w:r>
      <w:r w:rsidRPr="004130D6">
        <w:rPr>
          <w:rFonts w:ascii="Times New Roman" w:hAnsi="Times New Roman" w:cs="Times New Roman"/>
        </w:rPr>
        <w:t>Reprinted with permission from CHG Hospital Beds, London, ON.) Note: Mats should be in place on floor only when the patient is in bed. Floor mats should be stored underneath bed when the patient is not in bed to reduce risk of tripping. This image is for illustrative purposes only.</w:t>
      </w:r>
    </w:p>
    <w:p w14:paraId="06AADC99" w14:textId="17DCE007"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2.4</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4</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Providing nonskid footwear.</w:t>
      </w:r>
    </w:p>
    <w:p w14:paraId="4BD25567" w14:textId="0A218B55" w:rsidR="00BB690A" w:rsidRPr="004130D6" w:rsidRDefault="00985F28" w:rsidP="004130D6">
      <w:pPr>
        <w:pStyle w:val="REF-U"/>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&lt;fig4-</w:t>
      </w:r>
      <w:r w:rsidR="00BB690A" w:rsidRPr="004130D6">
        <w:rPr>
          <w:rFonts w:ascii="Times New Roman" w:hAnsi="Times New Roman" w:cs="Times New Roman"/>
          <w:color w:val="auto"/>
        </w:rPr>
        <w:t>2.5&gt;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5</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Encouraging appropriate exercise. </w:t>
      </w:r>
      <w:r w:rsidR="00567AD9" w:rsidRPr="004130D6">
        <w:rPr>
          <w:rFonts w:ascii="Times New Roman" w:hAnsi="Times New Roman" w:cs="Times New Roman"/>
        </w:rPr>
        <w:t>(</w:t>
      </w:r>
      <w:r w:rsidR="00BB690A" w:rsidRPr="004130D6">
        <w:rPr>
          <w:rFonts w:ascii="Times New Roman" w:hAnsi="Times New Roman" w:cs="Times New Roman"/>
        </w:rPr>
        <w:t>From Hinkle, J. L</w:t>
      </w:r>
      <w:proofErr w:type="gramStart"/>
      <w:r w:rsidR="00BB690A" w:rsidRPr="004130D6">
        <w:rPr>
          <w:rFonts w:ascii="Times New Roman" w:hAnsi="Times New Roman" w:cs="Times New Roman"/>
        </w:rPr>
        <w:t>. ,</w:t>
      </w:r>
      <w:proofErr w:type="gramEnd"/>
      <w:r w:rsidR="00BB690A" w:rsidRPr="004130D6">
        <w:rPr>
          <w:rFonts w:ascii="Times New Roman" w:hAnsi="Times New Roman" w:cs="Times New Roman"/>
        </w:rPr>
        <w:t xml:space="preserve"> &amp; Cheever, K. H. </w:t>
      </w:r>
      <w:r w:rsidR="000D54A2" w:rsidRPr="004130D6">
        <w:rPr>
          <w:rFonts w:ascii="Times New Roman" w:hAnsi="Times New Roman" w:cs="Times New Roman"/>
        </w:rPr>
        <w:t>[</w:t>
      </w:r>
      <w:r w:rsidR="00BB690A" w:rsidRPr="004130D6">
        <w:rPr>
          <w:rFonts w:ascii="Times New Roman" w:hAnsi="Times New Roman" w:cs="Times New Roman"/>
        </w:rPr>
        <w:t>2018</w:t>
      </w:r>
      <w:r w:rsidR="000D54A2" w:rsidRPr="004130D6">
        <w:rPr>
          <w:rFonts w:ascii="Times New Roman" w:hAnsi="Times New Roman" w:cs="Times New Roman"/>
        </w:rPr>
        <w:t>]</w:t>
      </w:r>
      <w:r w:rsidR="00BB690A" w:rsidRPr="004130D6">
        <w:rPr>
          <w:rFonts w:ascii="Times New Roman" w:hAnsi="Times New Roman" w:cs="Times New Roman"/>
        </w:rPr>
        <w:t xml:space="preserve">. </w:t>
      </w:r>
      <w:r w:rsidR="00BB690A" w:rsidRPr="004130D6">
        <w:rPr>
          <w:rFonts w:ascii="Times New Roman" w:hAnsi="Times New Roman" w:cs="Times New Roman"/>
          <w:i/>
          <w:iCs/>
        </w:rPr>
        <w:t>Brunner &amp; Suddarth’s textbook of medical-surgical nursing</w:t>
      </w:r>
      <w:r w:rsidR="00BB690A" w:rsidRPr="004130D6">
        <w:rPr>
          <w:rFonts w:ascii="Times New Roman" w:hAnsi="Times New Roman" w:cs="Times New Roman"/>
        </w:rPr>
        <w:t xml:space="preserve"> </w:t>
      </w:r>
      <w:r w:rsidR="000D54A2" w:rsidRPr="004130D6">
        <w:rPr>
          <w:rFonts w:ascii="Times New Roman" w:hAnsi="Times New Roman" w:cs="Times New Roman"/>
        </w:rPr>
        <w:t>[</w:t>
      </w:r>
      <w:r w:rsidR="00BB690A" w:rsidRPr="004130D6">
        <w:rPr>
          <w:rFonts w:ascii="Times New Roman" w:hAnsi="Times New Roman" w:cs="Times New Roman"/>
        </w:rPr>
        <w:t>14th ed.</w:t>
      </w:r>
      <w:r w:rsidR="000D54A2" w:rsidRPr="004130D6">
        <w:rPr>
          <w:rFonts w:ascii="Times New Roman" w:hAnsi="Times New Roman" w:cs="Times New Roman"/>
        </w:rPr>
        <w:t>]</w:t>
      </w:r>
      <w:r w:rsidR="00BB690A" w:rsidRPr="004130D6">
        <w:rPr>
          <w:rFonts w:ascii="Times New Roman" w:hAnsi="Times New Roman" w:cs="Times New Roman"/>
        </w:rPr>
        <w:t>. Wolters Kluwer.</w:t>
      </w:r>
      <w:r w:rsidR="00567AD9" w:rsidRPr="004130D6">
        <w:rPr>
          <w:rFonts w:ascii="Times New Roman" w:hAnsi="Times New Roman" w:cs="Times New Roman"/>
        </w:rPr>
        <w:t>)</w:t>
      </w:r>
    </w:p>
    <w:p w14:paraId="121248C9" w14:textId="18ABE4C0"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2.6&gt;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6</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Engaging bed locks.</w:t>
      </w:r>
    </w:p>
    <w:p w14:paraId="2C923508" w14:textId="6942B342"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2.7</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7</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Raising side rails on bed at patient’s request. </w:t>
      </w:r>
    </w:p>
    <w:p w14:paraId="37CD44F0" w14:textId="48017E0C"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2.8</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8</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Patient wearing personal alarm device. </w:t>
      </w:r>
    </w:p>
    <w:p w14:paraId="14E7BCAB" w14:textId="77777777" w:rsidR="008B7FBC" w:rsidRPr="004130D6" w:rsidRDefault="008B7FBC" w:rsidP="004130D6">
      <w:pPr>
        <w:spacing w:line="480" w:lineRule="auto"/>
        <w:rPr>
          <w:rFonts w:ascii="Times New Roman" w:hAnsi="Times New Roman" w:cs="Times New Roman"/>
          <w:color w:val="auto"/>
        </w:rPr>
      </w:pPr>
    </w:p>
    <w:p w14:paraId="5F08D50F" w14:textId="43EAE444" w:rsidR="008B7FBC" w:rsidRPr="004130D6" w:rsidRDefault="008B7FBC" w:rsidP="004130D6">
      <w:pPr>
        <w:pStyle w:val="H1"/>
        <w:spacing w:line="480" w:lineRule="auto"/>
        <w:rPr>
          <w:rFonts w:ascii="Times New Roman" w:hAnsi="Times New Roman" w:cs="Times New Roman"/>
          <w:b/>
          <w:bCs/>
          <w:color w:val="auto"/>
        </w:rPr>
      </w:pPr>
      <w:r w:rsidRPr="004130D6">
        <w:rPr>
          <w:rFonts w:ascii="Times New Roman" w:hAnsi="Times New Roman" w:cs="Times New Roman"/>
          <w:b/>
          <w:bCs/>
          <w:color w:val="auto"/>
        </w:rPr>
        <w:t>&lt;H1&gt; Skill 4-4</w:t>
      </w:r>
      <w:r w:rsidR="00C97151" w:rsidRPr="004130D6">
        <w:rPr>
          <w:rFonts w:ascii="Times New Roman" w:hAnsi="Times New Roman" w:cs="Times New Roman"/>
          <w:b/>
          <w:bCs/>
          <w:color w:val="auto"/>
        </w:rPr>
        <w:t xml:space="preserve"> </w:t>
      </w:r>
      <w:r w:rsidRPr="004130D6">
        <w:rPr>
          <w:rFonts w:ascii="Times New Roman" w:hAnsi="Times New Roman" w:cs="Times New Roman"/>
          <w:b/>
          <w:bCs/>
          <w:color w:val="auto"/>
        </w:rPr>
        <w:t>Applying an extremity restraint</w:t>
      </w:r>
    </w:p>
    <w:p w14:paraId="5D6223A5" w14:textId="0EC9DC52" w:rsidR="00985F28" w:rsidRPr="004130D6" w:rsidRDefault="00985F28"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4</w:t>
      </w:r>
      <w:r w:rsidRPr="004130D6">
        <w:rPr>
          <w:rFonts w:ascii="Times New Roman" w:hAnsi="Times New Roman" w:cs="Times New Roman"/>
          <w:color w:val="auto"/>
        </w:rPr>
        <w:t>.1&gt; Figure 1.</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Wrapping restraint around extremity with soft part in contact with skin.</w:t>
      </w:r>
    </w:p>
    <w:p w14:paraId="624D5299" w14:textId="7CC41CAC" w:rsidR="00985F28" w:rsidRPr="004130D6" w:rsidRDefault="00985F28" w:rsidP="004130D6">
      <w:pPr>
        <w:pStyle w:val="REF-U"/>
        <w:spacing w:line="480" w:lineRule="auto"/>
        <w:rPr>
          <w:rFonts w:ascii="Times New Roman" w:hAnsi="Times New Roman" w:cs="Times New Roman"/>
          <w:color w:val="auto"/>
        </w:rPr>
      </w:pPr>
      <w:r w:rsidRPr="004130D6">
        <w:rPr>
          <w:rFonts w:ascii="Times New Roman" w:hAnsi="Times New Roman" w:cs="Times New Roman"/>
          <w:color w:val="auto"/>
        </w:rPr>
        <w:lastRenderedPageBreak/>
        <w:t>&lt;fig4-</w:t>
      </w:r>
      <w:r w:rsidR="008B7FBC" w:rsidRPr="004130D6">
        <w:rPr>
          <w:rFonts w:ascii="Times New Roman" w:hAnsi="Times New Roman" w:cs="Times New Roman"/>
          <w:color w:val="auto"/>
        </w:rPr>
        <w:t>4.2</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2</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 xml:space="preserve">Using hand mitt, with cushion </w:t>
      </w:r>
      <w:r w:rsidR="007659FC" w:rsidRPr="004130D6">
        <w:rPr>
          <w:rFonts w:ascii="Times New Roman" w:hAnsi="Times New Roman" w:cs="Times New Roman"/>
        </w:rPr>
        <w:t>facing</w:t>
      </w:r>
      <w:r w:rsidR="008B7FBC" w:rsidRPr="004130D6">
        <w:rPr>
          <w:rFonts w:ascii="Times New Roman" w:hAnsi="Times New Roman" w:cs="Times New Roman"/>
        </w:rPr>
        <w:t xml:space="preserve"> palmar aspect of hand.</w:t>
      </w:r>
    </w:p>
    <w:p w14:paraId="1B5FE61B" w14:textId="010B8DC0" w:rsidR="00985F28" w:rsidRPr="004130D6" w:rsidRDefault="008B7FBC" w:rsidP="004130D6">
      <w:pPr>
        <w:pStyle w:val="FIG-LEG"/>
        <w:spacing w:line="480" w:lineRule="auto"/>
        <w:rPr>
          <w:rFonts w:ascii="Times New Roman" w:hAnsi="Times New Roman" w:cs="Times New Roman"/>
        </w:rPr>
      </w:pPr>
      <w:r w:rsidRPr="004130D6">
        <w:rPr>
          <w:rFonts w:ascii="Times New Roman" w:hAnsi="Times New Roman" w:cs="Times New Roman"/>
          <w:color w:val="auto"/>
        </w:rPr>
        <w:t>&lt;fig4-4.3&gt; Figure 3. Securing restraint on extremity.</w:t>
      </w:r>
    </w:p>
    <w:p w14:paraId="46367C42" w14:textId="350271CF" w:rsidR="00985F28" w:rsidRPr="004130D6" w:rsidRDefault="008B7FBC"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&lt;fig4-4.4&gt; Figure 4. Securing restraint to bed frame.</w:t>
      </w:r>
    </w:p>
    <w:p w14:paraId="099549FA" w14:textId="77777777" w:rsidR="008B7FBC" w:rsidRPr="004130D6" w:rsidRDefault="008B7FBC" w:rsidP="004130D6">
      <w:pPr>
        <w:spacing w:line="480" w:lineRule="auto"/>
        <w:rPr>
          <w:rFonts w:ascii="Times New Roman" w:hAnsi="Times New Roman" w:cs="Times New Roman"/>
        </w:rPr>
      </w:pPr>
    </w:p>
    <w:p w14:paraId="2D38646C" w14:textId="17EF7E51" w:rsidR="008B7FBC" w:rsidRPr="004130D6" w:rsidRDefault="008B7FBC" w:rsidP="004130D6">
      <w:pPr>
        <w:pStyle w:val="H1"/>
        <w:spacing w:line="480" w:lineRule="auto"/>
        <w:rPr>
          <w:rFonts w:ascii="Times New Roman" w:hAnsi="Times New Roman" w:cs="Times New Roman"/>
          <w:b/>
          <w:bCs/>
        </w:rPr>
      </w:pPr>
      <w:r w:rsidRPr="004130D6">
        <w:rPr>
          <w:rFonts w:ascii="Times New Roman" w:hAnsi="Times New Roman" w:cs="Times New Roman"/>
          <w:b/>
          <w:bCs/>
        </w:rPr>
        <w:t>&lt;H1&gt; Skill 4-5 Applying a waist restraint</w:t>
      </w:r>
    </w:p>
    <w:p w14:paraId="67BE35FD" w14:textId="5894A0D9" w:rsidR="008B7FBC" w:rsidRPr="004130D6" w:rsidRDefault="00414A4C"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 xml:space="preserve">&lt;fig4-5.1&gt; Figure 1. Positioning waist restraint. </w:t>
      </w:r>
    </w:p>
    <w:p w14:paraId="19305B3D" w14:textId="44E29F11" w:rsidR="00414A4C" w:rsidRPr="004130D6" w:rsidRDefault="00414A4C" w:rsidP="004130D6">
      <w:pPr>
        <w:pStyle w:val="REF-U"/>
        <w:spacing w:line="480" w:lineRule="auto"/>
        <w:rPr>
          <w:rFonts w:ascii="Times New Roman" w:hAnsi="Times New Roman" w:cs="Times New Roman"/>
        </w:rPr>
      </w:pPr>
      <w:r w:rsidRPr="004130D6">
        <w:rPr>
          <w:rFonts w:ascii="Times New Roman" w:hAnsi="Times New Roman" w:cs="Times New Roman"/>
          <w:color w:val="auto"/>
        </w:rPr>
        <w:t xml:space="preserve">&lt;fig4-5.2&gt; Figure 2. </w:t>
      </w:r>
      <w:r w:rsidRPr="004130D6">
        <w:rPr>
          <w:rFonts w:ascii="Times New Roman" w:hAnsi="Times New Roman" w:cs="Times New Roman"/>
        </w:rPr>
        <w:t>Restraint secured behind chair, out of patient’s reach.</w:t>
      </w:r>
      <w:r w:rsidR="000D54A2" w:rsidRPr="004130D6">
        <w:rPr>
          <w:rFonts w:ascii="Times New Roman" w:hAnsi="Times New Roman" w:cs="Times New Roman"/>
        </w:rPr>
        <w:t xml:space="preserve"> (Used with permission from </w:t>
      </w:r>
      <w:r w:rsidRPr="004130D6">
        <w:rPr>
          <w:rStyle w:val="Bodytext370"/>
          <w:sz w:val="24"/>
          <w:szCs w:val="24"/>
        </w:rPr>
        <w:t xml:space="preserve">TIDI Products. (2024a). </w:t>
      </w:r>
      <w:r w:rsidRPr="004130D6">
        <w:rPr>
          <w:rStyle w:val="Bodytext37Italic"/>
          <w:i w:val="0"/>
          <w:iCs w:val="0"/>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i w:val="0"/>
          <w:iCs w:val="0"/>
          <w:sz w:val="24"/>
          <w:szCs w:val="24"/>
        </w:rPr>
        <w:t>soft belt. Application instructions. https://www.tidiproducts.com/hubfs/ifu/restraints-and-restraint-alternatives/2024-q4/POSEY%20SOFT%20BELT_4125_4125L_4125Q_I9205%20REV%20B%2006-27-2024_I9200D%20REV%20C%202024-01-17.pdf</w:t>
      </w:r>
      <w:r w:rsidR="000D54A2" w:rsidRPr="004130D6">
        <w:rPr>
          <w:rStyle w:val="Bodytext37Italic"/>
          <w:i w:val="0"/>
          <w:iCs w:val="0"/>
          <w:sz w:val="24"/>
          <w:szCs w:val="24"/>
        </w:rPr>
        <w:t>)</w:t>
      </w:r>
    </w:p>
    <w:p w14:paraId="0B89C317" w14:textId="6F29055B" w:rsidR="00985F28" w:rsidRPr="004130D6" w:rsidRDefault="00985F28" w:rsidP="004130D6">
      <w:pPr>
        <w:spacing w:line="480" w:lineRule="auto"/>
        <w:rPr>
          <w:rFonts w:ascii="Times New Roman" w:hAnsi="Times New Roman" w:cs="Times New Roman"/>
        </w:rPr>
      </w:pPr>
    </w:p>
    <w:p w14:paraId="5A1A0594" w14:textId="6855B6EE" w:rsidR="00FF02CF" w:rsidRPr="004130D6" w:rsidRDefault="00FF02CF" w:rsidP="004130D6">
      <w:pPr>
        <w:pStyle w:val="H1"/>
        <w:spacing w:line="480" w:lineRule="auto"/>
        <w:rPr>
          <w:rFonts w:ascii="Times New Roman" w:hAnsi="Times New Roman" w:cs="Times New Roman"/>
          <w:b/>
          <w:bCs/>
        </w:rPr>
      </w:pPr>
      <w:r w:rsidRPr="004130D6">
        <w:rPr>
          <w:rFonts w:ascii="Times New Roman" w:hAnsi="Times New Roman" w:cs="Times New Roman"/>
          <w:b/>
          <w:bCs/>
        </w:rPr>
        <w:t>&lt;H1&gt; Skill 4-6 Applying an elbow restraint</w:t>
      </w:r>
    </w:p>
    <w:p w14:paraId="315C7CD7" w14:textId="30318DCD" w:rsidR="00FF02CF" w:rsidRPr="004130D6" w:rsidRDefault="00FF02CF"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&lt;fig4-6.1&gt; Figure 1. </w:t>
      </w:r>
      <w:r w:rsidRPr="004130D6">
        <w:rPr>
          <w:rFonts w:ascii="Times New Roman" w:hAnsi="Times New Roman" w:cs="Times New Roman"/>
        </w:rPr>
        <w:t xml:space="preserve">Child with elbow restraint secured in place. </w:t>
      </w:r>
    </w:p>
    <w:p w14:paraId="53277C6F" w14:textId="77777777" w:rsidR="00FF02CF" w:rsidRPr="004130D6" w:rsidRDefault="00FF02CF" w:rsidP="004130D6">
      <w:pPr>
        <w:spacing w:line="480" w:lineRule="auto"/>
        <w:rPr>
          <w:rFonts w:ascii="Times New Roman" w:hAnsi="Times New Roman" w:cs="Times New Roman"/>
        </w:rPr>
      </w:pPr>
    </w:p>
    <w:p w14:paraId="48B33E99" w14:textId="1CC23D45" w:rsidR="00E113A5" w:rsidRPr="004130D6" w:rsidRDefault="00E113A5" w:rsidP="004130D6">
      <w:pPr>
        <w:pStyle w:val="H1"/>
        <w:spacing w:line="480" w:lineRule="auto"/>
        <w:rPr>
          <w:rFonts w:ascii="Times New Roman" w:hAnsi="Times New Roman" w:cs="Times New Roman"/>
          <w:b/>
          <w:bCs/>
        </w:rPr>
      </w:pPr>
      <w:r w:rsidRPr="004130D6">
        <w:rPr>
          <w:rFonts w:ascii="Times New Roman" w:hAnsi="Times New Roman" w:cs="Times New Roman"/>
          <w:b/>
          <w:bCs/>
        </w:rPr>
        <w:t>&lt;H1&gt; Skill 4-7 Applying a mummy restraint</w:t>
      </w:r>
    </w:p>
    <w:p w14:paraId="321A636B" w14:textId="2C909D03" w:rsidR="00FF02CF" w:rsidRPr="004130D6" w:rsidRDefault="00E113A5" w:rsidP="004130D6">
      <w:pPr>
        <w:pStyle w:val="FIG-LEG"/>
        <w:spacing w:line="480" w:lineRule="auto"/>
        <w:rPr>
          <w:rFonts w:ascii="Times New Roman" w:hAnsi="Times New Roman" w:cs="Times New Roman"/>
        </w:rPr>
      </w:pPr>
      <w:r w:rsidRPr="004130D6">
        <w:rPr>
          <w:rFonts w:ascii="Times New Roman" w:hAnsi="Times New Roman" w:cs="Times New Roman"/>
          <w:color w:val="auto"/>
        </w:rPr>
        <w:t xml:space="preserve">&lt;fig4-7.1&gt; Figure 1. </w:t>
      </w:r>
      <w:r w:rsidRPr="004130D6">
        <w:rPr>
          <w:rFonts w:ascii="Times New Roman" w:hAnsi="Times New Roman" w:cs="Times New Roman"/>
        </w:rPr>
        <w:t>Pulling blanket over right shoulder and chest and securing under patient’s left side.</w:t>
      </w:r>
    </w:p>
    <w:p w14:paraId="5F308460" w14:textId="14951686" w:rsidR="00E113A5" w:rsidRPr="004130D6" w:rsidRDefault="00E113A5" w:rsidP="004130D6">
      <w:pPr>
        <w:pStyle w:val="FIG-LEG"/>
        <w:spacing w:line="480" w:lineRule="auto"/>
        <w:rPr>
          <w:rFonts w:ascii="Times New Roman" w:hAnsi="Times New Roman" w:cs="Times New Roman"/>
          <w:color w:val="auto"/>
        </w:rPr>
      </w:pPr>
      <w:r w:rsidRPr="004130D6">
        <w:rPr>
          <w:rFonts w:ascii="Times New Roman" w:hAnsi="Times New Roman" w:cs="Times New Roman"/>
          <w:color w:val="auto"/>
        </w:rPr>
        <w:t>&lt;fig4-7.2&gt; Figure 2. Securing blanket under right side of body.</w:t>
      </w:r>
    </w:p>
    <w:p w14:paraId="4672D8B7" w14:textId="17600449" w:rsidR="00E113A5" w:rsidRPr="004130D6" w:rsidRDefault="00E113A5" w:rsidP="004130D6">
      <w:pPr>
        <w:pStyle w:val="FIG-LEG"/>
        <w:spacing w:line="480" w:lineRule="auto"/>
        <w:rPr>
          <w:rFonts w:ascii="Times New Roman" w:hAnsi="Times New Roman" w:cs="Times New Roman"/>
        </w:rPr>
      </w:pPr>
      <w:r w:rsidRPr="004130D6">
        <w:rPr>
          <w:rFonts w:ascii="Times New Roman" w:hAnsi="Times New Roman" w:cs="Times New Roman"/>
          <w:color w:val="auto"/>
        </w:rPr>
        <w:t>&lt;fig4-7.3&gt; Figure 3. Securing lower corner of blanket under each side of patient’s body.</w:t>
      </w:r>
    </w:p>
    <w:p w14:paraId="54F4A48D" w14:textId="7533E194" w:rsidR="009F1ECA" w:rsidRPr="004130D6" w:rsidRDefault="009F1ECA"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271FE54C" w14:textId="77777777" w:rsidR="005B7A81" w:rsidRPr="004130D6" w:rsidRDefault="005B7A81" w:rsidP="005B7A81">
      <w:pPr>
        <w:pStyle w:val="Bodytext171"/>
        <w:shd w:val="clear" w:color="auto" w:fill="auto"/>
        <w:spacing w:line="480" w:lineRule="auto"/>
        <w:rPr>
          <w:rStyle w:val="Bodytext37Arial79"/>
          <w:rFonts w:ascii="Times New Roman" w:hAnsi="Times New Roman" w:cs="Times New Roman"/>
          <w:color w:val="000000"/>
        </w:rPr>
      </w:pPr>
    </w:p>
    <w:p w14:paraId="0DAC5F17" w14:textId="77777777" w:rsidR="005B7A81" w:rsidRPr="004130D6" w:rsidRDefault="005B7A81" w:rsidP="005B7A81">
      <w:pPr>
        <w:pStyle w:val="PMI"/>
        <w:shd w:val="clear" w:color="auto" w:fill="auto"/>
        <w:spacing w:line="480" w:lineRule="auto"/>
        <w:rPr>
          <w:rStyle w:val="Bodytext37Arial79"/>
          <w:rFonts w:ascii="Times New Roman" w:hAnsi="Times New Roman" w:cs="Times New Roman"/>
        </w:rPr>
      </w:pPr>
      <w:r w:rsidRPr="004130D6">
        <w:rPr>
          <w:rStyle w:val="Bodytext37Arial79"/>
          <w:rFonts w:ascii="Times New Roman" w:hAnsi="Times New Roman" w:cs="Times New Roman"/>
        </w:rPr>
        <w:t>&lt;TAB4-1&gt;</w:t>
      </w:r>
    </w:p>
    <w:p w14:paraId="28C8BDF6" w14:textId="77777777" w:rsidR="005B7A81" w:rsidRPr="004130D6" w:rsidRDefault="005B7A81" w:rsidP="005B7A81">
      <w:pPr>
        <w:pStyle w:val="T1"/>
        <w:shd w:val="clear" w:color="auto" w:fill="auto"/>
        <w:spacing w:line="480" w:lineRule="auto"/>
        <w:rPr>
          <w:rStyle w:val="Bodytext37Arial78"/>
          <w:rFonts w:ascii="Times New Roman" w:hAnsi="Times New Roman" w:cs="Times New Roman"/>
          <w:color w:val="auto"/>
        </w:rPr>
      </w:pPr>
      <w:r w:rsidRPr="004130D6">
        <w:rPr>
          <w:rStyle w:val="Bodytext37Arial79"/>
          <w:rFonts w:ascii="Times New Roman" w:hAnsi="Times New Roman" w:cs="Times New Roman"/>
        </w:rPr>
        <w:t xml:space="preserve">&lt;T1&gt; Table 4-1 </w:t>
      </w:r>
      <w:r w:rsidRPr="004130D6">
        <w:rPr>
          <w:rStyle w:val="Bodytext37Arial78"/>
          <w:rFonts w:ascii="Times New Roman" w:hAnsi="Times New Roman" w:cs="Times New Roman"/>
          <w:color w:val="auto"/>
        </w:rPr>
        <w:t>Recommended Fall Prevention Strategies by Fall Risk Level</w:t>
      </w:r>
    </w:p>
    <w:tbl>
      <w:tblPr>
        <w:tblW w:w="0" w:type="auto"/>
        <w:tblCellMar>
          <w:left w:w="0" w:type="dxa"/>
          <w:right w:w="0" w:type="dxa"/>
        </w:tblCellMar>
        <w:tblLook w:val="0000" w:firstRow="0" w:lastRow="0" w:firstColumn="0" w:lastColumn="0" w:noHBand="0" w:noVBand="0"/>
      </w:tblPr>
      <w:tblGrid>
        <w:gridCol w:w="3516"/>
        <w:gridCol w:w="2746"/>
        <w:gridCol w:w="3098"/>
      </w:tblGrid>
      <w:tr w:rsidR="00354A10" w:rsidRPr="004130D6" w14:paraId="7F5308A8" w14:textId="77777777" w:rsidTr="001B6A0F">
        <w:trPr>
          <w:trHeight w:val="394"/>
        </w:trPr>
        <w:tc>
          <w:tcPr>
            <w:tcW w:w="0" w:type="auto"/>
            <w:vAlign w:val="center"/>
          </w:tcPr>
          <w:p w14:paraId="42A323E8" w14:textId="77777777" w:rsidR="00354A10" w:rsidRPr="004130D6" w:rsidRDefault="00354A10" w:rsidP="0096562B">
            <w:pPr>
              <w:pStyle w:val="T2"/>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&lt;T2&gt; LOW FALL RISK</w:t>
            </w:r>
          </w:p>
        </w:tc>
        <w:tc>
          <w:tcPr>
            <w:tcW w:w="0" w:type="auto"/>
            <w:vAlign w:val="center"/>
          </w:tcPr>
          <w:p w14:paraId="07A56336" w14:textId="77777777" w:rsidR="00354A10" w:rsidRPr="004130D6" w:rsidRDefault="00354A10" w:rsidP="0096562B">
            <w:pPr>
              <w:pStyle w:val="T2"/>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&lt;T2&gt; MODERATE FALL RISK</w:t>
            </w:r>
          </w:p>
        </w:tc>
        <w:tc>
          <w:tcPr>
            <w:tcW w:w="0" w:type="auto"/>
            <w:vAlign w:val="center"/>
          </w:tcPr>
          <w:p w14:paraId="6EDBBF9E" w14:textId="77777777" w:rsidR="00354A10" w:rsidRPr="004130D6" w:rsidRDefault="00354A10" w:rsidP="0096562B">
            <w:pPr>
              <w:pStyle w:val="T2"/>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&lt;T2&gt; HIGH FALL RISK</w:t>
            </w:r>
          </w:p>
        </w:tc>
      </w:tr>
      <w:tr w:rsidR="00354A10" w:rsidRPr="004130D6" w14:paraId="020C5F69" w14:textId="77777777" w:rsidTr="001B6A0F">
        <w:trPr>
          <w:trHeight w:val="514"/>
        </w:trPr>
        <w:tc>
          <w:tcPr>
            <w:tcW w:w="0" w:type="auto"/>
            <w:shd w:val="clear" w:color="auto" w:fill="FFFFFF"/>
            <w:vAlign w:val="bottom"/>
          </w:tcPr>
          <w:p w14:paraId="2F800367" w14:textId="77777777" w:rsidR="00354A10" w:rsidRPr="004130D6" w:rsidRDefault="00354A10" w:rsidP="0096562B">
            <w:pPr>
              <w:pStyle w:val="T4"/>
              <w:shd w:val="clear" w:color="auto" w:fill="auto"/>
              <w:spacing w:line="480" w:lineRule="auto"/>
              <w:rPr>
                <w:sz w:val="24"/>
                <w:szCs w:val="24"/>
              </w:rPr>
            </w:pPr>
            <w:r w:rsidRPr="004130D6">
              <w:rPr>
                <w:rStyle w:val="Bodytext37Arial73"/>
                <w:rFonts w:ascii="Times New Roman" w:hAnsi="Times New Roman" w:cs="Times New Roman"/>
                <w:sz w:val="24"/>
                <w:szCs w:val="24"/>
              </w:rPr>
              <w:t>&lt;T4&gt; Fall Risk Score: 0–5 Points</w:t>
            </w:r>
          </w:p>
        </w:tc>
        <w:tc>
          <w:tcPr>
            <w:tcW w:w="0" w:type="auto"/>
            <w:shd w:val="clear" w:color="auto" w:fill="FFFFFF"/>
            <w:vAlign w:val="bottom"/>
          </w:tcPr>
          <w:p w14:paraId="5D0F4F52" w14:textId="77777777" w:rsidR="00354A10" w:rsidRPr="004130D6" w:rsidRDefault="00354A10" w:rsidP="0096562B">
            <w:pPr>
              <w:pStyle w:val="T"/>
              <w:shd w:val="clear" w:color="auto" w:fill="auto"/>
              <w:spacing w:line="480" w:lineRule="auto"/>
              <w:rPr>
                <w:sz w:val="24"/>
                <w:szCs w:val="24"/>
              </w:rPr>
            </w:pPr>
            <w:r w:rsidRPr="004130D6">
              <w:rPr>
                <w:rStyle w:val="Bodytext37Arial73"/>
                <w:rFonts w:ascii="Times New Roman" w:hAnsi="Times New Roman" w:cs="Times New Roman"/>
                <w:sz w:val="24"/>
                <w:szCs w:val="24"/>
              </w:rPr>
              <w:t>&lt;T&gt; Fall Risk Score: 6–10 Points Color Code: Yellow</w:t>
            </w:r>
          </w:p>
        </w:tc>
        <w:tc>
          <w:tcPr>
            <w:tcW w:w="0" w:type="auto"/>
            <w:shd w:val="clear" w:color="auto" w:fill="FFFFFF"/>
            <w:vAlign w:val="bottom"/>
          </w:tcPr>
          <w:p w14:paraId="2F62F2E1" w14:textId="77777777" w:rsidR="00354A10" w:rsidRPr="004130D6" w:rsidRDefault="00354A10" w:rsidP="0096562B">
            <w:pPr>
              <w:pStyle w:val="T"/>
              <w:shd w:val="clear" w:color="auto" w:fill="auto"/>
              <w:spacing w:line="480" w:lineRule="auto"/>
              <w:rPr>
                <w:sz w:val="24"/>
                <w:szCs w:val="24"/>
              </w:rPr>
            </w:pPr>
            <w:r w:rsidRPr="004130D6">
              <w:rPr>
                <w:rStyle w:val="Bodytext37Arial73"/>
                <w:rFonts w:ascii="Times New Roman" w:hAnsi="Times New Roman" w:cs="Times New Roman"/>
                <w:sz w:val="24"/>
                <w:szCs w:val="24"/>
              </w:rPr>
              <w:t>&lt;T&gt; Fall Risk Score: &gt;10 Points Color Code: Red</w:t>
            </w:r>
          </w:p>
        </w:tc>
      </w:tr>
      <w:tr w:rsidR="00354A10" w:rsidRPr="004130D6" w14:paraId="7626D09F" w14:textId="77777777" w:rsidTr="001B6A0F">
        <w:trPr>
          <w:trHeight w:val="2790"/>
        </w:trPr>
        <w:tc>
          <w:tcPr>
            <w:tcW w:w="0" w:type="auto"/>
            <w:shd w:val="clear" w:color="auto" w:fill="FFFFFF"/>
            <w:vAlign w:val="bottom"/>
          </w:tcPr>
          <w:p w14:paraId="2FB4DF11" w14:textId="77777777" w:rsidR="00354A10" w:rsidRPr="004130D6" w:rsidRDefault="00354A10" w:rsidP="0096562B">
            <w:pPr>
              <w:pStyle w:val="T4"/>
              <w:shd w:val="clear" w:color="auto" w:fill="auto"/>
              <w:spacing w:line="480" w:lineRule="auto"/>
              <w:rPr>
                <w:sz w:val="24"/>
                <w:szCs w:val="24"/>
              </w:rPr>
            </w:pPr>
            <w:r w:rsidRPr="004130D6">
              <w:rPr>
                <w:rStyle w:val="Bodytext37Arial89"/>
                <w:rFonts w:ascii="Times New Roman" w:hAnsi="Times New Roman" w:cs="Times New Roman"/>
                <w:sz w:val="24"/>
                <w:szCs w:val="24"/>
              </w:rPr>
              <w:t>&lt;T4&gt; Maintain safe unit environment, including:</w:t>
            </w:r>
          </w:p>
          <w:p w14:paraId="48DE5131" w14:textId="77777777" w:rsidR="00354A10" w:rsidRPr="004130D6" w:rsidRDefault="00354A10" w:rsidP="0096562B">
            <w:pPr>
              <w:pStyle w:val="TBL-FIRST"/>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&lt;TBL-FIRST&gt;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Remove excess equipment/supplies/furniture from rooms and hallways.</w:t>
            </w:r>
          </w:p>
          <w:p w14:paraId="13DD9042"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Coil and secure excess electrical and telephone wires.</w:t>
            </w:r>
          </w:p>
          <w:p w14:paraId="35F3E415"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Clean all spills in patient room or in hallway immediately. Place signage to indicate wet floor danger.</w:t>
            </w:r>
          </w:p>
          <w:p w14:paraId="6881C4A1"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Restrict window openings.</w:t>
            </w:r>
          </w:p>
          <w:p w14:paraId="55614DDF" w14:textId="77777777" w:rsidR="00354A10" w:rsidRPr="004130D6" w:rsidRDefault="00354A10" w:rsidP="0096562B">
            <w:pPr>
              <w:pStyle w:val="TBL-MID"/>
              <w:shd w:val="clear" w:color="auto" w:fill="auto"/>
              <w:spacing w:line="480" w:lineRule="auto"/>
              <w:rPr>
                <w:sz w:val="24"/>
                <w:szCs w:val="24"/>
              </w:rPr>
            </w:pPr>
            <w:r w:rsidRPr="004130D6">
              <w:rPr>
                <w:rStyle w:val="Bodytext37Arial89"/>
                <w:rFonts w:ascii="Times New Roman" w:hAnsi="Times New Roman" w:cs="Times New Roman"/>
                <w:sz w:val="24"/>
                <w:szCs w:val="24"/>
              </w:rPr>
              <w:t>&lt;TBL-MID&gt; Examples of basic safety interventions include:</w:t>
            </w:r>
          </w:p>
          <w:p w14:paraId="10F547BF"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Orient patient to surroundings, including bathroom location, use of bed, and location of call bell.</w:t>
            </w:r>
          </w:p>
          <w:p w14:paraId="2CCE14CC"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bed in lowest position during use unless impractical (as in intensive care unit [ICU] nursing or specialty beds).</w:t>
            </w:r>
          </w:p>
          <w:p w14:paraId="7900A89A"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top two side rails up (excludes box beds). In ICU, keep all side rails up.</w:t>
            </w:r>
          </w:p>
          <w:p w14:paraId="29511BA0"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Secure locks on beds, stretchers, and wheelchairs.</w:t>
            </w:r>
          </w:p>
          <w:p w14:paraId="279D9062"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floors clutter/obstacle free (with attention to path between bed and bathroom/commode).</w:t>
            </w:r>
          </w:p>
          <w:p w14:paraId="62B8CF79"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Place call bell and frequently needed objects within patient reach. Answer call bell promptly.</w:t>
            </w:r>
          </w:p>
          <w:p w14:paraId="66FC46EC"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Encourage patients/families to call for assistance when needed.</w:t>
            </w:r>
          </w:p>
          <w:p w14:paraId="7739B023"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Display special instructions for vision and hearing.</w:t>
            </w:r>
          </w:p>
          <w:p w14:paraId="7B2717D6"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Ensure adequate lighting, especially at night.</w:t>
            </w:r>
          </w:p>
          <w:p w14:paraId="25CA66F4"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properly fitting nonskid footwear.</w:t>
            </w:r>
          </w:p>
        </w:tc>
        <w:tc>
          <w:tcPr>
            <w:tcW w:w="0" w:type="auto"/>
            <w:shd w:val="clear" w:color="auto" w:fill="FFFFFF"/>
          </w:tcPr>
          <w:p w14:paraId="60DC5C01"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yellow card outside room and yellow sticker on health record. Use Hill ROM flag (if available), assignment board/electronic board.</w:t>
            </w:r>
          </w:p>
          <w:p w14:paraId="00C28981" w14:textId="77777777" w:rsidR="00354A10" w:rsidRPr="004130D6" w:rsidRDefault="00354A10" w:rsidP="0096562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In addition to measures listed under low fall risk:</w:t>
            </w:r>
          </w:p>
          <w:p w14:paraId="4221C5FF"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Monitor and assist patient in following daily schedules.</w:t>
            </w:r>
          </w:p>
          <w:p w14:paraId="24B5A0F4"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Supervise and/or assist bedside sitting, personal hygiene, and toileting, as appropriate.</w:t>
            </w:r>
          </w:p>
          <w:p w14:paraId="66EC835C"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Reorient confused </w:t>
            </w:r>
            <w:r w:rsidRPr="004130D6">
              <w:rPr>
                <w:rStyle w:val="Bodytext37Arial89"/>
                <w:rFonts w:ascii="Times New Roman" w:hAnsi="Times New Roman" w:cs="Times New Roman"/>
                <w:sz w:val="24"/>
                <w:szCs w:val="24"/>
              </w:rPr>
              <w:lastRenderedPageBreak/>
              <w:t>patients, as necessary.</w:t>
            </w:r>
          </w:p>
          <w:p w14:paraId="1A784EA5"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Establish elimination schedule, including use of bedside commode, if appropriate.</w:t>
            </w:r>
          </w:p>
          <w:p w14:paraId="146DCAD7"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Consult with physical therapy (PT) if patient has a history of fall and/or mobility impairment.</w:t>
            </w:r>
          </w:p>
          <w:p w14:paraId="530B44BD" w14:textId="77777777" w:rsidR="00354A10" w:rsidRPr="004130D6" w:rsidRDefault="00354A10" w:rsidP="0096562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Evaluate need for:</w:t>
            </w:r>
          </w:p>
          <w:p w14:paraId="7258EE0F"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Occupational therapy (OT) consult</w:t>
            </w:r>
          </w:p>
          <w:p w14:paraId="58B1A8C3"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Slip-resistant chair mat (do </w:t>
            </w:r>
            <w:r w:rsidRPr="004130D6">
              <w:rPr>
                <w:rStyle w:val="Bodytext37Arial73"/>
                <w:rFonts w:ascii="Times New Roman" w:hAnsi="Times New Roman" w:cs="Times New Roman"/>
                <w:sz w:val="24"/>
                <w:szCs w:val="24"/>
              </w:rPr>
              <w:t>not</w:t>
            </w:r>
            <w:r w:rsidRPr="004130D6">
              <w:rPr>
                <w:rStyle w:val="Bodytext37Arial89"/>
                <w:rFonts w:ascii="Times New Roman" w:hAnsi="Times New Roman" w:cs="Times New Roman"/>
                <w:sz w:val="24"/>
                <w:szCs w:val="24"/>
              </w:rPr>
              <w:t xml:space="preserve"> use in shower chair)</w:t>
            </w:r>
          </w:p>
          <w:p w14:paraId="32A42FA9"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of seatbelt, when in wheelchair</w:t>
            </w:r>
          </w:p>
        </w:tc>
        <w:tc>
          <w:tcPr>
            <w:tcW w:w="0" w:type="auto"/>
            <w:shd w:val="clear" w:color="auto" w:fill="FFFFFF"/>
            <w:vAlign w:val="bottom"/>
          </w:tcPr>
          <w:p w14:paraId="5FC532AB"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red card outside room and red sticker on health record, assignment board/electronic board: nurse call system flag, if available.</w:t>
            </w:r>
          </w:p>
          <w:p w14:paraId="2B35C6E1" w14:textId="77777777" w:rsidR="00354A10" w:rsidRPr="004130D6" w:rsidRDefault="00354A10" w:rsidP="0096562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In addition to measures listed under moderate and low fall risk:</w:t>
            </w:r>
          </w:p>
          <w:p w14:paraId="491B69C6"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Remain with patient while toileting.</w:t>
            </w:r>
          </w:p>
          <w:p w14:paraId="3BB5A812"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Observe every 60 minutes unless patient is on activated bed/chair alarm.</w:t>
            </w:r>
          </w:p>
          <w:p w14:paraId="42FD9DE5"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If patient requires an air overlay, remove mattress (unless contraindicated by </w:t>
            </w:r>
            <w:r w:rsidRPr="004130D6">
              <w:rPr>
                <w:rStyle w:val="Bodytext37Arial89"/>
                <w:rFonts w:ascii="Times New Roman" w:hAnsi="Times New Roman" w:cs="Times New Roman"/>
                <w:sz w:val="24"/>
                <w:szCs w:val="24"/>
              </w:rPr>
              <w:lastRenderedPageBreak/>
              <w:t>overlay type) or use side rail protectors.</w:t>
            </w:r>
          </w:p>
          <w:p w14:paraId="169F2E7D"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When necessary, transport throughout hospital with assistance of staff or trained caregivers. Consider alternatives, for example, bedside procedure. Notify receiving area of high fall risk.</w:t>
            </w:r>
          </w:p>
          <w:p w14:paraId="73C73225" w14:textId="77777777" w:rsidR="00354A10" w:rsidRPr="004130D6" w:rsidRDefault="00354A10" w:rsidP="0096562B">
            <w:pPr>
              <w:pStyle w:val="T"/>
              <w:shd w:val="clear" w:color="auto" w:fill="auto"/>
              <w:spacing w:line="480" w:lineRule="auto"/>
              <w:rPr>
                <w:sz w:val="24"/>
                <w:szCs w:val="24"/>
              </w:rPr>
            </w:pPr>
            <w:r w:rsidRPr="004130D6">
              <w:rPr>
                <w:rStyle w:val="Bodytext37Arial89"/>
                <w:rFonts w:ascii="Times New Roman" w:hAnsi="Times New Roman" w:cs="Times New Roman"/>
                <w:sz w:val="24"/>
                <w:szCs w:val="24"/>
              </w:rPr>
              <w:t>&lt;T&gt; Evaluate need for the following, starting with less restrictive to more restrictive measures in the listed order:</w:t>
            </w:r>
          </w:p>
          <w:p w14:paraId="3BDBB33F"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Moving patient to room with best visual access to nursing station</w:t>
            </w:r>
          </w:p>
          <w:p w14:paraId="767850D3"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Bed/chair alarm</w:t>
            </w:r>
          </w:p>
          <w:p w14:paraId="00C19FCC"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Specialty fall-prevention bed</w:t>
            </w:r>
          </w:p>
          <w:p w14:paraId="1F1C133A"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24-hour supervision/sitter</w:t>
            </w:r>
          </w:p>
          <w:p w14:paraId="131A61CE" w14:textId="77777777" w:rsidR="00354A10" w:rsidRPr="004130D6" w:rsidRDefault="00354A10" w:rsidP="0096562B">
            <w:pPr>
              <w:pStyle w:val="TBL-MID"/>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&lt;TBL-MID&gt; ●</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Physical restraint/enclosed bed (only if less restrictive alternatives have been </w:t>
            </w:r>
            <w:r w:rsidRPr="004130D6">
              <w:rPr>
                <w:rStyle w:val="Bodytext37Arial89"/>
                <w:rFonts w:ascii="Times New Roman" w:hAnsi="Times New Roman" w:cs="Times New Roman"/>
                <w:sz w:val="24"/>
                <w:szCs w:val="24"/>
              </w:rPr>
              <w:lastRenderedPageBreak/>
              <w:t>considered and found to be ineffective)</w:t>
            </w:r>
          </w:p>
        </w:tc>
      </w:tr>
    </w:tbl>
    <w:p w14:paraId="07FB3316" w14:textId="77777777" w:rsidR="005B7A81" w:rsidRPr="004130D6" w:rsidRDefault="005B7A81" w:rsidP="005B7A81">
      <w:pPr>
        <w:pStyle w:val="TSN"/>
        <w:shd w:val="clear" w:color="auto" w:fill="auto"/>
        <w:spacing w:line="480" w:lineRule="auto"/>
        <w:rPr>
          <w:rStyle w:val="Bodytext172"/>
          <w:sz w:val="24"/>
          <w:szCs w:val="24"/>
        </w:rPr>
      </w:pPr>
      <w:r w:rsidRPr="004130D6">
        <w:rPr>
          <w:rStyle w:val="Bodytext172"/>
          <w:i/>
          <w:iCs/>
          <w:sz w:val="24"/>
          <w:szCs w:val="24"/>
        </w:rPr>
        <w:t xml:space="preserve">&lt;TSN&gt; Source: </w:t>
      </w:r>
      <w:r w:rsidRPr="004130D6">
        <w:rPr>
          <w:rStyle w:val="Bodytext172"/>
          <w:sz w:val="24"/>
          <w:szCs w:val="24"/>
        </w:rPr>
        <w:t>Recommended fall-prevention strategies by fall risk level. Reprinted with permission. ©2003. The Johns Hopkins Hospital.</w:t>
      </w:r>
    </w:p>
    <w:p w14:paraId="4AE38964" w14:textId="77777777" w:rsidR="005B7A81" w:rsidRPr="004130D6" w:rsidRDefault="005B7A81" w:rsidP="005B7A81">
      <w:pPr>
        <w:pStyle w:val="Bodytext171"/>
        <w:shd w:val="clear" w:color="auto" w:fill="auto"/>
        <w:spacing w:line="480" w:lineRule="auto"/>
        <w:rPr>
          <w:rStyle w:val="Bodytext172"/>
          <w:color w:val="000000"/>
          <w:sz w:val="24"/>
          <w:szCs w:val="24"/>
        </w:rPr>
      </w:pPr>
    </w:p>
    <w:p w14:paraId="161A963A" w14:textId="77777777" w:rsidR="005B7A81" w:rsidRPr="004130D6" w:rsidRDefault="005B7A81" w:rsidP="005B7A81">
      <w:pPr>
        <w:widowControl/>
        <w:spacing w:line="480" w:lineRule="auto"/>
        <w:rPr>
          <w:rStyle w:val="Bodytext172"/>
          <w:color w:val="auto"/>
          <w:sz w:val="24"/>
          <w:szCs w:val="24"/>
        </w:rPr>
      </w:pPr>
      <w:r w:rsidRPr="004130D6">
        <w:rPr>
          <w:rStyle w:val="Bodytext172"/>
          <w:sz w:val="24"/>
          <w:szCs w:val="24"/>
        </w:rPr>
        <w:br w:type="page"/>
      </w:r>
    </w:p>
    <w:p w14:paraId="25B8665F" w14:textId="063CB668" w:rsidR="00954CD6" w:rsidRDefault="009F1ECA" w:rsidP="004130D6">
      <w:pPr>
        <w:pStyle w:val="PMI"/>
        <w:spacing w:line="480" w:lineRule="auto"/>
        <w:rPr>
          <w:rFonts w:ascii="Times New Roman" w:hAnsi="Times New Roman" w:cs="Times New Roman"/>
          <w:color w:val="000000" w:themeColor="text1"/>
        </w:rPr>
      </w:pPr>
      <w:r w:rsidRPr="004130D6">
        <w:rPr>
          <w:rFonts w:ascii="Times New Roman" w:hAnsi="Times New Roman" w:cs="Times New Roman"/>
          <w:color w:val="000000" w:themeColor="text1"/>
        </w:rPr>
        <w:lastRenderedPageBreak/>
        <w:t>&lt;FR</w:t>
      </w:r>
      <w:r w:rsidR="00F46697" w:rsidRPr="004130D6">
        <w:rPr>
          <w:rFonts w:ascii="Times New Roman" w:hAnsi="Times New Roman" w:cs="Times New Roman"/>
          <w:color w:val="000000" w:themeColor="text1"/>
        </w:rPr>
        <w:t>_BX4-1&gt;</w:t>
      </w:r>
    </w:p>
    <w:tbl>
      <w:tblPr>
        <w:tblW w:w="0" w:type="auto"/>
        <w:tblInd w:w="108" w:type="dxa"/>
        <w:tblCellMar>
          <w:left w:w="0" w:type="dxa"/>
          <w:right w:w="0" w:type="dxa"/>
        </w:tblCellMar>
        <w:tblLook w:val="0000" w:firstRow="0" w:lastRow="0" w:firstColumn="0" w:lastColumn="0" w:noHBand="0" w:noVBand="0"/>
      </w:tblPr>
      <w:tblGrid>
        <w:gridCol w:w="4884"/>
        <w:gridCol w:w="4368"/>
      </w:tblGrid>
      <w:tr w:rsidR="001B6A0F" w:rsidRPr="004130D6" w14:paraId="2F61C3B1" w14:textId="77777777" w:rsidTr="001B6A0F">
        <w:trPr>
          <w:trHeight w:val="413"/>
        </w:trPr>
        <w:tc>
          <w:tcPr>
            <w:tcW w:w="0" w:type="auto"/>
            <w:gridSpan w:val="2"/>
          </w:tcPr>
          <w:p w14:paraId="17944D2F" w14:textId="77777777" w:rsidR="001B6A0F" w:rsidRPr="004130D6" w:rsidRDefault="001B6A0F" w:rsidP="0096562B">
            <w:pPr>
              <w:pStyle w:val="T2"/>
              <w:spacing w:line="480" w:lineRule="auto"/>
              <w:rPr>
                <w:rFonts w:ascii="Times New Roman" w:hAnsi="Times New Roman" w:cs="Times New Roman"/>
                <w:color w:val="000000" w:themeColor="text1"/>
              </w:rPr>
            </w:pPr>
            <w:r w:rsidRPr="004130D6">
              <w:rPr>
                <w:rStyle w:val="Bodytext37Arial78"/>
                <w:rFonts w:ascii="Times New Roman" w:hAnsi="Times New Roman" w:cs="Times New Roman"/>
                <w:b w:val="0"/>
                <w:bCs w:val="0"/>
                <w:color w:val="000000" w:themeColor="text1"/>
              </w:rPr>
              <w:t>&lt;BX_TYPE&gt;</w:t>
            </w:r>
            <w:r w:rsidRPr="004130D6">
              <w:rPr>
                <w:rStyle w:val="Bodytext37Arial78"/>
                <w:rFonts w:ascii="Times New Roman" w:hAnsi="Times New Roman" w:cs="Times New Roman"/>
                <w:color w:val="000000" w:themeColor="text1"/>
              </w:rPr>
              <w:t>Fundamentals Review 4-1</w:t>
            </w:r>
          </w:p>
        </w:tc>
      </w:tr>
      <w:tr w:rsidR="001B6A0F" w:rsidRPr="004130D6" w14:paraId="29D2C5DF" w14:textId="77777777" w:rsidTr="001B6A0F">
        <w:trPr>
          <w:trHeight w:val="413"/>
        </w:trPr>
        <w:tc>
          <w:tcPr>
            <w:tcW w:w="0" w:type="auto"/>
            <w:gridSpan w:val="2"/>
            <w:shd w:val="clear" w:color="auto" w:fill="FFFFFF"/>
            <w:vAlign w:val="bottom"/>
          </w:tcPr>
          <w:p w14:paraId="549D18F1" w14:textId="77777777" w:rsidR="001B6A0F" w:rsidRPr="004130D6" w:rsidRDefault="001B6A0F" w:rsidP="0096562B">
            <w:pPr>
              <w:pStyle w:val="T4"/>
              <w:spacing w:line="480" w:lineRule="auto"/>
              <w:rPr>
                <w:rFonts w:ascii="Times New Roman" w:hAnsi="Times New Roman" w:cs="Times New Roman"/>
                <w:color w:val="000000" w:themeColor="text1"/>
              </w:rPr>
            </w:pPr>
            <w:r w:rsidRPr="004130D6">
              <w:rPr>
                <w:rStyle w:val="Bodytext37Arial63"/>
                <w:rFonts w:ascii="Times New Roman" w:hAnsi="Times New Roman" w:cs="Times New Roman"/>
                <w:color w:val="000000" w:themeColor="text1"/>
                <w:sz w:val="24"/>
                <w:szCs w:val="24"/>
              </w:rPr>
              <w:t>&lt;BX_TTL&gt;GENERAL GUIDELINES FOR RESTRAINT USE</w:t>
            </w:r>
          </w:p>
        </w:tc>
      </w:tr>
      <w:tr w:rsidR="001B6A0F" w:rsidRPr="004130D6" w14:paraId="78B71189" w14:textId="77777777" w:rsidTr="001B6A0F">
        <w:trPr>
          <w:trHeight w:val="413"/>
        </w:trPr>
        <w:tc>
          <w:tcPr>
            <w:tcW w:w="0" w:type="auto"/>
            <w:gridSpan w:val="2"/>
            <w:shd w:val="clear" w:color="auto" w:fill="FFFFFF"/>
            <w:vAlign w:val="bottom"/>
          </w:tcPr>
          <w:p w14:paraId="15FDBA35" w14:textId="77777777" w:rsidR="001B6A0F" w:rsidRPr="004130D6" w:rsidRDefault="001B6A0F" w:rsidP="0096562B">
            <w:pPr>
              <w:pStyle w:val="TBL-FIRST"/>
              <w:spacing w:line="480" w:lineRule="auto"/>
              <w:ind w:firstLine="288"/>
              <w:rPr>
                <w:rFonts w:ascii="Times New Roman" w:hAnsi="Times New Roman" w:cs="Times New Roman"/>
                <w:b/>
                <w:bCs/>
                <w:color w:val="000000" w:themeColor="text1"/>
              </w:rPr>
            </w:pPr>
            <w:r w:rsidRPr="004130D6">
              <w:rPr>
                <w:rFonts w:ascii="Times New Roman" w:hAnsi="Times New Roman" w:cs="Times New Roman"/>
                <w:color w:val="000000" w:themeColor="text1"/>
              </w:rPr>
              <w:t xml:space="preserve">&lt;TBL-FIRST&gt; A physical restraint is any manual method, physical or mechanical device, material, or equipment that immobilizes or reduces a patient’s ability to move their arms, legs, body, or head freely (CMS, 2025a). </w:t>
            </w:r>
          </w:p>
          <w:p w14:paraId="41DD2D97" w14:textId="77777777" w:rsidR="001B6A0F" w:rsidRPr="004130D6" w:rsidRDefault="001B6A0F" w:rsidP="0096562B">
            <w:pPr>
              <w:pStyle w:val="T"/>
              <w:spacing w:line="480" w:lineRule="auto"/>
              <w:ind w:firstLine="288"/>
              <w:rPr>
                <w:rFonts w:ascii="Times New Roman" w:hAnsi="Times New Roman" w:cs="Times New Roman"/>
                <w:color w:val="000000" w:themeColor="text1"/>
              </w:rPr>
            </w:pPr>
            <w:r w:rsidRPr="004130D6">
              <w:rPr>
                <w:rFonts w:ascii="Times New Roman" w:hAnsi="Times New Roman" w:cs="Times New Roman"/>
                <w:color w:val="000000" w:themeColor="text1"/>
              </w:rPr>
              <w:t>&lt;T4&gt; Whether or not a specific device is considered a restraint is determined by several factors:</w:t>
            </w:r>
          </w:p>
          <w:p w14:paraId="5D2AC562" w14:textId="77777777" w:rsidR="001B6A0F" w:rsidRPr="004130D6" w:rsidRDefault="001B6A0F" w:rsidP="0096562B">
            <w:pPr>
              <w:pStyle w:val="TBL-MID"/>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&lt;TBL-MID&gt; ●</w:t>
            </w:r>
            <w:r w:rsidRPr="004130D6">
              <w:rPr>
                <w:rFonts w:ascii="Times New Roman" w:hAnsi="Times New Roman" w:cs="Times New Roman"/>
                <w:color w:val="000000" w:themeColor="text1"/>
              </w:rPr>
              <w:tab/>
              <w:t>Intended use of the device, such as physical restriction</w:t>
            </w:r>
          </w:p>
          <w:p w14:paraId="4CE31E09" w14:textId="77777777" w:rsidR="001B6A0F" w:rsidRPr="004130D6" w:rsidRDefault="001B6A0F" w:rsidP="0096562B">
            <w:pPr>
              <w:pStyle w:val="TBL-MID"/>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&lt;TBL-MID&gt; ●</w:t>
            </w:r>
            <w:r w:rsidRPr="004130D6">
              <w:rPr>
                <w:rFonts w:ascii="Times New Roman" w:hAnsi="Times New Roman" w:cs="Times New Roman"/>
                <w:color w:val="000000" w:themeColor="text1"/>
              </w:rPr>
              <w:tab/>
              <w:t>Its involuntary application</w:t>
            </w:r>
          </w:p>
          <w:p w14:paraId="40042C84" w14:textId="77777777" w:rsidR="001B6A0F" w:rsidRPr="004130D6" w:rsidRDefault="001B6A0F" w:rsidP="0096562B">
            <w:pPr>
              <w:pStyle w:val="TBL-MID"/>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&lt;TBL-MID&gt; ●</w:t>
            </w:r>
            <w:r w:rsidRPr="004130D6">
              <w:rPr>
                <w:rFonts w:ascii="Times New Roman" w:hAnsi="Times New Roman" w:cs="Times New Roman"/>
                <w:color w:val="000000" w:themeColor="text1"/>
              </w:rPr>
              <w:tab/>
              <w:t>Identified patient need</w:t>
            </w:r>
          </w:p>
          <w:p w14:paraId="7B2C9758" w14:textId="77777777" w:rsidR="001B6A0F" w:rsidRPr="004130D6" w:rsidRDefault="001B6A0F" w:rsidP="0096562B">
            <w:pPr>
              <w:pStyle w:val="T"/>
              <w:spacing w:line="480" w:lineRule="auto"/>
              <w:ind w:firstLine="288"/>
              <w:rPr>
                <w:rStyle w:val="Bodytext37Arial63"/>
                <w:rFonts w:ascii="Times New Roman" w:hAnsi="Times New Roman" w:cs="Times New Roman"/>
                <w:color w:val="000000" w:themeColor="text1"/>
                <w:sz w:val="24"/>
                <w:szCs w:val="24"/>
              </w:rPr>
            </w:pPr>
            <w:r w:rsidRPr="004130D6">
              <w:rPr>
                <w:rFonts w:ascii="Times New Roman" w:hAnsi="Times New Roman" w:cs="Times New Roman"/>
                <w:color w:val="000000" w:themeColor="text1"/>
              </w:rPr>
              <w:t>&lt;T&gt; For example (The Joint Commission, 2024a): If a bed rail is used to facilitate a patient’s mobility in and out of bed and does not prevent them from voluntarily getting out of bed, it is not a restraint. Side rails that prevent the patient from voluntarily getting out of bed or attempting to get out of bed restrict the patient’s freedom of movement and would therefore be considered a restraint. If the patient lacks the physical ability to get out of bed, side rails would not be considered a restraint.</w:t>
            </w:r>
          </w:p>
        </w:tc>
      </w:tr>
      <w:tr w:rsidR="001B6A0F" w:rsidRPr="004130D6" w14:paraId="51DB1734" w14:textId="77777777" w:rsidTr="001B6A0F">
        <w:trPr>
          <w:trHeight w:val="2142"/>
        </w:trPr>
        <w:tc>
          <w:tcPr>
            <w:tcW w:w="0" w:type="auto"/>
            <w:shd w:val="clear" w:color="auto" w:fill="FFFFFF"/>
          </w:tcPr>
          <w:p w14:paraId="2228BDAA" w14:textId="77777777" w:rsidR="001B6A0F" w:rsidRPr="004130D6" w:rsidRDefault="001B6A0F" w:rsidP="0096562B">
            <w:pPr>
              <w:pStyle w:val="TB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&lt;TBL-MID&gt; ●</w:t>
            </w:r>
            <w:r w:rsidRPr="004130D6">
              <w:rPr>
                <w:color w:val="000000" w:themeColor="text1"/>
                <w:sz w:val="24"/>
                <w:szCs w:val="24"/>
              </w:rPr>
              <w:tab/>
            </w:r>
            <w:r w:rsidRPr="004130D6">
              <w:rPr>
                <w:rStyle w:val="Bodytext3785pt"/>
                <w:color w:val="000000" w:themeColor="text1"/>
                <w:sz w:val="24"/>
                <w:szCs w:val="24"/>
              </w:rPr>
              <w:t xml:space="preserve">The patient has the right to be free from restraints that are not medically necessary. Restraints may be used only to protect the patient, staff, or others and must be discontinued at the earliest possible time. Restraints </w:t>
            </w:r>
            <w:r w:rsidRPr="004130D6">
              <w:rPr>
                <w:rStyle w:val="Bodytext37Arial86"/>
                <w:rFonts w:ascii="Times New Roman" w:hAnsi="Times New Roman" w:cs="Times New Roman"/>
                <w:color w:val="000000" w:themeColor="text1"/>
                <w:sz w:val="24"/>
                <w:szCs w:val="24"/>
              </w:rPr>
              <w:t>must not</w:t>
            </w:r>
            <w:r w:rsidRPr="004130D6">
              <w:rPr>
                <w:rStyle w:val="Bodytext3785pt"/>
                <w:color w:val="000000" w:themeColor="text1"/>
                <w:sz w:val="24"/>
                <w:szCs w:val="24"/>
              </w:rPr>
              <w:t xml:space="preserve"> be used for the convenience of staff or to punish a patient.</w:t>
            </w:r>
          </w:p>
          <w:p w14:paraId="1000F735" w14:textId="77777777" w:rsidR="001B6A0F" w:rsidRPr="004130D6" w:rsidRDefault="001B6A0F" w:rsidP="0096562B">
            <w:pPr>
              <w:pStyle w:val="TB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&lt;TBL-MID&gt; ●</w:t>
            </w:r>
            <w:r w:rsidRPr="004130D6">
              <w:rPr>
                <w:color w:val="000000" w:themeColor="text1"/>
                <w:sz w:val="24"/>
                <w:szCs w:val="24"/>
              </w:rPr>
              <w:tab/>
            </w:r>
            <w:r w:rsidRPr="004130D6">
              <w:rPr>
                <w:rStyle w:val="Bodytext3785pt"/>
                <w:color w:val="000000" w:themeColor="text1"/>
                <w:sz w:val="24"/>
                <w:szCs w:val="24"/>
              </w:rPr>
              <w:t>The patient’s family/caregivers must be involved in the plan of care. They must be consulted when the decision is made to use restraints. The family/caregivers must be instructed regarding the facility’s restraint policy and a</w:t>
            </w:r>
            <w:r w:rsidRPr="004130D6">
              <w:rPr>
                <w:rStyle w:val="Bodytext3785pt"/>
                <w:sz w:val="24"/>
                <w:szCs w:val="24"/>
              </w:rPr>
              <w:t xml:space="preserve">vailable </w:t>
            </w:r>
            <w:r w:rsidRPr="004130D6">
              <w:rPr>
                <w:rStyle w:val="Bodytext3785pt"/>
                <w:color w:val="000000" w:themeColor="text1"/>
                <w:sz w:val="24"/>
                <w:szCs w:val="24"/>
              </w:rPr>
              <w:t>alternatives to restraints.</w:t>
            </w:r>
          </w:p>
          <w:p w14:paraId="10185492" w14:textId="77777777" w:rsidR="001B6A0F" w:rsidRPr="004130D6" w:rsidRDefault="001B6A0F" w:rsidP="0096562B">
            <w:pPr>
              <w:pStyle w:val="TBL-MID"/>
              <w:spacing w:line="480" w:lineRule="auto"/>
              <w:ind w:left="432" w:hanging="432"/>
              <w:rPr>
                <w:rFonts w:ascii="Times New Roman" w:hAnsi="Times New Roman" w:cs="Times New Roman"/>
                <w:color w:val="000000" w:themeColor="text1"/>
              </w:rPr>
            </w:pPr>
            <w:r w:rsidRPr="004130D6">
              <w:rPr>
                <w:rStyle w:val="Bodytext3785pt"/>
                <w:color w:val="000000" w:themeColor="text1"/>
                <w:sz w:val="24"/>
                <w:szCs w:val="24"/>
              </w:rPr>
              <w:t>&lt;TBL-MID&gt; ●</w:t>
            </w:r>
            <w:r w:rsidRPr="004130D6">
              <w:rPr>
                <w:rFonts w:ascii="Times New Roman" w:hAnsi="Times New Roman" w:cs="Times New Roman"/>
                <w:color w:val="000000" w:themeColor="text1"/>
              </w:rPr>
              <w:tab/>
            </w:r>
            <w:r w:rsidRPr="004130D6">
              <w:rPr>
                <w:rStyle w:val="Bodytext3785pt"/>
                <w:color w:val="000000" w:themeColor="text1"/>
                <w:sz w:val="24"/>
                <w:szCs w:val="24"/>
              </w:rPr>
              <w:t xml:space="preserve">Physical restraints should be considered only after the patient, </w:t>
            </w:r>
            <w:proofErr w:type="gramStart"/>
            <w:r w:rsidRPr="004130D6">
              <w:rPr>
                <w:rStyle w:val="Bodytext3785pt"/>
                <w:color w:val="000000" w:themeColor="text1"/>
                <w:sz w:val="24"/>
                <w:szCs w:val="24"/>
              </w:rPr>
              <w:t>environment,</w:t>
            </w:r>
            <w:proofErr w:type="gramEnd"/>
            <w:r w:rsidRPr="004130D6">
              <w:rPr>
                <w:rStyle w:val="Bodytext3785pt"/>
                <w:color w:val="000000" w:themeColor="text1"/>
                <w:sz w:val="24"/>
                <w:szCs w:val="24"/>
              </w:rPr>
              <w:t xml:space="preserve"> and situation have been assessed; interventions to relieve discomforting behaviors have been used, precipitating factors have been identified and eliminated, if possible; and other health care professionals hav</w:t>
            </w:r>
            <w:r w:rsidRPr="004130D6">
              <w:rPr>
                <w:rStyle w:val="Bodytext3785pt"/>
                <w:sz w:val="24"/>
                <w:szCs w:val="24"/>
              </w:rPr>
              <w:t>e</w:t>
            </w:r>
            <w:r w:rsidRPr="004130D6">
              <w:rPr>
                <w:rStyle w:val="Bodytext3785pt"/>
                <w:color w:val="000000" w:themeColor="text1"/>
                <w:sz w:val="24"/>
                <w:szCs w:val="24"/>
              </w:rPr>
              <w:t xml:space="preserve"> b</w:t>
            </w:r>
            <w:r w:rsidRPr="004130D6">
              <w:rPr>
                <w:rStyle w:val="Bodytext3785pt"/>
                <w:sz w:val="24"/>
                <w:szCs w:val="24"/>
              </w:rPr>
              <w:t xml:space="preserve">een </w:t>
            </w:r>
            <w:r w:rsidRPr="004130D6">
              <w:rPr>
                <w:rStyle w:val="Bodytext3785pt"/>
                <w:color w:val="000000" w:themeColor="text1"/>
                <w:sz w:val="24"/>
                <w:szCs w:val="24"/>
              </w:rPr>
              <w:t>c</w:t>
            </w:r>
            <w:r w:rsidRPr="004130D6">
              <w:rPr>
                <w:rStyle w:val="Bodytext3785pt"/>
                <w:sz w:val="24"/>
                <w:szCs w:val="24"/>
              </w:rPr>
              <w:t>onsult</w:t>
            </w:r>
            <w:r w:rsidRPr="004130D6">
              <w:rPr>
                <w:rStyle w:val="Bodytext3785pt"/>
                <w:color w:val="000000" w:themeColor="text1"/>
                <w:sz w:val="24"/>
                <w:szCs w:val="24"/>
              </w:rPr>
              <w:t>ed.</w:t>
            </w:r>
            <w:r w:rsidRPr="004130D6">
              <w:rPr>
                <w:rStyle w:val="Bodytext379pt"/>
                <w:color w:val="000000" w:themeColor="text1"/>
                <w:sz w:val="24"/>
                <w:szCs w:val="24"/>
              </w:rPr>
              <w:t xml:space="preserve"> </w:t>
            </w:r>
          </w:p>
        </w:tc>
        <w:tc>
          <w:tcPr>
            <w:tcW w:w="0" w:type="auto"/>
            <w:shd w:val="clear" w:color="auto" w:fill="FFFFFF"/>
          </w:tcPr>
          <w:p w14:paraId="10710DE1" w14:textId="77777777" w:rsidR="001B6A0F" w:rsidRPr="004130D6" w:rsidRDefault="001B6A0F" w:rsidP="0096562B">
            <w:pPr>
              <w:pStyle w:val="TB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&lt;TBL-MID&gt; ●</w:t>
            </w:r>
            <w:r w:rsidRPr="004130D6">
              <w:rPr>
                <w:color w:val="000000" w:themeColor="text1"/>
                <w:sz w:val="24"/>
                <w:szCs w:val="24"/>
              </w:rPr>
              <w:tab/>
            </w:r>
            <w:r w:rsidRPr="004130D6">
              <w:rPr>
                <w:rStyle w:val="Bodytext3785pt"/>
                <w:color w:val="000000" w:themeColor="text1"/>
                <w:sz w:val="24"/>
                <w:szCs w:val="24"/>
              </w:rPr>
              <w:t>The restraints must be prescribed by a health care provider who is responsible for the patient’s care. The order can never be for use on an “as-needed” (prn) basis.</w:t>
            </w:r>
          </w:p>
          <w:p w14:paraId="5C2E23FD" w14:textId="77777777" w:rsidR="001B6A0F" w:rsidRPr="004130D6" w:rsidRDefault="001B6A0F" w:rsidP="0096562B">
            <w:pPr>
              <w:pStyle w:val="TB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&lt;TBL-MID&gt; ●</w:t>
            </w:r>
            <w:r w:rsidRPr="004130D6">
              <w:rPr>
                <w:color w:val="000000" w:themeColor="text1"/>
                <w:sz w:val="24"/>
                <w:szCs w:val="24"/>
              </w:rPr>
              <w:tab/>
            </w:r>
            <w:r w:rsidRPr="004130D6">
              <w:rPr>
                <w:rStyle w:val="Bodytext3785pt"/>
                <w:color w:val="000000" w:themeColor="text1"/>
                <w:sz w:val="24"/>
                <w:szCs w:val="24"/>
              </w:rPr>
              <w:t xml:space="preserve">Once the restraint is in place, the patient must be monitored and reassessed </w:t>
            </w:r>
            <w:r w:rsidRPr="004130D6">
              <w:rPr>
                <w:rStyle w:val="Bodytext3785pt"/>
                <w:color w:val="000000" w:themeColor="text1"/>
                <w:sz w:val="24"/>
                <w:szCs w:val="24"/>
              </w:rPr>
              <w:lastRenderedPageBreak/>
              <w:t>frequently, based on their status and facility policy. The patient’s vital signs must be assessed, and they must be visually observed every hour or according to facility policy.</w:t>
            </w:r>
          </w:p>
          <w:p w14:paraId="7127840A" w14:textId="77777777" w:rsidR="001B6A0F" w:rsidRPr="004130D6" w:rsidRDefault="001B6A0F" w:rsidP="0096562B">
            <w:pPr>
              <w:pStyle w:val="TB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&lt;TBL-MID&gt; ●</w:t>
            </w:r>
            <w:r w:rsidRPr="004130D6">
              <w:rPr>
                <w:color w:val="000000" w:themeColor="text1"/>
                <w:sz w:val="24"/>
                <w:szCs w:val="24"/>
              </w:rPr>
              <w:tab/>
            </w:r>
            <w:r w:rsidRPr="004130D6">
              <w:rPr>
                <w:rStyle w:val="Bodytext3785pt"/>
                <w:sz w:val="24"/>
                <w:szCs w:val="24"/>
              </w:rPr>
              <w:t>The health care provid</w:t>
            </w:r>
            <w:r w:rsidRPr="004130D6">
              <w:rPr>
                <w:rStyle w:val="Bodytext3785pt"/>
                <w:color w:val="000000" w:themeColor="text1"/>
                <w:sz w:val="24"/>
                <w:szCs w:val="24"/>
              </w:rPr>
              <w:t>er who is authorized to order a restraint or seclusion in that health care facility and is responsible for the patient’s care must reevaluate and assess the patient every 24 hours (in the hospital setting).</w:t>
            </w:r>
          </w:p>
          <w:p w14:paraId="14015963" w14:textId="77777777" w:rsidR="001B6A0F" w:rsidRPr="004130D6" w:rsidRDefault="001B6A0F" w:rsidP="0096562B">
            <w:pPr>
              <w:pStyle w:val="TBL-MID"/>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&lt;TBL-MID&gt; ●</w:t>
            </w:r>
            <w:r w:rsidRPr="004130D6">
              <w:rPr>
                <w:color w:val="000000" w:themeColor="text1"/>
                <w:sz w:val="24"/>
                <w:szCs w:val="24"/>
              </w:rPr>
              <w:tab/>
            </w:r>
            <w:r w:rsidRPr="004130D6">
              <w:rPr>
                <w:rStyle w:val="Bodytext3785pt"/>
                <w:color w:val="000000" w:themeColor="text1"/>
                <w:sz w:val="24"/>
                <w:szCs w:val="24"/>
              </w:rPr>
              <w:t xml:space="preserve">Personal needs must be met, including providing fluids, nutrition, and toileting assistance. Skin integrity must be assessed and range-of-motion exercises provided. </w:t>
            </w:r>
          </w:p>
          <w:p w14:paraId="12CEF812" w14:textId="77777777" w:rsidR="001B6A0F" w:rsidRPr="004130D6" w:rsidRDefault="001B6A0F" w:rsidP="0096562B">
            <w:pPr>
              <w:pStyle w:val="TBL-MID"/>
              <w:shd w:val="clear" w:color="auto" w:fill="auto"/>
              <w:spacing w:line="480" w:lineRule="auto"/>
              <w:ind w:left="432" w:hanging="432"/>
              <w:rPr>
                <w:rStyle w:val="Bodytext3785pt"/>
                <w:color w:val="000000" w:themeColor="text1"/>
                <w:sz w:val="24"/>
                <w:szCs w:val="24"/>
              </w:rPr>
            </w:pPr>
            <w:r w:rsidRPr="004130D6">
              <w:rPr>
                <w:rStyle w:val="Bodytext3785pt"/>
                <w:color w:val="000000" w:themeColor="text1"/>
                <w:sz w:val="24"/>
                <w:szCs w:val="24"/>
              </w:rPr>
              <w:t>&lt;TBL-MID&gt; ●</w:t>
            </w:r>
            <w:r w:rsidRPr="004130D6">
              <w:rPr>
                <w:color w:val="000000" w:themeColor="text1"/>
                <w:sz w:val="24"/>
                <w:szCs w:val="24"/>
              </w:rPr>
              <w:tab/>
            </w:r>
            <w:r w:rsidRPr="004130D6">
              <w:rPr>
                <w:rStyle w:val="Bodytext3785pt"/>
                <w:color w:val="000000" w:themeColor="text1"/>
                <w:sz w:val="24"/>
                <w:szCs w:val="24"/>
              </w:rPr>
              <w:t>Documentation is vital regarding why, how, where, and for how long the restraints were placed and patient monitoring.</w:t>
            </w:r>
          </w:p>
          <w:p w14:paraId="290F7A7F" w14:textId="77777777" w:rsidR="001B6A0F" w:rsidRPr="004130D6" w:rsidRDefault="001B6A0F" w:rsidP="0096562B">
            <w:pPr>
              <w:pStyle w:val="T"/>
              <w:numPr>
                <w:ilvl w:val="0"/>
                <w:numId w:val="1"/>
              </w:numPr>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&lt;T&gt; Restraints must be discontinued at the earliest possible time.</w:t>
            </w:r>
          </w:p>
        </w:tc>
      </w:tr>
    </w:tbl>
    <w:p w14:paraId="7D1D10B5" w14:textId="77777777" w:rsidR="00354A10" w:rsidRPr="004130D6" w:rsidRDefault="00354A10" w:rsidP="004130D6">
      <w:pPr>
        <w:spacing w:line="480" w:lineRule="auto"/>
        <w:rPr>
          <w:rFonts w:ascii="Times New Roman" w:hAnsi="Times New Roman" w:cs="Times New Roman"/>
          <w:color w:val="000000" w:themeColor="text1"/>
        </w:rPr>
      </w:pPr>
    </w:p>
    <w:p w14:paraId="0E58BB7B" w14:textId="77777777" w:rsidR="00354A10" w:rsidRPr="004130D6" w:rsidRDefault="00354A10" w:rsidP="004130D6">
      <w:pPr>
        <w:pStyle w:val="TSN"/>
        <w:shd w:val="clear" w:color="auto" w:fill="auto"/>
        <w:spacing w:line="480" w:lineRule="auto"/>
        <w:rPr>
          <w:color w:val="000000" w:themeColor="text1"/>
          <w:sz w:val="24"/>
          <w:szCs w:val="24"/>
        </w:rPr>
      </w:pPr>
      <w:r w:rsidRPr="004130D6">
        <w:rPr>
          <w:rStyle w:val="Bodytext17Italic1"/>
          <w:color w:val="000000" w:themeColor="text1"/>
          <w:sz w:val="24"/>
          <w:szCs w:val="24"/>
        </w:rPr>
        <w:lastRenderedPageBreak/>
        <w:t>&lt;FRBX_SRC&gt;Source:</w:t>
      </w:r>
      <w:r w:rsidRPr="004130D6">
        <w:rPr>
          <w:rStyle w:val="Bodytext172"/>
          <w:color w:val="000000" w:themeColor="text1"/>
          <w:sz w:val="24"/>
          <w:szCs w:val="24"/>
        </w:rPr>
        <w:t xml:space="preserve"> Adapted from </w:t>
      </w:r>
      <w:r w:rsidRPr="004130D6">
        <w:rPr>
          <w:rStyle w:val="Bodytext370"/>
          <w:color w:val="000000" w:themeColor="text1"/>
          <w:sz w:val="24"/>
          <w:szCs w:val="24"/>
        </w:rPr>
        <w:t xml:space="preserve">The Joint Commission. (2024, April 5). </w:t>
      </w:r>
      <w:r w:rsidRPr="004130D6">
        <w:rPr>
          <w:rStyle w:val="Bodytext37Italic"/>
          <w:color w:val="000000" w:themeColor="text1"/>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r w:rsidRPr="004130D6">
        <w:rPr>
          <w:rStyle w:val="Bodytext37Italic"/>
          <w:i w:val="0"/>
          <w:iCs w:val="0"/>
          <w:color w:val="000000" w:themeColor="text1"/>
          <w:sz w:val="24"/>
          <w:szCs w:val="24"/>
        </w:rPr>
        <w:t>;</w:t>
      </w:r>
      <w:r w:rsidRPr="004130D6">
        <w:rPr>
          <w:rStyle w:val="Bodytext37Italic"/>
          <w:color w:val="000000" w:themeColor="text1"/>
          <w:sz w:val="24"/>
          <w:szCs w:val="24"/>
        </w:rPr>
        <w:t xml:space="preserve"> </w:t>
      </w:r>
      <w:r w:rsidRPr="004130D6">
        <w:rPr>
          <w:rStyle w:val="Bodytext370"/>
          <w:color w:val="000000" w:themeColor="text1"/>
          <w:sz w:val="24"/>
          <w:szCs w:val="24"/>
        </w:rPr>
        <w:t xml:space="preserve">Centers for Medicare &amp; Medicaid Services (CMS). (2025a, June 3). Code of Federal Regulations (CFR). Title 42. Chapter IV. Subchapter G. Part 482. </w:t>
      </w:r>
      <w:r w:rsidRPr="004130D6">
        <w:rPr>
          <w:color w:val="000000" w:themeColor="text1"/>
          <w:sz w:val="24"/>
          <w:szCs w:val="24"/>
        </w:rPr>
        <w:t xml:space="preserve">§ 482.13 </w:t>
      </w:r>
      <w:r w:rsidRPr="004130D6">
        <w:rPr>
          <w:i/>
          <w:iCs/>
          <w:color w:val="000000" w:themeColor="text1"/>
          <w:sz w:val="24"/>
          <w:szCs w:val="24"/>
        </w:rPr>
        <w:t xml:space="preserve">Condition of participation: Patient’s rights. (e) Standard: Restraint or seclusion.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https://www.ecfr.gov/current/title-42/chapter-IV/subchapter-G/part-482/subpart-B/section-482.13</w:t>
      </w:r>
      <w:r w:rsidRPr="004130D6">
        <w:rPr>
          <w:rStyle w:val="Bodytext370"/>
          <w:color w:val="000000" w:themeColor="text1"/>
          <w:sz w:val="24"/>
          <w:szCs w:val="24"/>
        </w:rPr>
        <w:t xml:space="preserve">; Centers for Medicare &amp; Medicaid Services (CMS). (2025b, June 3). Code of Federal Regulations (CFR). Title 42. Chapter IV. Subchapter G. Part 483. </w:t>
      </w:r>
      <w:r w:rsidRPr="004130D6">
        <w:rPr>
          <w:color w:val="000000" w:themeColor="text1"/>
          <w:sz w:val="24"/>
          <w:szCs w:val="24"/>
        </w:rPr>
        <w:t xml:space="preserve">§ 483.10 </w:t>
      </w:r>
      <w:r w:rsidRPr="004130D6">
        <w:rPr>
          <w:i/>
          <w:iCs/>
          <w:color w:val="000000" w:themeColor="text1"/>
          <w:sz w:val="24"/>
          <w:szCs w:val="24"/>
        </w:rPr>
        <w:t xml:space="preserve">Resident’s rights. (e) Respect and dignity.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https://www.ecfr.gov/current/title-42/chapter-IV/subchapter-G/part-483/subpart-B/section-483.10</w:t>
      </w:r>
      <w:r w:rsidRPr="004130D6">
        <w:rPr>
          <w:rStyle w:val="Bodytext370"/>
          <w:color w:val="000000" w:themeColor="text1"/>
          <w:sz w:val="24"/>
          <w:szCs w:val="24"/>
        </w:rPr>
        <w:t xml:space="preserve">; and </w:t>
      </w:r>
      <w:proofErr w:type="spellStart"/>
      <w:r w:rsidRPr="004130D6">
        <w:rPr>
          <w:rStyle w:val="Bodytext370"/>
          <w:color w:val="000000" w:themeColor="text1"/>
          <w:sz w:val="24"/>
          <w:szCs w:val="24"/>
        </w:rPr>
        <w:t>Vorvick</w:t>
      </w:r>
      <w:proofErr w:type="spellEnd"/>
      <w:r w:rsidRPr="004130D6">
        <w:rPr>
          <w:rStyle w:val="Bodytext370"/>
          <w:color w:val="000000" w:themeColor="text1"/>
          <w:sz w:val="24"/>
          <w:szCs w:val="24"/>
        </w:rPr>
        <w:t>, L. J. (2023, October 13). Use of restraints. MedlinePlus. National Library of Medicine. https://medlineplus.gov/ency/patientinstructions/000450.htm.</w:t>
      </w:r>
    </w:p>
    <w:p w14:paraId="14C136DB" w14:textId="4E465C0A" w:rsidR="00DD488E" w:rsidRPr="004130D6" w:rsidRDefault="00DD488E" w:rsidP="004130D6">
      <w:pPr>
        <w:pStyle w:val="PMI"/>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9475FB" w:rsidRPr="004130D6">
        <w:rPr>
          <w:rStyle w:val="Bodytext3Spacing0pt"/>
          <w:rFonts w:ascii="Times New Roman" w:hAnsi="Times New Roman" w:cs="Times New Roman"/>
          <w:color w:val="auto"/>
          <w:sz w:val="24"/>
          <w:szCs w:val="24"/>
        </w:rPr>
        <w:t>FR_</w:t>
      </w:r>
      <w:r w:rsidRPr="004130D6">
        <w:rPr>
          <w:rStyle w:val="Bodytext3Spacing0pt"/>
          <w:rFonts w:ascii="Times New Roman" w:hAnsi="Times New Roman" w:cs="Times New Roman"/>
          <w:color w:val="auto"/>
          <w:sz w:val="24"/>
          <w:szCs w:val="24"/>
        </w:rPr>
        <w:t>BX&gt;</w:t>
      </w:r>
    </w:p>
    <w:p w14:paraId="7979EE7B" w14:textId="3EF198C7" w:rsidR="009475FB" w:rsidRPr="004130D6" w:rsidRDefault="009475FB" w:rsidP="004130D6">
      <w:pPr>
        <w:widowControl/>
        <w:spacing w:line="480" w:lineRule="auto"/>
        <w:rPr>
          <w:rStyle w:val="Bodytext37Arial79"/>
          <w:rFonts w:ascii="Times New Roman" w:hAnsi="Times New Roman" w:cs="Times New Roman"/>
          <w:b w:val="0"/>
          <w:bCs w:val="0"/>
          <w:color w:val="141414"/>
        </w:rPr>
      </w:pPr>
      <w:r w:rsidRPr="004130D6">
        <w:rPr>
          <w:rStyle w:val="Bodytext37Arial79"/>
          <w:rFonts w:ascii="Times New Roman" w:hAnsi="Times New Roman" w:cs="Times New Roman"/>
          <w:b w:val="0"/>
          <w:bCs w:val="0"/>
          <w:color w:val="141414"/>
        </w:rPr>
        <w:br w:type="page"/>
      </w:r>
    </w:p>
    <w:p w14:paraId="35ED6411" w14:textId="4FA6CBF4" w:rsidR="00954CD6" w:rsidRPr="004130D6" w:rsidRDefault="009475FB" w:rsidP="004130D6">
      <w:pPr>
        <w:pStyle w:val="PMI"/>
        <w:shd w:val="clear" w:color="auto" w:fill="auto"/>
        <w:spacing w:line="480" w:lineRule="auto"/>
        <w:rPr>
          <w:rStyle w:val="Bodytext172"/>
          <w:color w:val="000000"/>
          <w:sz w:val="24"/>
          <w:szCs w:val="24"/>
        </w:rPr>
      </w:pPr>
      <w:r w:rsidRPr="004130D6">
        <w:rPr>
          <w:rStyle w:val="Bodytext172"/>
          <w:sz w:val="24"/>
          <w:szCs w:val="24"/>
        </w:rPr>
        <w:lastRenderedPageBreak/>
        <w:t>&lt;BX4-1&gt;</w:t>
      </w:r>
    </w:p>
    <w:p w14:paraId="1850B1E6" w14:textId="77777777" w:rsidR="001B6A0F" w:rsidRPr="004130D6" w:rsidRDefault="001B6A0F" w:rsidP="004130D6">
      <w:pPr>
        <w:pStyle w:val="BX1-TTL"/>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rPr>
        <w:t>&lt;BX_TYPE&gt;</w:t>
      </w:r>
      <w:r w:rsidRPr="004130D6">
        <w:rPr>
          <w:rStyle w:val="Bodytext154"/>
          <w:rFonts w:ascii="Times New Roman" w:hAnsi="Times New Roman" w:cs="Times New Roman"/>
          <w:b/>
          <w:bCs/>
        </w:rPr>
        <w:t>Box 4-1 &lt;BX_TTL&gt;</w:t>
      </w:r>
      <w:r w:rsidRPr="004130D6">
        <w:rPr>
          <w:rStyle w:val="Bodytext155"/>
          <w:rFonts w:ascii="Times New Roman" w:hAnsi="Times New Roman" w:cs="Times New Roman"/>
          <w:b/>
          <w:bCs/>
          <w:color w:val="auto"/>
        </w:rPr>
        <w:t>Patient Education for Preventing Falls in the Home</w:t>
      </w:r>
    </w:p>
    <w:p w14:paraId="6AC582E5" w14:textId="77777777" w:rsidR="001B6A0F" w:rsidRPr="004130D6" w:rsidRDefault="001B6A0F" w:rsidP="004130D6">
      <w:pPr>
        <w:pStyle w:val="BX1-BL-FIRST"/>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&lt;BX1-BL-FIRST&gt;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Talk with your health care provider about a plan for an exercise program. Regular exercise helps maintain strength and flexibility and can help slow bone loss.</w:t>
      </w:r>
    </w:p>
    <w:p w14:paraId="363B69D4"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regular hearing and vision testing. Always wear glasses and hearing aids, if prescribed. Even small changes in sight and hearing can affect stability.</w:t>
      </w:r>
    </w:p>
    <w:p w14:paraId="2057AD61"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Wear firm shoes with a back and a good grip on the bottom. Avoid wearing only socks or shoes with smooth soles.</w:t>
      </w:r>
    </w:p>
    <w:p w14:paraId="5EA32107"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handrails on both sides of stairs and make use of them when using the stairs. Try not to carry things when using the steps. When necessary, hold item in one hand and use the handrail with the other hand.</w:t>
      </w:r>
    </w:p>
    <w:p w14:paraId="3336EBA0"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Install safety gates at the bottom and top of staircases to keep children from tumbling down.</w:t>
      </w:r>
    </w:p>
    <w:p w14:paraId="5CFA2A0C"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Avoid using chairs and tables as ladders to reach items that are too high to reach.</w:t>
      </w:r>
    </w:p>
    <w:p w14:paraId="042BEECC"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electrical and telephone cords against the wall and out of walkways.</w:t>
      </w:r>
    </w:p>
    <w:p w14:paraId="2474B2D2" w14:textId="77777777" w:rsidR="001B6A0F" w:rsidRPr="004130D6" w:rsidRDefault="001B6A0F" w:rsidP="004130D6">
      <w:pPr>
        <w:pStyle w:val="BX1-BL-MID"/>
        <w:shd w:val="clear" w:color="auto" w:fill="auto"/>
        <w:spacing w:line="480" w:lineRule="auto"/>
        <w:ind w:left="432" w:hanging="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Consider rails next to the toilet and in the shower or tub and raised toilet seats.</w:t>
      </w:r>
    </w:p>
    <w:p w14:paraId="2BFCEA4C"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cane, walking stick, or walker to help improve stability.</w:t>
      </w:r>
    </w:p>
    <w:p w14:paraId="20B52E71"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home temperature at a moderate level. Temperatures that are too hot or too cold can contribute to dizziness.</w:t>
      </w:r>
    </w:p>
    <w:p w14:paraId="61C36DCE"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Stand up slowly after eating, lying down, or resting. Standing too quickly can cause fainting or dizziness.</w:t>
      </w:r>
    </w:p>
    <w:p w14:paraId="21585FFD"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Ensure good lighting, particularly at the stairs.</w:t>
      </w:r>
    </w:p>
    <w:p w14:paraId="566732D1"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night light.</w:t>
      </w:r>
    </w:p>
    <w:p w14:paraId="501567D2"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Remove clutter from walkways inside and outside the house.</w:t>
      </w:r>
    </w:p>
    <w:p w14:paraId="603CD2B5"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Carpets should be fixed firmly to the floor to prevent slipping. Use no-slip strips on uncarpeted surfaces.</w:t>
      </w:r>
    </w:p>
    <w:p w14:paraId="186C476B" w14:textId="77777777" w:rsidR="001B6A0F" w:rsidRPr="004130D6" w:rsidRDefault="001B6A0F" w:rsidP="004130D6">
      <w:pPr>
        <w:pStyle w:val="BX1-BL-MID"/>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&lt;BX1-BL-MID&gt;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nonskid mats, strips, or carpet on surfaces that get wet.</w:t>
      </w:r>
    </w:p>
    <w:p w14:paraId="0CFC894C" w14:textId="77777777" w:rsidR="001B6A0F" w:rsidRPr="004130D6" w:rsidRDefault="001B6A0F" w:rsidP="004130D6">
      <w:pPr>
        <w:pStyle w:val="BX1-BL-LAST"/>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&lt;BX1-BL-LAST&gt;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rubber mats in the shower to prevent slips and falls from wet surfaces.</w:t>
      </w:r>
    </w:p>
    <w:p w14:paraId="4F2BEFA4" w14:textId="77777777" w:rsidR="001B6A0F" w:rsidRPr="004130D6" w:rsidRDefault="001B6A0F" w:rsidP="004130D6">
      <w:pPr>
        <w:pStyle w:val="BX1-BL-LAST"/>
        <w:shd w:val="clear" w:color="auto" w:fill="auto"/>
        <w:spacing w:line="480" w:lineRule="auto"/>
        <w:ind w:left="432" w:hanging="432"/>
        <w:rPr>
          <w:rStyle w:val="Bodytext155"/>
          <w:rFonts w:ascii="Times New Roman" w:hAnsi="Times New Roman" w:cs="Times New Roman"/>
          <w:b w:val="0"/>
          <w:bCs w:val="0"/>
          <w:color w:val="auto"/>
          <w:sz w:val="24"/>
          <w:szCs w:val="24"/>
        </w:rPr>
      </w:pPr>
      <w:r w:rsidRPr="004130D6">
        <w:rPr>
          <w:rStyle w:val="Bodytext3318"/>
          <w:rFonts w:ascii="Times New Roman" w:hAnsi="Times New Roman" w:cs="Times New Roman"/>
          <w:sz w:val="24"/>
          <w:szCs w:val="24"/>
        </w:rPr>
        <w:t>&lt;BX1-BL-LAST&gt; ●</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Check all medications, including prescriptions and over-the-counter drugs, herbs, and vitamins, with your health care provider and/or pharmacist to find out if any put you at risk for falling.</w:t>
      </w:r>
    </w:p>
    <w:p w14:paraId="639547E8" w14:textId="77777777" w:rsidR="001B6A0F" w:rsidRPr="004130D6" w:rsidRDefault="001B6A0F" w:rsidP="004130D6">
      <w:pPr>
        <w:pStyle w:val="BX1-SRC"/>
        <w:shd w:val="clear" w:color="auto" w:fill="auto"/>
        <w:spacing w:line="480" w:lineRule="auto"/>
        <w:rPr>
          <w:rStyle w:val="Bodytext154"/>
          <w:rFonts w:ascii="Times New Roman" w:hAnsi="Times New Roman" w:cs="Times New Roman"/>
          <w:b w:val="0"/>
          <w:bCs w:val="0"/>
          <w:sz w:val="24"/>
          <w:szCs w:val="24"/>
        </w:rPr>
      </w:pPr>
      <w:r w:rsidRPr="004130D6">
        <w:rPr>
          <w:rStyle w:val="Bodytext3475pt"/>
          <w:rFonts w:ascii="Times New Roman" w:hAnsi="Times New Roman" w:cs="Times New Roman"/>
          <w:sz w:val="24"/>
          <w:szCs w:val="24"/>
        </w:rPr>
        <w:t>&lt;BX_SRC&gt;Source:</w:t>
      </w:r>
      <w:r w:rsidRPr="004130D6">
        <w:rPr>
          <w:rStyle w:val="Bodytext340"/>
          <w:rFonts w:ascii="Times New Roman" w:hAnsi="Times New Roman" w:cs="Times New Roman"/>
          <w:sz w:val="24"/>
          <w:szCs w:val="24"/>
        </w:rPr>
        <w:t xml:space="preserve"> Adapted from </w:t>
      </w:r>
      <w:r w:rsidRPr="004130D6">
        <w:rPr>
          <w:rStyle w:val="Bodytext370"/>
          <w:sz w:val="24"/>
          <w:szCs w:val="24"/>
        </w:rPr>
        <w:t xml:space="preserve">American Geriatrics Society (AGS) Health in Aging Foundation. (2024a, July). </w:t>
      </w:r>
      <w:r w:rsidRPr="004130D6">
        <w:rPr>
          <w:rStyle w:val="Bodytext37Italic"/>
          <w:sz w:val="24"/>
          <w:szCs w:val="24"/>
        </w:rPr>
        <w:t>Tip sheet: Preventing falls</w:t>
      </w:r>
      <w:r w:rsidRPr="004130D6">
        <w:rPr>
          <w:rStyle w:val="Bodytext370"/>
          <w:sz w:val="24"/>
          <w:szCs w:val="24"/>
        </w:rPr>
        <w:t xml:space="preserve">. AGS Geriatrics Healthcare Professionals. https://www.healthinaging.org/tools-and-tips/tip-sheet-preventing-falls; National Institute on Aging. (2022, September 12). </w:t>
      </w:r>
      <w:r w:rsidRPr="004130D6">
        <w:rPr>
          <w:rStyle w:val="Bodytext370"/>
          <w:i/>
          <w:iCs/>
          <w:sz w:val="24"/>
          <w:szCs w:val="24"/>
        </w:rPr>
        <w:t xml:space="preserve">Preventing falls at home: Room by room. </w:t>
      </w:r>
      <w:r w:rsidRPr="004130D6">
        <w:rPr>
          <w:rStyle w:val="Bodytext370"/>
          <w:sz w:val="24"/>
          <w:szCs w:val="24"/>
        </w:rPr>
        <w:t xml:space="preserve">https://www.nia.nih.gov/health/falls-and-falls-prevention/preventing-falls-home-room-room; National Institute on Aging. (2022, September 12). </w:t>
      </w:r>
      <w:r w:rsidRPr="004130D6">
        <w:rPr>
          <w:rStyle w:val="Bodytext370"/>
          <w:i/>
          <w:iCs/>
          <w:sz w:val="24"/>
          <w:szCs w:val="24"/>
        </w:rPr>
        <w:t xml:space="preserve">Falls and fractures in older adults: Causes and prevention. </w:t>
      </w:r>
      <w:r w:rsidRPr="004130D6">
        <w:rPr>
          <w:rStyle w:val="Bodytext370"/>
          <w:sz w:val="24"/>
          <w:szCs w:val="24"/>
        </w:rPr>
        <w:t xml:space="preserve">https://www.nia.nih.gov/health/falls-and-falls-prevention/falls-and-fractures-older-adults-causes-and-prevention; and 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1252C755" w14:textId="77777777" w:rsidR="00DD488E" w:rsidRPr="004130D6" w:rsidRDefault="00DD488E" w:rsidP="004130D6">
      <w:pPr>
        <w:pStyle w:val="PMI"/>
        <w:spacing w:line="480" w:lineRule="auto"/>
        <w:rPr>
          <w:rFonts w:ascii="Times New Roman" w:hAnsi="Times New Roman" w:cs="Times New Roman"/>
        </w:rPr>
      </w:pPr>
      <w:r w:rsidRPr="004130D6">
        <w:rPr>
          <w:rFonts w:ascii="Times New Roman" w:hAnsi="Times New Roman" w:cs="Times New Roman"/>
        </w:rPr>
        <w:t>&lt;/BX&gt;</w:t>
      </w:r>
    </w:p>
    <w:p w14:paraId="024F6587" w14:textId="743C1E53" w:rsidR="009475FB" w:rsidRPr="004130D6" w:rsidRDefault="009475FB"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08CB84D0" w14:textId="77777777" w:rsidR="001B6A0F" w:rsidRPr="004130D6" w:rsidRDefault="001B6A0F" w:rsidP="001B6A0F">
      <w:pPr>
        <w:pStyle w:val="PMI"/>
        <w:spacing w:line="480" w:lineRule="auto"/>
        <w:rPr>
          <w:rFonts w:ascii="Times New Roman" w:hAnsi="Times New Roman" w:cs="Times New Roman"/>
        </w:rPr>
      </w:pPr>
      <w:r w:rsidRPr="004130D6">
        <w:rPr>
          <w:rStyle w:val="Bodytext154"/>
          <w:rFonts w:ascii="Times New Roman" w:hAnsi="Times New Roman" w:cs="Times New Roman"/>
        </w:rPr>
        <w:lastRenderedPageBreak/>
        <w:t>&lt;BX4-2&gt;</w:t>
      </w:r>
    </w:p>
    <w:p w14:paraId="02B2E2C7" w14:textId="77777777" w:rsidR="001B6A0F" w:rsidRPr="004130D6" w:rsidRDefault="001B6A0F" w:rsidP="001B6A0F">
      <w:pPr>
        <w:pStyle w:val="BX2-TTL"/>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b/>
          <w:bCs/>
        </w:rPr>
        <w:t>&lt;BX_TYPE&gt;Box 4-2 &lt;BX_TTL&gt;</w:t>
      </w:r>
      <w:r w:rsidRPr="004130D6">
        <w:rPr>
          <w:rStyle w:val="Bodytext153"/>
          <w:rFonts w:ascii="Times New Roman" w:hAnsi="Times New Roman" w:cs="Times New Roman"/>
          <w:b/>
          <w:bCs/>
          <w:color w:val="auto"/>
        </w:rPr>
        <w:t>ANA Board of Directors Position Statement: Reduction of Patient Restraint and Seclusion in Health Care Settings</w:t>
      </w:r>
    </w:p>
    <w:p w14:paraId="23B29D26" w14:textId="77777777" w:rsidR="001B6A0F" w:rsidRPr="004130D6" w:rsidRDefault="001B6A0F" w:rsidP="001B6A0F">
      <w:pPr>
        <w:pStyle w:val="BX2-TXT-FLUSH"/>
        <w:shd w:val="clear" w:color="auto" w:fill="auto"/>
        <w:spacing w:line="480" w:lineRule="auto"/>
        <w:rPr>
          <w:rFonts w:ascii="Times New Roman" w:hAnsi="Times New Roman" w:cs="Times New Roman"/>
          <w:sz w:val="24"/>
          <w:szCs w:val="24"/>
        </w:rPr>
      </w:pPr>
      <w:r w:rsidRPr="004130D6">
        <w:rPr>
          <w:rStyle w:val="Bodytext332"/>
          <w:rFonts w:ascii="Times New Roman" w:hAnsi="Times New Roman" w:cs="Times New Roman"/>
          <w:sz w:val="24"/>
          <w:szCs w:val="24"/>
        </w:rPr>
        <w:t>&lt;BX2-TXT-FLUSH&gt; Recommendations: To ensure safe, quality care for all patients in the least restrictive environment, ANA supports nursing efforts to:</w:t>
      </w:r>
    </w:p>
    <w:p w14:paraId="16437EC5" w14:textId="77777777" w:rsidR="001B6A0F" w:rsidRPr="004130D6" w:rsidRDefault="001B6A0F" w:rsidP="001B6A0F">
      <w:pPr>
        <w:pStyle w:val="BX2-NL-FIRST"/>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&lt;BX2-NL-FIRST&gt; 1.</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Educate nurses, nursing students, unlicensed personnel, other members of the interdisciplinary team, and family caregivers on the appropriate use of restraint and seclusion, and on the alternatives to these restrictive interventions;</w:t>
      </w:r>
    </w:p>
    <w:p w14:paraId="36630C61" w14:textId="77777777" w:rsidR="001B6A0F" w:rsidRPr="004130D6" w:rsidRDefault="001B6A0F" w:rsidP="001B6A0F">
      <w:pPr>
        <w:pStyle w:val="BX2-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&lt;BX2-NL-MID&gt; 2.</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sufficient nursing staff to monitor and individualize care with the goal of only using restraint when no other viable option is available;</w:t>
      </w:r>
    </w:p>
    <w:p w14:paraId="10DEC3A7" w14:textId="77777777" w:rsidR="001B6A0F" w:rsidRPr="004130D6" w:rsidRDefault="001B6A0F" w:rsidP="001B6A0F">
      <w:pPr>
        <w:pStyle w:val="BX2-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&lt;BX2-NL-MID&gt; 3.</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policies and environment support services are in place to provide feasible alternatives to physical and chemical restraints;</w:t>
      </w:r>
    </w:p>
    <w:p w14:paraId="4D048C0C" w14:textId="77777777" w:rsidR="001B6A0F" w:rsidRPr="004130D6" w:rsidRDefault="001B6A0F" w:rsidP="001B6A0F">
      <w:pPr>
        <w:pStyle w:val="BX2-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&lt;BX2-NL-MID&gt; 4.</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Move progressively toward a restraint-free environment while providing a therapeutic sanctuary for all;</w:t>
      </w:r>
    </w:p>
    <w:p w14:paraId="427D92E8" w14:textId="77777777" w:rsidR="001B6A0F" w:rsidRPr="004130D6" w:rsidRDefault="001B6A0F" w:rsidP="001B6A0F">
      <w:pPr>
        <w:pStyle w:val="BX2-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&lt;BX2-NL-MID&gt; 5.</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Enforce documentation requirements and education about what should be documented;</w:t>
      </w:r>
    </w:p>
    <w:p w14:paraId="6679B35C" w14:textId="77777777" w:rsidR="001B6A0F" w:rsidRPr="004130D6" w:rsidRDefault="001B6A0F" w:rsidP="001B6A0F">
      <w:pPr>
        <w:pStyle w:val="BX2-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&lt;BX2-NL-MID&gt; 6.</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Explore</w:t>
      </w:r>
      <w:proofErr w:type="gramEnd"/>
      <w:r w:rsidRPr="004130D6">
        <w:rPr>
          <w:rStyle w:val="Bodytext332"/>
          <w:rFonts w:ascii="Times New Roman" w:hAnsi="Times New Roman" w:cs="Times New Roman"/>
          <w:sz w:val="24"/>
          <w:szCs w:val="24"/>
        </w:rPr>
        <w:t xml:space="preserve"> the ethical implications of restraining patients with nursing students and discuss the need for institutional policy that clarifies when, where, and how patients are to be restrained and monitored while restrained;</w:t>
      </w:r>
    </w:p>
    <w:p w14:paraId="65E2AB88" w14:textId="77777777" w:rsidR="001B6A0F" w:rsidRPr="004130D6" w:rsidRDefault="001B6A0F" w:rsidP="001B6A0F">
      <w:pPr>
        <w:pStyle w:val="BX2-NL-MID"/>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&lt;BX2-NL-MID&gt; 7.</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Be</w:t>
      </w:r>
      <w:proofErr w:type="gramEnd"/>
      <w:r w:rsidRPr="004130D6">
        <w:rPr>
          <w:rStyle w:val="Bodytext332"/>
          <w:rFonts w:ascii="Times New Roman" w:hAnsi="Times New Roman" w:cs="Times New Roman"/>
          <w:sz w:val="24"/>
          <w:szCs w:val="24"/>
        </w:rPr>
        <w:t xml:space="preserve"> aware of all implications of allowing the application of restraints in health care settings. The nurse administrator should make consultation available to nurses, including ethical consultation about decisions to restrain; and</w:t>
      </w:r>
    </w:p>
    <w:p w14:paraId="43DB7BD0" w14:textId="77777777" w:rsidR="001B6A0F" w:rsidRPr="004130D6" w:rsidRDefault="001B6A0F" w:rsidP="001B6A0F">
      <w:pPr>
        <w:pStyle w:val="BX2-NL-LAST"/>
        <w:shd w:val="clear" w:color="auto" w:fill="auto"/>
        <w:spacing w:line="480" w:lineRule="auto"/>
        <w:ind w:left="432" w:hanging="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&lt;BX2-NL-LAST&gt; 8.</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Develop clear policies based on accepted national standards to guide decision making regarding restraints.</w:t>
      </w:r>
    </w:p>
    <w:p w14:paraId="5629BA9F" w14:textId="77777777" w:rsidR="001B6A0F" w:rsidRPr="004130D6" w:rsidRDefault="001B6A0F" w:rsidP="001B6A0F">
      <w:pPr>
        <w:pStyle w:val="BX2-SRC"/>
        <w:shd w:val="clear" w:color="auto" w:fill="auto"/>
        <w:spacing w:line="480" w:lineRule="auto"/>
        <w:jc w:val="left"/>
        <w:rPr>
          <w:rFonts w:ascii="Times New Roman" w:hAnsi="Times New Roman" w:cs="Times New Roman"/>
          <w:sz w:val="24"/>
          <w:szCs w:val="24"/>
        </w:rPr>
      </w:pPr>
      <w:r w:rsidRPr="004130D6">
        <w:rPr>
          <w:rStyle w:val="Tablecaption375pt2"/>
          <w:rFonts w:ascii="Times New Roman" w:hAnsi="Times New Roman" w:cs="Times New Roman"/>
          <w:sz w:val="24"/>
          <w:szCs w:val="24"/>
        </w:rPr>
        <w:lastRenderedPageBreak/>
        <w:t>&lt;BX_SRC&gt;Source:</w:t>
      </w:r>
      <w:r w:rsidRPr="004130D6">
        <w:rPr>
          <w:rStyle w:val="Tablecaption32"/>
          <w:rFonts w:ascii="Times New Roman" w:hAnsi="Times New Roman" w:cs="Times New Roman"/>
          <w:sz w:val="24"/>
          <w:szCs w:val="24"/>
        </w:rPr>
        <w:t xml:space="preserve"> American Nurses Association (ANA). (2012). ANA Position Statement: </w:t>
      </w:r>
      <w:r w:rsidRPr="004130D6">
        <w:rPr>
          <w:rStyle w:val="Tablecaption375pt2"/>
          <w:rFonts w:ascii="Times New Roman" w:hAnsi="Times New Roman" w:cs="Times New Roman"/>
          <w:sz w:val="24"/>
          <w:szCs w:val="24"/>
        </w:rPr>
        <w:t xml:space="preserve">Reduction of patient restraint and seclusion in health care settings. </w:t>
      </w:r>
      <w:r w:rsidRPr="004130D6">
        <w:rPr>
          <w:rStyle w:val="Tablecaption32"/>
          <w:rFonts w:ascii="Times New Roman" w:hAnsi="Times New Roman" w:cs="Times New Roman"/>
          <w:sz w:val="24"/>
          <w:szCs w:val="24"/>
        </w:rPr>
        <w:t xml:space="preserve">https://www.nursingworld.org/practice-policy/nursing-excellence/official-position-statements/id/reduction-of-patient-restraint-and-seclusion-in-health-care-settings/. </w:t>
      </w:r>
      <w:proofErr w:type="gramStart"/>
      <w:r w:rsidRPr="004130D6">
        <w:rPr>
          <w:rStyle w:val="Tablecaption32"/>
          <w:rFonts w:ascii="Times New Roman" w:hAnsi="Times New Roman" w:cs="Times New Roman"/>
          <w:sz w:val="24"/>
          <w:szCs w:val="24"/>
        </w:rPr>
        <w:t>© 2012 by American Nurses Association.</w:t>
      </w:r>
      <w:proofErr w:type="gramEnd"/>
      <w:r w:rsidRPr="004130D6">
        <w:rPr>
          <w:rStyle w:val="Tablecaption32"/>
          <w:rFonts w:ascii="Times New Roman" w:hAnsi="Times New Roman" w:cs="Times New Roman"/>
          <w:sz w:val="24"/>
          <w:szCs w:val="24"/>
        </w:rPr>
        <w:t xml:space="preserve"> </w:t>
      </w:r>
      <w:proofErr w:type="gramStart"/>
      <w:r w:rsidRPr="004130D6">
        <w:rPr>
          <w:rStyle w:val="Tablecaption32"/>
          <w:rFonts w:ascii="Times New Roman" w:hAnsi="Times New Roman" w:cs="Times New Roman"/>
          <w:sz w:val="24"/>
          <w:szCs w:val="24"/>
        </w:rPr>
        <w:t>Reprinted with permission.</w:t>
      </w:r>
      <w:proofErr w:type="gramEnd"/>
      <w:r w:rsidRPr="004130D6">
        <w:rPr>
          <w:rStyle w:val="Tablecaption32"/>
          <w:rFonts w:ascii="Times New Roman" w:hAnsi="Times New Roman" w:cs="Times New Roman"/>
          <w:sz w:val="24"/>
          <w:szCs w:val="24"/>
        </w:rPr>
        <w:t xml:space="preserve"> All rights reserved.</w:t>
      </w:r>
    </w:p>
    <w:p w14:paraId="416E0738" w14:textId="46C87967" w:rsidR="00DD488E" w:rsidRPr="004130D6" w:rsidRDefault="009475FB" w:rsidP="004130D6">
      <w:pPr>
        <w:pStyle w:val="PMI"/>
        <w:shd w:val="clear" w:color="auto" w:fill="auto"/>
        <w:spacing w:line="480" w:lineRule="auto"/>
        <w:rPr>
          <w:rStyle w:val="Bodytext172"/>
          <w:sz w:val="24"/>
          <w:szCs w:val="24"/>
        </w:rPr>
      </w:pPr>
      <w:r w:rsidRPr="004130D6">
        <w:rPr>
          <w:rStyle w:val="Bodytext172"/>
          <w:sz w:val="24"/>
          <w:szCs w:val="24"/>
        </w:rPr>
        <w:t>&lt;/BX&gt;</w:t>
      </w:r>
    </w:p>
    <w:sectPr w:rsidR="00DD488E" w:rsidRPr="004130D6" w:rsidSect="00EA7F7A">
      <w:type w:val="nextColumn"/>
      <w:pgSz w:w="12240" w:h="15840"/>
      <w:pgMar w:top="1440" w:right="1440" w:bottom="1440" w:left="1440" w:header="0" w:footer="0" w:gutter="0"/>
      <w:cols w:space="720"/>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elly Horvath" w:date="2025-10-11T14:49:00Z" w:initials="KH">
    <w:p w14:paraId="2F0C4D80" w14:textId="1C9CC9AB" w:rsidR="00D8487B" w:rsidRDefault="00D8487B">
      <w:pPr>
        <w:pStyle w:val="CommentText"/>
      </w:pPr>
      <w:r>
        <w:rPr>
          <w:rStyle w:val="CommentReference"/>
        </w:rPr>
        <w:annotationRef/>
      </w:r>
      <w:r>
        <w:t>COMP/CE: symbols are used intentionally throughout; do not remove.</w:t>
      </w:r>
    </w:p>
  </w:comment>
  <w:comment w:id="4" w:author="Kelly Horvath" w:date="2025-10-13T07:49:00Z" w:initials="KH">
    <w:p w14:paraId="55830D58" w14:textId="7291DBCA" w:rsidR="00D8487B" w:rsidRDefault="00D8487B">
      <w:pPr>
        <w:pStyle w:val="CommentText"/>
      </w:pPr>
      <w:r>
        <w:rPr>
          <w:rStyle w:val="CommentReference"/>
        </w:rPr>
        <w:annotationRef/>
      </w:r>
      <w:r>
        <w:t>Pam: what is the nurse assessing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0C4D80" w15:done="0"/>
  <w15:commentEx w15:paraId="55830D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EE3630" w16cex:dateUtc="2025-10-11T18:49:00Z"/>
  <w16cex:commentExtensible w16cex:durableId="2CD0FE05" w16cex:dateUtc="2025-10-1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0C4D80" w16cid:durableId="4EEE3630"/>
  <w16cid:commentId w16cid:paraId="55830D58" w16cid:durableId="2CD0FE0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356489" w14:textId="77777777" w:rsidR="00BB36A4" w:rsidRDefault="00BB36A4" w:rsidP="00354A10">
      <w:r>
        <w:separator/>
      </w:r>
    </w:p>
  </w:endnote>
  <w:endnote w:type="continuationSeparator" w:id="0">
    <w:p w14:paraId="021A5085" w14:textId="77777777" w:rsidR="00BB36A4" w:rsidRDefault="00BB36A4" w:rsidP="00354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MS Reference Sans Serif">
    <w:panose1 w:val="020B0604030504040204"/>
    <w:charset w:val="00"/>
    <w:family w:val="swiss"/>
    <w:pitch w:val="variable"/>
    <w:sig w:usb0="20000287" w:usb1="00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Arial"/>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EE064A" w14:textId="77777777" w:rsidR="00BB36A4" w:rsidRDefault="00BB36A4" w:rsidP="00354A10">
      <w:r>
        <w:separator/>
      </w:r>
    </w:p>
  </w:footnote>
  <w:footnote w:type="continuationSeparator" w:id="0">
    <w:p w14:paraId="75160201" w14:textId="77777777" w:rsidR="00BB36A4" w:rsidRDefault="00BB36A4" w:rsidP="00354A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1172"/>
    <w:multiLevelType w:val="hybridMultilevel"/>
    <w:tmpl w:val="30B262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565A4"/>
    <w:multiLevelType w:val="hybridMultilevel"/>
    <w:tmpl w:val="26BE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D2E0E"/>
    <w:multiLevelType w:val="hybridMultilevel"/>
    <w:tmpl w:val="F3B0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FC6D72"/>
    <w:multiLevelType w:val="hybridMultilevel"/>
    <w:tmpl w:val="0AAC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62363"/>
    <w:multiLevelType w:val="hybridMultilevel"/>
    <w:tmpl w:val="698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0B5EAC"/>
    <w:multiLevelType w:val="hybridMultilevel"/>
    <w:tmpl w:val="49A253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CE1798"/>
    <w:multiLevelType w:val="hybridMultilevel"/>
    <w:tmpl w:val="994E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F6310A"/>
    <w:multiLevelType w:val="hybridMultilevel"/>
    <w:tmpl w:val="05AA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DA4572"/>
    <w:multiLevelType w:val="hybridMultilevel"/>
    <w:tmpl w:val="B23E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B00D82"/>
    <w:multiLevelType w:val="hybridMultilevel"/>
    <w:tmpl w:val="E8B04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D5034C"/>
    <w:multiLevelType w:val="hybridMultilevel"/>
    <w:tmpl w:val="3DB2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C62B99"/>
    <w:multiLevelType w:val="hybridMultilevel"/>
    <w:tmpl w:val="A87E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E54F59"/>
    <w:multiLevelType w:val="hybridMultilevel"/>
    <w:tmpl w:val="8248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5"/>
  </w:num>
  <w:num w:numId="5">
    <w:abstractNumId w:val="0"/>
  </w:num>
  <w:num w:numId="6">
    <w:abstractNumId w:val="10"/>
  </w:num>
  <w:num w:numId="7">
    <w:abstractNumId w:val="11"/>
  </w:num>
  <w:num w:numId="8">
    <w:abstractNumId w:val="6"/>
  </w:num>
  <w:num w:numId="9">
    <w:abstractNumId w:val="12"/>
  </w:num>
  <w:num w:numId="10">
    <w:abstractNumId w:val="8"/>
  </w:num>
  <w:num w:numId="11">
    <w:abstractNumId w:val="4"/>
  </w:num>
  <w:num w:numId="12">
    <w:abstractNumId w:val="2"/>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Horvath">
    <w15:presenceInfo w15:providerId="Windows Live" w15:userId="fc0f155e10aa2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5E2"/>
    <w:rsid w:val="00002C56"/>
    <w:rsid w:val="00004E06"/>
    <w:rsid w:val="000061FE"/>
    <w:rsid w:val="00010DF2"/>
    <w:rsid w:val="00013EF5"/>
    <w:rsid w:val="0001651E"/>
    <w:rsid w:val="0002184F"/>
    <w:rsid w:val="00021904"/>
    <w:rsid w:val="00021F60"/>
    <w:rsid w:val="00022230"/>
    <w:rsid w:val="000227E7"/>
    <w:rsid w:val="00023410"/>
    <w:rsid w:val="00024B75"/>
    <w:rsid w:val="00025C09"/>
    <w:rsid w:val="00025C75"/>
    <w:rsid w:val="00030FEA"/>
    <w:rsid w:val="0003339E"/>
    <w:rsid w:val="000341A1"/>
    <w:rsid w:val="00034AA3"/>
    <w:rsid w:val="00037777"/>
    <w:rsid w:val="000403D5"/>
    <w:rsid w:val="00042C71"/>
    <w:rsid w:val="00042DC3"/>
    <w:rsid w:val="0004414B"/>
    <w:rsid w:val="000446A3"/>
    <w:rsid w:val="000450AA"/>
    <w:rsid w:val="00045CED"/>
    <w:rsid w:val="00050B61"/>
    <w:rsid w:val="00052754"/>
    <w:rsid w:val="000544E2"/>
    <w:rsid w:val="00055894"/>
    <w:rsid w:val="00060898"/>
    <w:rsid w:val="0006101F"/>
    <w:rsid w:val="00063BC5"/>
    <w:rsid w:val="0006649E"/>
    <w:rsid w:val="00071913"/>
    <w:rsid w:val="00072C6E"/>
    <w:rsid w:val="00072E9F"/>
    <w:rsid w:val="0007376D"/>
    <w:rsid w:val="00074773"/>
    <w:rsid w:val="000748FD"/>
    <w:rsid w:val="00075078"/>
    <w:rsid w:val="00077C11"/>
    <w:rsid w:val="00077D78"/>
    <w:rsid w:val="00080C9C"/>
    <w:rsid w:val="00081DA0"/>
    <w:rsid w:val="000832AA"/>
    <w:rsid w:val="000845A2"/>
    <w:rsid w:val="00086140"/>
    <w:rsid w:val="0008648D"/>
    <w:rsid w:val="00087288"/>
    <w:rsid w:val="00087838"/>
    <w:rsid w:val="00090164"/>
    <w:rsid w:val="00090D5E"/>
    <w:rsid w:val="000925AD"/>
    <w:rsid w:val="00092E89"/>
    <w:rsid w:val="000946A2"/>
    <w:rsid w:val="00094923"/>
    <w:rsid w:val="00096ECA"/>
    <w:rsid w:val="000A2A81"/>
    <w:rsid w:val="000A4F2E"/>
    <w:rsid w:val="000A5ABF"/>
    <w:rsid w:val="000A6031"/>
    <w:rsid w:val="000A7BDC"/>
    <w:rsid w:val="000B0942"/>
    <w:rsid w:val="000B106D"/>
    <w:rsid w:val="000B26CC"/>
    <w:rsid w:val="000B64B0"/>
    <w:rsid w:val="000B6659"/>
    <w:rsid w:val="000B7B72"/>
    <w:rsid w:val="000C1A4E"/>
    <w:rsid w:val="000C6A88"/>
    <w:rsid w:val="000D0C7F"/>
    <w:rsid w:val="000D1CA8"/>
    <w:rsid w:val="000D324F"/>
    <w:rsid w:val="000D54A2"/>
    <w:rsid w:val="000D5851"/>
    <w:rsid w:val="000D5960"/>
    <w:rsid w:val="000D5D64"/>
    <w:rsid w:val="000D76DF"/>
    <w:rsid w:val="000D7988"/>
    <w:rsid w:val="000E043E"/>
    <w:rsid w:val="000E239A"/>
    <w:rsid w:val="000E41BF"/>
    <w:rsid w:val="000E602B"/>
    <w:rsid w:val="000F02E2"/>
    <w:rsid w:val="000F11B1"/>
    <w:rsid w:val="000F1E57"/>
    <w:rsid w:val="000F4421"/>
    <w:rsid w:val="000F5614"/>
    <w:rsid w:val="000F68AC"/>
    <w:rsid w:val="00100C11"/>
    <w:rsid w:val="00105077"/>
    <w:rsid w:val="001062EA"/>
    <w:rsid w:val="00110868"/>
    <w:rsid w:val="00110CD4"/>
    <w:rsid w:val="001120B7"/>
    <w:rsid w:val="0011285E"/>
    <w:rsid w:val="00112AD6"/>
    <w:rsid w:val="00112F93"/>
    <w:rsid w:val="00114C46"/>
    <w:rsid w:val="001169B1"/>
    <w:rsid w:val="00116FD3"/>
    <w:rsid w:val="00116FD6"/>
    <w:rsid w:val="0012192E"/>
    <w:rsid w:val="00124CE1"/>
    <w:rsid w:val="00125FF4"/>
    <w:rsid w:val="00131364"/>
    <w:rsid w:val="001318E4"/>
    <w:rsid w:val="00131F68"/>
    <w:rsid w:val="00132AF6"/>
    <w:rsid w:val="00133CA4"/>
    <w:rsid w:val="00134CF4"/>
    <w:rsid w:val="00134FC7"/>
    <w:rsid w:val="00136AAF"/>
    <w:rsid w:val="00141E3A"/>
    <w:rsid w:val="0014644D"/>
    <w:rsid w:val="00146491"/>
    <w:rsid w:val="00151C94"/>
    <w:rsid w:val="00153AEB"/>
    <w:rsid w:val="00153BC7"/>
    <w:rsid w:val="001554D9"/>
    <w:rsid w:val="00155D44"/>
    <w:rsid w:val="001577F4"/>
    <w:rsid w:val="001644EF"/>
    <w:rsid w:val="00164825"/>
    <w:rsid w:val="00164A68"/>
    <w:rsid w:val="0016536E"/>
    <w:rsid w:val="001658BF"/>
    <w:rsid w:val="00166B1D"/>
    <w:rsid w:val="00167DC9"/>
    <w:rsid w:val="00172E46"/>
    <w:rsid w:val="00175EA2"/>
    <w:rsid w:val="00180F38"/>
    <w:rsid w:val="00181FB3"/>
    <w:rsid w:val="00185122"/>
    <w:rsid w:val="00185E23"/>
    <w:rsid w:val="00186822"/>
    <w:rsid w:val="00191325"/>
    <w:rsid w:val="0019378B"/>
    <w:rsid w:val="00195248"/>
    <w:rsid w:val="00195781"/>
    <w:rsid w:val="00195CD6"/>
    <w:rsid w:val="0019691C"/>
    <w:rsid w:val="001A0373"/>
    <w:rsid w:val="001A094A"/>
    <w:rsid w:val="001A2705"/>
    <w:rsid w:val="001A3680"/>
    <w:rsid w:val="001A4133"/>
    <w:rsid w:val="001A481C"/>
    <w:rsid w:val="001A6A6A"/>
    <w:rsid w:val="001B0397"/>
    <w:rsid w:val="001B5FF2"/>
    <w:rsid w:val="001B63C9"/>
    <w:rsid w:val="001B660E"/>
    <w:rsid w:val="001B6A0F"/>
    <w:rsid w:val="001C30E3"/>
    <w:rsid w:val="001C3872"/>
    <w:rsid w:val="001C6DCC"/>
    <w:rsid w:val="001C7231"/>
    <w:rsid w:val="001C7D0C"/>
    <w:rsid w:val="001D0D33"/>
    <w:rsid w:val="001D5C41"/>
    <w:rsid w:val="001D6175"/>
    <w:rsid w:val="001E38F3"/>
    <w:rsid w:val="001F6114"/>
    <w:rsid w:val="00203822"/>
    <w:rsid w:val="002069C1"/>
    <w:rsid w:val="00210817"/>
    <w:rsid w:val="00211BB0"/>
    <w:rsid w:val="00214164"/>
    <w:rsid w:val="00214CA9"/>
    <w:rsid w:val="00215F45"/>
    <w:rsid w:val="00216449"/>
    <w:rsid w:val="00224C80"/>
    <w:rsid w:val="00225A29"/>
    <w:rsid w:val="002272B1"/>
    <w:rsid w:val="00231063"/>
    <w:rsid w:val="00232470"/>
    <w:rsid w:val="002364DA"/>
    <w:rsid w:val="00242048"/>
    <w:rsid w:val="00242A21"/>
    <w:rsid w:val="002453CB"/>
    <w:rsid w:val="00245B4F"/>
    <w:rsid w:val="00246BEF"/>
    <w:rsid w:val="002509DE"/>
    <w:rsid w:val="00251658"/>
    <w:rsid w:val="002525FA"/>
    <w:rsid w:val="00252C0A"/>
    <w:rsid w:val="00253830"/>
    <w:rsid w:val="00254285"/>
    <w:rsid w:val="00254C9D"/>
    <w:rsid w:val="00254F38"/>
    <w:rsid w:val="002557DE"/>
    <w:rsid w:val="00255CBA"/>
    <w:rsid w:val="002562BC"/>
    <w:rsid w:val="0026012D"/>
    <w:rsid w:val="00263208"/>
    <w:rsid w:val="00264277"/>
    <w:rsid w:val="002714BD"/>
    <w:rsid w:val="002729F9"/>
    <w:rsid w:val="00275F8A"/>
    <w:rsid w:val="00276195"/>
    <w:rsid w:val="002803EF"/>
    <w:rsid w:val="00280805"/>
    <w:rsid w:val="002808CB"/>
    <w:rsid w:val="00282427"/>
    <w:rsid w:val="00282A7C"/>
    <w:rsid w:val="002900AC"/>
    <w:rsid w:val="00292123"/>
    <w:rsid w:val="00293E16"/>
    <w:rsid w:val="00294388"/>
    <w:rsid w:val="00294703"/>
    <w:rsid w:val="002A094F"/>
    <w:rsid w:val="002A10A3"/>
    <w:rsid w:val="002A1306"/>
    <w:rsid w:val="002A3467"/>
    <w:rsid w:val="002A7FD7"/>
    <w:rsid w:val="002B07C6"/>
    <w:rsid w:val="002B5193"/>
    <w:rsid w:val="002B6BE6"/>
    <w:rsid w:val="002C1439"/>
    <w:rsid w:val="002C1996"/>
    <w:rsid w:val="002C301B"/>
    <w:rsid w:val="002C31CB"/>
    <w:rsid w:val="002C78D6"/>
    <w:rsid w:val="002D219F"/>
    <w:rsid w:val="002D78A6"/>
    <w:rsid w:val="002D792C"/>
    <w:rsid w:val="002E1356"/>
    <w:rsid w:val="002E3D5C"/>
    <w:rsid w:val="002E7ED1"/>
    <w:rsid w:val="002F01F1"/>
    <w:rsid w:val="002F0BFC"/>
    <w:rsid w:val="002F705B"/>
    <w:rsid w:val="002F71D9"/>
    <w:rsid w:val="00301313"/>
    <w:rsid w:val="0030610E"/>
    <w:rsid w:val="00306C4C"/>
    <w:rsid w:val="00306DED"/>
    <w:rsid w:val="0031247B"/>
    <w:rsid w:val="00315E08"/>
    <w:rsid w:val="00316783"/>
    <w:rsid w:val="00317F5E"/>
    <w:rsid w:val="0032007E"/>
    <w:rsid w:val="003215EC"/>
    <w:rsid w:val="003233A1"/>
    <w:rsid w:val="00325933"/>
    <w:rsid w:val="00327172"/>
    <w:rsid w:val="00330154"/>
    <w:rsid w:val="0033162C"/>
    <w:rsid w:val="003323E9"/>
    <w:rsid w:val="0033436B"/>
    <w:rsid w:val="00335994"/>
    <w:rsid w:val="00336D3C"/>
    <w:rsid w:val="00341F56"/>
    <w:rsid w:val="0034259A"/>
    <w:rsid w:val="00342B96"/>
    <w:rsid w:val="00342D05"/>
    <w:rsid w:val="00345A30"/>
    <w:rsid w:val="003465A0"/>
    <w:rsid w:val="0034771D"/>
    <w:rsid w:val="0035285B"/>
    <w:rsid w:val="00352E2C"/>
    <w:rsid w:val="00354A10"/>
    <w:rsid w:val="00354F36"/>
    <w:rsid w:val="00354F43"/>
    <w:rsid w:val="003566AE"/>
    <w:rsid w:val="00360AE6"/>
    <w:rsid w:val="00361E5F"/>
    <w:rsid w:val="00366CE6"/>
    <w:rsid w:val="003672C4"/>
    <w:rsid w:val="003722DE"/>
    <w:rsid w:val="00374876"/>
    <w:rsid w:val="00375347"/>
    <w:rsid w:val="00375E3A"/>
    <w:rsid w:val="00376C95"/>
    <w:rsid w:val="003805C7"/>
    <w:rsid w:val="00381B3B"/>
    <w:rsid w:val="003828E2"/>
    <w:rsid w:val="0038465F"/>
    <w:rsid w:val="0039100E"/>
    <w:rsid w:val="00391573"/>
    <w:rsid w:val="00391D54"/>
    <w:rsid w:val="0039584F"/>
    <w:rsid w:val="003A2014"/>
    <w:rsid w:val="003A2BF5"/>
    <w:rsid w:val="003A5E9E"/>
    <w:rsid w:val="003A7CE7"/>
    <w:rsid w:val="003B0195"/>
    <w:rsid w:val="003B2F6D"/>
    <w:rsid w:val="003B3530"/>
    <w:rsid w:val="003B43E7"/>
    <w:rsid w:val="003B61FF"/>
    <w:rsid w:val="003C0F94"/>
    <w:rsid w:val="003C3AFD"/>
    <w:rsid w:val="003C5A42"/>
    <w:rsid w:val="003C5FDE"/>
    <w:rsid w:val="003C78EC"/>
    <w:rsid w:val="003C7E1A"/>
    <w:rsid w:val="003D01F6"/>
    <w:rsid w:val="003D0B4B"/>
    <w:rsid w:val="003D2086"/>
    <w:rsid w:val="003D45CB"/>
    <w:rsid w:val="003D4EDE"/>
    <w:rsid w:val="003D5022"/>
    <w:rsid w:val="003D5ABF"/>
    <w:rsid w:val="003D6372"/>
    <w:rsid w:val="003D7587"/>
    <w:rsid w:val="003D79D5"/>
    <w:rsid w:val="003D7F85"/>
    <w:rsid w:val="003E017C"/>
    <w:rsid w:val="003E0A77"/>
    <w:rsid w:val="003E0D76"/>
    <w:rsid w:val="003E2B80"/>
    <w:rsid w:val="003E45A4"/>
    <w:rsid w:val="003E66DB"/>
    <w:rsid w:val="003F1138"/>
    <w:rsid w:val="003F42A9"/>
    <w:rsid w:val="003F53F0"/>
    <w:rsid w:val="003F61BA"/>
    <w:rsid w:val="00401DA8"/>
    <w:rsid w:val="00403E1D"/>
    <w:rsid w:val="00404468"/>
    <w:rsid w:val="0041099C"/>
    <w:rsid w:val="00412B21"/>
    <w:rsid w:val="004130D6"/>
    <w:rsid w:val="00414A4C"/>
    <w:rsid w:val="00414AE2"/>
    <w:rsid w:val="0041538B"/>
    <w:rsid w:val="00416D4F"/>
    <w:rsid w:val="004207C1"/>
    <w:rsid w:val="004222B5"/>
    <w:rsid w:val="004222C9"/>
    <w:rsid w:val="004226A7"/>
    <w:rsid w:val="00425D3B"/>
    <w:rsid w:val="004260F8"/>
    <w:rsid w:val="004275FD"/>
    <w:rsid w:val="00430D2C"/>
    <w:rsid w:val="00434870"/>
    <w:rsid w:val="00437A5B"/>
    <w:rsid w:val="004403A1"/>
    <w:rsid w:val="00441FE4"/>
    <w:rsid w:val="00442FB5"/>
    <w:rsid w:val="0044425E"/>
    <w:rsid w:val="0045010E"/>
    <w:rsid w:val="00450395"/>
    <w:rsid w:val="00453C75"/>
    <w:rsid w:val="004549C0"/>
    <w:rsid w:val="00460F7B"/>
    <w:rsid w:val="00462C85"/>
    <w:rsid w:val="00464AE9"/>
    <w:rsid w:val="004651F1"/>
    <w:rsid w:val="004658B2"/>
    <w:rsid w:val="00471171"/>
    <w:rsid w:val="004723BD"/>
    <w:rsid w:val="0047388F"/>
    <w:rsid w:val="0047488C"/>
    <w:rsid w:val="00476D4C"/>
    <w:rsid w:val="004806EC"/>
    <w:rsid w:val="00481E93"/>
    <w:rsid w:val="00482A54"/>
    <w:rsid w:val="00484AAC"/>
    <w:rsid w:val="00485617"/>
    <w:rsid w:val="00490C8B"/>
    <w:rsid w:val="004924A9"/>
    <w:rsid w:val="00495D95"/>
    <w:rsid w:val="00497F40"/>
    <w:rsid w:val="004A1C97"/>
    <w:rsid w:val="004A417A"/>
    <w:rsid w:val="004A4A4C"/>
    <w:rsid w:val="004A7447"/>
    <w:rsid w:val="004A7B44"/>
    <w:rsid w:val="004B038D"/>
    <w:rsid w:val="004B16BD"/>
    <w:rsid w:val="004B173C"/>
    <w:rsid w:val="004B267B"/>
    <w:rsid w:val="004B707A"/>
    <w:rsid w:val="004C2E36"/>
    <w:rsid w:val="004C2E69"/>
    <w:rsid w:val="004C31B0"/>
    <w:rsid w:val="004C4C81"/>
    <w:rsid w:val="004C506E"/>
    <w:rsid w:val="004C7D8A"/>
    <w:rsid w:val="004D0FBF"/>
    <w:rsid w:val="004D1A49"/>
    <w:rsid w:val="004D2D39"/>
    <w:rsid w:val="004D3C00"/>
    <w:rsid w:val="004D7E12"/>
    <w:rsid w:val="004E000F"/>
    <w:rsid w:val="004E2318"/>
    <w:rsid w:val="004E382E"/>
    <w:rsid w:val="004E40F0"/>
    <w:rsid w:val="004E5FFA"/>
    <w:rsid w:val="004E6613"/>
    <w:rsid w:val="004E674E"/>
    <w:rsid w:val="004F082C"/>
    <w:rsid w:val="004F10FE"/>
    <w:rsid w:val="004F2337"/>
    <w:rsid w:val="004F2E2E"/>
    <w:rsid w:val="004F3B69"/>
    <w:rsid w:val="004F7093"/>
    <w:rsid w:val="0050155D"/>
    <w:rsid w:val="00502F86"/>
    <w:rsid w:val="005072F7"/>
    <w:rsid w:val="00511094"/>
    <w:rsid w:val="00511946"/>
    <w:rsid w:val="00512E3A"/>
    <w:rsid w:val="005160D1"/>
    <w:rsid w:val="00520868"/>
    <w:rsid w:val="00522651"/>
    <w:rsid w:val="005231FF"/>
    <w:rsid w:val="00530009"/>
    <w:rsid w:val="00532A7C"/>
    <w:rsid w:val="00533DFD"/>
    <w:rsid w:val="00534E53"/>
    <w:rsid w:val="00534F57"/>
    <w:rsid w:val="0053560F"/>
    <w:rsid w:val="0054267C"/>
    <w:rsid w:val="00543C1E"/>
    <w:rsid w:val="00545ABF"/>
    <w:rsid w:val="0054684A"/>
    <w:rsid w:val="00546EF1"/>
    <w:rsid w:val="0055236A"/>
    <w:rsid w:val="00555D4D"/>
    <w:rsid w:val="00556724"/>
    <w:rsid w:val="0055778D"/>
    <w:rsid w:val="00557F2D"/>
    <w:rsid w:val="0056024B"/>
    <w:rsid w:val="00560A81"/>
    <w:rsid w:val="0056615C"/>
    <w:rsid w:val="00566FE1"/>
    <w:rsid w:val="0056704E"/>
    <w:rsid w:val="00567AD9"/>
    <w:rsid w:val="00567F6C"/>
    <w:rsid w:val="00572E63"/>
    <w:rsid w:val="005738C1"/>
    <w:rsid w:val="005739C4"/>
    <w:rsid w:val="00574A80"/>
    <w:rsid w:val="00576B87"/>
    <w:rsid w:val="0058144E"/>
    <w:rsid w:val="00581A8F"/>
    <w:rsid w:val="0058333F"/>
    <w:rsid w:val="00583A77"/>
    <w:rsid w:val="00590B5C"/>
    <w:rsid w:val="00595238"/>
    <w:rsid w:val="00595FF2"/>
    <w:rsid w:val="00597AE9"/>
    <w:rsid w:val="005A39E5"/>
    <w:rsid w:val="005A472E"/>
    <w:rsid w:val="005A5CAE"/>
    <w:rsid w:val="005A7CED"/>
    <w:rsid w:val="005B07B2"/>
    <w:rsid w:val="005B0B19"/>
    <w:rsid w:val="005B326B"/>
    <w:rsid w:val="005B413C"/>
    <w:rsid w:val="005B5466"/>
    <w:rsid w:val="005B7A81"/>
    <w:rsid w:val="005B7D82"/>
    <w:rsid w:val="005C1613"/>
    <w:rsid w:val="005C1BA7"/>
    <w:rsid w:val="005C27AC"/>
    <w:rsid w:val="005C4168"/>
    <w:rsid w:val="005C5AED"/>
    <w:rsid w:val="005C6C43"/>
    <w:rsid w:val="005C723F"/>
    <w:rsid w:val="005D199F"/>
    <w:rsid w:val="005D2680"/>
    <w:rsid w:val="005D330D"/>
    <w:rsid w:val="005D434B"/>
    <w:rsid w:val="005D4C78"/>
    <w:rsid w:val="005D5D3E"/>
    <w:rsid w:val="005D73C3"/>
    <w:rsid w:val="005E0A68"/>
    <w:rsid w:val="005E208F"/>
    <w:rsid w:val="005E215D"/>
    <w:rsid w:val="005E2BE6"/>
    <w:rsid w:val="005E3CDC"/>
    <w:rsid w:val="005E3E44"/>
    <w:rsid w:val="005E6224"/>
    <w:rsid w:val="005F11AE"/>
    <w:rsid w:val="005F5532"/>
    <w:rsid w:val="005F5B14"/>
    <w:rsid w:val="005F7DFF"/>
    <w:rsid w:val="00600FA5"/>
    <w:rsid w:val="006016E4"/>
    <w:rsid w:val="00602C26"/>
    <w:rsid w:val="00605887"/>
    <w:rsid w:val="00606255"/>
    <w:rsid w:val="006065FE"/>
    <w:rsid w:val="00612CD5"/>
    <w:rsid w:val="00612E07"/>
    <w:rsid w:val="0061363F"/>
    <w:rsid w:val="00615336"/>
    <w:rsid w:val="006157BE"/>
    <w:rsid w:val="006165CB"/>
    <w:rsid w:val="00617A39"/>
    <w:rsid w:val="0062008E"/>
    <w:rsid w:val="00623D18"/>
    <w:rsid w:val="006247C0"/>
    <w:rsid w:val="00626A27"/>
    <w:rsid w:val="006317CC"/>
    <w:rsid w:val="006379E8"/>
    <w:rsid w:val="0064019B"/>
    <w:rsid w:val="0064019F"/>
    <w:rsid w:val="00641602"/>
    <w:rsid w:val="00642224"/>
    <w:rsid w:val="00643114"/>
    <w:rsid w:val="00643F60"/>
    <w:rsid w:val="00644813"/>
    <w:rsid w:val="00645488"/>
    <w:rsid w:val="00645A09"/>
    <w:rsid w:val="00646D01"/>
    <w:rsid w:val="00647946"/>
    <w:rsid w:val="00650C66"/>
    <w:rsid w:val="00651466"/>
    <w:rsid w:val="0065171D"/>
    <w:rsid w:val="00651ECF"/>
    <w:rsid w:val="00653842"/>
    <w:rsid w:val="00653911"/>
    <w:rsid w:val="00655A2A"/>
    <w:rsid w:val="006560CA"/>
    <w:rsid w:val="00656C8D"/>
    <w:rsid w:val="00657A8C"/>
    <w:rsid w:val="00661B8C"/>
    <w:rsid w:val="0066213E"/>
    <w:rsid w:val="006623E9"/>
    <w:rsid w:val="006632BB"/>
    <w:rsid w:val="00666E7A"/>
    <w:rsid w:val="00667B02"/>
    <w:rsid w:val="00667BAA"/>
    <w:rsid w:val="006729D2"/>
    <w:rsid w:val="00672F7B"/>
    <w:rsid w:val="006740C4"/>
    <w:rsid w:val="0067479A"/>
    <w:rsid w:val="00674839"/>
    <w:rsid w:val="00674F26"/>
    <w:rsid w:val="0067573C"/>
    <w:rsid w:val="006809FA"/>
    <w:rsid w:val="00681AE8"/>
    <w:rsid w:val="00683E5C"/>
    <w:rsid w:val="006840C4"/>
    <w:rsid w:val="0068741C"/>
    <w:rsid w:val="00687662"/>
    <w:rsid w:val="00690971"/>
    <w:rsid w:val="0069586E"/>
    <w:rsid w:val="006A1F5B"/>
    <w:rsid w:val="006A2755"/>
    <w:rsid w:val="006A4AD9"/>
    <w:rsid w:val="006A777E"/>
    <w:rsid w:val="006B173D"/>
    <w:rsid w:val="006B6002"/>
    <w:rsid w:val="006B6B43"/>
    <w:rsid w:val="006C2C0D"/>
    <w:rsid w:val="006C3406"/>
    <w:rsid w:val="006D1175"/>
    <w:rsid w:val="006D2BD8"/>
    <w:rsid w:val="006D2C6A"/>
    <w:rsid w:val="006D3113"/>
    <w:rsid w:val="006D63A9"/>
    <w:rsid w:val="006D6E0B"/>
    <w:rsid w:val="006E18B3"/>
    <w:rsid w:val="006E1B7D"/>
    <w:rsid w:val="006E347F"/>
    <w:rsid w:val="006E4757"/>
    <w:rsid w:val="006E516B"/>
    <w:rsid w:val="006E69FD"/>
    <w:rsid w:val="006E6D73"/>
    <w:rsid w:val="006F1FE6"/>
    <w:rsid w:val="006F5581"/>
    <w:rsid w:val="007001BD"/>
    <w:rsid w:val="00701CCA"/>
    <w:rsid w:val="0070236D"/>
    <w:rsid w:val="0070381A"/>
    <w:rsid w:val="00704A93"/>
    <w:rsid w:val="007055EF"/>
    <w:rsid w:val="00707B27"/>
    <w:rsid w:val="0071001B"/>
    <w:rsid w:val="007140FA"/>
    <w:rsid w:val="00714F70"/>
    <w:rsid w:val="00715143"/>
    <w:rsid w:val="0071679B"/>
    <w:rsid w:val="00716F27"/>
    <w:rsid w:val="00720D84"/>
    <w:rsid w:val="007222C4"/>
    <w:rsid w:val="007278A3"/>
    <w:rsid w:val="007313B5"/>
    <w:rsid w:val="00732EBC"/>
    <w:rsid w:val="00733BE5"/>
    <w:rsid w:val="007355A4"/>
    <w:rsid w:val="00736E76"/>
    <w:rsid w:val="0073796F"/>
    <w:rsid w:val="00740489"/>
    <w:rsid w:val="0074125C"/>
    <w:rsid w:val="00742AB0"/>
    <w:rsid w:val="00742ACA"/>
    <w:rsid w:val="007433F2"/>
    <w:rsid w:val="007454D1"/>
    <w:rsid w:val="00746F8E"/>
    <w:rsid w:val="00753448"/>
    <w:rsid w:val="00761F49"/>
    <w:rsid w:val="00763463"/>
    <w:rsid w:val="007659FC"/>
    <w:rsid w:val="00765F43"/>
    <w:rsid w:val="00765F7A"/>
    <w:rsid w:val="007671C4"/>
    <w:rsid w:val="00767FA3"/>
    <w:rsid w:val="00770382"/>
    <w:rsid w:val="0077195B"/>
    <w:rsid w:val="00772B5A"/>
    <w:rsid w:val="00773F46"/>
    <w:rsid w:val="00775B57"/>
    <w:rsid w:val="00775E99"/>
    <w:rsid w:val="007777D8"/>
    <w:rsid w:val="0078228B"/>
    <w:rsid w:val="007824A5"/>
    <w:rsid w:val="0078470A"/>
    <w:rsid w:val="00785A2E"/>
    <w:rsid w:val="007864DB"/>
    <w:rsid w:val="00787E29"/>
    <w:rsid w:val="00791EAF"/>
    <w:rsid w:val="007921CA"/>
    <w:rsid w:val="00793497"/>
    <w:rsid w:val="00793BD2"/>
    <w:rsid w:val="00794E42"/>
    <w:rsid w:val="007A09A1"/>
    <w:rsid w:val="007A514F"/>
    <w:rsid w:val="007A647B"/>
    <w:rsid w:val="007B176C"/>
    <w:rsid w:val="007B5CCA"/>
    <w:rsid w:val="007B67A5"/>
    <w:rsid w:val="007B6AE5"/>
    <w:rsid w:val="007B718C"/>
    <w:rsid w:val="007C1DB0"/>
    <w:rsid w:val="007C400D"/>
    <w:rsid w:val="007C5C33"/>
    <w:rsid w:val="007C6628"/>
    <w:rsid w:val="007C689C"/>
    <w:rsid w:val="007C7E5A"/>
    <w:rsid w:val="007D3522"/>
    <w:rsid w:val="007D409B"/>
    <w:rsid w:val="007D53D7"/>
    <w:rsid w:val="007D62C7"/>
    <w:rsid w:val="007D6629"/>
    <w:rsid w:val="007D720D"/>
    <w:rsid w:val="007D724C"/>
    <w:rsid w:val="007E0698"/>
    <w:rsid w:val="007E2054"/>
    <w:rsid w:val="007E318A"/>
    <w:rsid w:val="007E456C"/>
    <w:rsid w:val="007E5E33"/>
    <w:rsid w:val="007E60FC"/>
    <w:rsid w:val="007F2477"/>
    <w:rsid w:val="007F6726"/>
    <w:rsid w:val="0080193E"/>
    <w:rsid w:val="008024E4"/>
    <w:rsid w:val="00805432"/>
    <w:rsid w:val="0080571E"/>
    <w:rsid w:val="00812089"/>
    <w:rsid w:val="008162D4"/>
    <w:rsid w:val="0081652E"/>
    <w:rsid w:val="00821701"/>
    <w:rsid w:val="00823CBA"/>
    <w:rsid w:val="00823F6A"/>
    <w:rsid w:val="0082433E"/>
    <w:rsid w:val="008263EB"/>
    <w:rsid w:val="00827DAC"/>
    <w:rsid w:val="008300AF"/>
    <w:rsid w:val="008321B7"/>
    <w:rsid w:val="0083344E"/>
    <w:rsid w:val="0083451D"/>
    <w:rsid w:val="008348FC"/>
    <w:rsid w:val="00836457"/>
    <w:rsid w:val="00837913"/>
    <w:rsid w:val="00842463"/>
    <w:rsid w:val="0084246D"/>
    <w:rsid w:val="008451B8"/>
    <w:rsid w:val="008451B9"/>
    <w:rsid w:val="0084548D"/>
    <w:rsid w:val="00847E0F"/>
    <w:rsid w:val="0085168F"/>
    <w:rsid w:val="00853734"/>
    <w:rsid w:val="00857E26"/>
    <w:rsid w:val="0086193F"/>
    <w:rsid w:val="00862AA0"/>
    <w:rsid w:val="00867190"/>
    <w:rsid w:val="008675A7"/>
    <w:rsid w:val="00867DF1"/>
    <w:rsid w:val="008724FD"/>
    <w:rsid w:val="00872D03"/>
    <w:rsid w:val="008730E9"/>
    <w:rsid w:val="008734D2"/>
    <w:rsid w:val="008736EA"/>
    <w:rsid w:val="00873C6D"/>
    <w:rsid w:val="00873E75"/>
    <w:rsid w:val="00874DCC"/>
    <w:rsid w:val="00877E96"/>
    <w:rsid w:val="00881E50"/>
    <w:rsid w:val="008822F7"/>
    <w:rsid w:val="00882B7C"/>
    <w:rsid w:val="00882BA3"/>
    <w:rsid w:val="00890AF3"/>
    <w:rsid w:val="00893E11"/>
    <w:rsid w:val="008A787C"/>
    <w:rsid w:val="008B002C"/>
    <w:rsid w:val="008B0342"/>
    <w:rsid w:val="008B2272"/>
    <w:rsid w:val="008B3305"/>
    <w:rsid w:val="008B41AC"/>
    <w:rsid w:val="008B4F2F"/>
    <w:rsid w:val="008B5138"/>
    <w:rsid w:val="008B519E"/>
    <w:rsid w:val="008B52A6"/>
    <w:rsid w:val="008B6E72"/>
    <w:rsid w:val="008B6E77"/>
    <w:rsid w:val="008B7FBC"/>
    <w:rsid w:val="008C1F5B"/>
    <w:rsid w:val="008C324D"/>
    <w:rsid w:val="008C34BE"/>
    <w:rsid w:val="008C3B5C"/>
    <w:rsid w:val="008D0F27"/>
    <w:rsid w:val="008D33FF"/>
    <w:rsid w:val="008D49A0"/>
    <w:rsid w:val="008E0724"/>
    <w:rsid w:val="008E1079"/>
    <w:rsid w:val="008E179B"/>
    <w:rsid w:val="008E32CD"/>
    <w:rsid w:val="008E3CA2"/>
    <w:rsid w:val="008E3E34"/>
    <w:rsid w:val="008E5550"/>
    <w:rsid w:val="008E7A96"/>
    <w:rsid w:val="008F2FAA"/>
    <w:rsid w:val="008F5450"/>
    <w:rsid w:val="008F5BD6"/>
    <w:rsid w:val="008F7F62"/>
    <w:rsid w:val="0090121B"/>
    <w:rsid w:val="00901793"/>
    <w:rsid w:val="00903CD5"/>
    <w:rsid w:val="00904EA7"/>
    <w:rsid w:val="00905ABC"/>
    <w:rsid w:val="0090771F"/>
    <w:rsid w:val="00907A1E"/>
    <w:rsid w:val="00910884"/>
    <w:rsid w:val="00913E16"/>
    <w:rsid w:val="009143B1"/>
    <w:rsid w:val="00914548"/>
    <w:rsid w:val="00914ECA"/>
    <w:rsid w:val="009151E1"/>
    <w:rsid w:val="009171A1"/>
    <w:rsid w:val="009202CA"/>
    <w:rsid w:val="00920EEE"/>
    <w:rsid w:val="00922DAF"/>
    <w:rsid w:val="00924EB8"/>
    <w:rsid w:val="009258B4"/>
    <w:rsid w:val="00927179"/>
    <w:rsid w:val="009276BD"/>
    <w:rsid w:val="00927CB1"/>
    <w:rsid w:val="00931382"/>
    <w:rsid w:val="00932279"/>
    <w:rsid w:val="009324BD"/>
    <w:rsid w:val="00933530"/>
    <w:rsid w:val="00934A35"/>
    <w:rsid w:val="009354EE"/>
    <w:rsid w:val="00940839"/>
    <w:rsid w:val="0094243D"/>
    <w:rsid w:val="009435B6"/>
    <w:rsid w:val="00943BD6"/>
    <w:rsid w:val="0094417D"/>
    <w:rsid w:val="00944397"/>
    <w:rsid w:val="009449FE"/>
    <w:rsid w:val="009475FB"/>
    <w:rsid w:val="00951C6C"/>
    <w:rsid w:val="00952683"/>
    <w:rsid w:val="009528B6"/>
    <w:rsid w:val="0095344B"/>
    <w:rsid w:val="00953A88"/>
    <w:rsid w:val="00953BEF"/>
    <w:rsid w:val="0095437E"/>
    <w:rsid w:val="00954CD6"/>
    <w:rsid w:val="009566D4"/>
    <w:rsid w:val="00956808"/>
    <w:rsid w:val="009605DD"/>
    <w:rsid w:val="00961187"/>
    <w:rsid w:val="00962460"/>
    <w:rsid w:val="00962D62"/>
    <w:rsid w:val="009747B6"/>
    <w:rsid w:val="00977B45"/>
    <w:rsid w:val="00977D4E"/>
    <w:rsid w:val="00981331"/>
    <w:rsid w:val="0098534C"/>
    <w:rsid w:val="00985F28"/>
    <w:rsid w:val="00986DD8"/>
    <w:rsid w:val="009871B4"/>
    <w:rsid w:val="009905DD"/>
    <w:rsid w:val="00992711"/>
    <w:rsid w:val="009928E2"/>
    <w:rsid w:val="00994AAA"/>
    <w:rsid w:val="00995189"/>
    <w:rsid w:val="009966BC"/>
    <w:rsid w:val="00996BD8"/>
    <w:rsid w:val="00997272"/>
    <w:rsid w:val="009977D8"/>
    <w:rsid w:val="009A0D63"/>
    <w:rsid w:val="009A0F3B"/>
    <w:rsid w:val="009A374B"/>
    <w:rsid w:val="009A68D4"/>
    <w:rsid w:val="009A7CE4"/>
    <w:rsid w:val="009B295B"/>
    <w:rsid w:val="009B45B7"/>
    <w:rsid w:val="009B523A"/>
    <w:rsid w:val="009C0107"/>
    <w:rsid w:val="009C0AF6"/>
    <w:rsid w:val="009C35BD"/>
    <w:rsid w:val="009C39B0"/>
    <w:rsid w:val="009C3EA8"/>
    <w:rsid w:val="009D2E58"/>
    <w:rsid w:val="009D300C"/>
    <w:rsid w:val="009D33B7"/>
    <w:rsid w:val="009D4D50"/>
    <w:rsid w:val="009D4FD4"/>
    <w:rsid w:val="009D7B19"/>
    <w:rsid w:val="009E0502"/>
    <w:rsid w:val="009E12F0"/>
    <w:rsid w:val="009E4E0E"/>
    <w:rsid w:val="009E55E0"/>
    <w:rsid w:val="009E5CB3"/>
    <w:rsid w:val="009E6EA8"/>
    <w:rsid w:val="009E7370"/>
    <w:rsid w:val="009E7780"/>
    <w:rsid w:val="009E7FD6"/>
    <w:rsid w:val="009F0632"/>
    <w:rsid w:val="009F0A58"/>
    <w:rsid w:val="009F1ECA"/>
    <w:rsid w:val="009F3DEF"/>
    <w:rsid w:val="009F43EC"/>
    <w:rsid w:val="009F7CA8"/>
    <w:rsid w:val="00A0086D"/>
    <w:rsid w:val="00A05743"/>
    <w:rsid w:val="00A05B3C"/>
    <w:rsid w:val="00A05CFD"/>
    <w:rsid w:val="00A061E8"/>
    <w:rsid w:val="00A06D85"/>
    <w:rsid w:val="00A10C8E"/>
    <w:rsid w:val="00A10D00"/>
    <w:rsid w:val="00A147CC"/>
    <w:rsid w:val="00A15849"/>
    <w:rsid w:val="00A169D9"/>
    <w:rsid w:val="00A16E89"/>
    <w:rsid w:val="00A2112D"/>
    <w:rsid w:val="00A22333"/>
    <w:rsid w:val="00A23FE9"/>
    <w:rsid w:val="00A24FEF"/>
    <w:rsid w:val="00A31DEF"/>
    <w:rsid w:val="00A31FF3"/>
    <w:rsid w:val="00A32754"/>
    <w:rsid w:val="00A350A7"/>
    <w:rsid w:val="00A35E47"/>
    <w:rsid w:val="00A35EDA"/>
    <w:rsid w:val="00A36FA8"/>
    <w:rsid w:val="00A3771D"/>
    <w:rsid w:val="00A41658"/>
    <w:rsid w:val="00A421FA"/>
    <w:rsid w:val="00A426A9"/>
    <w:rsid w:val="00A44A0B"/>
    <w:rsid w:val="00A44E92"/>
    <w:rsid w:val="00A507EF"/>
    <w:rsid w:val="00A51F13"/>
    <w:rsid w:val="00A5656A"/>
    <w:rsid w:val="00A600EB"/>
    <w:rsid w:val="00A7143E"/>
    <w:rsid w:val="00A73F86"/>
    <w:rsid w:val="00A77C86"/>
    <w:rsid w:val="00A80BBB"/>
    <w:rsid w:val="00A81585"/>
    <w:rsid w:val="00A81587"/>
    <w:rsid w:val="00A82F75"/>
    <w:rsid w:val="00A84EDE"/>
    <w:rsid w:val="00A85500"/>
    <w:rsid w:val="00A860FD"/>
    <w:rsid w:val="00A87F4E"/>
    <w:rsid w:val="00A9027E"/>
    <w:rsid w:val="00A9098F"/>
    <w:rsid w:val="00A9463B"/>
    <w:rsid w:val="00A974AF"/>
    <w:rsid w:val="00AA0901"/>
    <w:rsid w:val="00AA2956"/>
    <w:rsid w:val="00AA579E"/>
    <w:rsid w:val="00AA5F9C"/>
    <w:rsid w:val="00AB02DA"/>
    <w:rsid w:val="00AB0B21"/>
    <w:rsid w:val="00AB19A5"/>
    <w:rsid w:val="00AB2719"/>
    <w:rsid w:val="00AB3E7D"/>
    <w:rsid w:val="00AB4E49"/>
    <w:rsid w:val="00AB557C"/>
    <w:rsid w:val="00AC0369"/>
    <w:rsid w:val="00AC49AC"/>
    <w:rsid w:val="00AC55A2"/>
    <w:rsid w:val="00AC6AB7"/>
    <w:rsid w:val="00AD0657"/>
    <w:rsid w:val="00AD06B4"/>
    <w:rsid w:val="00AD1E7E"/>
    <w:rsid w:val="00AD5D4F"/>
    <w:rsid w:val="00AD65A2"/>
    <w:rsid w:val="00AE3401"/>
    <w:rsid w:val="00AE61F4"/>
    <w:rsid w:val="00AE7232"/>
    <w:rsid w:val="00AF1878"/>
    <w:rsid w:val="00AF1FB6"/>
    <w:rsid w:val="00AF4975"/>
    <w:rsid w:val="00AF4F3C"/>
    <w:rsid w:val="00AF5C01"/>
    <w:rsid w:val="00AF5FFB"/>
    <w:rsid w:val="00AF7A1D"/>
    <w:rsid w:val="00B04A09"/>
    <w:rsid w:val="00B04CC3"/>
    <w:rsid w:val="00B04F42"/>
    <w:rsid w:val="00B0661A"/>
    <w:rsid w:val="00B13376"/>
    <w:rsid w:val="00B140CD"/>
    <w:rsid w:val="00B14437"/>
    <w:rsid w:val="00B16EEB"/>
    <w:rsid w:val="00B226A5"/>
    <w:rsid w:val="00B24068"/>
    <w:rsid w:val="00B273BF"/>
    <w:rsid w:val="00B332FB"/>
    <w:rsid w:val="00B342A0"/>
    <w:rsid w:val="00B3533E"/>
    <w:rsid w:val="00B4369B"/>
    <w:rsid w:val="00B4387F"/>
    <w:rsid w:val="00B45F00"/>
    <w:rsid w:val="00B46CEE"/>
    <w:rsid w:val="00B47BE3"/>
    <w:rsid w:val="00B50243"/>
    <w:rsid w:val="00B51BCE"/>
    <w:rsid w:val="00B53185"/>
    <w:rsid w:val="00B53D82"/>
    <w:rsid w:val="00B54368"/>
    <w:rsid w:val="00B55CDC"/>
    <w:rsid w:val="00B567C6"/>
    <w:rsid w:val="00B5736D"/>
    <w:rsid w:val="00B644D8"/>
    <w:rsid w:val="00B67553"/>
    <w:rsid w:val="00B702AF"/>
    <w:rsid w:val="00B72D5D"/>
    <w:rsid w:val="00B73562"/>
    <w:rsid w:val="00B74C7B"/>
    <w:rsid w:val="00B751FC"/>
    <w:rsid w:val="00B8191D"/>
    <w:rsid w:val="00B81FC7"/>
    <w:rsid w:val="00B82A9A"/>
    <w:rsid w:val="00B8458D"/>
    <w:rsid w:val="00B861CD"/>
    <w:rsid w:val="00B87ED4"/>
    <w:rsid w:val="00B900DA"/>
    <w:rsid w:val="00B90419"/>
    <w:rsid w:val="00B96792"/>
    <w:rsid w:val="00B96E76"/>
    <w:rsid w:val="00BA23BF"/>
    <w:rsid w:val="00BA5110"/>
    <w:rsid w:val="00BA513A"/>
    <w:rsid w:val="00BA5302"/>
    <w:rsid w:val="00BA78E2"/>
    <w:rsid w:val="00BA7C37"/>
    <w:rsid w:val="00BB36A4"/>
    <w:rsid w:val="00BB3A99"/>
    <w:rsid w:val="00BB4C74"/>
    <w:rsid w:val="00BB5389"/>
    <w:rsid w:val="00BB690A"/>
    <w:rsid w:val="00BB7DEC"/>
    <w:rsid w:val="00BC05B9"/>
    <w:rsid w:val="00BC3120"/>
    <w:rsid w:val="00BC4074"/>
    <w:rsid w:val="00BC5D70"/>
    <w:rsid w:val="00BE27C7"/>
    <w:rsid w:val="00BE288D"/>
    <w:rsid w:val="00BE34C2"/>
    <w:rsid w:val="00BE4B68"/>
    <w:rsid w:val="00BE5141"/>
    <w:rsid w:val="00BE5C1B"/>
    <w:rsid w:val="00BE6E23"/>
    <w:rsid w:val="00BE6EA2"/>
    <w:rsid w:val="00BE731B"/>
    <w:rsid w:val="00BF007E"/>
    <w:rsid w:val="00BF09B5"/>
    <w:rsid w:val="00BF2D97"/>
    <w:rsid w:val="00BF3302"/>
    <w:rsid w:val="00BF4703"/>
    <w:rsid w:val="00C00DF4"/>
    <w:rsid w:val="00C01046"/>
    <w:rsid w:val="00C01816"/>
    <w:rsid w:val="00C0363C"/>
    <w:rsid w:val="00C05E2A"/>
    <w:rsid w:val="00C06768"/>
    <w:rsid w:val="00C112DC"/>
    <w:rsid w:val="00C118B7"/>
    <w:rsid w:val="00C1286F"/>
    <w:rsid w:val="00C13A90"/>
    <w:rsid w:val="00C1648E"/>
    <w:rsid w:val="00C168DE"/>
    <w:rsid w:val="00C2107C"/>
    <w:rsid w:val="00C21422"/>
    <w:rsid w:val="00C214CE"/>
    <w:rsid w:val="00C21D03"/>
    <w:rsid w:val="00C2430F"/>
    <w:rsid w:val="00C243BE"/>
    <w:rsid w:val="00C24797"/>
    <w:rsid w:val="00C26AAD"/>
    <w:rsid w:val="00C27BE5"/>
    <w:rsid w:val="00C305E2"/>
    <w:rsid w:val="00C322E0"/>
    <w:rsid w:val="00C32823"/>
    <w:rsid w:val="00C3358A"/>
    <w:rsid w:val="00C34462"/>
    <w:rsid w:val="00C35B2F"/>
    <w:rsid w:val="00C3649D"/>
    <w:rsid w:val="00C36510"/>
    <w:rsid w:val="00C36DE2"/>
    <w:rsid w:val="00C37EB9"/>
    <w:rsid w:val="00C43950"/>
    <w:rsid w:val="00C463C2"/>
    <w:rsid w:val="00C47E32"/>
    <w:rsid w:val="00C54F49"/>
    <w:rsid w:val="00C6157A"/>
    <w:rsid w:val="00C6276A"/>
    <w:rsid w:val="00C634C8"/>
    <w:rsid w:val="00C63DFE"/>
    <w:rsid w:val="00C66F63"/>
    <w:rsid w:val="00C70B36"/>
    <w:rsid w:val="00C71C1B"/>
    <w:rsid w:val="00C7383F"/>
    <w:rsid w:val="00C76446"/>
    <w:rsid w:val="00C777E4"/>
    <w:rsid w:val="00C77918"/>
    <w:rsid w:val="00C800C7"/>
    <w:rsid w:val="00C80FE7"/>
    <w:rsid w:val="00C81299"/>
    <w:rsid w:val="00C838C0"/>
    <w:rsid w:val="00C84D83"/>
    <w:rsid w:val="00C938B3"/>
    <w:rsid w:val="00C95467"/>
    <w:rsid w:val="00C97151"/>
    <w:rsid w:val="00C978C2"/>
    <w:rsid w:val="00CA028C"/>
    <w:rsid w:val="00CA2B82"/>
    <w:rsid w:val="00CA32EE"/>
    <w:rsid w:val="00CA3AB4"/>
    <w:rsid w:val="00CB00E8"/>
    <w:rsid w:val="00CB1244"/>
    <w:rsid w:val="00CB3407"/>
    <w:rsid w:val="00CB3B0B"/>
    <w:rsid w:val="00CB46AC"/>
    <w:rsid w:val="00CC26D8"/>
    <w:rsid w:val="00CC56B1"/>
    <w:rsid w:val="00CC56D1"/>
    <w:rsid w:val="00CC65C4"/>
    <w:rsid w:val="00CD218C"/>
    <w:rsid w:val="00CE1623"/>
    <w:rsid w:val="00CE46C2"/>
    <w:rsid w:val="00CE5F04"/>
    <w:rsid w:val="00CF14B2"/>
    <w:rsid w:val="00CF2AC8"/>
    <w:rsid w:val="00CF4162"/>
    <w:rsid w:val="00CF5DE6"/>
    <w:rsid w:val="00CF7A8A"/>
    <w:rsid w:val="00D00568"/>
    <w:rsid w:val="00D014B4"/>
    <w:rsid w:val="00D03B7F"/>
    <w:rsid w:val="00D03F83"/>
    <w:rsid w:val="00D04102"/>
    <w:rsid w:val="00D041BC"/>
    <w:rsid w:val="00D05578"/>
    <w:rsid w:val="00D1049C"/>
    <w:rsid w:val="00D129AE"/>
    <w:rsid w:val="00D12EDA"/>
    <w:rsid w:val="00D1348D"/>
    <w:rsid w:val="00D140F5"/>
    <w:rsid w:val="00D14DC0"/>
    <w:rsid w:val="00D14F9A"/>
    <w:rsid w:val="00D1735E"/>
    <w:rsid w:val="00D22C0A"/>
    <w:rsid w:val="00D256FF"/>
    <w:rsid w:val="00D30B15"/>
    <w:rsid w:val="00D33F33"/>
    <w:rsid w:val="00D36C2F"/>
    <w:rsid w:val="00D36F73"/>
    <w:rsid w:val="00D40573"/>
    <w:rsid w:val="00D409CE"/>
    <w:rsid w:val="00D4229D"/>
    <w:rsid w:val="00D42EDF"/>
    <w:rsid w:val="00D43A15"/>
    <w:rsid w:val="00D457EB"/>
    <w:rsid w:val="00D45981"/>
    <w:rsid w:val="00D462F5"/>
    <w:rsid w:val="00D46C6C"/>
    <w:rsid w:val="00D57FE9"/>
    <w:rsid w:val="00D612D2"/>
    <w:rsid w:val="00D61B9D"/>
    <w:rsid w:val="00D61D64"/>
    <w:rsid w:val="00D66805"/>
    <w:rsid w:val="00D6770F"/>
    <w:rsid w:val="00D677DD"/>
    <w:rsid w:val="00D71F6A"/>
    <w:rsid w:val="00D72C8C"/>
    <w:rsid w:val="00D73817"/>
    <w:rsid w:val="00D73AF1"/>
    <w:rsid w:val="00D73FF3"/>
    <w:rsid w:val="00D757A0"/>
    <w:rsid w:val="00D75E8F"/>
    <w:rsid w:val="00D825C9"/>
    <w:rsid w:val="00D82D70"/>
    <w:rsid w:val="00D8424A"/>
    <w:rsid w:val="00D8487B"/>
    <w:rsid w:val="00D87211"/>
    <w:rsid w:val="00D902C9"/>
    <w:rsid w:val="00D90AFF"/>
    <w:rsid w:val="00D90E0D"/>
    <w:rsid w:val="00D926DD"/>
    <w:rsid w:val="00D9451B"/>
    <w:rsid w:val="00D97296"/>
    <w:rsid w:val="00D9743A"/>
    <w:rsid w:val="00DA061B"/>
    <w:rsid w:val="00DA365F"/>
    <w:rsid w:val="00DA43FF"/>
    <w:rsid w:val="00DA4B74"/>
    <w:rsid w:val="00DA4CE9"/>
    <w:rsid w:val="00DA4D5C"/>
    <w:rsid w:val="00DA619D"/>
    <w:rsid w:val="00DA7D12"/>
    <w:rsid w:val="00DB15DE"/>
    <w:rsid w:val="00DB4114"/>
    <w:rsid w:val="00DB7979"/>
    <w:rsid w:val="00DC42D1"/>
    <w:rsid w:val="00DC614A"/>
    <w:rsid w:val="00DD1239"/>
    <w:rsid w:val="00DD1861"/>
    <w:rsid w:val="00DD2808"/>
    <w:rsid w:val="00DD31EE"/>
    <w:rsid w:val="00DD488E"/>
    <w:rsid w:val="00DD63AA"/>
    <w:rsid w:val="00DE0F18"/>
    <w:rsid w:val="00DE498B"/>
    <w:rsid w:val="00DE56F4"/>
    <w:rsid w:val="00DE5D49"/>
    <w:rsid w:val="00DE6350"/>
    <w:rsid w:val="00DE77A2"/>
    <w:rsid w:val="00DF1CA1"/>
    <w:rsid w:val="00DF55E8"/>
    <w:rsid w:val="00DF6228"/>
    <w:rsid w:val="00E00A82"/>
    <w:rsid w:val="00E02B35"/>
    <w:rsid w:val="00E045AF"/>
    <w:rsid w:val="00E113A5"/>
    <w:rsid w:val="00E113F6"/>
    <w:rsid w:val="00E132D7"/>
    <w:rsid w:val="00E16482"/>
    <w:rsid w:val="00E2238B"/>
    <w:rsid w:val="00E241FC"/>
    <w:rsid w:val="00E302E0"/>
    <w:rsid w:val="00E31251"/>
    <w:rsid w:val="00E32E90"/>
    <w:rsid w:val="00E33FAF"/>
    <w:rsid w:val="00E34EE0"/>
    <w:rsid w:val="00E35599"/>
    <w:rsid w:val="00E4046B"/>
    <w:rsid w:val="00E40878"/>
    <w:rsid w:val="00E42BD9"/>
    <w:rsid w:val="00E43E25"/>
    <w:rsid w:val="00E43F08"/>
    <w:rsid w:val="00E448B0"/>
    <w:rsid w:val="00E44A8F"/>
    <w:rsid w:val="00E46C74"/>
    <w:rsid w:val="00E537C7"/>
    <w:rsid w:val="00E54C30"/>
    <w:rsid w:val="00E57552"/>
    <w:rsid w:val="00E57FC6"/>
    <w:rsid w:val="00E602D0"/>
    <w:rsid w:val="00E60B8E"/>
    <w:rsid w:val="00E61F3D"/>
    <w:rsid w:val="00E63BD2"/>
    <w:rsid w:val="00E63D74"/>
    <w:rsid w:val="00E64DB7"/>
    <w:rsid w:val="00E64E1B"/>
    <w:rsid w:val="00E66EC3"/>
    <w:rsid w:val="00E70F8B"/>
    <w:rsid w:val="00E71FDA"/>
    <w:rsid w:val="00E739E8"/>
    <w:rsid w:val="00E74724"/>
    <w:rsid w:val="00E74D4E"/>
    <w:rsid w:val="00E75299"/>
    <w:rsid w:val="00E760DB"/>
    <w:rsid w:val="00E76488"/>
    <w:rsid w:val="00E779A2"/>
    <w:rsid w:val="00E830BA"/>
    <w:rsid w:val="00E85C9E"/>
    <w:rsid w:val="00E94051"/>
    <w:rsid w:val="00E94963"/>
    <w:rsid w:val="00E96C62"/>
    <w:rsid w:val="00E96EAE"/>
    <w:rsid w:val="00EA0393"/>
    <w:rsid w:val="00EA3148"/>
    <w:rsid w:val="00EA3545"/>
    <w:rsid w:val="00EA4024"/>
    <w:rsid w:val="00EA441C"/>
    <w:rsid w:val="00EA4A1D"/>
    <w:rsid w:val="00EA7F7A"/>
    <w:rsid w:val="00EB33F4"/>
    <w:rsid w:val="00EB3A79"/>
    <w:rsid w:val="00EB3D79"/>
    <w:rsid w:val="00EB4D9D"/>
    <w:rsid w:val="00EB6FFE"/>
    <w:rsid w:val="00EC2AEE"/>
    <w:rsid w:val="00EC5EC1"/>
    <w:rsid w:val="00ED1F7D"/>
    <w:rsid w:val="00ED40DA"/>
    <w:rsid w:val="00ED4C83"/>
    <w:rsid w:val="00ED6205"/>
    <w:rsid w:val="00ED6B81"/>
    <w:rsid w:val="00ED7BAC"/>
    <w:rsid w:val="00EE0598"/>
    <w:rsid w:val="00EE347C"/>
    <w:rsid w:val="00EE3571"/>
    <w:rsid w:val="00EE3A0A"/>
    <w:rsid w:val="00EE7008"/>
    <w:rsid w:val="00EF0321"/>
    <w:rsid w:val="00EF0CB6"/>
    <w:rsid w:val="00EF1B0B"/>
    <w:rsid w:val="00F03134"/>
    <w:rsid w:val="00F03366"/>
    <w:rsid w:val="00F03B0E"/>
    <w:rsid w:val="00F046D0"/>
    <w:rsid w:val="00F12A56"/>
    <w:rsid w:val="00F16FAE"/>
    <w:rsid w:val="00F17C9C"/>
    <w:rsid w:val="00F17CCF"/>
    <w:rsid w:val="00F17EAB"/>
    <w:rsid w:val="00F235B7"/>
    <w:rsid w:val="00F23D20"/>
    <w:rsid w:val="00F25E22"/>
    <w:rsid w:val="00F26C51"/>
    <w:rsid w:val="00F27C87"/>
    <w:rsid w:val="00F3044D"/>
    <w:rsid w:val="00F35A74"/>
    <w:rsid w:val="00F37925"/>
    <w:rsid w:val="00F417F4"/>
    <w:rsid w:val="00F4193C"/>
    <w:rsid w:val="00F41F45"/>
    <w:rsid w:val="00F45054"/>
    <w:rsid w:val="00F46697"/>
    <w:rsid w:val="00F51625"/>
    <w:rsid w:val="00F5352D"/>
    <w:rsid w:val="00F55F91"/>
    <w:rsid w:val="00F579A6"/>
    <w:rsid w:val="00F57F8D"/>
    <w:rsid w:val="00F60D19"/>
    <w:rsid w:val="00F63D39"/>
    <w:rsid w:val="00F64346"/>
    <w:rsid w:val="00F6459F"/>
    <w:rsid w:val="00F64C85"/>
    <w:rsid w:val="00F66BCB"/>
    <w:rsid w:val="00F66E12"/>
    <w:rsid w:val="00F67661"/>
    <w:rsid w:val="00F67AFE"/>
    <w:rsid w:val="00F71A0F"/>
    <w:rsid w:val="00F73A1B"/>
    <w:rsid w:val="00F80C8E"/>
    <w:rsid w:val="00F828BE"/>
    <w:rsid w:val="00F90520"/>
    <w:rsid w:val="00F90549"/>
    <w:rsid w:val="00F93E86"/>
    <w:rsid w:val="00F93E92"/>
    <w:rsid w:val="00F941D7"/>
    <w:rsid w:val="00F960BD"/>
    <w:rsid w:val="00F9661C"/>
    <w:rsid w:val="00F97445"/>
    <w:rsid w:val="00FA01FF"/>
    <w:rsid w:val="00FA4968"/>
    <w:rsid w:val="00FA4B10"/>
    <w:rsid w:val="00FA4BAB"/>
    <w:rsid w:val="00FA5D26"/>
    <w:rsid w:val="00FA7186"/>
    <w:rsid w:val="00FB0594"/>
    <w:rsid w:val="00FB5B33"/>
    <w:rsid w:val="00FB6BCD"/>
    <w:rsid w:val="00FC6824"/>
    <w:rsid w:val="00FC6E2C"/>
    <w:rsid w:val="00FD1330"/>
    <w:rsid w:val="00FD33C9"/>
    <w:rsid w:val="00FD693D"/>
    <w:rsid w:val="00FD7010"/>
    <w:rsid w:val="00FD7C13"/>
    <w:rsid w:val="00FE0122"/>
    <w:rsid w:val="00FE1E42"/>
    <w:rsid w:val="00FE4890"/>
    <w:rsid w:val="00FF02CF"/>
    <w:rsid w:val="00FF297B"/>
    <w:rsid w:val="00FF3D8D"/>
    <w:rsid w:val="00FF53FD"/>
    <w:rsid w:val="00FF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0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 w:type="paragraph" w:customStyle="1" w:styleId="OBJ1">
    <w:name w:val="OBJ1"/>
    <w:basedOn w:val="Normal"/>
    <w:pPr>
      <w:spacing w:after="80"/>
    </w:pPr>
    <w:rPr>
      <w:b/>
      <w:i w:val="0"/>
      <w:caps w:val="0"/>
      <w:sz w:val="24"/>
    </w:rPr>
  </w:style>
  <w:style w:type="paragraph" w:customStyle="1" w:styleId="BX1-H1">
    <w:name w:val="BX1-H1"/>
    <w:basedOn w:val="Normal"/>
    <w:rPr>
      <w:b w:val="0"/>
      <w:i w:val="0"/>
      <w:caps w:val="0"/>
      <w:sz w:val="22"/>
    </w:rPr>
  </w:style>
  <w:style w:type="paragraph" w:customStyle="1" w:styleId="FIG-LEG">
    <w:name w:val="FIG-LEG"/>
    <w:basedOn w:val="Normal"/>
    <w:pPr>
      <w:spacing w:before="120" w:after="120"/>
    </w:pPr>
    <w:rPr>
      <w:b w:val="0"/>
      <w:i w:val="0"/>
      <w:caps w:val="0"/>
      <w:sz w:val="20"/>
    </w:rPr>
  </w:style>
  <w:style w:type="paragraph" w:customStyle="1" w:styleId="TBL-MID">
    <w:name w:val="TBL-MID"/>
    <w:basedOn w:val="Normal"/>
    <w:pPr>
      <w:ind w:left="360"/>
    </w:pPr>
    <w:rPr>
      <w:b w:val="0"/>
      <w:i w:val="0"/>
      <w:caps w:val="0"/>
      <w:sz w:val="20"/>
    </w:rPr>
  </w:style>
  <w:style w:type="paragraph" w:customStyle="1" w:styleId="BX2-SRC">
    <w:name w:val="BX2-SRC"/>
    <w:basedOn w:val="Normal"/>
    <w:rPr>
      <w:b w:val="0"/>
      <w:i w:val="0"/>
      <w:caps w:val="0"/>
      <w:sz w:val="22"/>
    </w:rPr>
  </w:style>
  <w:style w:type="paragraph" w:customStyle="1" w:styleId="TH4">
    <w:name w:val="TH4"/>
    <w:basedOn w:val="Normal"/>
    <w:rPr>
      <w:b w:val="0"/>
      <w:i w:val="0"/>
      <w:caps w:val="0"/>
      <w:sz w:val="22"/>
    </w:rPr>
  </w:style>
  <w:style w:type="paragraph" w:customStyle="1" w:styleId="EXER-M-NL-MID">
    <w:name w:val="EXER-M-NL-MID"/>
    <w:basedOn w:val="Normal"/>
    <w:rPr>
      <w:b w:val="0"/>
      <w:i w:val="0"/>
      <w:caps w:val="0"/>
      <w:sz w:val="22"/>
    </w:rPr>
  </w:style>
  <w:style w:type="paragraph" w:customStyle="1" w:styleId="H2">
    <w:name w:val="H2"/>
    <w:basedOn w:val="Normal"/>
    <w:pPr>
      <w:spacing w:before="200" w:after="80"/>
    </w:pPr>
    <w:rPr>
      <w:b/>
      <w:i w:val="0"/>
      <w:caps w:val="0"/>
      <w:sz w:val="28"/>
    </w:rPr>
  </w:style>
  <w:style w:type="paragraph" w:customStyle="1" w:styleId="BX1-SRC">
    <w:name w:val="BX1-SRC"/>
    <w:basedOn w:val="Normal"/>
    <w:rPr>
      <w:b w:val="0"/>
      <w:i w:val="0"/>
      <w:caps w:val="0"/>
      <w:sz w:val="22"/>
    </w:rPr>
  </w:style>
  <w:style w:type="paragraph" w:customStyle="1" w:styleId="REF-U">
    <w:name w:val="REF-U"/>
    <w:basedOn w:val="Normal"/>
    <w:rPr>
      <w:b w:val="0"/>
      <w:i w:val="0"/>
      <w:caps w:val="0"/>
      <w:sz w:val="22"/>
    </w:rPr>
  </w:style>
  <w:style w:type="paragraph" w:customStyle="1" w:styleId="TBL-LAST">
    <w:name w:val="TBL-LAST"/>
    <w:basedOn w:val="Normal"/>
    <w:pPr>
      <w:spacing w:after="80"/>
      <w:ind w:left="360"/>
    </w:pPr>
    <w:rPr>
      <w:b w:val="0"/>
      <w:i w:val="0"/>
      <w:caps w:val="0"/>
      <w:sz w:val="20"/>
    </w:rPr>
  </w:style>
  <w:style w:type="paragraph" w:customStyle="1" w:styleId="BX2-NL-MID">
    <w:name w:val="BX2-NL-MID"/>
    <w:basedOn w:val="Normal"/>
    <w:rPr>
      <w:b w:val="0"/>
      <w:i w:val="0"/>
      <w:caps w:val="0"/>
      <w:sz w:val="22"/>
    </w:rPr>
  </w:style>
  <w:style w:type="paragraph" w:customStyle="1" w:styleId="TXT">
    <w:name w:val="TXT"/>
    <w:basedOn w:val="Normal"/>
    <w:pPr>
      <w:spacing w:after="120"/>
      <w:ind w:firstLine="720"/>
    </w:pPr>
    <w:rPr>
      <w:b w:val="0"/>
      <w:i w:val="0"/>
      <w:caps w:val="0"/>
      <w:sz w:val="22"/>
    </w:rPr>
  </w:style>
  <w:style w:type="paragraph" w:customStyle="1" w:styleId="BX2-TTL">
    <w:name w:val="BX2-TTL"/>
    <w:basedOn w:val="Normal"/>
    <w:rPr>
      <w:b w:val="0"/>
      <w:i w:val="0"/>
      <w:caps w:val="0"/>
      <w:sz w:val="22"/>
    </w:rPr>
  </w:style>
  <w:style w:type="paragraph" w:customStyle="1" w:styleId="TBL-FIRST">
    <w:name w:val="TBL-FIRST"/>
    <w:basedOn w:val="Normal"/>
    <w:pPr>
      <w:spacing w:after="40"/>
      <w:ind w:left="360"/>
    </w:pPr>
    <w:rPr>
      <w:b w:val="0"/>
      <w:i w:val="0"/>
      <w:caps w:val="0"/>
      <w:sz w:val="20"/>
    </w:rPr>
  </w:style>
  <w:style w:type="paragraph" w:customStyle="1" w:styleId="H1">
    <w:name w:val="H1"/>
    <w:basedOn w:val="Normal"/>
    <w:pPr>
      <w:spacing w:before="240" w:after="120"/>
    </w:pPr>
    <w:rPr>
      <w:b/>
      <w:i w:val="0"/>
      <w:caps w:val="0"/>
      <w:sz w:val="32"/>
    </w:rPr>
  </w:style>
  <w:style w:type="paragraph" w:customStyle="1" w:styleId="BX1-TTL">
    <w:name w:val="BX1-TTL"/>
    <w:basedOn w:val="Normal"/>
    <w:rPr>
      <w:b w:val="0"/>
      <w:i w:val="0"/>
      <w:caps w:val="0"/>
      <w:sz w:val="22"/>
    </w:rPr>
  </w:style>
  <w:style w:type="paragraph" w:customStyle="1" w:styleId="BX1-BL-LAST">
    <w:name w:val="BX1-BL-LAST"/>
    <w:basedOn w:val="Normal"/>
    <w:rPr>
      <w:b w:val="0"/>
      <w:i w:val="0"/>
      <w:caps w:val="0"/>
      <w:sz w:val="22"/>
    </w:rPr>
  </w:style>
  <w:style w:type="paragraph" w:customStyle="1" w:styleId="BX2-TXT-FLUSH">
    <w:name w:val="BX2-TXT-FLUSH"/>
    <w:basedOn w:val="Normal"/>
    <w:rPr>
      <w:b w:val="0"/>
      <w:i w:val="0"/>
      <w:caps w:val="0"/>
      <w:sz w:val="22"/>
    </w:rPr>
  </w:style>
  <w:style w:type="paragraph" w:customStyle="1" w:styleId="BL-LAST">
    <w:name w:val="BL-LAST"/>
    <w:basedOn w:val="Normal"/>
    <w:pPr>
      <w:spacing w:after="120"/>
      <w:ind w:left="720"/>
    </w:pPr>
    <w:rPr>
      <w:b w:val="0"/>
      <w:i w:val="0"/>
      <w:caps w:val="0"/>
      <w:sz w:val="22"/>
    </w:rPr>
  </w:style>
  <w:style w:type="paragraph" w:customStyle="1" w:styleId="TXT-FLUSH">
    <w:name w:val="TXT-FLUSH"/>
    <w:basedOn w:val="Normal"/>
    <w:pPr>
      <w:spacing w:after="120"/>
    </w:pPr>
    <w:rPr>
      <w:b w:val="0"/>
      <w:i w:val="0"/>
      <w:caps w:val="0"/>
      <w:sz w:val="22"/>
    </w:rPr>
  </w:style>
  <w:style w:type="paragraph" w:customStyle="1" w:styleId="EXER-M-NL-FIRST">
    <w:name w:val="EXER-M-NL-FIRST"/>
    <w:basedOn w:val="Normal"/>
    <w:rPr>
      <w:b w:val="0"/>
      <w:i w:val="0"/>
      <w:caps w:val="0"/>
      <w:sz w:val="22"/>
    </w:rPr>
  </w:style>
  <w:style w:type="paragraph" w:customStyle="1" w:styleId="REF-N">
    <w:name w:val="REF-N"/>
    <w:basedOn w:val="Normal"/>
    <w:pPr>
      <w:spacing w:after="40"/>
      <w:ind w:hanging="720" w:left="720"/>
    </w:pPr>
    <w:rPr>
      <w:b w:val="0"/>
      <w:i w:val="0"/>
      <w:caps w:val="0"/>
      <w:sz w:val="20"/>
    </w:rPr>
  </w:style>
  <w:style w:type="paragraph" w:customStyle="1" w:styleId="CN">
    <w:name w:val="CN"/>
    <w:basedOn w:val="Normal"/>
    <w:pPr>
      <w:spacing w:after="120"/>
      <w:jc w:val="center"/>
    </w:pPr>
    <w:rPr>
      <w:b/>
      <w:i w:val="0"/>
      <w:caps w:val="0"/>
      <w:sz w:val="48"/>
    </w:rPr>
  </w:style>
  <w:style w:type="paragraph" w:customStyle="1" w:styleId="T">
    <w:name w:val="T"/>
    <w:basedOn w:val="Normal"/>
    <w:pPr>
      <w:spacing w:after="40"/>
    </w:pPr>
    <w:rPr>
      <w:b w:val="0"/>
      <w:i w:val="0"/>
      <w:caps w:val="0"/>
      <w:sz w:val="20"/>
    </w:rPr>
  </w:style>
  <w:style w:type="paragraph" w:customStyle="1" w:styleId="TH2">
    <w:name w:val="TH2"/>
    <w:basedOn w:val="Normal"/>
    <w:rPr>
      <w:b w:val="0"/>
      <w:i w:val="0"/>
      <w:caps w:val="0"/>
      <w:sz w:val="22"/>
    </w:rPr>
  </w:style>
  <w:style w:type="paragraph" w:customStyle="1" w:styleId="BX1-TXT">
    <w:name w:val="BX1-TXT"/>
    <w:basedOn w:val="Normal"/>
    <w:rPr>
      <w:b w:val="0"/>
      <w:i w:val="0"/>
      <w:caps w:val="0"/>
      <w:sz w:val="22"/>
    </w:rPr>
  </w:style>
  <w:style w:type="paragraph" w:customStyle="1" w:styleId="T4">
    <w:name w:val="T4"/>
    <w:basedOn w:val="Normal"/>
    <w:rPr>
      <w:b w:val="0"/>
      <w:i w:val="0"/>
      <w:caps w:val="0"/>
      <w:sz w:val="22"/>
    </w:rPr>
  </w:style>
  <w:style w:type="paragraph" w:customStyle="1" w:styleId="PMI">
    <w:name w:val="PMI"/>
    <w:basedOn w:val="Normal"/>
    <w:rPr>
      <w:b w:val="0"/>
      <w:i/>
      <w:caps w:val="0"/>
      <w:sz w:val="18"/>
    </w:rPr>
  </w:style>
  <w:style w:type="paragraph" w:customStyle="1" w:styleId="T1">
    <w:name w:val="T1"/>
    <w:basedOn w:val="Normal"/>
    <w:pPr>
      <w:spacing w:before="120" w:after="40"/>
    </w:pPr>
    <w:rPr>
      <w:b/>
      <w:i w:val="0"/>
      <w:caps w:val="0"/>
      <w:sz w:val="20"/>
    </w:rPr>
  </w:style>
  <w:style w:type="paragraph" w:customStyle="1" w:styleId="REFH1">
    <w:name w:val="REFH1"/>
    <w:basedOn w:val="Normal"/>
    <w:pPr>
      <w:spacing w:before="240" w:after="120"/>
    </w:pPr>
    <w:rPr>
      <w:b/>
      <w:i w:val="0"/>
      <w:caps w:val="0"/>
      <w:sz w:val="28"/>
    </w:rPr>
  </w:style>
  <w:style w:type="paragraph" w:customStyle="1" w:styleId="OBJ-NL-FIRST">
    <w:name w:val="OBJ-NL-FIRST"/>
    <w:basedOn w:val="Normal"/>
    <w:rPr>
      <w:b w:val="0"/>
      <w:i w:val="0"/>
      <w:caps w:val="0"/>
      <w:sz w:val="22"/>
    </w:rPr>
  </w:style>
  <w:style w:type="paragraph" w:customStyle="1" w:styleId="OBJ-TXT-FLUSH">
    <w:name w:val="OBJ-TXT-FLUSH"/>
    <w:basedOn w:val="Normal"/>
    <w:rPr>
      <w:b w:val="0"/>
      <w:i w:val="0"/>
      <w:caps w:val="0"/>
      <w:sz w:val="22"/>
    </w:rPr>
  </w:style>
  <w:style w:type="paragraph" w:customStyle="1" w:styleId="BX1-TYPE">
    <w:name w:val="BX1-TYPE"/>
    <w:basedOn w:val="Normal"/>
    <w:rPr>
      <w:b w:val="0"/>
      <w:i w:val="0"/>
      <w:caps w:val="0"/>
      <w:sz w:val="22"/>
    </w:rPr>
  </w:style>
  <w:style w:type="paragraph" w:customStyle="1" w:styleId="BX2-NL-FIRST">
    <w:name w:val="BX2-NL-FIRST"/>
    <w:basedOn w:val="Normal"/>
    <w:rPr>
      <w:b w:val="0"/>
      <w:i w:val="0"/>
      <w:caps w:val="0"/>
      <w:sz w:val="22"/>
    </w:rPr>
  </w:style>
  <w:style w:type="paragraph" w:customStyle="1" w:styleId="EX-NL-LAST">
    <w:name w:val="EX-NL-LAST"/>
    <w:basedOn w:val="Normal"/>
    <w:rPr>
      <w:b w:val="0"/>
      <w:i w:val="0"/>
      <w:caps w:val="0"/>
      <w:sz w:val="22"/>
    </w:rPr>
  </w:style>
  <w:style w:type="paragraph" w:customStyle="1" w:styleId="CT">
    <w:name w:val="CT"/>
    <w:basedOn w:val="Normal"/>
    <w:pPr>
      <w:spacing w:after="240"/>
      <w:jc w:val="center"/>
    </w:pPr>
    <w:rPr>
      <w:b/>
      <w:i w:val="0"/>
      <w:caps w:val="0"/>
      <w:sz w:val="56"/>
    </w:rPr>
  </w:style>
  <w:style w:type="paragraph" w:customStyle="1" w:styleId="BX2-NL-LAST">
    <w:name w:val="BX2-NL-LAST"/>
    <w:basedOn w:val="Normal"/>
    <w:rPr>
      <w:b w:val="0"/>
      <w:i w:val="0"/>
      <w:caps w:val="0"/>
      <w:sz w:val="22"/>
    </w:rPr>
  </w:style>
  <w:style w:type="paragraph" w:customStyle="1" w:styleId="TH1">
    <w:name w:val="TH1"/>
    <w:basedOn w:val="Normal"/>
    <w:rPr>
      <w:b w:val="0"/>
      <w:i w:val="0"/>
      <w:caps w:val="0"/>
      <w:sz w:val="22"/>
    </w:rPr>
  </w:style>
  <w:style w:type="paragraph" w:customStyle="1" w:styleId="OBJ-NL-MID">
    <w:name w:val="OBJ-NL-MID"/>
    <w:basedOn w:val="Normal"/>
    <w:rPr>
      <w:b w:val="0"/>
      <w:i w:val="0"/>
      <w:caps w:val="0"/>
      <w:sz w:val="22"/>
    </w:rPr>
  </w:style>
  <w:style w:type="paragraph" w:customStyle="1" w:styleId="BX1-BL-MID">
    <w:name w:val="BX1-BL-MID"/>
    <w:basedOn w:val="Normal"/>
    <w:rPr>
      <w:b w:val="0"/>
      <w:i w:val="0"/>
      <w:caps w:val="0"/>
      <w:sz w:val="22"/>
    </w:rPr>
  </w:style>
  <w:style w:type="paragraph" w:customStyle="1" w:styleId="T2">
    <w:name w:val="T2"/>
    <w:basedOn w:val="Normal"/>
    <w:pPr>
      <w:jc w:val="center"/>
    </w:pPr>
    <w:rPr>
      <w:b/>
      <w:i w:val="0"/>
      <w:caps w:val="0"/>
      <w:sz w:val="20"/>
    </w:rPr>
  </w:style>
  <w:style w:type="paragraph" w:customStyle="1" w:styleId="TSN">
    <w:name w:val="TSN"/>
    <w:basedOn w:val="Normal"/>
    <w:pPr>
      <w:spacing w:before="40"/>
    </w:pPr>
    <w:rPr>
      <w:b w:val="0"/>
      <w:i w:val="0"/>
      <w:caps w:val="0"/>
      <w:sz w:val="18"/>
    </w:rPr>
  </w:style>
  <w:style w:type="paragraph" w:customStyle="1" w:styleId="TH3">
    <w:name w:val="TH3"/>
    <w:basedOn w:val="Normal"/>
    <w:rPr>
      <w:b w:val="0"/>
      <w:i w:val="0"/>
      <w:caps w:val="0"/>
      <w:sz w:val="22"/>
    </w:rPr>
  </w:style>
  <w:style w:type="paragraph" w:customStyle="1" w:styleId="BX1-BL-FIRST">
    <w:name w:val="BX1-BL-FIRST"/>
    <w:basedOn w:val="Normal"/>
    <w:rPr>
      <w:b w:val="0"/>
      <w:i w:val="0"/>
      <w:caps w:val="0"/>
      <w:sz w:val="22"/>
    </w:rPr>
  </w:style>
  <w:style w:type="paragraph" w:customStyle="1" w:styleId="OBJ-NL-LAST">
    <w:name w:val="OBJ-NL-LAST"/>
    <w:basedOn w:val="Normal"/>
    <w:rPr>
      <w:b w:val="0"/>
      <w:i w:val="0"/>
      <w:caps w:val="0"/>
      <w:sz w:val="22"/>
    </w:rPr>
  </w:style>
  <w:style w:type="paragraph" w:customStyle="1" w:styleId="BL-FIRST">
    <w:name w:val="BL-FIRST"/>
    <w:basedOn w:val="Normal"/>
    <w:pPr>
      <w:spacing w:after="40"/>
      <w:ind w:left="720"/>
    </w:pPr>
    <w:rPr>
      <w:b w:val="0"/>
      <w:i w:val="0"/>
      <w:caps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702424">
      <w:bodyDiv w:val="1"/>
      <w:marLeft w:val="0"/>
      <w:marRight w:val="0"/>
      <w:marTop w:val="0"/>
      <w:marBottom w:val="0"/>
      <w:divBdr>
        <w:top w:val="none" w:sz="0" w:space="0" w:color="auto"/>
        <w:left w:val="none" w:sz="0" w:space="0" w:color="auto"/>
        <w:bottom w:val="none" w:sz="0" w:space="0" w:color="auto"/>
        <w:right w:val="none" w:sz="0" w:space="0" w:color="auto"/>
      </w:divBdr>
      <w:divsChild>
        <w:div w:id="1591162305">
          <w:marLeft w:val="0"/>
          <w:marRight w:val="0"/>
          <w:marTop w:val="0"/>
          <w:marBottom w:val="0"/>
          <w:divBdr>
            <w:top w:val="none" w:sz="0" w:space="0" w:color="auto"/>
            <w:left w:val="none" w:sz="0" w:space="0" w:color="auto"/>
            <w:bottom w:val="none" w:sz="0" w:space="0" w:color="auto"/>
            <w:right w:val="none" w:sz="0" w:space="0" w:color="auto"/>
          </w:divBdr>
        </w:div>
      </w:divsChild>
    </w:div>
    <w:div w:id="1701777743">
      <w:bodyDiv w:val="1"/>
      <w:marLeft w:val="0"/>
      <w:marRight w:val="0"/>
      <w:marTop w:val="0"/>
      <w:marBottom w:val="0"/>
      <w:divBdr>
        <w:top w:val="none" w:sz="0" w:space="0" w:color="auto"/>
        <w:left w:val="none" w:sz="0" w:space="0" w:color="auto"/>
        <w:bottom w:val="none" w:sz="0" w:space="0" w:color="auto"/>
        <w:right w:val="none" w:sz="0" w:space="0" w:color="auto"/>
      </w:divBdr>
      <w:divsChild>
        <w:div w:id="1718773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127</Pages>
  <Words>22828</Words>
  <Characters>130124</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Not authorised for sale in United States, Canada, Australia, New Zealand, Puerto Rico, and U</vt:lpstr>
    </vt:vector>
  </TitlesOfParts>
  <Company/>
  <LinksUpToDate>false</LinksUpToDate>
  <CharactersWithSpaces>152647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authorised for sale in United States, Canada, Australia, New Zealand, Puerto Rico, and U</dc:title>
  <dc:subject/>
  <dc:creator>A4265</dc:creator>
  <cp:keywords/>
  <dc:description/>
  <cp:lastModifiedBy>Anbazhagan Arumugam</cp:lastModifiedBy>
  <cp:revision>38</cp:revision>
  <dcterms:created xsi:type="dcterms:W3CDTF">2025-10-26T18:58:00Z</dcterms:created>
  <dcterms:modified xsi:type="dcterms:W3CDTF">2025-12-01T09:41:00Z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2025-11-11T14:27:28Z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8e144cb7-229c-44b4-94c8-8a6b6bb6ecd0</vt:lpwstr>
  </property>
  <property fmtid="{D5CDD505-2E9C-101B-9397-08002B2CF9AE}" pid="8" name="MSIP_Label_fe6ee112-9e5c-4f16-b63d-fcad06e1707e_ContentBits">
    <vt:lpwstr>0</vt:lpwstr>
  </property>
</Properties>
</file>