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2A2" w:rsidRPr="00D17A5D" w:rsidRDefault="000468CF">
      <w:pPr>
        <w:pStyle w:val="CN"/>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&lt;CN&gt;</w:t>
      </w:r>
      <w:r w:rsidRPr="00D17A5D">
        <w:rPr>
          <w:rStyle w:val="CW"/>
          <w:rFonts w:ascii="Times New Roman" w:hAnsi="Times New Roman" w:cs="Times New Roman"/>
          <w:sz w:val="24"/>
          <w:szCs w:val="24"/>
          <w:lang w:val="en-US"/>
        </w:rPr>
        <w:t>Chapter</w:t>
      </w:r>
      <w:r w:rsidRPr="00D17A5D">
        <w:rPr>
          <w:rFonts w:ascii="Times New Roman" w:hAnsi="Times New Roman" w:cs="Times New Roman"/>
          <w:sz w:val="24"/>
          <w:szCs w:val="24"/>
          <w:lang w:val="en-US"/>
        </w:rPr>
        <w:t xml:space="preserve"> </w:t>
      </w:r>
      <w:r w:rsidRPr="00D17A5D">
        <w:rPr>
          <w:rStyle w:val="CN0"/>
          <w:rFonts w:ascii="Times New Roman" w:hAnsi="Times New Roman" w:cs="Times New Roman"/>
          <w:sz w:val="24"/>
          <w:szCs w:val="24"/>
          <w:lang w:val="en-US"/>
        </w:rPr>
        <w:t>2</w:t>
      </w:r>
    </w:p>
    <w:p w:rsidR="00EC52A2" w:rsidRPr="00D17A5D" w:rsidRDefault="000468CF">
      <w:pPr>
        <w:pStyle w:val="CT"/>
        <w:keepNext w:val="0"/>
        <w:widowControl w:val="0"/>
        <w:spacing w:line="480" w:lineRule="auto"/>
        <w:jc w:val="left"/>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&lt;CT&gt;</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Introduction</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Historically, the role of the first trimester ultrasound examination was limited to the identification of one or more intrauterine pregnancy with cardiac activity, pregnancy dating, and evaluation of the uterus and </w:t>
      </w:r>
      <w:proofErr w:type="spellStart"/>
      <w:r w:rsidRPr="00D17A5D">
        <w:rPr>
          <w:rFonts w:ascii="Times New Roman" w:hAnsi="Times New Roman" w:cs="Times New Roman"/>
        </w:rPr>
        <w:t>adnexae</w:t>
      </w:r>
      <w:proofErr w:type="spellEnd"/>
      <w:r w:rsidRPr="00D17A5D">
        <w:rPr>
          <w:rFonts w:ascii="Times New Roman" w:hAnsi="Times New Roman" w:cs="Times New Roman"/>
        </w:rPr>
        <w:t xml:space="preserve">. In addition, ultrasound was used to guide invasive procedures such as chorionic villus sampling. With the introduction of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w:t>
      </w:r>
      <w:proofErr w:type="gramStart"/>
      <w:r w:rsidRPr="00D17A5D">
        <w:rPr>
          <w:rFonts w:ascii="Times New Roman" w:hAnsi="Times New Roman" w:cs="Times New Roman"/>
        </w:rPr>
        <w:t>body</w:t>
      </w:r>
      <w:proofErr w:type="gramEnd"/>
      <w:r w:rsidRPr="00D17A5D">
        <w:rPr>
          <w:rFonts w:ascii="Times New Roman" w:hAnsi="Times New Roman" w:cs="Times New Roman"/>
        </w:rPr>
        <w:t xml:space="preserve"> stalk anomaly, large anterior abdominal wall defects, </w:t>
      </w:r>
      <w:proofErr w:type="spellStart"/>
      <w:r w:rsidRPr="00D17A5D">
        <w:rPr>
          <w:rFonts w:ascii="Times New Roman" w:hAnsi="Times New Roman" w:cs="Times New Roman"/>
        </w:rPr>
        <w:t>megacystis</w:t>
      </w:r>
      <w:proofErr w:type="spellEnd"/>
      <w:r w:rsidRPr="00D17A5D">
        <w:rPr>
          <w:rFonts w:ascii="Times New Roman" w:hAnsi="Times New Roman" w:cs="Times New Roman"/>
        </w:rPr>
        <w:t xml:space="preserve"> and others are now almost universally detected in the first trimester </w:t>
      </w:r>
      <w:r w:rsidRPr="00D17A5D">
        <w:rPr>
          <w:rStyle w:val="citebib"/>
          <w:rFonts w:ascii="Times New Roman" w:hAnsi="Times New Roman" w:cs="Times New Roman"/>
          <w:vertAlign w:val="superscript"/>
        </w:rPr>
        <w:t>1</w:t>
      </w:r>
      <w:r w:rsidRPr="00D17A5D">
        <w:rPr>
          <w:rFonts w:ascii="Times New Roman" w:hAnsi="Times New Roman" w:cs="Times New Roman"/>
        </w:rPr>
        <w:t xml:space="preserve">. In experts’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w:t>
      </w:r>
      <w:r w:rsidRPr="00D17A5D">
        <w:rPr>
          <w:rFonts w:ascii="Times New Roman" w:hAnsi="Times New Roman" w:cs="Times New Roman"/>
        </w:rPr>
        <w:lastRenderedPageBreak/>
        <w:t xml:space="preserve">is enhanced if a systematic approach and a standardized unit protocol </w:t>
      </w:r>
      <w:proofErr w:type="gramStart"/>
      <w:r w:rsidRPr="00D17A5D">
        <w:rPr>
          <w:rFonts w:ascii="Times New Roman" w:hAnsi="Times New Roman" w:cs="Times New Roman"/>
        </w:rPr>
        <w:t>is</w:t>
      </w:r>
      <w:proofErr w:type="gramEnd"/>
      <w:r w:rsidRPr="00D17A5D">
        <w:rPr>
          <w:rFonts w:ascii="Times New Roman" w:hAnsi="Times New Roman" w:cs="Times New Roman"/>
        </w:rPr>
        <w:t xml:space="preserve"> employed. Noteworthy is a systematic review and meta-analysis published in 2017, which evaluated the effectiveness of first-trimester ultrasound (11-14 weeks of gestation) in detecting fetal structural anomalies and examined factors influencing its diagnostic performance </w:t>
      </w:r>
      <w:r w:rsidR="008230C8">
        <w:rPr>
          <w:rStyle w:val="citebib"/>
          <w:rFonts w:ascii="Times New Roman" w:hAnsi="Times New Roman" w:cs="Times New Roman"/>
          <w:vertAlign w:val="superscript"/>
        </w:rPr>
        <w:t>3</w:t>
      </w:r>
      <w:r w:rsidRPr="00D17A5D">
        <w:rPr>
          <w:rFonts w:ascii="Times New Roman" w:hAnsi="Times New Roman" w:cs="Times New Roman"/>
        </w:rPr>
        <w:t>. Karim et al.</w:t>
      </w:r>
      <w:r w:rsidR="00523DAD">
        <w:rPr>
          <w:rStyle w:val="citebib"/>
          <w:rFonts w:ascii="Times New Roman" w:hAnsi="Times New Roman" w:cs="Times New Roman"/>
          <w:vertAlign w:val="superscript"/>
        </w:rPr>
        <w:t>3</w:t>
      </w:r>
      <w:r w:rsidRPr="00D17A5D">
        <w:rPr>
          <w:rFonts w:ascii="Times New Roman" w:hAnsi="Times New Roman" w:cs="Times New Roman"/>
        </w:rPr>
        <w:t xml:space="preserve"> reviewed 30</w:t>
      </w:r>
      <w:bookmarkStart w:id="0" w:name="_GoBack"/>
      <w:bookmarkEnd w:id="0"/>
      <w:r w:rsidRPr="00D17A5D">
        <w:rPr>
          <w:rFonts w:ascii="Times New Roman" w:hAnsi="Times New Roman" w:cs="Times New Roman"/>
        </w:rPr>
        <w:t xml:space="preserve">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w:t>
      </w:r>
      <w:r w:rsidRPr="00D17A5D">
        <w:rPr>
          <w:rStyle w:val="citebib"/>
          <w:rFonts w:ascii="Times New Roman" w:hAnsi="Times New Roman" w:cs="Times New Roman"/>
          <w:vertAlign w:val="superscript"/>
        </w:rPr>
        <w:t>2</w:t>
      </w:r>
      <w:r w:rsidRPr="00D17A5D">
        <w:rPr>
          <w:rFonts w:ascii="Times New Roman" w:hAnsi="Times New Roman" w:cs="Times New Roman"/>
        </w:rPr>
        <w: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Numerous studies have been published in the last three decades on the performance of the first trimester anomaly scan </w:t>
      </w:r>
      <w:r w:rsidRPr="00D17A5D">
        <w:rPr>
          <w:rStyle w:val="citebib"/>
          <w:rFonts w:ascii="Times New Roman" w:hAnsi="Times New Roman" w:cs="Times New Roman"/>
          <w:vertAlign w:val="superscript"/>
        </w:rPr>
        <w:t>2</w:t>
      </w:r>
      <w:r w:rsidR="002E3515" w:rsidRPr="00D17A5D">
        <w:rPr>
          <w:rStyle w:val="citebib"/>
          <w:vertAlign w:val="superscript"/>
        </w:rPr>
        <w:t>-</w:t>
      </w:r>
      <w:r w:rsidRPr="00D17A5D">
        <w:rPr>
          <w:rStyle w:val="citebib"/>
          <w:rFonts w:ascii="Times New Roman" w:hAnsi="Times New Roman" w:cs="Times New Roman"/>
          <w:vertAlign w:val="superscript"/>
        </w:rPr>
        <w:t>14</w:t>
      </w:r>
      <w:r w:rsidRPr="00D17A5D">
        <w:rPr>
          <w:rFonts w:ascii="Times New Roman" w:hAnsi="Times New Roman" w:cs="Times New Roman"/>
        </w:rPr>
        <w:t xml:space="preserve">, beyond screening for aneuploidies. </w:t>
      </w:r>
      <w:proofErr w:type="gramStart"/>
      <w:r w:rsidRPr="00D17A5D">
        <w:rPr>
          <w:rFonts w:ascii="Times New Roman" w:hAnsi="Times New Roman" w:cs="Times New Roman"/>
        </w:rPr>
        <w:t xml:space="preserve">Only few studies reported on the early gestation’ detection of fetal malformations in large screening populations with ultrasound examinations performed by several examiners with various levels of expertise </w:t>
      </w:r>
      <w:r w:rsidRPr="00D17A5D">
        <w:rPr>
          <w:rStyle w:val="citebib"/>
          <w:rFonts w:ascii="Times New Roman" w:hAnsi="Times New Roman" w:cs="Times New Roman"/>
          <w:vertAlign w:val="superscript"/>
        </w:rPr>
        <w:t>1</w:t>
      </w:r>
      <w:r w:rsidRPr="00D17A5D">
        <w:rPr>
          <w:rFonts w:ascii="Times New Roman" w:hAnsi="Times New Roman" w:cs="Times New Roman"/>
        </w:rPr>
        <w:t>.</w:t>
      </w:r>
      <w:proofErr w:type="gramEnd"/>
      <w:r w:rsidRPr="00D17A5D">
        <w:rPr>
          <w:rFonts w:ascii="Times New Roman" w:hAnsi="Times New Roman" w:cs="Times New Roman"/>
        </w:rPr>
        <w:t xml:space="preserve"> Of particular interest is the first comprehensive study of </w:t>
      </w:r>
      <w:proofErr w:type="spellStart"/>
      <w:r w:rsidRPr="00D17A5D">
        <w:rPr>
          <w:rFonts w:ascii="Times New Roman" w:hAnsi="Times New Roman" w:cs="Times New Roman"/>
        </w:rPr>
        <w:t>Syngelaki</w:t>
      </w:r>
      <w:proofErr w:type="spellEnd"/>
      <w:r w:rsidRPr="00D17A5D">
        <w:rPr>
          <w:rFonts w:ascii="Times New Roman" w:hAnsi="Times New Roman" w:cs="Times New Roman"/>
        </w:rPr>
        <w:t xml:space="preserve"> and </w:t>
      </w:r>
      <w:proofErr w:type="spellStart"/>
      <w:r w:rsidRPr="00D17A5D">
        <w:rPr>
          <w:rFonts w:ascii="Times New Roman" w:hAnsi="Times New Roman" w:cs="Times New Roman"/>
        </w:rPr>
        <w:t>Nicolaides</w:t>
      </w:r>
      <w:proofErr w:type="spellEnd"/>
      <w:r w:rsidRPr="00D17A5D">
        <w:rPr>
          <w:rFonts w:ascii="Times New Roman" w:hAnsi="Times New Roman" w:cs="Times New Roman"/>
        </w:rPr>
        <w:t xml:space="preserve"> </w:t>
      </w:r>
      <w:r w:rsidRPr="00D17A5D">
        <w:rPr>
          <w:rStyle w:val="citebib"/>
          <w:rFonts w:ascii="Times New Roman" w:hAnsi="Times New Roman" w:cs="Times New Roman"/>
          <w:vertAlign w:val="superscript"/>
        </w:rPr>
        <w:t>1</w:t>
      </w:r>
      <w:r w:rsidRPr="00D17A5D">
        <w:rPr>
          <w:rFonts w:ascii="Times New Roman" w:hAnsi="Times New Roman" w:cs="Times New Roman"/>
        </w:rPr>
        <w:t xml:space="preserve">, which reported in 2011 on the detection of fetal anomalies during the 11-13 weeks’ ultrasound examination in a population of 44,859 patients, after excluding 332 detected aneuploidies </w:t>
      </w:r>
      <w:r w:rsidRPr="00D17A5D">
        <w:rPr>
          <w:rStyle w:val="citebib"/>
          <w:rFonts w:ascii="Times New Roman" w:hAnsi="Times New Roman" w:cs="Times New Roman"/>
          <w:vertAlign w:val="superscript"/>
        </w:rPr>
        <w:t>1</w:t>
      </w:r>
      <w:r w:rsidRPr="00D17A5D">
        <w:rPr>
          <w:rFonts w:ascii="Times New Roman" w:hAnsi="Times New Roman" w:cs="Times New Roman"/>
        </w:rPr>
        <w:t xml:space="preserve">. The authors classified the type of first trimester fetal malformations into four main groups: always detectable, occasionally detectable, rarely detectable and non-detectable </w:t>
      </w:r>
      <w:r w:rsidRPr="00D17A5D">
        <w:rPr>
          <w:rStyle w:val="citebib"/>
          <w:rFonts w:ascii="Times New Roman" w:hAnsi="Times New Roman" w:cs="Times New Roman"/>
          <w:vertAlign w:val="superscript"/>
        </w:rPr>
        <w:t>1</w:t>
      </w:r>
      <w:r w:rsidRPr="00D17A5D">
        <w:rPr>
          <w:rFonts w:ascii="Times New Roman" w:hAnsi="Times New Roman" w:cs="Times New Roman"/>
        </w:rPr>
        <w:t xml:space="preserve">.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w:t>
      </w:r>
      <w:r w:rsidRPr="00D17A5D">
        <w:rPr>
          <w:rFonts w:ascii="Times New Roman" w:hAnsi="Times New Roman" w:cs="Times New Roman"/>
        </w:rPr>
        <w:lastRenderedPageBreak/>
        <w:t xml:space="preserve">trimester scan. </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London-United Kingdom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The paper entitled </w:t>
      </w:r>
      <w:r w:rsidRPr="00D17A5D">
        <w:rPr>
          <w:rStyle w:val="italic"/>
          <w:rFonts w:ascii="Times New Roman" w:hAnsi="Times New Roman" w:cs="Times New Roman"/>
          <w:i/>
          <w:iCs/>
        </w:rPr>
        <w:t>“Diagnosis of fetal non-chromosomal abnormalities on routine ultrasound examination at 11–13 weeks’</w:t>
      </w:r>
      <w:r w:rsidRPr="00D17A5D">
        <w:rPr>
          <w:rFonts w:ascii="Times New Roman" w:hAnsi="Times New Roman" w:cs="Times New Roman"/>
          <w:i/>
          <w:iCs/>
          <w:rtl/>
        </w:rPr>
        <w:t xml:space="preserve"> </w:t>
      </w:r>
      <w:r w:rsidRPr="00D17A5D">
        <w:rPr>
          <w:rStyle w:val="italic"/>
          <w:rFonts w:ascii="Times New Roman" w:hAnsi="Times New Roman" w:cs="Times New Roman"/>
          <w:i/>
          <w:iCs/>
        </w:rPr>
        <w:t>gestation</w:t>
      </w:r>
      <w:proofErr w:type="gramStart"/>
      <w:r w:rsidRPr="00D17A5D">
        <w:rPr>
          <w:rStyle w:val="italic"/>
          <w:rFonts w:ascii="Times New Roman" w:hAnsi="Times New Roman" w:cs="Times New Roman"/>
          <w:i/>
          <w:iCs/>
        </w:rPr>
        <w:t>“</w:t>
      </w:r>
      <w:r w:rsidRPr="00D17A5D">
        <w:rPr>
          <w:rFonts w:ascii="Times New Roman" w:hAnsi="Times New Roman" w:cs="Times New Roman"/>
        </w:rPr>
        <w:t xml:space="preserve"> published</w:t>
      </w:r>
      <w:proofErr w:type="gramEnd"/>
      <w:r w:rsidRPr="00D17A5D">
        <w:rPr>
          <w:rFonts w:ascii="Times New Roman" w:hAnsi="Times New Roman" w:cs="Times New Roman"/>
        </w:rPr>
        <w:t xml:space="preserve"> by </w:t>
      </w:r>
      <w:proofErr w:type="spellStart"/>
      <w:r w:rsidRPr="00D17A5D">
        <w:rPr>
          <w:rFonts w:ascii="Times New Roman" w:hAnsi="Times New Roman" w:cs="Times New Roman"/>
        </w:rPr>
        <w:t>Syngelaki</w:t>
      </w:r>
      <w:proofErr w:type="spellEnd"/>
      <w:r w:rsidRPr="00D17A5D">
        <w:rPr>
          <w:rFonts w:ascii="Times New Roman" w:hAnsi="Times New Roman" w:cs="Times New Roman"/>
        </w:rPr>
        <w:t xml:space="preserve"> et al in 2019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(2009–2018) and after excluding 796 fetuses with aneuploidy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First-trimester ultrasound examinations were performed using a standardized protocol as summarized in </w:t>
      </w:r>
      <w:bookmarkStart w:id="1" w:name="bm_tab_cite_Table_2_1"/>
      <w:sdt>
        <w:sdtPr>
          <w:rPr>
            <w:rFonts w:ascii="Times New Roman" w:hAnsi="Times New Roman" w:cs="Times New Roman"/>
          </w:rPr>
          <w:alias w:val="Table Citation"/>
          <w:tag w:val="tab_cite"/>
          <w:id w:val="1627044619"/>
          <w:placeholder>
            <w:docPart w:val="DefaultPlaceholder_1082065158"/>
          </w:placeholder>
        </w:sdtPr>
        <w:sdtEndPr>
          <w:rPr>
            <w:rStyle w:val="TableCitation"/>
          </w:rPr>
        </w:sdtEndPr>
        <w:sdtContent>
          <w:r w:rsidRPr="00D17A5D">
            <w:rPr>
              <w:rStyle w:val="TableCitation"/>
              <w:rFonts w:ascii="Times New Roman" w:hAnsi="Times New Roman" w:cs="Times New Roman"/>
            </w:rPr>
            <w:t>Table 2.1</w:t>
          </w:r>
          <w:bookmarkEnd w:id="1"/>
        </w:sdtContent>
      </w:sdt>
      <w:r w:rsidRPr="00D17A5D">
        <w:rPr>
          <w:rFonts w:ascii="Times New Roman" w:hAnsi="Times New Roman" w:cs="Times New Roman"/>
        </w:rPr>
        <w:t xml:space="preserve">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w:t>
      </w:r>
      <w:proofErr w:type="spellStart"/>
      <w:r w:rsidRPr="00D17A5D">
        <w:rPr>
          <w:rFonts w:ascii="Times New Roman" w:hAnsi="Times New Roman" w:cs="Times New Roman"/>
        </w:rPr>
        <w:t>transabdominally</w:t>
      </w:r>
      <w:proofErr w:type="spellEnd"/>
      <w:r w:rsidRPr="00D17A5D">
        <w:rPr>
          <w:rFonts w:ascii="Times New Roman" w:hAnsi="Times New Roman" w:cs="Times New Roman"/>
        </w:rPr>
        <w:t xml:space="preserve"> in all cases and in 2–3% of </w:t>
      </w:r>
      <w:proofErr w:type="gramStart"/>
      <w:r w:rsidRPr="00D17A5D">
        <w:rPr>
          <w:rFonts w:ascii="Times New Roman" w:hAnsi="Times New Roman" w:cs="Times New Roman"/>
        </w:rPr>
        <w:t>cases,</w:t>
      </w:r>
      <w:proofErr w:type="gramEnd"/>
      <w:r w:rsidRPr="00D17A5D">
        <w:rPr>
          <w:rFonts w:ascii="Times New Roman" w:hAnsi="Times New Roman" w:cs="Times New Roman"/>
        </w:rPr>
        <w:t xml:space="preserve"> they were complemented by a transvaginal scan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At the time of the first-trimester scan, median fetal </w:t>
      </w:r>
      <w:r w:rsidRPr="00D17A5D">
        <w:rPr>
          <w:rStyle w:val="allcaps"/>
          <w:rFonts w:ascii="Times New Roman" w:hAnsi="Times New Roman" w:cs="Times New Roman"/>
        </w:rPr>
        <w:t>CRL</w:t>
      </w:r>
      <w:r w:rsidRPr="00D17A5D">
        <w:rPr>
          <w:rFonts w:ascii="Times New Roman" w:hAnsi="Times New Roman" w:cs="Times New Roman"/>
        </w:rPr>
        <w:t xml:space="preserve"> was 63.8 mm, and median gestational age was 12.7 weeks of gestation. Only 8.5% cases were examined in the 11th week of gestation </w:t>
      </w:r>
      <w:r w:rsidRPr="00D17A5D">
        <w:rPr>
          <w:rStyle w:val="citebib"/>
          <w:rFonts w:ascii="Times New Roman" w:hAnsi="Times New Roman" w:cs="Times New Roman"/>
          <w:vertAlign w:val="superscript"/>
        </w:rPr>
        <w:t>15</w:t>
      </w:r>
      <w:r w:rsidRPr="00D17A5D">
        <w:rPr>
          <w:rFonts w:ascii="Times New Roman" w:hAnsi="Times New Roman" w:cs="Times New Roman"/>
        </w:rPr>
        <w:t>.</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150293875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2-1</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population comprised 1720 (1.7%) pregnancies with a non-chromosomal fetal structural anomaly. In this group, 474 (27.6%) anomalies were detected at screening in the first trimester, 926 (53.8%) in the second trimester, and 320 (18.6%) in the third trimester or postnatally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Interestingly, the results supported the categorization of fetal anomalies into three </w:t>
      </w:r>
      <w:r w:rsidRPr="00D17A5D">
        <w:rPr>
          <w:rFonts w:ascii="Times New Roman" w:hAnsi="Times New Roman" w:cs="Times New Roman"/>
        </w:rPr>
        <w:lastRenderedPageBreak/>
        <w:t xml:space="preserve">groups based on their detectability at 11–13 weeks: those that are always detectable, those that are detected in more than 50% of cases, and those that are rarely or not detected at this early stage. Anomalies that were consistently diagnosed in the first trimester included </w:t>
      </w:r>
      <w:proofErr w:type="spellStart"/>
      <w:r w:rsidRPr="00D17A5D">
        <w:rPr>
          <w:rFonts w:ascii="Times New Roman" w:hAnsi="Times New Roman" w:cs="Times New Roman"/>
        </w:rPr>
        <w:t>acrania</w:t>
      </w:r>
      <w:proofErr w:type="spellEnd"/>
      <w:r w:rsidRPr="00D17A5D">
        <w:rPr>
          <w:rFonts w:ascii="Times New Roman" w:hAnsi="Times New Roman" w:cs="Times New Roman"/>
        </w:rPr>
        <w:t xml:space="preserve">, </w:t>
      </w:r>
      <w:proofErr w:type="spellStart"/>
      <w:r w:rsidRPr="00D17A5D">
        <w:rPr>
          <w:rFonts w:ascii="Times New Roman" w:hAnsi="Times New Roman" w:cs="Times New Roman"/>
        </w:rPr>
        <w:t>alobar</w:t>
      </w:r>
      <w:proofErr w:type="spellEnd"/>
      <w:r w:rsidRPr="00D17A5D">
        <w:rPr>
          <w:rFonts w:ascii="Times New Roman" w:hAnsi="Times New Roman" w:cs="Times New Roman"/>
        </w:rPr>
        <w:t xml:space="preserve"> </w:t>
      </w:r>
      <w:proofErr w:type="spellStart"/>
      <w:r w:rsidRPr="00D17A5D">
        <w:rPr>
          <w:rFonts w:ascii="Times New Roman" w:hAnsi="Times New Roman" w:cs="Times New Roman"/>
        </w:rPr>
        <w:t>holoprosencephaly</w:t>
      </w:r>
      <w:proofErr w:type="spellEnd"/>
      <w:r w:rsidRPr="00D17A5D">
        <w:rPr>
          <w:rFonts w:ascii="Times New Roman" w:hAnsi="Times New Roman" w:cs="Times New Roman"/>
        </w:rPr>
        <w:t xml:space="preserve">, </w:t>
      </w:r>
      <w:proofErr w:type="spellStart"/>
      <w:r w:rsidRPr="00D17A5D">
        <w:rPr>
          <w:rFonts w:ascii="Times New Roman" w:hAnsi="Times New Roman" w:cs="Times New Roman"/>
        </w:rPr>
        <w:t>encephalocele</w:t>
      </w:r>
      <w:proofErr w:type="spellEnd"/>
      <w:r w:rsidRPr="00D17A5D">
        <w:rPr>
          <w:rFonts w:ascii="Times New Roman" w:hAnsi="Times New Roman" w:cs="Times New Roman"/>
        </w:rPr>
        <w:t xml:space="preserve">, large anterior wall defects such as </w:t>
      </w:r>
      <w:proofErr w:type="spellStart"/>
      <w:r w:rsidRPr="00D17A5D">
        <w:rPr>
          <w:rFonts w:ascii="Times New Roman" w:hAnsi="Times New Roman" w:cs="Times New Roman"/>
        </w:rPr>
        <w:t>exomphalos</w:t>
      </w:r>
      <w:proofErr w:type="spellEnd"/>
      <w:r w:rsidRPr="00D17A5D">
        <w:rPr>
          <w:rFonts w:ascii="Times New Roman" w:hAnsi="Times New Roman" w:cs="Times New Roman"/>
        </w:rPr>
        <w:t xml:space="preserve"> and </w:t>
      </w:r>
      <w:proofErr w:type="spellStart"/>
      <w:r w:rsidRPr="00D17A5D">
        <w:rPr>
          <w:rFonts w:ascii="Times New Roman" w:hAnsi="Times New Roman" w:cs="Times New Roman"/>
        </w:rPr>
        <w:t>gastroschisis</w:t>
      </w:r>
      <w:proofErr w:type="spellEnd"/>
      <w:r w:rsidRPr="00D17A5D">
        <w:rPr>
          <w:rFonts w:ascii="Times New Roman" w:hAnsi="Times New Roman" w:cs="Times New Roman"/>
        </w:rPr>
        <w:t xml:space="preserve">, and severe cardiac anomalies such as tricuspid and pulmonary atresia and complex malformations such as pentalogy of Cantrell and body-stalk anomaly. Anomalies in the group that are detected in more than 50% of cases included open spina bifida, </w:t>
      </w:r>
      <w:proofErr w:type="spellStart"/>
      <w:r w:rsidRPr="00D17A5D">
        <w:rPr>
          <w:rFonts w:ascii="Times New Roman" w:hAnsi="Times New Roman" w:cs="Times New Roman"/>
        </w:rPr>
        <w:t>hypoplastic</w:t>
      </w:r>
      <w:proofErr w:type="spellEnd"/>
      <w:r w:rsidRPr="00D17A5D">
        <w:rPr>
          <w:rFonts w:ascii="Times New Roman" w:hAnsi="Times New Roman" w:cs="Times New Roman"/>
        </w:rPr>
        <w:t xml:space="preserve"> left heart syndrome, atrioventricular septal defects and lethal skeletal </w:t>
      </w:r>
      <w:proofErr w:type="spellStart"/>
      <w:r w:rsidRPr="00D17A5D">
        <w:rPr>
          <w:rFonts w:ascii="Times New Roman" w:hAnsi="Times New Roman" w:cs="Times New Roman"/>
        </w:rPr>
        <w:t>dysplasias</w:t>
      </w:r>
      <w:proofErr w:type="spellEnd"/>
      <w:r w:rsidRPr="00D17A5D">
        <w:rPr>
          <w:rFonts w:ascii="Times New Roman" w:hAnsi="Times New Roman" w:cs="Times New Roman"/>
        </w:rPr>
        <w:t xml:space="preserve">. In contrast, many common anomalies (group three) such as isolated renal agenesis, cleft lip, </w:t>
      </w:r>
      <w:proofErr w:type="spellStart"/>
      <w:r w:rsidRPr="00D17A5D">
        <w:rPr>
          <w:rFonts w:ascii="Times New Roman" w:hAnsi="Times New Roman" w:cs="Times New Roman"/>
        </w:rPr>
        <w:t>ventriculomegaly</w:t>
      </w:r>
      <w:proofErr w:type="spellEnd"/>
      <w:r w:rsidRPr="00D17A5D">
        <w:rPr>
          <w:rFonts w:ascii="Times New Roman" w:hAnsi="Times New Roman" w:cs="Times New Roman"/>
        </w:rPr>
        <w:t xml:space="preserve"> and </w:t>
      </w:r>
      <w:proofErr w:type="spellStart"/>
      <w:r w:rsidRPr="00D17A5D">
        <w:rPr>
          <w:rFonts w:ascii="Times New Roman" w:hAnsi="Times New Roman" w:cs="Times New Roman"/>
        </w:rPr>
        <w:t>talipes</w:t>
      </w:r>
      <w:proofErr w:type="spellEnd"/>
      <w:r w:rsidRPr="00D17A5D">
        <w:rPr>
          <w:rFonts w:ascii="Times New Roman" w:hAnsi="Times New Roman" w:cs="Times New Roman"/>
        </w:rPr>
        <w:t xml:space="preserve"> were rarely detected in the first trimester — often in less than 10% of cases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These were usually diagnosed later in pregnancy, either due to the timing of development or the limitations of early imaging. The study also highlights the association between increased </w:t>
      </w:r>
      <w:r w:rsidRPr="00D17A5D">
        <w:rPr>
          <w:rStyle w:val="AbbreviationExpansion"/>
          <w:rFonts w:ascii="Times New Roman" w:hAnsi="Times New Roman" w:cs="Times New Roman"/>
        </w:rPr>
        <w:t>nuchal translucency</w:t>
      </w:r>
      <w:r w:rsidRPr="00D17A5D">
        <w:rPr>
          <w:rFonts w:ascii="Times New Roman" w:hAnsi="Times New Roman" w:cs="Times New Roman"/>
        </w:rPr>
        <w:t xml:space="preserve"> (</w:t>
      </w:r>
      <w:r w:rsidRPr="00D17A5D">
        <w:rPr>
          <w:rStyle w:val="Abbreviation"/>
          <w:rFonts w:ascii="Times New Roman" w:hAnsi="Times New Roman" w:cs="Times New Roman"/>
        </w:rPr>
        <w:t>NT</w:t>
      </w:r>
      <w:r w:rsidRPr="00D17A5D">
        <w:rPr>
          <w:rFonts w:ascii="Times New Roman" w:hAnsi="Times New Roman" w:cs="Times New Roman"/>
        </w:rPr>
        <w:t xml:space="preserve">) and various structural anomalies, particularly congenital heart defects, suggesting that </w:t>
      </w:r>
      <w:r w:rsidRPr="00D17A5D">
        <w:rPr>
          <w:rStyle w:val="allcaps"/>
          <w:rFonts w:ascii="Times New Roman" w:hAnsi="Times New Roman" w:cs="Times New Roman"/>
        </w:rPr>
        <w:t>NT</w:t>
      </w:r>
      <w:r w:rsidRPr="00D17A5D">
        <w:rPr>
          <w:rFonts w:ascii="Times New Roman" w:hAnsi="Times New Roman" w:cs="Times New Roman"/>
        </w:rPr>
        <w:t xml:space="preserve"> is a valuable marker for the presence of cardiac malformations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Strengths of the study included the exceptionally large sample size, high follow-up rate, and consistent use of trained personnel following standardized protocols in specialized fetal medicine units. However, the study also acknowledged important limitations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w:t>
      </w:r>
      <w:r w:rsidRPr="00D17A5D">
        <w:rPr>
          <w:rStyle w:val="citebib"/>
          <w:rFonts w:ascii="Times New Roman" w:hAnsi="Times New Roman" w:cs="Times New Roman"/>
          <w:vertAlign w:val="superscript"/>
        </w:rPr>
        <w:t>15</w:t>
      </w:r>
      <w:r w:rsidRPr="00D17A5D">
        <w:rPr>
          <w:rFonts w:ascii="Times New Roman" w:hAnsi="Times New Roman" w:cs="Times New Roman"/>
        </w:rPr>
        <w:t xml:space="preserve">. However, such screening has its limitations as some severe anomalies remain undetected and detailed screening </w:t>
      </w:r>
      <w:r w:rsidRPr="00D17A5D">
        <w:rPr>
          <w:rFonts w:ascii="Times New Roman" w:hAnsi="Times New Roman" w:cs="Times New Roman"/>
        </w:rPr>
        <w:lastRenderedPageBreak/>
        <w:t>in the second and third trimester is recommended. Details of individual detection rates by organ system are presented as tables in the various chapters in the second part of this book.</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Shenzhen-China Screening Study</w:t>
      </w:r>
    </w:p>
    <w:p w:rsidR="00EC52A2" w:rsidRPr="00D17A5D" w:rsidRDefault="000468CF">
      <w:pPr>
        <w:pStyle w:val="TXT-FLUSH"/>
        <w:widowControl w:val="0"/>
        <w:spacing w:after="0" w:line="480" w:lineRule="auto"/>
        <w:rPr>
          <w:rFonts w:ascii="Times New Roman" w:hAnsi="Times New Roman" w:cs="Times New Roman"/>
        </w:rPr>
      </w:pPr>
      <w:r w:rsidRPr="00D17A5D">
        <w:rPr>
          <w:rFonts w:ascii="Times New Roman" w:hAnsi="Times New Roman" w:cs="Times New Roman"/>
        </w:rPr>
        <w:t xml:space="preserve">In a large retrospective study published in 2021, Liao and colleagues </w:t>
      </w:r>
      <w:r w:rsidRPr="00D17A5D">
        <w:rPr>
          <w:rStyle w:val="citebib"/>
          <w:rFonts w:ascii="Times New Roman" w:hAnsi="Times New Roman" w:cs="Times New Roman"/>
          <w:vertAlign w:val="superscript"/>
        </w:rPr>
        <w:t>16</w:t>
      </w:r>
      <w:r w:rsidRPr="00D17A5D">
        <w:rPr>
          <w:rFonts w:ascii="Times New Roman" w:hAnsi="Times New Roman" w:cs="Times New Roman"/>
        </w:rPr>
        <w:t xml:space="preserve">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w:t>
      </w:r>
      <w:r w:rsidRPr="00D17A5D">
        <w:rPr>
          <w:rStyle w:val="citebib"/>
          <w:rFonts w:ascii="Times New Roman" w:hAnsi="Times New Roman" w:cs="Times New Roman"/>
          <w:vertAlign w:val="superscript"/>
        </w:rPr>
        <w:t>16</w:t>
      </w:r>
      <w:r w:rsidRPr="00D17A5D">
        <w:rPr>
          <w:rFonts w:ascii="Times New Roman" w:hAnsi="Times New Roman" w:cs="Times New Roman"/>
        </w:rPr>
        <w:t>. Ultrasound examinations were performed between 11 and 13</w:t>
      </w:r>
      <w:r w:rsidRPr="00D17A5D">
        <w:rPr>
          <w:rStyle w:val="Math"/>
          <w:rFonts w:ascii="Times New Roman" w:hAnsi="Times New Roman" w:cs="Times New Roman"/>
        </w:rPr>
        <w:t>+</w:t>
      </w:r>
      <w:r w:rsidRPr="00D17A5D">
        <w:rPr>
          <w:rFonts w:ascii="Times New Roman" w:hAnsi="Times New Roman" w:cs="Times New Roman"/>
        </w:rPr>
        <w:t xml:space="preserve">6 weeks of gestation and followed a detailed protocol with 14 predefined standard views </w:t>
      </w:r>
      <w:bookmarkStart w:id="2" w:name="bm_tab_cite_Table_2_2"/>
      <w:sdt>
        <w:sdtPr>
          <w:rPr>
            <w:rFonts w:ascii="Times New Roman" w:hAnsi="Times New Roman" w:cs="Times New Roman"/>
          </w:rPr>
          <w:alias w:val="Table Citation"/>
          <w:tag w:val="tab_cite"/>
          <w:id w:val="-900903582"/>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2.2</w:t>
          </w:r>
          <w:r w:rsidRPr="00D17A5D">
            <w:rPr>
              <w:rFonts w:ascii="Times New Roman" w:hAnsi="Times New Roman" w:cs="Times New Roman"/>
            </w:rPr>
            <w:t>)</w:t>
          </w:r>
          <w:bookmarkEnd w:id="2"/>
        </w:sdtContent>
      </w:sdt>
      <w:r w:rsidRPr="00D17A5D">
        <w:rPr>
          <w:rFonts w:ascii="Times New Roman" w:hAnsi="Times New Roman" w:cs="Times New Roman"/>
        </w:rPr>
        <w:t xml:space="preserve">, adapted from the mid-trimester anomaly screening approach </w:t>
      </w:r>
      <w:r w:rsidRPr="00D17A5D">
        <w:rPr>
          <w:rStyle w:val="citebib"/>
          <w:rFonts w:ascii="Times New Roman" w:hAnsi="Times New Roman" w:cs="Times New Roman"/>
          <w:vertAlign w:val="superscript"/>
        </w:rPr>
        <w:t>16</w:t>
      </w:r>
      <w:r w:rsidRPr="00D17A5D">
        <w:rPr>
          <w:rFonts w:ascii="Times New Roman" w:hAnsi="Times New Roman" w:cs="Times New Roman"/>
        </w:rPr>
        <w:t xml:space="preserve">. At the time of the first trimester examination, the median fetal </w:t>
      </w:r>
      <w:r w:rsidRPr="00D17A5D">
        <w:rPr>
          <w:rStyle w:val="allcaps"/>
          <w:rFonts w:ascii="Times New Roman" w:hAnsi="Times New Roman" w:cs="Times New Roman"/>
        </w:rPr>
        <w:t>CRL</w:t>
      </w:r>
      <w:r w:rsidRPr="00D17A5D">
        <w:rPr>
          <w:rFonts w:ascii="Times New Roman" w:hAnsi="Times New Roman" w:cs="Times New Roman"/>
        </w:rPr>
        <w:t xml:space="preserve"> was 61.0 mm. The aim of the study was to find out how effective a systematic, section-based approach can detect fetal anomalies in early pregnancy. In this study, unlike the </w:t>
      </w:r>
      <w:proofErr w:type="spellStart"/>
      <w:r w:rsidRPr="00D17A5D">
        <w:rPr>
          <w:rFonts w:ascii="Times New Roman" w:hAnsi="Times New Roman" w:cs="Times New Roman"/>
        </w:rPr>
        <w:t>Syngelaki</w:t>
      </w:r>
      <w:proofErr w:type="spellEnd"/>
      <w:r w:rsidRPr="00D17A5D">
        <w:rPr>
          <w:rFonts w:ascii="Times New Roman" w:hAnsi="Times New Roman" w:cs="Times New Roman"/>
        </w:rPr>
        <w:t xml:space="preserve">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w:t>
      </w:r>
      <w:proofErr w:type="spellStart"/>
      <w:r w:rsidRPr="00D17A5D">
        <w:rPr>
          <w:rFonts w:ascii="Times New Roman" w:hAnsi="Times New Roman" w:cs="Times New Roman"/>
        </w:rPr>
        <w:t>transabdominally</w:t>
      </w:r>
      <w:proofErr w:type="spellEnd"/>
      <w:r w:rsidRPr="00D17A5D">
        <w:rPr>
          <w:rFonts w:ascii="Times New Roman" w:hAnsi="Times New Roman" w:cs="Times New Roman"/>
        </w:rPr>
        <w:t xml:space="preserve"> and only completed by a transvaginal examination if necessary.</w:t>
      </w:r>
    </w:p>
    <w:p w:rsidR="00EC52A2" w:rsidRPr="00D17A5D" w:rsidRDefault="000468CF">
      <w:pPr>
        <w:pStyle w:val="PMI"/>
        <w:widowControl w:val="0"/>
        <w:spacing w:after="0" w:line="480" w:lineRule="auto"/>
        <w:rPr>
          <w:rFonts w:ascii="Times New Roman" w:hAnsi="Times New Roman" w:cs="Times New Roman"/>
        </w:rPr>
      </w:pPr>
      <w:r w:rsidRPr="00D17A5D">
        <w:rPr>
          <w:rFonts w:ascii="Times New Roman" w:hAnsi="Times New Roman" w:cs="Times New Roman"/>
        </w:rPr>
        <w:t>&lt;</w:t>
      </w:r>
      <w:sdt>
        <w:sdtPr>
          <w:rPr>
            <w:rFonts w:ascii="Times New Roman" w:hAnsi="Times New Roman" w:cs="Times New Roman"/>
          </w:rPr>
          <w:alias w:val="Table Citation"/>
          <w:tag w:val="tab_cite"/>
          <w:id w:val="-2093610531"/>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2-2</w:t>
          </w:r>
        </w:sdtContent>
      </w:sdt>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study found a rate of structural anomalies of 3% (1,578 fetuses) in the cohort of which 680 were diagnosed in the first trimester screening examination, corresponding to a detection rate of 43.1% </w:t>
      </w:r>
      <w:r w:rsidRPr="00D17A5D">
        <w:rPr>
          <w:rStyle w:val="citebib"/>
          <w:rFonts w:ascii="Times New Roman" w:hAnsi="Times New Roman" w:cs="Times New Roman"/>
          <w:vertAlign w:val="superscript"/>
        </w:rPr>
        <w:t>16</w:t>
      </w:r>
      <w:r w:rsidRPr="00D17A5D">
        <w:rPr>
          <w:rFonts w:ascii="Times New Roman" w:hAnsi="Times New Roman" w:cs="Times New Roman"/>
        </w:rPr>
        <w:t xml:space="preserve"> </w:t>
      </w:r>
      <w:bookmarkStart w:id="3" w:name="bm_tab_cite_Table_2_3"/>
      <w:sdt>
        <w:sdtPr>
          <w:rPr>
            <w:rFonts w:ascii="Times New Roman" w:hAnsi="Times New Roman" w:cs="Times New Roman"/>
          </w:rPr>
          <w:alias w:val="Table Citation"/>
          <w:tag w:val="tab_cite"/>
          <w:id w:val="827175858"/>
          <w:placeholder>
            <w:docPart w:val="DefaultPlaceholder_1082065158"/>
          </w:placeholder>
        </w:sdtPr>
        <w:sdtEndPr/>
        <w:sdtContent>
          <w:r w:rsidRPr="00D17A5D">
            <w:rPr>
              <w:rFonts w:ascii="Times New Roman" w:hAnsi="Times New Roman" w:cs="Times New Roman"/>
            </w:rPr>
            <w:t>(</w:t>
          </w:r>
          <w:r w:rsidRPr="00D17A5D">
            <w:rPr>
              <w:rStyle w:val="TableCitation"/>
              <w:rFonts w:ascii="Times New Roman" w:hAnsi="Times New Roman" w:cs="Times New Roman"/>
            </w:rPr>
            <w:t>Table 2.3</w:t>
          </w:r>
          <w:r w:rsidRPr="00D17A5D">
            <w:rPr>
              <w:rFonts w:ascii="Times New Roman" w:hAnsi="Times New Roman" w:cs="Times New Roman"/>
            </w:rPr>
            <w:t>)</w:t>
          </w:r>
          <w:bookmarkEnd w:id="3"/>
        </w:sdtContent>
      </w:sdt>
      <w:r w:rsidRPr="00D17A5D">
        <w:rPr>
          <w:rFonts w:ascii="Times New Roman" w:hAnsi="Times New Roman" w:cs="Times New Roman"/>
        </w:rPr>
        <w:t xml:space="preserve">. The detection rates varied greatly depending on the organ system. Abdominal wall defects had the highest detection rate (95.6%), followed by anomalies of the nervous system (66.3%), skeletal malformations (33.8%), facial defects (30.8%) and cardiac </w:t>
      </w:r>
      <w:r w:rsidRPr="00D17A5D">
        <w:rPr>
          <w:rFonts w:ascii="Times New Roman" w:hAnsi="Times New Roman" w:cs="Times New Roman"/>
        </w:rPr>
        <w:lastRenderedPageBreak/>
        <w:t>anomalies (37.7%</w:t>
      </w:r>
      <w:proofErr w:type="gramStart"/>
      <w:r w:rsidRPr="00D17A5D">
        <w:rPr>
          <w:rFonts w:ascii="Times New Roman" w:hAnsi="Times New Roman" w:cs="Times New Roman"/>
        </w:rPr>
        <w:t>)</w:t>
      </w:r>
      <w:r w:rsidRPr="00D17A5D">
        <w:rPr>
          <w:rStyle w:val="citebib"/>
          <w:rFonts w:ascii="Times New Roman" w:hAnsi="Times New Roman" w:cs="Times New Roman"/>
          <w:vertAlign w:val="superscript"/>
        </w:rPr>
        <w:t>16</w:t>
      </w:r>
      <w:proofErr w:type="gramEnd"/>
      <w:r w:rsidRPr="00D17A5D">
        <w:rPr>
          <w:rFonts w:ascii="Times New Roman" w:hAnsi="Times New Roman" w:cs="Times New Roman"/>
        </w:rPr>
        <w:t xml:space="preserve">.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w:t>
      </w:r>
      <w:r w:rsidRPr="00D17A5D">
        <w:rPr>
          <w:rStyle w:val="allcaps"/>
          <w:rFonts w:ascii="Times New Roman" w:hAnsi="Times New Roman" w:cs="Times New Roman"/>
        </w:rPr>
        <w:t>NT</w:t>
      </w:r>
      <w:r w:rsidRPr="00D17A5D">
        <w:rPr>
          <w:rFonts w:ascii="Times New Roman" w:hAnsi="Times New Roman" w:cs="Times New Roman"/>
        </w:rPr>
        <w:t xml:space="preserve"> and certain severe anomalies, such as heart defects, </w:t>
      </w:r>
      <w:proofErr w:type="spellStart"/>
      <w:r w:rsidRPr="00D17A5D">
        <w:rPr>
          <w:rFonts w:ascii="Times New Roman" w:hAnsi="Times New Roman" w:cs="Times New Roman"/>
        </w:rPr>
        <w:t>holoprosencephaly</w:t>
      </w:r>
      <w:proofErr w:type="spellEnd"/>
      <w:r w:rsidRPr="00D17A5D">
        <w:rPr>
          <w:rFonts w:ascii="Times New Roman" w:hAnsi="Times New Roman" w:cs="Times New Roman"/>
        </w:rPr>
        <w:t xml:space="preserve"> and </w:t>
      </w:r>
      <w:proofErr w:type="spellStart"/>
      <w:r w:rsidRPr="00D17A5D">
        <w:rPr>
          <w:rFonts w:ascii="Times New Roman" w:hAnsi="Times New Roman" w:cs="Times New Roman"/>
        </w:rPr>
        <w:t>megacystis</w:t>
      </w:r>
      <w:proofErr w:type="spellEnd"/>
      <w:r w:rsidRPr="00D17A5D">
        <w:rPr>
          <w:rFonts w:ascii="Times New Roman" w:hAnsi="Times New Roman" w:cs="Times New Roman"/>
        </w:rPr>
        <w:t>.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w:t>
      </w:r>
      <w:bookmarkStart w:id="4" w:name="bm_tab_cite_d_Table_2_"/>
      <w:sdt>
        <w:sdtPr>
          <w:rPr>
            <w:rFonts w:ascii="Times New Roman" w:hAnsi="Times New Roman" w:cs="Times New Roman"/>
          </w:rPr>
          <w:alias w:val="Table Citation"/>
          <w:tag w:val="tab_cite"/>
          <w:id w:val="1945026930"/>
          <w:placeholder>
            <w:docPart w:val="DefaultPlaceholder_1082065158"/>
          </w:placeholder>
        </w:sdtPr>
        <w:sdtEndPr>
          <w:rPr>
            <w:rStyle w:val="TableCitation"/>
          </w:rPr>
        </w:sdtEndPr>
        <w:sdtContent>
          <w:r w:rsidRPr="00D17A5D">
            <w:rPr>
              <w:rFonts w:ascii="Times New Roman" w:hAnsi="Times New Roman" w:cs="Times New Roman"/>
            </w:rPr>
            <w:t>d (</w:t>
          </w:r>
          <w:r w:rsidRPr="00D17A5D">
            <w:rPr>
              <w:rStyle w:val="TableCitation"/>
              <w:rFonts w:ascii="Times New Roman" w:hAnsi="Times New Roman" w:cs="Times New Roman"/>
            </w:rPr>
            <w:t>Table 2.</w:t>
          </w:r>
          <w:bookmarkEnd w:id="4"/>
        </w:sdtContent>
      </w:sdt>
      <w:r w:rsidRPr="00D17A5D">
        <w:rPr>
          <w:rStyle w:val="TableCitation"/>
          <w:rFonts w:ascii="Times New Roman" w:hAnsi="Times New Roman" w:cs="Times New Roman"/>
        </w:rPr>
        <w:t>2</w:t>
      </w:r>
      <w:r w:rsidRPr="00D17A5D">
        <w:rPr>
          <w:rFonts w:ascii="Times New Roman" w:hAnsi="Times New Roman" w:cs="Times New Roman"/>
        </w:rPr>
        <w:t xml:space="preserve">) </w:t>
      </w:r>
      <w:proofErr w:type="gramStart"/>
      <w:r w:rsidRPr="00D17A5D">
        <w:rPr>
          <w:rFonts w:ascii="Times New Roman" w:hAnsi="Times New Roman" w:cs="Times New Roman"/>
        </w:rPr>
        <w:t>to</w:t>
      </w:r>
      <w:proofErr w:type="gramEnd"/>
      <w:r w:rsidRPr="00D17A5D">
        <w:rPr>
          <w:rFonts w:ascii="Times New Roman" w:hAnsi="Times New Roman" w:cs="Times New Roman"/>
        </w:rPr>
        <w:t xml:space="preserve"> improve early detection of fetal structural anomalies </w:t>
      </w:r>
      <w:r w:rsidRPr="00D17A5D">
        <w:rPr>
          <w:rStyle w:val="citebib"/>
          <w:rFonts w:ascii="Times New Roman" w:hAnsi="Times New Roman" w:cs="Times New Roman"/>
          <w:vertAlign w:val="superscript"/>
        </w:rPr>
        <w:t>16</w:t>
      </w:r>
      <w:r w:rsidRPr="00D17A5D">
        <w:rPr>
          <w:rFonts w:ascii="Times New Roman" w:hAnsi="Times New Roman" w:cs="Times New Roman"/>
        </w:rPr>
        <w:t>.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w:t>
      </w:r>
    </w:p>
    <w:p w:rsidR="00EC52A2" w:rsidRPr="00D17A5D" w:rsidRDefault="000468CF">
      <w:pPr>
        <w:pStyle w:val="PMI"/>
        <w:widowControl w:val="0"/>
        <w:spacing w:after="0" w:line="480" w:lineRule="auto"/>
      </w:pPr>
      <w:r w:rsidRPr="00D17A5D">
        <w:rPr>
          <w:rFonts w:ascii="Times New Roman" w:hAnsi="Times New Roman" w:cs="Times New Roman"/>
        </w:rPr>
        <w:t>&lt;</w:t>
      </w:r>
      <w:sdt>
        <w:sdtPr>
          <w:rPr>
            <w:rFonts w:ascii="Times New Roman" w:hAnsi="Times New Roman" w:cs="Times New Roman"/>
          </w:rPr>
          <w:alias w:val="Table Citation"/>
          <w:tag w:val="tab_cite"/>
          <w:id w:val="-282270169"/>
          <w:placeholder>
            <w:docPart w:val="DefaultPlaceholder_1082065158"/>
          </w:placeholder>
        </w:sdtPr>
        <w:sdtEndPr>
          <w:rPr>
            <w:rStyle w:val="TablePMI"/>
          </w:rPr>
        </w:sdtEndPr>
        <w:sdtContent>
          <w:r w:rsidRPr="00D17A5D">
            <w:rPr>
              <w:rStyle w:val="allcaps"/>
              <w:rFonts w:ascii="Times New Roman" w:hAnsi="Times New Roman" w:cs="Times New Roman"/>
            </w:rPr>
            <w:t>TAB</w:t>
          </w:r>
          <w:r w:rsidRPr="00D17A5D">
            <w:rPr>
              <w:rStyle w:val="TablePMI"/>
              <w:rFonts w:ascii="Times New Roman" w:hAnsi="Times New Roman" w:cs="Times New Roman"/>
            </w:rPr>
            <w:t xml:space="preserve"> 2-3</w:t>
          </w:r>
        </w:sdtContent>
      </w:sdt>
      <w:r w:rsidRPr="00D17A5D">
        <w:rPr>
          <w:rFonts w:ascii="Times New Roman" w:hAnsi="Times New Roman" w:cs="Times New Roman"/>
        </w:rPr>
        <w:t>&gt;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Systematic Review and Meta-analysis of Common Non-cardiac Anomalies</w:t>
      </w:r>
    </w:p>
    <w:p w:rsidR="00EC52A2" w:rsidRPr="00D17A5D" w:rsidRDefault="000468CF">
      <w:pPr>
        <w:pStyle w:val="TXT-FLUSH0"/>
        <w:widowControl w:val="0"/>
        <w:suppressAutoHyphens/>
        <w:spacing w:line="480" w:lineRule="auto"/>
        <w:jc w:val="both"/>
      </w:pPr>
      <w:r w:rsidRPr="00D17A5D">
        <w:t xml:space="preserve">Another important study was published in 2024 in a manuscript entitled “Detection of Non-Cardiac Fetal Abnormalities on Ultrasound at 11–14 Weeks: Systematic Review and Meta-Analysis” by Karim et al </w:t>
      </w:r>
      <w:r w:rsidRPr="00D17A5D">
        <w:rPr>
          <w:rStyle w:val="citebib"/>
          <w:vertAlign w:val="superscript"/>
        </w:rPr>
        <w:t>17</w:t>
      </w:r>
      <w:r w:rsidRPr="00D17A5D">
        <w:t xml:space="preserve">. In this systematic review and meta-analysis, the authors evaluated the diagnostic performance of ultrasound in the first trimester between 11 and 14 weeks in the </w:t>
      </w:r>
      <w:r w:rsidRPr="00D17A5D">
        <w:lastRenderedPageBreak/>
        <w:t xml:space="preserve">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w:t>
      </w:r>
      <w:r w:rsidRPr="00D17A5D">
        <w:rPr>
          <w:rStyle w:val="citebib"/>
          <w:vertAlign w:val="superscript"/>
        </w:rPr>
        <w:t>17</w:t>
      </w:r>
      <w:r w:rsidRPr="00D17A5D">
        <w:t xml:space="preserve">. These anomalies are listed in </w:t>
      </w:r>
      <w:r w:rsidRPr="00D17A5D">
        <w:rPr>
          <w:rStyle w:val="TableCitation"/>
        </w:rPr>
        <w:t>Table 2.4</w:t>
      </w:r>
      <w:r w:rsidRPr="00D17A5D">
        <w:t xml:space="preserve">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w:t>
      </w:r>
      <w:proofErr w:type="gramStart"/>
      <w:r w:rsidRPr="00D17A5D">
        <w:t>a</w:t>
      </w:r>
      <w:proofErr w:type="gramEnd"/>
      <w:r w:rsidRPr="00D17A5D">
        <w:t xml:space="preserve"> positive predictive value of 95.94% and a negative predictive value of 99.86%. However, detection performance varied greatly depending on the abnormality and this information is summarized in </w:t>
      </w:r>
      <w:r w:rsidRPr="00D17A5D">
        <w:rPr>
          <w:rStyle w:val="TableCitation"/>
        </w:rPr>
        <w:t>Table 2.5</w:t>
      </w:r>
      <w:r w:rsidRPr="00D17A5D">
        <w:t>. The authors divided the anomalies into four different subgroups according to the detection rate (</w:t>
      </w:r>
      <w:r w:rsidRPr="00D17A5D">
        <w:rPr>
          <w:rStyle w:val="TableCitation"/>
        </w:rPr>
        <w:t>Table 2.5</w:t>
      </w:r>
      <w:r w:rsidRPr="00D17A5D">
        <w:t>). One group had a high sensitivity of &gt; 80% and included severe brain anomalies (</w:t>
      </w:r>
      <w:proofErr w:type="spellStart"/>
      <w:r w:rsidRPr="00D17A5D">
        <w:t>acrania</w:t>
      </w:r>
      <w:proofErr w:type="spellEnd"/>
      <w:r w:rsidRPr="00D17A5D">
        <w:t xml:space="preserve">, </w:t>
      </w:r>
      <w:proofErr w:type="spellStart"/>
      <w:r w:rsidRPr="00D17A5D">
        <w:t>encephalocele</w:t>
      </w:r>
      <w:proofErr w:type="spellEnd"/>
      <w:r w:rsidRPr="00D17A5D">
        <w:t xml:space="preserve"> and </w:t>
      </w:r>
      <w:proofErr w:type="spellStart"/>
      <w:r w:rsidRPr="00D17A5D">
        <w:t>holoprosencephaly</w:t>
      </w:r>
      <w:proofErr w:type="spellEnd"/>
      <w:r w:rsidRPr="00D17A5D">
        <w:t>) and anomalies of the body wall (</w:t>
      </w:r>
      <w:proofErr w:type="spellStart"/>
      <w:r w:rsidRPr="00D17A5D">
        <w:t>gastroschisis</w:t>
      </w:r>
      <w:proofErr w:type="spellEnd"/>
      <w:r w:rsidRPr="00D17A5D">
        <w:t xml:space="preserve">, </w:t>
      </w:r>
      <w:proofErr w:type="spellStart"/>
      <w:r w:rsidRPr="00D17A5D">
        <w:t>omphalocele</w:t>
      </w:r>
      <w:proofErr w:type="spellEnd"/>
      <w:r w:rsidRPr="00D17A5D">
        <w:t xml:space="preserve"> and body-stalk anomaly), conditions that are known to be almost always detected. A second group with a detection rate between 50% and 80% included </w:t>
      </w:r>
      <w:r w:rsidRPr="00D17A5D">
        <w:rPr>
          <w:rStyle w:val="AbbreviationExpansion"/>
        </w:rPr>
        <w:t>lower urinary tract obstruction</w:t>
      </w:r>
      <w:r w:rsidRPr="00D17A5D">
        <w:t xml:space="preserve"> (</w:t>
      </w:r>
      <w:r w:rsidRPr="00D17A5D">
        <w:rPr>
          <w:rStyle w:val="Abbreviation"/>
        </w:rPr>
        <w:t>LUTO</w:t>
      </w:r>
      <w:r w:rsidRPr="00D17A5D">
        <w:t xml:space="preserve">)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w:t>
      </w:r>
      <w:proofErr w:type="spellStart"/>
      <w:r w:rsidRPr="00D17A5D">
        <w:t>talipes</w:t>
      </w:r>
      <w:proofErr w:type="spellEnd"/>
      <w:r w:rsidRPr="00D17A5D">
        <w:t xml:space="preserve">, cleft lip alone, and closed spina bifida were in the fourth group with sensitivities of less than 30%. </w:t>
      </w:r>
      <w:r w:rsidRPr="00D17A5D">
        <w:rPr>
          <w:rStyle w:val="TableCitation"/>
        </w:rPr>
        <w:t>Table 2.5</w:t>
      </w:r>
      <w:r w:rsidRPr="00D17A5D">
        <w:t xml:space="preserve"> summarizes details within each group.</w:t>
      </w:r>
    </w:p>
    <w:p w:rsidR="00EC52A2" w:rsidRPr="00D17A5D" w:rsidRDefault="000468CF" w:rsidP="00A86B80">
      <w:pPr>
        <w:pStyle w:val="PMI"/>
        <w:widowControl w:val="0"/>
        <w:spacing w:after="0" w:line="480" w:lineRule="auto"/>
        <w:rPr>
          <w:rFonts w:eastAsia="Helvetica Neue Light"/>
        </w:rPr>
      </w:pPr>
      <w:r w:rsidRPr="00D17A5D">
        <w:rPr>
          <w:rStyle w:val="Tag"/>
        </w:rPr>
        <w:t>&lt;</w:t>
      </w:r>
      <w:sdt>
        <w:sdtPr>
          <w:rPr>
            <w:rStyle w:val="Tag"/>
          </w:rPr>
          <w:alias w:val="Table Citation"/>
          <w:tag w:val="tab_cite"/>
          <w:id w:val="-1856722143"/>
          <w:placeholder>
            <w:docPart w:val="DefaultPlaceholder_1082065158"/>
          </w:placeholder>
        </w:sdtPr>
        <w:sdtEndPr>
          <w:rPr>
            <w:rStyle w:val="Tag"/>
          </w:rPr>
        </w:sdtEndPr>
        <w:sdtContent>
          <w:r w:rsidRPr="00D17A5D">
            <w:rPr>
              <w:rStyle w:val="Tag"/>
            </w:rPr>
            <w:t>TAB 2-4</w:t>
          </w:r>
        </w:sdtContent>
      </w:sdt>
      <w:sdt>
        <w:sdtPr>
          <w:rPr>
            <w:rStyle w:val="Tag"/>
          </w:rPr>
          <w:alias w:val="Table Citation"/>
          <w:tag w:val="tab_cite"/>
          <w:id w:val="-1389259607"/>
          <w:placeholder>
            <w:docPart w:val="DefaultPlaceholder_1082065158"/>
          </w:placeholder>
        </w:sdtPr>
        <w:sdtEndPr>
          <w:rPr>
            <w:rStyle w:val="TablePMI"/>
          </w:rPr>
        </w:sdtEndPr>
        <w:sdtContent>
          <w:r w:rsidRPr="00D17A5D">
            <w:rPr>
              <w:rStyle w:val="Tag"/>
            </w:rPr>
            <w:t>&gt;</w:t>
          </w:r>
          <w:r w:rsidRPr="00D17A5D">
            <w:t>&lt;</w:t>
          </w:r>
          <w:r w:rsidRPr="00D17A5D">
            <w:rPr>
              <w:rStyle w:val="allcaps"/>
            </w:rPr>
            <w:t>TAB</w:t>
          </w:r>
          <w:r w:rsidRPr="00D17A5D">
            <w:rPr>
              <w:rStyle w:val="TablePMI"/>
            </w:rPr>
            <w:t xml:space="preserve"> 2</w:t>
          </w:r>
        </w:sdtContent>
      </w:sdt>
      <w:r w:rsidRPr="00D17A5D">
        <w:rPr>
          <w:rStyle w:val="TablePMI"/>
        </w:rPr>
        <w:t>-5</w:t>
      </w:r>
      <w:r w:rsidRPr="00D17A5D">
        <w:t>&gt;</w:t>
      </w:r>
    </w:p>
    <w:p w:rsidR="00EC52A2" w:rsidRPr="00D17A5D" w:rsidRDefault="000468CF">
      <w:pPr>
        <w:pStyle w:val="TXT0"/>
        <w:widowControl w:val="0"/>
        <w:suppressAutoHyphens/>
        <w:spacing w:line="480" w:lineRule="auto"/>
        <w:ind w:firstLine="720"/>
        <w:jc w:val="both"/>
        <w:rPr>
          <w:rFonts w:eastAsia="Helvetica Neue Light"/>
        </w:rPr>
      </w:pPr>
      <w:r w:rsidRPr="00D17A5D">
        <w:t xml:space="preserve">This study also found that several factors influenced detection rates </w:t>
      </w:r>
      <w:r w:rsidRPr="00D17A5D">
        <w:rPr>
          <w:rStyle w:val="citebib"/>
          <w:vertAlign w:val="superscript"/>
        </w:rPr>
        <w:t>17</w:t>
      </w:r>
      <w:r w:rsidRPr="00D17A5D">
        <w:t xml:space="preserve">. One of the most important was the use of a standardized anatomical imaging protocol. Studies in which such </w:t>
      </w:r>
      <w:r w:rsidRPr="00D17A5D">
        <w:lastRenderedPageBreak/>
        <w:t>protocols were used had a higher overall detection rate (67.55%) than studies in which this was not the case (44.55%). In particular, the detection of spina bifida, facial clefts and limb reduction defects — conditions traditionally considered difficult to diagnose - was significantly improved by the presence of a formal protocol</w:t>
      </w:r>
      <w:r w:rsidRPr="00D17A5D">
        <w:rPr>
          <w:rStyle w:val="citebib"/>
          <w:vertAlign w:val="superscript"/>
        </w:rPr>
        <w:t>17</w:t>
      </w:r>
      <w:r w:rsidRPr="00D17A5D">
        <w:t xml:space="preserve">.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w:t>
      </w:r>
      <w:r w:rsidRPr="00D17A5D">
        <w:rPr>
          <w:rStyle w:val="citebib"/>
          <w:vertAlign w:val="superscript"/>
        </w:rPr>
        <w:t>17</w:t>
      </w:r>
      <w:r w:rsidRPr="00D17A5D">
        <w:t xml:space="preserve">. A common false positive finding is the presence of a bowel-only </w:t>
      </w:r>
      <w:proofErr w:type="spellStart"/>
      <w:r w:rsidRPr="00D17A5D">
        <w:t>omphalocele</w:t>
      </w:r>
      <w:proofErr w:type="spellEnd"/>
      <w:r w:rsidRPr="00D17A5D">
        <w:t xml:space="preserve"> in </w:t>
      </w:r>
      <w:proofErr w:type="spellStart"/>
      <w:r w:rsidRPr="00D17A5D">
        <w:t>euploid</w:t>
      </w:r>
      <w:proofErr w:type="spellEnd"/>
      <w:r w:rsidRPr="00D17A5D">
        <w:t xml:space="preserve">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w:t>
      </w:r>
      <w:r w:rsidRPr="00D17A5D">
        <w:rPr>
          <w:rStyle w:val="citebib"/>
          <w:vertAlign w:val="superscript"/>
        </w:rPr>
        <w:t>17</w:t>
      </w:r>
      <w:r w:rsidRPr="00D17A5D">
        <w:t xml:space="preserve">.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w:t>
      </w:r>
      <w:r w:rsidRPr="00D17A5D">
        <w:rPr>
          <w:rStyle w:val="citebib"/>
          <w:vertAlign w:val="superscript"/>
        </w:rPr>
        <w:t>17</w:t>
      </w:r>
      <w:r w:rsidRPr="00D17A5D">
        <w:t xml:space="preserve">. The authors emphasize that a major advantage of early screening is that it allows for timely counseling, further testing and treatment planning </w:t>
      </w:r>
      <w:r w:rsidRPr="00D17A5D">
        <w:rPr>
          <w:rStyle w:val="citebib"/>
          <w:vertAlign w:val="superscript"/>
        </w:rPr>
        <w:t>17</w:t>
      </w:r>
      <w:r w:rsidRPr="00D17A5D">
        <w:t>.</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Cochrane Review on Diagnostic Accuracy of First and Second Trimester Ultrasound Examinations</w:t>
      </w:r>
    </w:p>
    <w:p w:rsidR="00EC52A2" w:rsidRPr="00D17A5D" w:rsidRDefault="000468CF" w:rsidP="00492379">
      <w:pPr>
        <w:pStyle w:val="TXT-FLUSH1"/>
      </w:pPr>
      <w:r w:rsidRPr="00D17A5D">
        <w:rPr>
          <w:rFonts w:ascii="Times New Roman" w:hAnsi="Times New Roman" w:cs="Times New Roman"/>
        </w:rPr>
        <w:lastRenderedPageBreak/>
        <w:t xml:space="preserve">The Cochrane systematic review entitled “Diagnostic Accuracy of Ultrasound Screening for Fetal Structural Abnormalities during the First and Second Trimester of Pregnancy in Low-risk and Unselected Populations“ by Buijtendijk et al. </w:t>
      </w:r>
      <w:r w:rsidRPr="00D17A5D">
        <w:rPr>
          <w:rStyle w:val="citebib"/>
          <w:rFonts w:ascii="Times New Roman" w:hAnsi="Times New Roman" w:cs="Times New Roman"/>
          <w:vertAlign w:val="superscript"/>
        </w:rPr>
        <w:t>18</w:t>
      </w:r>
      <w:r w:rsidRPr="00D17A5D">
        <w:rPr>
          <w:rFonts w:ascii="Times New Roman" w:hAnsi="Times New Roman" w:cs="Times New Roman"/>
        </w:rPr>
        <w:t xml:space="preserve">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 xml:space="preserve">The authors reviewed data from 87 studies between 1997 and 2022, covering over 7 million fetuses from low-risk pregnancies, including more than 25,000 with structural anomalies </w:t>
      </w:r>
      <w:r w:rsidRPr="00D17A5D">
        <w:rPr>
          <w:rStyle w:val="citebib"/>
          <w:rFonts w:ascii="Times New Roman" w:hAnsi="Times New Roman" w:cs="Times New Roman"/>
          <w:vertAlign w:val="superscript"/>
        </w:rPr>
        <w:t>18</w:t>
      </w:r>
      <w:r w:rsidRPr="00D17A5D">
        <w:rPr>
          <w:rFonts w:ascii="Times New Roman" w:hAnsi="Times New Roman" w:cs="Times New Roman"/>
        </w:rPr>
        <w:t xml:space="preserve">. They assessed the accuracy of fetal ultrasound in detecting both major and minor anomalies before 14- and 24-weeks’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w:t>
      </w:r>
      <w:r w:rsidRPr="00D17A5D">
        <w:rPr>
          <w:rStyle w:val="citebib"/>
          <w:rFonts w:ascii="Times New Roman" w:hAnsi="Times New Roman" w:cs="Times New Roman"/>
          <w:vertAlign w:val="superscript"/>
        </w:rPr>
        <w:t>18</w:t>
      </w:r>
      <w:r w:rsidRPr="00D17A5D">
        <w:rPr>
          <w:rFonts w:ascii="Times New Roman" w:hAnsi="Times New Roman" w:cs="Times New Roman"/>
        </w:rPr>
        <w:t xml:space="preserve">. The analyzed data showed that the strategy with a single-stage second-trimester scan had an overall sensitivity of 50.5% and specificity in 99.8% in detecting fetal structural anomalies with the detection rates varying widely across categories as shown in </w:t>
      </w:r>
      <w:r w:rsidRPr="00D17A5D">
        <w:rPr>
          <w:rStyle w:val="FigureCitation"/>
          <w:rFonts w:ascii="Times New Roman" w:hAnsi="Times New Roman" w:cs="Times New Roman"/>
        </w:rPr>
        <w:t xml:space="preserve">Figure </w:t>
      </w:r>
      <w:r w:rsidRPr="00D17A5D">
        <w:rPr>
          <w:rStyle w:val="FigureCitation"/>
          <w:rFonts w:ascii="Times New Roman" w:hAnsi="Times New Roman" w:cs="Times New Roman"/>
        </w:rPr>
        <w:lastRenderedPageBreak/>
        <w:t>2.1</w:t>
      </w:r>
      <w:r w:rsidRPr="00D17A5D">
        <w:rPr>
          <w:rFonts w:ascii="Times New Roman" w:hAnsi="Times New Roman" w:cs="Times New Roman"/>
        </w:rPr>
        <w:t>. In the two-stage approach the overall sensitivity of the first-trimester scan was 37.5% for detection of structural anomalies (</w:t>
      </w:r>
      <w:r w:rsidRPr="00D17A5D">
        <w:rPr>
          <w:rStyle w:val="FigureCitation"/>
          <w:rFonts w:ascii="Times New Roman" w:hAnsi="Times New Roman" w:cs="Times New Roman"/>
        </w:rPr>
        <w:t>Fig. 2.2</w:t>
      </w:r>
      <w:r w:rsidRPr="00D17A5D">
        <w:rPr>
          <w:rFonts w:ascii="Times New Roman" w:hAnsi="Times New Roman" w:cs="Times New Roman"/>
        </w:rPr>
        <w:t>) and an overall specificity of 99.9%, but interestingly the two-stage screening reached a combined sensitivity of an overall 83.8% (</w:t>
      </w:r>
      <w:r w:rsidRPr="00D17A5D">
        <w:rPr>
          <w:rStyle w:val="FigureCitation"/>
          <w:rFonts w:ascii="Times New Roman" w:hAnsi="Times New Roman" w:cs="Times New Roman"/>
        </w:rPr>
        <w:t>Fig. 2.3</w:t>
      </w:r>
      <w:r w:rsidRPr="00D17A5D">
        <w:rPr>
          <w:rFonts w:ascii="Times New Roman" w:hAnsi="Times New Roman" w:cs="Times New Roman"/>
        </w:rPr>
        <w:t xml:space="preserve">) with a specificity of 99.9% </w:t>
      </w:r>
      <w:r w:rsidRPr="00D17A5D">
        <w:rPr>
          <w:rStyle w:val="citebib"/>
          <w:rFonts w:ascii="Times New Roman" w:hAnsi="Times New Roman" w:cs="Times New Roman"/>
          <w:vertAlign w:val="superscript"/>
        </w:rPr>
        <w:t>18</w:t>
      </w:r>
      <w:r w:rsidRPr="00D17A5D">
        <w:rPr>
          <w:rFonts w:ascii="Times New Roman" w:hAnsi="Times New Roman" w:cs="Times New Roman"/>
        </w:rPr>
        <w:t xml:space="preserve">. </w:t>
      </w:r>
    </w:p>
    <w:p w:rsidR="00EC52A2" w:rsidRPr="00D17A5D" w:rsidRDefault="000468CF" w:rsidP="00492379">
      <w:pPr>
        <w:pStyle w:val="PMI"/>
      </w:pPr>
      <w:r w:rsidRPr="00D17A5D">
        <w:rPr>
          <w:rStyle w:val="Tag"/>
          <w:rFonts w:ascii="Times New Roman" w:hAnsi="Times New Roman" w:cs="Times New Roman"/>
        </w:rPr>
        <w:t>&lt;</w:t>
      </w:r>
      <w:sdt>
        <w:sdtPr>
          <w:rPr>
            <w:rStyle w:val="Tag"/>
            <w:rFonts w:ascii="Times New Roman" w:hAnsi="Times New Roman" w:cs="Times New Roman"/>
          </w:rPr>
          <w:alias w:val="Figure Citation"/>
          <w:tag w:val="fig_cite"/>
          <w:id w:val="-1509129460"/>
          <w:placeholder>
            <w:docPart w:val="DefaultPlaceholder_1082065158"/>
          </w:placeholder>
        </w:sdtPr>
        <w:sdtEndPr>
          <w:rPr>
            <w:rStyle w:val="Tag"/>
          </w:rPr>
        </w:sdtEndPr>
        <w:sdtContent>
          <w:r w:rsidRPr="00D17A5D">
            <w:rPr>
              <w:rStyle w:val="Tag"/>
              <w:rFonts w:ascii="Times New Roman" w:hAnsi="Times New Roman" w:cs="Times New Roman"/>
            </w:rPr>
            <w:t>FIG 2-1</w:t>
          </w:r>
        </w:sdtContent>
      </w:sdt>
      <w:sdt>
        <w:sdtPr>
          <w:rPr>
            <w:rStyle w:val="Tag"/>
            <w:rFonts w:ascii="Times New Roman" w:hAnsi="Times New Roman" w:cs="Times New Roman"/>
          </w:rPr>
          <w:alias w:val="Figure Citation"/>
          <w:tag w:val="fig_cite"/>
          <w:id w:val="-1917157512"/>
          <w:placeholder>
            <w:docPart w:val="DefaultPlaceholder_1082065158"/>
          </w:placeholder>
        </w:sdtPr>
        <w:sdtEndPr>
          <w:rPr>
            <w:rStyle w:val="FigurePMI"/>
          </w:rPr>
        </w:sdtEndPr>
        <w:sdtContent>
          <w:r w:rsidRPr="00D17A5D">
            <w:rPr>
              <w:rStyle w:val="Tag"/>
              <w:rFonts w:ascii="Times New Roman" w:hAnsi="Times New Roman" w:cs="Times New Roman"/>
            </w:rPr>
            <w:t>&gt;</w:t>
          </w:r>
          <w:r w:rsidRPr="00D17A5D">
            <w:rPr>
              <w:rFonts w:ascii="Times New Roman" w:hAnsi="Times New Roman" w:cs="Times New Roman"/>
            </w:rPr>
            <w:t>&lt;</w:t>
          </w:r>
          <w:r w:rsidRPr="00D17A5D">
            <w:rPr>
              <w:rStyle w:val="allcaps"/>
              <w:rFonts w:ascii="Times New Roman" w:hAnsi="Times New Roman" w:cs="Times New Roman"/>
            </w:rPr>
            <w:t>FIG</w:t>
          </w:r>
          <w:r w:rsidRPr="00D17A5D">
            <w:rPr>
              <w:rStyle w:val="FigurePMI"/>
              <w:rFonts w:ascii="Times New Roman" w:hAnsi="Times New Roman" w:cs="Times New Roman"/>
            </w:rPr>
            <w:t xml:space="preserve"> 2</w:t>
          </w:r>
        </w:sdtContent>
      </w:sdt>
      <w:sdt>
        <w:sdtPr>
          <w:rPr>
            <w:rStyle w:val="FigurePMI"/>
            <w:rFonts w:ascii="Times New Roman" w:hAnsi="Times New Roman" w:cs="Times New Roman"/>
          </w:rPr>
          <w:alias w:val="Figure Citation"/>
          <w:tag w:val="fig_cite"/>
          <w:id w:val="227970184"/>
          <w:placeholder>
            <w:docPart w:val="DefaultPlaceholder_1082065158"/>
          </w:placeholder>
        </w:sdtPr>
        <w:sdtEndPr>
          <w:rPr>
            <w:rStyle w:val="allcaps"/>
          </w:rPr>
        </w:sdtEndPr>
        <w:sdtContent>
          <w:r w:rsidRPr="00D17A5D">
            <w:rPr>
              <w:rStyle w:val="FigurePMI"/>
              <w:rFonts w:ascii="Times New Roman" w:hAnsi="Times New Roman" w:cs="Times New Roman"/>
            </w:rPr>
            <w:t>-2</w:t>
          </w:r>
          <w:r w:rsidRPr="00D17A5D">
            <w:rPr>
              <w:rFonts w:ascii="Times New Roman" w:hAnsi="Times New Roman" w:cs="Times New Roman"/>
            </w:rPr>
            <w:t>&gt;&lt;</w:t>
          </w:r>
          <w:r w:rsidRPr="00D17A5D">
            <w:rPr>
              <w:rStyle w:val="allcaps"/>
              <w:rFonts w:ascii="Times New Roman" w:hAnsi="Times New Roman" w:cs="Times New Roman"/>
            </w:rPr>
            <w:t>FIG</w:t>
          </w:r>
        </w:sdtContent>
      </w:sdt>
      <w:r w:rsidRPr="00D17A5D">
        <w:rPr>
          <w:rStyle w:val="FigurePMI"/>
          <w:rFonts w:ascii="Times New Roman" w:hAnsi="Times New Roman" w:cs="Times New Roman"/>
        </w:rPr>
        <w:t xml:space="preserve"> 2-3</w:t>
      </w:r>
      <w:r w:rsidRPr="00D17A5D">
        <w:rPr>
          <w:rFonts w:ascii="Times New Roman" w:hAnsi="Times New Roman" w:cs="Times New Roman"/>
        </w:rPr>
        <w:t>&gt;</w:t>
      </w:r>
    </w:p>
    <w:p w:rsidR="00EC52A2" w:rsidRPr="00D17A5D" w:rsidRDefault="000468CF">
      <w:pPr>
        <w:pStyle w:val="TXT"/>
        <w:widowControl w:val="0"/>
        <w:spacing w:after="0" w:line="480" w:lineRule="auto"/>
        <w:ind w:firstLine="720"/>
        <w:rPr>
          <w:rFonts w:ascii="Times New Roman" w:hAnsi="Times New Roman" w:cs="Times New Roman"/>
        </w:rPr>
      </w:pPr>
      <w:r w:rsidRPr="00D17A5D">
        <w:rPr>
          <w:rFonts w:ascii="Times New Roman" w:hAnsi="Times New Roman" w:cs="Times New Roman"/>
        </w:rPr>
        <w:t>In conclusion, the review supports continuing the use of routine second-trimester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w:t>
      </w:r>
    </w:p>
    <w:p w:rsidR="00EC52A2" w:rsidRPr="00D17A5D" w:rsidRDefault="000468CF">
      <w:pPr>
        <w:pStyle w:val="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&lt;H1&gt;</w:t>
      </w:r>
      <w:r w:rsidRPr="00D17A5D">
        <w:rPr>
          <w:rFonts w:ascii="Times New Roman" w:hAnsi="Times New Roman" w:cs="Times New Roman"/>
          <w:sz w:val="24"/>
          <w:szCs w:val="24"/>
          <w:lang w:val="en-US"/>
        </w:rPr>
        <w:t>Conclusion</w:t>
      </w:r>
    </w:p>
    <w:p w:rsidR="00EC52A2" w:rsidRPr="00D17A5D" w:rsidRDefault="000468CF">
      <w:pPr>
        <w:pStyle w:val="TXT-FLUSH1"/>
        <w:widowControl w:val="0"/>
        <w:jc w:val="both"/>
        <w:rPr>
          <w:rFonts w:ascii="Times New Roman" w:hAnsi="Times New Roman" w:cs="Times New Roman"/>
          <w:sz w:val="24"/>
          <w:szCs w:val="24"/>
          <w:lang w:val="en-US"/>
        </w:rPr>
      </w:pPr>
      <w:r w:rsidRPr="00D17A5D">
        <w:rPr>
          <w:rFonts w:ascii="Times New Roman" w:hAnsi="Times New Roman" w:cs="Times New Roman"/>
          <w:sz w:val="24"/>
          <w:szCs w:val="24"/>
          <w:lang w:val="en-US"/>
        </w:rPr>
        <w:t xml:space="preserve">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w:t>
      </w:r>
      <w:r w:rsidRPr="00D17A5D">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and China </w:t>
      </w:r>
      <w:r w:rsidRPr="00D17A5D">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as well as large meta-analyses </w:t>
      </w:r>
      <w:r w:rsidRPr="00D17A5D">
        <w:rPr>
          <w:rStyle w:val="citebib"/>
          <w:rFonts w:ascii="Times New Roman" w:hAnsi="Times New Roman" w:cs="Times New Roman"/>
          <w:szCs w:val="24"/>
          <w:vertAlign w:val="superscript"/>
          <w:lang w:val="en-US"/>
        </w:rPr>
        <w:t>2</w:t>
      </w:r>
      <w:proofErr w:type="gramStart"/>
      <w:r w:rsidRPr="00D17A5D">
        <w:rPr>
          <w:rStyle w:val="superscript"/>
          <w:rFonts w:ascii="Times New Roman" w:hAnsi="Times New Roman" w:cs="Times New Roman"/>
          <w:sz w:val="24"/>
          <w:szCs w:val="24"/>
          <w:vertAlign w:val="superscript"/>
          <w:lang w:val="en-US"/>
        </w:rPr>
        <w:t>,</w:t>
      </w:r>
      <w:r w:rsidRPr="00D17A5D">
        <w:rPr>
          <w:rStyle w:val="citebib"/>
          <w:rFonts w:ascii="Times New Roman" w:hAnsi="Times New Roman" w:cs="Times New Roman"/>
          <w:szCs w:val="24"/>
          <w:vertAlign w:val="superscript"/>
          <w:lang w:val="en-US"/>
        </w:rPr>
        <w:t>17</w:t>
      </w:r>
      <w:proofErr w:type="gramEnd"/>
      <w:r w:rsidRPr="00D17A5D">
        <w:rPr>
          <w:rFonts w:ascii="Times New Roman" w:hAnsi="Times New Roman" w:cs="Times New Roman"/>
          <w:sz w:val="24"/>
          <w:szCs w:val="24"/>
          <w:lang w:val="en-US"/>
        </w:rPr>
        <w:t xml:space="preserve"> have shown that detection rates of most anomalies can be improved when examinations are performed according to systematic, protocol-based, approaches by trained personnel. In the various studies and </w:t>
      </w:r>
      <w:proofErr w:type="spellStart"/>
      <w:r w:rsidRPr="00D17A5D">
        <w:rPr>
          <w:rFonts w:ascii="Times New Roman" w:hAnsi="Times New Roman" w:cs="Times New Roman"/>
          <w:sz w:val="24"/>
          <w:szCs w:val="24"/>
          <w:lang w:val="en-US"/>
        </w:rPr>
        <w:t>metaanalyses</w:t>
      </w:r>
      <w:proofErr w:type="spellEnd"/>
      <w:r w:rsidRPr="00D17A5D">
        <w:rPr>
          <w:rFonts w:ascii="Times New Roman" w:hAnsi="Times New Roman" w:cs="Times New Roman"/>
          <w:sz w:val="24"/>
          <w:szCs w:val="24"/>
          <w:lang w:val="en-US"/>
        </w:rPr>
        <w:t xml:space="preserve">, the reported overall first-trimester detection rates are 27.6% </w:t>
      </w:r>
      <w:r w:rsidRPr="00D17A5D">
        <w:rPr>
          <w:rStyle w:val="citebib"/>
          <w:rFonts w:ascii="Times New Roman" w:hAnsi="Times New Roman" w:cs="Times New Roman"/>
          <w:szCs w:val="24"/>
          <w:vertAlign w:val="superscript"/>
          <w:lang w:val="en-US"/>
        </w:rPr>
        <w:t>15</w:t>
      </w:r>
      <w:r w:rsidRPr="00D17A5D">
        <w:rPr>
          <w:rFonts w:ascii="Times New Roman" w:hAnsi="Times New Roman" w:cs="Times New Roman"/>
          <w:sz w:val="24"/>
          <w:szCs w:val="24"/>
          <w:lang w:val="en-US"/>
        </w:rPr>
        <w:t xml:space="preserve">, 32.4% </w:t>
      </w:r>
      <w:r w:rsidRPr="00D17A5D">
        <w:rPr>
          <w:rStyle w:val="citebib"/>
          <w:rFonts w:ascii="Times New Roman" w:hAnsi="Times New Roman" w:cs="Times New Roman"/>
          <w:szCs w:val="24"/>
          <w:vertAlign w:val="superscript"/>
          <w:lang w:val="en-US"/>
        </w:rPr>
        <w:t>2</w:t>
      </w:r>
      <w:r w:rsidRPr="00D17A5D">
        <w:rPr>
          <w:rFonts w:ascii="Times New Roman" w:hAnsi="Times New Roman" w:cs="Times New Roman"/>
          <w:sz w:val="24"/>
          <w:szCs w:val="24"/>
          <w:lang w:val="en-US"/>
        </w:rPr>
        <w:t xml:space="preserve">, 37.5% </w:t>
      </w:r>
      <w:r w:rsidRPr="00D17A5D">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43.1% </w:t>
      </w:r>
      <w:r w:rsidRPr="00D17A5D">
        <w:rPr>
          <w:rStyle w:val="citebib"/>
          <w:rFonts w:ascii="Times New Roman" w:hAnsi="Times New Roman" w:cs="Times New Roman"/>
          <w:szCs w:val="24"/>
          <w:vertAlign w:val="superscript"/>
          <w:lang w:val="en-US"/>
        </w:rPr>
        <w:t>16</w:t>
      </w:r>
      <w:r w:rsidRPr="00D17A5D">
        <w:rPr>
          <w:rFonts w:ascii="Times New Roman" w:hAnsi="Times New Roman" w:cs="Times New Roman"/>
          <w:sz w:val="24"/>
          <w:szCs w:val="24"/>
          <w:lang w:val="en-US"/>
        </w:rPr>
        <w:t xml:space="preserve"> or up to 61.2% </w:t>
      </w:r>
      <w:r w:rsidRPr="00D17A5D">
        <w:rPr>
          <w:rStyle w:val="citebib"/>
          <w:rFonts w:ascii="Times New Roman" w:hAnsi="Times New Roman" w:cs="Times New Roman"/>
          <w:szCs w:val="24"/>
          <w:vertAlign w:val="superscript"/>
          <w:lang w:val="en-US"/>
        </w:rPr>
        <w:t>2</w:t>
      </w:r>
      <w:r w:rsidRPr="00D17A5D">
        <w:rPr>
          <w:rFonts w:ascii="Times New Roman" w:hAnsi="Times New Roman" w:cs="Times New Roman"/>
          <w:sz w:val="24"/>
          <w:szCs w:val="24"/>
          <w:lang w:val="en-US"/>
        </w:rPr>
        <w:t xml:space="preserve">, which shows that follow-up in the second trimester </w:t>
      </w:r>
      <w:r w:rsidRPr="00D17A5D">
        <w:rPr>
          <w:rFonts w:ascii="Times New Roman" w:hAnsi="Times New Roman" w:cs="Times New Roman"/>
          <w:sz w:val="24"/>
          <w:szCs w:val="24"/>
          <w:lang w:val="en-US"/>
        </w:rPr>
        <w:lastRenderedPageBreak/>
        <w:t xml:space="preserve">is still necessary. The Cochrane review presented </w:t>
      </w:r>
      <w:r w:rsidRPr="00D17A5D">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emphasizes that while first trimester scans have significant diagnostic value, they should not replace, but complement second trimester anatomical examinations. While a second trimester scan has a detection rate of 50.5%, a two-stage approach—a combination of early and mid-pregnancy scans—results in the highest overall detection rate of 83.8%, supporting the introduction of an early scan into clinical practice </w:t>
      </w:r>
      <w:r w:rsidRPr="00D17A5D">
        <w:rPr>
          <w:rStyle w:val="citebib"/>
          <w:rFonts w:ascii="Times New Roman" w:hAnsi="Times New Roman" w:cs="Times New Roman"/>
          <w:szCs w:val="24"/>
          <w:vertAlign w:val="superscript"/>
          <w:lang w:val="en-US"/>
        </w:rPr>
        <w:t>18</w:t>
      </w:r>
      <w:r w:rsidRPr="00D17A5D">
        <w:rPr>
          <w:rFonts w:ascii="Times New Roman" w:hAnsi="Times New Roman" w:cs="Times New Roman"/>
          <w:sz w:val="24"/>
          <w:szCs w:val="24"/>
          <w:lang w:val="en-US"/>
        </w:rPr>
        <w:t xml:space="preserve">.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w:t>
      </w:r>
    </w:p>
    <w:p w:rsidR="00EC52A2" w:rsidRPr="00D17A5D" w:rsidRDefault="000468CF">
      <w:pPr>
        <w:pStyle w:val="KP-H1"/>
        <w:keepNext w:val="0"/>
        <w:widowControl w:val="0"/>
        <w:spacing w:line="480" w:lineRule="auto"/>
        <w:rPr>
          <w:rFonts w:ascii="Times New Roman" w:hAnsi="Times New Roman" w:cs="Times New Roman"/>
          <w:sz w:val="24"/>
          <w:szCs w:val="24"/>
          <w:lang w:val="en-US"/>
        </w:rPr>
      </w:pPr>
      <w:r w:rsidRPr="00D17A5D">
        <w:rPr>
          <w:rStyle w:val="Tag"/>
          <w:rFonts w:ascii="Times New Roman" w:hAnsi="Times New Roman" w:cs="Times New Roman"/>
          <w:sz w:val="24"/>
          <w:szCs w:val="24"/>
          <w:lang w:val="en-US"/>
        </w:rPr>
        <w:t>&lt;KP&gt;</w:t>
      </w:r>
      <w:r w:rsidRPr="00D17A5D">
        <w:rPr>
          <w:rFonts w:ascii="Times New Roman" w:hAnsi="Times New Roman" w:cs="Times New Roman"/>
          <w:sz w:val="24"/>
          <w:szCs w:val="24"/>
          <w:lang w:val="en-US"/>
        </w:rPr>
        <w:t>Key Points:</w:t>
      </w:r>
      <w:r w:rsidRPr="00D17A5D">
        <w:rPr>
          <w:rFonts w:ascii="Times New Roman" w:hAnsi="Times New Roman" w:cs="Times New Roman"/>
          <w:b w:val="0"/>
          <w:bCs w:val="0"/>
          <w:color w:val="0433FF"/>
          <w:sz w:val="24"/>
          <w:szCs w:val="24"/>
          <w:lang w:val="en-US"/>
        </w:rPr>
        <w:t xml:space="preserve"> </w:t>
      </w:r>
      <w:r w:rsidRPr="00D17A5D">
        <w:rPr>
          <w:rFonts w:ascii="Times New Roman" w:hAnsi="Times New Roman" w:cs="Times New Roman"/>
          <w:sz w:val="24"/>
          <w:szCs w:val="24"/>
          <w:lang w:val="en-US"/>
        </w:rPr>
        <w:t>Screening Studies and Performance of the First Trimester Ultrasound Examination</w:t>
      </w:r>
    </w:p>
    <w:p w:rsidR="00EC52A2" w:rsidRPr="00D17A5D" w:rsidRDefault="000468CF" w:rsidP="00492379">
      <w:pPr>
        <w:pStyle w:val="PMI"/>
      </w:pPr>
      <w:r w:rsidRPr="00D17A5D">
        <w:rPr>
          <w:rStyle w:val="Tag"/>
          <w:rFonts w:ascii="Times New Roman" w:hAnsi="Times New Roman" w:cs="Times New Roman"/>
          <w:color w:val="auto"/>
        </w:rPr>
        <w:t>&lt;BL1&gt;</w:t>
      </w:r>
    </w:p>
    <w:p w:rsidR="00EC52A2" w:rsidRPr="00D17A5D" w:rsidRDefault="00056FBF" w:rsidP="00056FBF">
      <w:pPr>
        <w:pStyle w:val="KP-BL-FIRST"/>
        <w:keepNext w:val="0"/>
        <w:widowControl w:val="0"/>
        <w:spacing w:line="480" w:lineRule="auto"/>
        <w:ind w:left="360" w:hanging="360"/>
        <w:rPr>
          <w:rFonts w:ascii="Times New Roman" w:hAnsi="Times New Roman" w:cs="Times New Roman"/>
          <w:color w:val="auto"/>
          <w:sz w:val="24"/>
          <w:szCs w:val="24"/>
        </w:rPr>
      </w:pPr>
      <w:r w:rsidRPr="00D17A5D">
        <w:rPr>
          <w:rFonts w:ascii="Symbol" w:hAnsi="Symbol" w:cs="Times New Roman"/>
          <w:b w:val="0"/>
          <w:color w:val="auto"/>
          <w:sz w:val="24"/>
          <w:szCs w:val="24"/>
        </w:rPr>
        <w:t></w:t>
      </w:r>
      <w:r w:rsidRPr="00D17A5D">
        <w:rPr>
          <w:rFonts w:ascii="Symbol" w:hAnsi="Symbol" w:cs="Times New Roman"/>
          <w:b w:val="0"/>
          <w:color w:val="auto"/>
          <w:sz w:val="24"/>
          <w:szCs w:val="24"/>
        </w:rPr>
        <w:tab/>
      </w:r>
      <w:r w:rsidR="000468CF" w:rsidRPr="00D17A5D">
        <w:rPr>
          <w:rFonts w:ascii="Times New Roman" w:hAnsi="Times New Roman" w:cs="Times New Roman"/>
          <w:color w:val="auto"/>
          <w:sz w:val="24"/>
          <w:szCs w:val="24"/>
          <w:lang w:val="en-US"/>
        </w:rPr>
        <w:t xml:space="preserve"> The performance of the </w:t>
      </w:r>
      <w:r w:rsidR="000468CF" w:rsidRPr="00D17A5D">
        <w:rPr>
          <w:rFonts w:ascii="Times New Roman" w:hAnsi="Times New Roman" w:cs="Times New Roman"/>
          <w:color w:val="auto"/>
          <w:sz w:val="24"/>
          <w:szCs w:val="24"/>
        </w:rPr>
        <w:t>fetal anatomic survey in the first trimester is enhanced if a systematic approach and a standardized unit protocol is employed.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proofErr w:type="gramStart"/>
      <w:r w:rsidRPr="00D17A5D">
        <w:rPr>
          <w:rFonts w:ascii="Courier New" w:eastAsia="Arial Unicode MS" w:hAnsi="Courier New" w:cs="Times New Roman"/>
        </w:rPr>
        <w:t>o</w:t>
      </w:r>
      <w:proofErr w:type="gramEnd"/>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In </w:t>
      </w:r>
      <w:proofErr w:type="spellStart"/>
      <w:r w:rsidR="000468CF" w:rsidRPr="00D17A5D">
        <w:rPr>
          <w:rFonts w:ascii="Times New Roman" w:eastAsia="Arial Unicode MS" w:hAnsi="Times New Roman" w:cs="Times New Roman"/>
        </w:rPr>
        <w:t>Syngelaki</w:t>
      </w:r>
      <w:proofErr w:type="spellEnd"/>
      <w:r w:rsidR="000468CF" w:rsidRPr="00D17A5D">
        <w:rPr>
          <w:rFonts w:ascii="Times New Roman" w:eastAsia="Arial Unicode MS" w:hAnsi="Times New Roman" w:cs="Times New Roman"/>
        </w:rPr>
        <w:t xml:space="preserve"> study </w:t>
      </w:r>
      <w:r w:rsidR="000468CF" w:rsidRPr="00D17A5D">
        <w:rPr>
          <w:rStyle w:val="citebib"/>
          <w:rFonts w:ascii="Times New Roman" w:eastAsia="Arial Unicode MS" w:hAnsi="Times New Roman" w:cs="Times New Roman"/>
          <w:vertAlign w:val="superscript"/>
        </w:rPr>
        <w:t>15</w:t>
      </w:r>
      <w:r w:rsidR="000468CF" w:rsidRPr="00D17A5D">
        <w:rPr>
          <w:rFonts w:ascii="Times New Roman" w:eastAsia="Arial Unicode MS" w:hAnsi="Times New Roman" w:cs="Times New Roman"/>
        </w:rPr>
        <w:t xml:space="preserve">, 27.6% of all non-chromosomal </w:t>
      </w:r>
      <w:proofErr w:type="spellStart"/>
      <w:r w:rsidR="000468CF" w:rsidRPr="00D17A5D">
        <w:rPr>
          <w:rFonts w:ascii="Times New Roman" w:eastAsia="Arial Unicode MS" w:hAnsi="Times New Roman" w:cs="Times New Roman"/>
        </w:rPr>
        <w:t>fetal</w:t>
      </w:r>
      <w:proofErr w:type="spellEnd"/>
      <w:r w:rsidR="000468CF" w:rsidRPr="00D17A5D">
        <w:rPr>
          <w:rFonts w:ascii="Times New Roman" w:eastAsia="Arial Unicode MS" w:hAnsi="Times New Roman" w:cs="Times New Roman"/>
        </w:rPr>
        <w:t xml:space="preserve"> structural anomalies were detected in the first trimester screening ultrasound.</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proofErr w:type="gramStart"/>
      <w:r w:rsidRPr="00D17A5D">
        <w:rPr>
          <w:rFonts w:ascii="Courier New" w:eastAsia="Arial Unicode MS" w:hAnsi="Courier New" w:cs="Times New Roman"/>
        </w:rPr>
        <w:t>o</w:t>
      </w:r>
      <w:proofErr w:type="gramEnd"/>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Consistently detected anomalies in the first trimester include </w:t>
      </w:r>
      <w:proofErr w:type="spellStart"/>
      <w:r w:rsidR="000468CF" w:rsidRPr="00D17A5D">
        <w:rPr>
          <w:rFonts w:ascii="Times New Roman" w:eastAsia="Arial Unicode MS" w:hAnsi="Times New Roman" w:cs="Times New Roman"/>
        </w:rPr>
        <w:t>acrania</w:t>
      </w:r>
      <w:proofErr w:type="spellEnd"/>
      <w:r w:rsidR="000468CF" w:rsidRPr="00D17A5D">
        <w:rPr>
          <w:rFonts w:ascii="Times New Roman" w:eastAsia="Arial Unicode MS" w:hAnsi="Times New Roman" w:cs="Times New Roman"/>
        </w:rPr>
        <w:t xml:space="preserve">, </w:t>
      </w:r>
      <w:proofErr w:type="spellStart"/>
      <w:r w:rsidR="000468CF" w:rsidRPr="00D17A5D">
        <w:rPr>
          <w:rFonts w:ascii="Times New Roman" w:eastAsia="Arial Unicode MS" w:hAnsi="Times New Roman" w:cs="Times New Roman"/>
        </w:rPr>
        <w:t>alobar</w:t>
      </w:r>
      <w:proofErr w:type="spellEnd"/>
      <w:r w:rsidR="000468CF" w:rsidRPr="00D17A5D">
        <w:rPr>
          <w:rFonts w:ascii="Times New Roman" w:eastAsia="Arial Unicode MS" w:hAnsi="Times New Roman" w:cs="Times New Roman"/>
        </w:rPr>
        <w:t xml:space="preserve"> </w:t>
      </w:r>
      <w:proofErr w:type="spellStart"/>
      <w:r w:rsidR="000468CF" w:rsidRPr="00D17A5D">
        <w:rPr>
          <w:rFonts w:ascii="Times New Roman" w:eastAsia="Arial Unicode MS" w:hAnsi="Times New Roman" w:cs="Times New Roman"/>
        </w:rPr>
        <w:t>holoprosencephaly</w:t>
      </w:r>
      <w:proofErr w:type="spellEnd"/>
      <w:r w:rsidR="000468CF" w:rsidRPr="00D17A5D">
        <w:rPr>
          <w:rFonts w:ascii="Times New Roman" w:eastAsia="Arial Unicode MS" w:hAnsi="Times New Roman" w:cs="Times New Roman"/>
        </w:rPr>
        <w:t xml:space="preserve">, </w:t>
      </w:r>
      <w:proofErr w:type="spellStart"/>
      <w:r w:rsidR="000468CF" w:rsidRPr="00D17A5D">
        <w:rPr>
          <w:rFonts w:ascii="Times New Roman" w:eastAsia="Arial Unicode MS" w:hAnsi="Times New Roman" w:cs="Times New Roman"/>
        </w:rPr>
        <w:t>encephalocele</w:t>
      </w:r>
      <w:proofErr w:type="spellEnd"/>
      <w:r w:rsidR="000468CF" w:rsidRPr="00D17A5D">
        <w:rPr>
          <w:rFonts w:ascii="Times New Roman" w:eastAsia="Arial Unicode MS" w:hAnsi="Times New Roman" w:cs="Times New Roman"/>
        </w:rPr>
        <w:t>, large anterior wall defects, severe cardiac anomalies and body-stalk anomaly.</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proofErr w:type="gramStart"/>
      <w:r w:rsidRPr="00D17A5D">
        <w:rPr>
          <w:rFonts w:ascii="Courier New" w:eastAsia="Arial Unicode MS" w:hAnsi="Courier New" w:cs="Times New Roman"/>
        </w:rPr>
        <w:t>o</w:t>
      </w:r>
      <w:proofErr w:type="gramEnd"/>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Following a first trimester screening ultrasound examination, detailed anatomic screening in </w:t>
      </w:r>
      <w:r w:rsidR="000468CF" w:rsidRPr="00D17A5D">
        <w:rPr>
          <w:rFonts w:ascii="Times New Roman" w:eastAsia="Arial Unicode MS" w:hAnsi="Times New Roman" w:cs="Times New Roman"/>
        </w:rPr>
        <w:lastRenderedPageBreak/>
        <w:t>the second and/or third trimester is still recommended as some severe anomalies escape detection in early gestation.</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proofErr w:type="gramStart"/>
      <w:r w:rsidRPr="00D17A5D">
        <w:rPr>
          <w:rFonts w:ascii="Courier New" w:eastAsia="Arial Unicode MS" w:hAnsi="Courier New" w:cs="Times New Roman"/>
        </w:rPr>
        <w:t>o</w:t>
      </w:r>
      <w:proofErr w:type="gramEnd"/>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A common false positive finding in the first trimester ultrasound examination is the presence of a bowel-only </w:t>
      </w:r>
      <w:proofErr w:type="spellStart"/>
      <w:r w:rsidR="000468CF" w:rsidRPr="00D17A5D">
        <w:rPr>
          <w:rFonts w:ascii="Times New Roman" w:eastAsia="Arial Unicode MS" w:hAnsi="Times New Roman" w:cs="Times New Roman"/>
        </w:rPr>
        <w:t>omphalocele</w:t>
      </w:r>
      <w:proofErr w:type="spellEnd"/>
      <w:r w:rsidR="000468CF" w:rsidRPr="00D17A5D">
        <w:rPr>
          <w:rFonts w:ascii="Times New Roman" w:eastAsia="Arial Unicode MS" w:hAnsi="Times New Roman" w:cs="Times New Roman"/>
        </w:rPr>
        <w:t xml:space="preserve">, in </w:t>
      </w:r>
      <w:proofErr w:type="spellStart"/>
      <w:r w:rsidR="000468CF" w:rsidRPr="00D17A5D">
        <w:rPr>
          <w:rFonts w:ascii="Times New Roman" w:eastAsia="Arial Unicode MS" w:hAnsi="Times New Roman" w:cs="Times New Roman"/>
        </w:rPr>
        <w:t>euploid</w:t>
      </w:r>
      <w:proofErr w:type="spellEnd"/>
      <w:r w:rsidR="000468CF" w:rsidRPr="00D17A5D">
        <w:rPr>
          <w:rFonts w:ascii="Times New Roman" w:eastAsia="Arial Unicode MS" w:hAnsi="Times New Roman" w:cs="Times New Roman"/>
        </w:rPr>
        <w:t xml:space="preserve"> </w:t>
      </w:r>
      <w:proofErr w:type="spellStart"/>
      <w:r w:rsidR="000468CF" w:rsidRPr="00D17A5D">
        <w:rPr>
          <w:rFonts w:ascii="Times New Roman" w:eastAsia="Arial Unicode MS" w:hAnsi="Times New Roman" w:cs="Times New Roman"/>
        </w:rPr>
        <w:t>fetuses</w:t>
      </w:r>
      <w:proofErr w:type="spellEnd"/>
      <w:r w:rsidR="000468CF" w:rsidRPr="00D17A5D">
        <w:rPr>
          <w:rFonts w:ascii="Times New Roman" w:eastAsia="Arial Unicode MS" w:hAnsi="Times New Roman" w:cs="Times New Roman"/>
        </w:rPr>
        <w:t>, which subsequently resolves.</w:t>
      </w:r>
    </w:p>
    <w:p w:rsidR="00EC52A2" w:rsidRPr="00D17A5D" w:rsidRDefault="00056FBF" w:rsidP="00056FBF">
      <w:pPr>
        <w:pStyle w:val="KP-BL2-MID"/>
        <w:widowControl w:val="0"/>
        <w:spacing w:line="480" w:lineRule="auto"/>
        <w:ind w:left="1077" w:hanging="360"/>
        <w:jc w:val="both"/>
        <w:rPr>
          <w:rFonts w:ascii="Times New Roman" w:eastAsia="Arial Unicode MS" w:hAnsi="Times New Roman" w:cs="Times New Roman"/>
        </w:rPr>
      </w:pPr>
      <w:r w:rsidRPr="00D17A5D">
        <w:rPr>
          <w:rFonts w:ascii="Courier New" w:eastAsia="Arial Unicode MS" w:hAnsi="Courier New" w:cs="Times New Roman"/>
        </w:rPr>
        <w:t>o</w:t>
      </w:r>
      <w:r w:rsidRPr="00D17A5D">
        <w:rPr>
          <w:rFonts w:ascii="Courier New" w:eastAsia="Arial Unicode MS" w:hAnsi="Courier New" w:cs="Times New Roman"/>
        </w:rPr>
        <w:tab/>
      </w:r>
      <w:r w:rsidR="000468CF" w:rsidRPr="00D17A5D">
        <w:rPr>
          <w:rFonts w:ascii="Times New Roman" w:eastAsia="Arial Unicode MS" w:hAnsi="Times New Roman" w:cs="Times New Roman"/>
        </w:rPr>
        <w:t xml:space="preserve">Based on the Cochrane review </w:t>
      </w:r>
      <w:r w:rsidR="000468CF" w:rsidRPr="00D17A5D">
        <w:rPr>
          <w:rStyle w:val="citebib"/>
          <w:rFonts w:ascii="Times New Roman" w:eastAsia="Arial Unicode MS" w:hAnsi="Times New Roman" w:cs="Times New Roman"/>
          <w:vertAlign w:val="superscript"/>
        </w:rPr>
        <w:t>18</w:t>
      </w:r>
      <w:r w:rsidR="000468CF" w:rsidRPr="00D17A5D">
        <w:rPr>
          <w:rFonts w:ascii="Times New Roman" w:eastAsia="Arial Unicode MS" w:hAnsi="Times New Roman" w:cs="Times New Roman"/>
        </w:rPr>
        <w:t xml:space="preserve">, a strategy of a single-stage second-trimester scan has an overall sensitivity of 50.5% and specificity in 99.8% in detecting </w:t>
      </w:r>
      <w:proofErr w:type="spellStart"/>
      <w:r w:rsidR="000468CF" w:rsidRPr="00D17A5D">
        <w:rPr>
          <w:rFonts w:ascii="Times New Roman" w:eastAsia="Arial Unicode MS" w:hAnsi="Times New Roman" w:cs="Times New Roman"/>
        </w:rPr>
        <w:t>fetal</w:t>
      </w:r>
      <w:proofErr w:type="spellEnd"/>
      <w:r w:rsidR="000468CF" w:rsidRPr="00D17A5D">
        <w:rPr>
          <w:rFonts w:ascii="Times New Roman" w:eastAsia="Arial Unicode MS" w:hAnsi="Times New Roman" w:cs="Times New Roman"/>
        </w:rPr>
        <w:t xml:space="preserve"> structural anomalies, whereas a two-stage approach of first and second trimester scan has a combined sensitivity of an overall 83.8% with a specificity of 99.9%. </w:t>
      </w:r>
    </w:p>
    <w:p w:rsidR="00EC52A2" w:rsidRPr="00D17A5D" w:rsidRDefault="000468CF">
      <w:pPr>
        <w:widowControl w:val="0"/>
        <w:spacing w:line="480" w:lineRule="auto"/>
        <w:jc w:val="both"/>
      </w:pPr>
      <w:r w:rsidRPr="00D17A5D">
        <w:rPr>
          <w:rStyle w:val="Tag"/>
        </w:rPr>
        <w:t>&lt;/BL1&gt;</w:t>
      </w:r>
    </w:p>
    <w:p w:rsidR="00EC52A2" w:rsidRPr="00D17A5D" w:rsidRDefault="000468CF">
      <w:pPr>
        <w:widowControl w:val="0"/>
        <w:spacing w:line="480" w:lineRule="auto"/>
        <w:jc w:val="both"/>
      </w:pPr>
      <w:r w:rsidRPr="00D17A5D">
        <w:t>&lt;/KP&gt;</w:t>
      </w:r>
      <w:r w:rsidRPr="00D17A5D">
        <w:br w:type="page"/>
      </w:r>
    </w:p>
    <w:p w:rsidR="00EC52A2" w:rsidRPr="00D17A5D" w:rsidRDefault="000468CF" w:rsidP="00730A4B">
      <w:pPr>
        <w:pStyle w:val="REFH1"/>
      </w:pPr>
      <w:r w:rsidRPr="00D17A5D">
        <w:rPr>
          <w:rStyle w:val="Tag"/>
          <w:rFonts w:ascii="Times New Roman" w:hAnsi="Times New Roman" w:cs="Times New Roman"/>
          <w:b/>
          <w:bCs/>
          <w:color w:val="EE220C"/>
          <w:sz w:val="24"/>
          <w:szCs w:val="24"/>
          <w:lang w:eastAsia="de-DE"/>
          <w14:textOutline w14:w="0" w14:cap="flat" w14:cmpd="sng" w14:algn="ctr">
            <w14:noFill/>
            <w14:prstDash w14:val="solid"/>
            <w14:bevel/>
          </w14:textOutline>
        </w:rPr>
        <w:lastRenderedPageBreak/>
        <w:t>&lt;H1&gt;</w:t>
      </w:r>
      <w:r w:rsidRPr="00D17A5D">
        <w:rPr>
          <w:rFonts w:ascii="Times New Roman" w:hAnsi="Times New Roman" w:cs="Times New Roman"/>
          <w:b/>
          <w:bCs/>
          <w:color w:val="EE220C"/>
          <w:sz w:val="24"/>
          <w:szCs w:val="24"/>
          <w:lang w:eastAsia="de-DE"/>
          <w14:textOutline w14:w="0" w14:cap="flat" w14:cmpd="sng" w14:algn="ctr">
            <w14:noFill/>
            <w14:prstDash w14:val="solid"/>
            <w14:bevel/>
          </w14:textOutline>
        </w:rPr>
        <w:t>References</w:t>
      </w:r>
    </w:p>
    <w:p w:rsidR="00EC52A2" w:rsidRPr="00D17A5D" w:rsidRDefault="000468CF">
      <w:pPr>
        <w:pStyle w:val="REF-N"/>
        <w:widowControl w:val="0"/>
        <w:spacing w:line="480" w:lineRule="auto"/>
        <w:jc w:val="both"/>
      </w:pPr>
      <w:proofErr w:type="gramStart"/>
      <w:r w:rsidRPr="00D17A5D">
        <w:rPr>
          <w:rStyle w:val="bibnumber"/>
        </w:rPr>
        <w:t>1</w:t>
      </w:r>
      <w:r w:rsidRPr="00D17A5D">
        <w:t xml:space="preserve"> </w:t>
      </w:r>
      <w:proofErr w:type="spellStart"/>
      <w:r w:rsidRPr="00D17A5D">
        <w:rPr>
          <w:rStyle w:val="bibsurname"/>
        </w:rPr>
        <w:t>Syngelaki</w:t>
      </w:r>
      <w:proofErr w:type="spellEnd"/>
      <w:r w:rsidRPr="00D17A5D">
        <w:t xml:space="preserve"> </w:t>
      </w:r>
      <w:r w:rsidRPr="00D17A5D">
        <w:rPr>
          <w:rStyle w:val="bibfname"/>
        </w:rPr>
        <w:t>A</w:t>
      </w:r>
      <w:r w:rsidRPr="00D17A5D">
        <w:t xml:space="preserve">, </w:t>
      </w:r>
      <w:proofErr w:type="spellStart"/>
      <w:r w:rsidRPr="00D17A5D">
        <w:rPr>
          <w:rStyle w:val="bibsurname"/>
        </w:rPr>
        <w:t>Chelemen</w:t>
      </w:r>
      <w:proofErr w:type="spellEnd"/>
      <w:r w:rsidRPr="00D17A5D">
        <w:t xml:space="preserve"> </w:t>
      </w:r>
      <w:r w:rsidRPr="00D17A5D">
        <w:rPr>
          <w:rStyle w:val="bibfname"/>
        </w:rPr>
        <w:t>T</w:t>
      </w:r>
      <w:r w:rsidRPr="00D17A5D">
        <w:t xml:space="preserve">, </w:t>
      </w:r>
      <w:proofErr w:type="spellStart"/>
      <w:r w:rsidRPr="00D17A5D">
        <w:rPr>
          <w:rStyle w:val="bibsurname"/>
        </w:rPr>
        <w:t>Dagklis</w:t>
      </w:r>
      <w:proofErr w:type="spellEnd"/>
      <w:r w:rsidRPr="00D17A5D">
        <w:t xml:space="preserve"> </w:t>
      </w:r>
      <w:r w:rsidRPr="00D17A5D">
        <w:rPr>
          <w:rStyle w:val="bibfname"/>
        </w:rPr>
        <w:t>T</w:t>
      </w:r>
      <w:r w:rsidRPr="00D17A5D">
        <w:t xml:space="preserve">, </w:t>
      </w:r>
      <w:r w:rsidRPr="00D17A5D">
        <w:rPr>
          <w:rStyle w:val="bibsurname"/>
        </w:rPr>
        <w:t>Allan</w:t>
      </w:r>
      <w:r w:rsidRPr="00D17A5D">
        <w:t xml:space="preserve"> </w:t>
      </w:r>
      <w:r w:rsidRPr="00D17A5D">
        <w:rPr>
          <w:rStyle w:val="bibfname"/>
        </w:rPr>
        <w:t>L</w:t>
      </w:r>
      <w:r w:rsidRPr="00D17A5D">
        <w:t xml:space="preserve">, </w:t>
      </w:r>
      <w:proofErr w:type="spellStart"/>
      <w:r w:rsidRPr="00D17A5D">
        <w:rPr>
          <w:rStyle w:val="bibsurname"/>
        </w:rPr>
        <w:t>Nicolaides</w:t>
      </w:r>
      <w:proofErr w:type="spellEnd"/>
      <w:r w:rsidRPr="00D17A5D">
        <w:t xml:space="preserve"> </w:t>
      </w:r>
      <w:r w:rsidRPr="00D17A5D">
        <w:rPr>
          <w:rStyle w:val="bibfname"/>
        </w:rPr>
        <w:t>KH.</w:t>
      </w:r>
      <w:proofErr w:type="gramEnd"/>
      <w:r w:rsidRPr="00D17A5D">
        <w:t xml:space="preserve"> </w:t>
      </w:r>
      <w:proofErr w:type="gramStart"/>
      <w:r w:rsidRPr="00D17A5D">
        <w:rPr>
          <w:rStyle w:val="bibarticle"/>
        </w:rPr>
        <w:t>Challenges in the diagnosis of fetal non-chromosomal abnormalities at 11-13 weeks</w:t>
      </w:r>
      <w:r w:rsidRPr="00D17A5D">
        <w:t>.</w:t>
      </w:r>
      <w:proofErr w:type="gramEnd"/>
      <w:r w:rsidRPr="00D17A5D">
        <w:t xml:space="preserve"> </w:t>
      </w:r>
      <w:proofErr w:type="spellStart"/>
      <w:r w:rsidRPr="00D17A5D">
        <w:rPr>
          <w:rStyle w:val="bibjournal"/>
          <w:i/>
        </w:rPr>
        <w:t>Prenat</w:t>
      </w:r>
      <w:proofErr w:type="spellEnd"/>
      <w:r w:rsidRPr="00D17A5D">
        <w:rPr>
          <w:rStyle w:val="bibjournal"/>
          <w:i/>
        </w:rPr>
        <w:t xml:space="preserve"> </w:t>
      </w:r>
      <w:proofErr w:type="spellStart"/>
      <w:r w:rsidRPr="00D17A5D">
        <w:rPr>
          <w:rStyle w:val="bibjournal"/>
          <w:i/>
        </w:rPr>
        <w:t>Diagn</w:t>
      </w:r>
      <w:proofErr w:type="spellEnd"/>
      <w:r w:rsidRPr="00D17A5D">
        <w:t xml:space="preserve">. </w:t>
      </w:r>
      <w:r w:rsidRPr="00D17A5D">
        <w:rPr>
          <w:rStyle w:val="bibyear"/>
        </w:rPr>
        <w:t>2011</w:t>
      </w:r>
      <w:proofErr w:type="gramStart"/>
      <w:r w:rsidRPr="00D17A5D">
        <w:t>;</w:t>
      </w:r>
      <w:r w:rsidRPr="00D17A5D">
        <w:rPr>
          <w:rStyle w:val="bibvolume"/>
        </w:rPr>
        <w:t>31</w:t>
      </w:r>
      <w:proofErr w:type="gramEnd"/>
      <w:r w:rsidRPr="00D17A5D">
        <w:t>(</w:t>
      </w:r>
      <w:r w:rsidRPr="00D17A5D">
        <w:rPr>
          <w:rStyle w:val="bibissue"/>
        </w:rPr>
        <w:t>1</w:t>
      </w:r>
      <w:r w:rsidRPr="00D17A5D">
        <w:t>):</w:t>
      </w:r>
      <w:r w:rsidRPr="00D17A5D">
        <w:rPr>
          <w:rStyle w:val="bibfpage"/>
        </w:rPr>
        <w:t>90</w:t>
      </w:r>
      <w:r w:rsidRPr="00D17A5D">
        <w:t>-</w:t>
      </w:r>
      <w:r w:rsidRPr="00D17A5D">
        <w:rPr>
          <w:rStyle w:val="biblpage"/>
        </w:rPr>
        <w:t>102</w:t>
      </w:r>
      <w:r w:rsidRPr="00D17A5D">
        <w:t xml:space="preserve">. </w:t>
      </w:r>
      <w:r w:rsidRPr="00D17A5D">
        <w:rPr>
          <w:rStyle w:val="bibdoi"/>
        </w:rPr>
        <w:t>doi:10.1002/pd.2642</w:t>
      </w:r>
    </w:p>
    <w:p w:rsidR="00EC52A2" w:rsidRPr="00D17A5D" w:rsidRDefault="000468CF">
      <w:pPr>
        <w:pStyle w:val="REF-N"/>
        <w:widowControl w:val="0"/>
        <w:spacing w:line="480" w:lineRule="auto"/>
        <w:jc w:val="both"/>
      </w:pPr>
      <w:r w:rsidRPr="00D17A5D">
        <w:rPr>
          <w:rStyle w:val="bibnumber"/>
        </w:rPr>
        <w:t>2</w:t>
      </w:r>
      <w:r w:rsidRPr="00D17A5D">
        <w:t xml:space="preserve"> </w:t>
      </w:r>
      <w:r w:rsidRPr="00D17A5D">
        <w:rPr>
          <w:rStyle w:val="bibsurname"/>
        </w:rPr>
        <w:t>Karim</w:t>
      </w:r>
      <w:r w:rsidRPr="00D17A5D">
        <w:t xml:space="preserve"> </w:t>
      </w:r>
      <w:r w:rsidRPr="00D17A5D">
        <w:rPr>
          <w:rStyle w:val="bibfname"/>
        </w:rPr>
        <w:t>JN</w:t>
      </w:r>
      <w:r w:rsidRPr="00D17A5D">
        <w:t xml:space="preserve">, </w:t>
      </w:r>
      <w:r w:rsidRPr="00D17A5D">
        <w:rPr>
          <w:rStyle w:val="bibsurname"/>
        </w:rPr>
        <w:t>Roberts</w:t>
      </w:r>
      <w:r w:rsidRPr="00D17A5D">
        <w:t xml:space="preserve"> </w:t>
      </w:r>
      <w:r w:rsidRPr="00D17A5D">
        <w:rPr>
          <w:rStyle w:val="bibfname"/>
        </w:rPr>
        <w:t>NW</w:t>
      </w:r>
      <w:r w:rsidRPr="00D17A5D">
        <w:t xml:space="preserve">, </w:t>
      </w:r>
      <w:r w:rsidRPr="00D17A5D">
        <w:rPr>
          <w:rStyle w:val="bibsurname"/>
        </w:rPr>
        <w:t>Salomon</w:t>
      </w:r>
      <w:r w:rsidRPr="00D17A5D">
        <w:t xml:space="preserve"> </w:t>
      </w:r>
      <w:r w:rsidRPr="00D17A5D">
        <w:rPr>
          <w:rStyle w:val="bibfname"/>
        </w:rPr>
        <w:t>LJ</w:t>
      </w:r>
      <w:r w:rsidRPr="00D17A5D">
        <w:t xml:space="preserve">, </w:t>
      </w:r>
      <w:proofErr w:type="spellStart"/>
      <w:r w:rsidRPr="00D17A5D">
        <w:rPr>
          <w:rStyle w:val="bibsurname"/>
        </w:rPr>
        <w:t>Papageorghiou</w:t>
      </w:r>
      <w:proofErr w:type="spellEnd"/>
      <w:r w:rsidRPr="00D17A5D">
        <w:t xml:space="preserve"> </w:t>
      </w:r>
      <w:r w:rsidRPr="00D17A5D">
        <w:rPr>
          <w:rStyle w:val="bibfname"/>
        </w:rPr>
        <w:t>AT.</w:t>
      </w:r>
      <w:r w:rsidRPr="00D17A5D">
        <w:t xml:space="preserve"> </w:t>
      </w:r>
      <w:proofErr w:type="gramStart"/>
      <w:r w:rsidRPr="00D17A5D">
        <w:rPr>
          <w:rStyle w:val="bibarticle"/>
        </w:rPr>
        <w:t>Systematic review of first</w:t>
      </w:r>
      <w:r w:rsidRPr="00D17A5D">
        <w:rPr>
          <w:rStyle w:val="bibarticle"/>
          <w:rFonts w:ascii="Cambria Math" w:hAnsi="Cambria Math" w:cs="Cambria Math"/>
        </w:rPr>
        <w:t>‐</w:t>
      </w:r>
      <w:r w:rsidRPr="00D17A5D">
        <w:rPr>
          <w:rStyle w:val="bibarticle"/>
        </w:rPr>
        <w:t>trimester ultrasound screening for detection of fetal structural anomalies and factors that affect screening performance</w:t>
      </w:r>
      <w:r w:rsidRPr="00D17A5D">
        <w:t>.</w:t>
      </w:r>
      <w:proofErr w:type="gramEnd"/>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2016</w:t>
      </w:r>
      <w:proofErr w:type="gramStart"/>
      <w:r w:rsidRPr="00D17A5D">
        <w:t>;</w:t>
      </w:r>
      <w:r w:rsidRPr="00D17A5D">
        <w:rPr>
          <w:rStyle w:val="bibvolume"/>
        </w:rPr>
        <w:t>50</w:t>
      </w:r>
      <w:proofErr w:type="gramEnd"/>
      <w:r w:rsidRPr="00D17A5D">
        <w:t>(</w:t>
      </w:r>
      <w:r w:rsidRPr="00D17A5D">
        <w:rPr>
          <w:rStyle w:val="bibissue"/>
        </w:rPr>
        <w:t>4</w:t>
      </w:r>
      <w:r w:rsidRPr="00D17A5D">
        <w:t>):</w:t>
      </w:r>
      <w:r w:rsidRPr="00D17A5D">
        <w:rPr>
          <w:rStyle w:val="bibfpage"/>
        </w:rPr>
        <w:t>429</w:t>
      </w:r>
      <w:r w:rsidRPr="00D17A5D">
        <w:t>-</w:t>
      </w:r>
      <w:r w:rsidRPr="00D17A5D">
        <w:rPr>
          <w:rStyle w:val="biblpage"/>
        </w:rPr>
        <w:t>441</w:t>
      </w:r>
      <w:r w:rsidRPr="00D17A5D">
        <w:t xml:space="preserve">. </w:t>
      </w:r>
      <w:r w:rsidRPr="00D17A5D">
        <w:rPr>
          <w:rStyle w:val="bibdoi"/>
        </w:rPr>
        <w:t>doi:10.1002/uog.17246</w:t>
      </w:r>
    </w:p>
    <w:p w:rsidR="00EC52A2" w:rsidRPr="00D17A5D" w:rsidRDefault="000468CF">
      <w:pPr>
        <w:pStyle w:val="REF-N"/>
        <w:widowControl w:val="0"/>
        <w:spacing w:line="480" w:lineRule="auto"/>
        <w:jc w:val="both"/>
      </w:pPr>
      <w:r w:rsidRPr="00D17A5D">
        <w:rPr>
          <w:rStyle w:val="bibnumber"/>
        </w:rPr>
        <w:t>3</w:t>
      </w:r>
      <w:r w:rsidRPr="00D17A5D">
        <w:t xml:space="preserve"> </w:t>
      </w:r>
      <w:r w:rsidRPr="00D17A5D">
        <w:rPr>
          <w:rStyle w:val="bibsurname"/>
        </w:rPr>
        <w:t>Achiron</w:t>
      </w:r>
      <w:r w:rsidRPr="00D17A5D">
        <w:t xml:space="preserve"> </w:t>
      </w:r>
      <w:r w:rsidRPr="00D17A5D">
        <w:rPr>
          <w:rStyle w:val="bibfname"/>
        </w:rPr>
        <w:t>R</w:t>
      </w:r>
      <w:r w:rsidRPr="00D17A5D">
        <w:t xml:space="preserve">, </w:t>
      </w:r>
      <w:r w:rsidRPr="00D17A5D">
        <w:rPr>
          <w:rStyle w:val="bibsurname"/>
        </w:rPr>
        <w:t>Achiron</w:t>
      </w:r>
      <w:r w:rsidRPr="00D17A5D">
        <w:t xml:space="preserve"> </w:t>
      </w:r>
      <w:r w:rsidRPr="00D17A5D">
        <w:rPr>
          <w:rStyle w:val="bibfname"/>
        </w:rPr>
        <w:t>A.</w:t>
      </w:r>
      <w:r w:rsidRPr="00D17A5D">
        <w:t xml:space="preserve"> </w:t>
      </w:r>
      <w:r w:rsidRPr="00D17A5D">
        <w:rPr>
          <w:rStyle w:val="bibarticle"/>
        </w:rPr>
        <w:t>Transvaginal ultrasonic assessment of the early fetal brain</w:t>
      </w:r>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1991</w:t>
      </w:r>
      <w:proofErr w:type="gramStart"/>
      <w:r w:rsidRPr="00D17A5D">
        <w:t>;</w:t>
      </w:r>
      <w:r w:rsidRPr="00D17A5D">
        <w:rPr>
          <w:rStyle w:val="bibvolume"/>
        </w:rPr>
        <w:t>1</w:t>
      </w:r>
      <w:proofErr w:type="gramEnd"/>
      <w:r w:rsidRPr="00D17A5D">
        <w:t>(</w:t>
      </w:r>
      <w:r w:rsidRPr="00D17A5D">
        <w:rPr>
          <w:rStyle w:val="bibissue"/>
        </w:rPr>
        <w:t>5</w:t>
      </w:r>
      <w:r w:rsidRPr="00D17A5D">
        <w:t>):</w:t>
      </w:r>
      <w:r w:rsidRPr="00D17A5D">
        <w:rPr>
          <w:rStyle w:val="bibfpage"/>
        </w:rPr>
        <w:t>336</w:t>
      </w:r>
      <w:r w:rsidRPr="00D17A5D">
        <w:t>-</w:t>
      </w:r>
      <w:r w:rsidRPr="00D17A5D">
        <w:rPr>
          <w:rStyle w:val="biblpage"/>
        </w:rPr>
        <w:t>344</w:t>
      </w:r>
      <w:r w:rsidRPr="00D17A5D">
        <w:t xml:space="preserve">. </w:t>
      </w:r>
      <w:r w:rsidRPr="00D17A5D">
        <w:rPr>
          <w:rStyle w:val="bibdoi"/>
        </w:rPr>
        <w:t>doi:10.1046/j.1469-0705.1991.01050336.x</w:t>
      </w:r>
    </w:p>
    <w:p w:rsidR="00EC52A2" w:rsidRPr="00D17A5D" w:rsidRDefault="000468CF">
      <w:pPr>
        <w:pStyle w:val="REF-N"/>
        <w:widowControl w:val="0"/>
        <w:spacing w:line="480" w:lineRule="auto"/>
        <w:jc w:val="both"/>
      </w:pPr>
      <w:r w:rsidRPr="00D17A5D">
        <w:rPr>
          <w:rStyle w:val="bibnumber"/>
        </w:rPr>
        <w:t>4</w:t>
      </w:r>
      <w:r w:rsidRPr="00D17A5D">
        <w:t xml:space="preserve"> </w:t>
      </w:r>
      <w:r w:rsidRPr="00D17A5D">
        <w:rPr>
          <w:rStyle w:val="bibsurname"/>
        </w:rPr>
        <w:t>Achiron</w:t>
      </w:r>
      <w:r w:rsidRPr="00D17A5D">
        <w:t xml:space="preserve"> </w:t>
      </w:r>
      <w:r w:rsidRPr="00D17A5D">
        <w:rPr>
          <w:rStyle w:val="bibfname"/>
        </w:rPr>
        <w:t>R</w:t>
      </w:r>
      <w:r w:rsidRPr="00D17A5D">
        <w:t xml:space="preserve">, </w:t>
      </w:r>
      <w:proofErr w:type="spellStart"/>
      <w:r w:rsidRPr="00D17A5D">
        <w:rPr>
          <w:rStyle w:val="bibsurname"/>
        </w:rPr>
        <w:t>Tadmor</w:t>
      </w:r>
      <w:proofErr w:type="spellEnd"/>
      <w:r w:rsidRPr="00D17A5D">
        <w:t xml:space="preserve"> </w:t>
      </w:r>
      <w:r w:rsidRPr="00D17A5D">
        <w:rPr>
          <w:rStyle w:val="bibfname"/>
        </w:rPr>
        <w:t>O.</w:t>
      </w:r>
      <w:r w:rsidRPr="00D17A5D">
        <w:t xml:space="preserve"> </w:t>
      </w:r>
      <w:r w:rsidRPr="00D17A5D">
        <w:rPr>
          <w:rStyle w:val="bibarticle"/>
        </w:rPr>
        <w:t>Screening for fetal anomalies during the first trimester of pregnancy: transvaginal versus transabdominal sonography</w:t>
      </w:r>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1991</w:t>
      </w:r>
      <w:proofErr w:type="gramStart"/>
      <w:r w:rsidRPr="00D17A5D">
        <w:t>;</w:t>
      </w:r>
      <w:r w:rsidRPr="00D17A5D">
        <w:rPr>
          <w:rStyle w:val="bibvolume"/>
        </w:rPr>
        <w:t>1</w:t>
      </w:r>
      <w:proofErr w:type="gramEnd"/>
      <w:r w:rsidRPr="00D17A5D">
        <w:t>(</w:t>
      </w:r>
      <w:r w:rsidRPr="00D17A5D">
        <w:rPr>
          <w:rStyle w:val="bibissue"/>
        </w:rPr>
        <w:t>3</w:t>
      </w:r>
      <w:r w:rsidRPr="00D17A5D">
        <w:t>):</w:t>
      </w:r>
      <w:r w:rsidRPr="00D17A5D">
        <w:rPr>
          <w:rStyle w:val="bibfpage"/>
        </w:rPr>
        <w:t>186</w:t>
      </w:r>
      <w:r w:rsidRPr="00D17A5D">
        <w:t>-</w:t>
      </w:r>
      <w:r w:rsidRPr="00D17A5D">
        <w:rPr>
          <w:rStyle w:val="biblpage"/>
        </w:rPr>
        <w:t>191</w:t>
      </w:r>
      <w:r w:rsidRPr="00D17A5D">
        <w:t xml:space="preserve">. </w:t>
      </w:r>
      <w:r w:rsidRPr="00D17A5D">
        <w:rPr>
          <w:rStyle w:val="bibdoi"/>
        </w:rPr>
        <w:t>doi:10.1046/j.1469-0705.1991.01030186.x</w:t>
      </w:r>
    </w:p>
    <w:p w:rsidR="00EC52A2" w:rsidRPr="00D17A5D" w:rsidRDefault="000468CF">
      <w:pPr>
        <w:pStyle w:val="REF-N"/>
        <w:widowControl w:val="0"/>
        <w:spacing w:line="480" w:lineRule="auto"/>
        <w:jc w:val="both"/>
      </w:pPr>
      <w:r w:rsidRPr="00D17A5D">
        <w:rPr>
          <w:rStyle w:val="bibnumber"/>
        </w:rPr>
        <w:t>5</w:t>
      </w:r>
      <w:r w:rsidRPr="00D17A5D">
        <w:t xml:space="preserve"> </w:t>
      </w:r>
      <w:proofErr w:type="spellStart"/>
      <w:r w:rsidRPr="00D17A5D">
        <w:rPr>
          <w:rStyle w:val="bibsurname"/>
        </w:rPr>
        <w:t>Blaas</w:t>
      </w:r>
      <w:proofErr w:type="spellEnd"/>
      <w:r w:rsidRPr="00D17A5D">
        <w:t xml:space="preserve"> </w:t>
      </w:r>
      <w:r w:rsidRPr="00D17A5D">
        <w:rPr>
          <w:rStyle w:val="bibfname"/>
        </w:rPr>
        <w:t>HG</w:t>
      </w:r>
      <w:r w:rsidRPr="00D17A5D">
        <w:t xml:space="preserve">, </w:t>
      </w:r>
      <w:proofErr w:type="spellStart"/>
      <w:r w:rsidRPr="00D17A5D">
        <w:rPr>
          <w:rStyle w:val="bibsurname"/>
        </w:rPr>
        <w:t>Eik-Nes</w:t>
      </w:r>
      <w:proofErr w:type="spellEnd"/>
      <w:r w:rsidRPr="00D17A5D">
        <w:t xml:space="preserve"> </w:t>
      </w:r>
      <w:r w:rsidRPr="00D17A5D">
        <w:rPr>
          <w:rStyle w:val="bibfname"/>
        </w:rPr>
        <w:t>SH</w:t>
      </w:r>
      <w:r w:rsidRPr="00D17A5D">
        <w:t xml:space="preserve">, </w:t>
      </w:r>
      <w:proofErr w:type="spellStart"/>
      <w:r w:rsidRPr="00D17A5D">
        <w:rPr>
          <w:rStyle w:val="bibsurname"/>
        </w:rPr>
        <w:t>Kiserud</w:t>
      </w:r>
      <w:proofErr w:type="spellEnd"/>
      <w:r w:rsidRPr="00D17A5D">
        <w:t xml:space="preserve"> </w:t>
      </w:r>
      <w:r w:rsidRPr="00D17A5D">
        <w:rPr>
          <w:rStyle w:val="bibfname"/>
        </w:rPr>
        <w:t>T</w:t>
      </w:r>
      <w:r w:rsidRPr="00D17A5D">
        <w:t xml:space="preserve">, </w:t>
      </w:r>
      <w:proofErr w:type="spellStart"/>
      <w:r w:rsidRPr="00D17A5D">
        <w:rPr>
          <w:rStyle w:val="bibsurname"/>
        </w:rPr>
        <w:t>Hellevik</w:t>
      </w:r>
      <w:proofErr w:type="spellEnd"/>
      <w:r w:rsidRPr="00D17A5D">
        <w:t xml:space="preserve"> </w:t>
      </w:r>
      <w:r w:rsidRPr="00D17A5D">
        <w:rPr>
          <w:rStyle w:val="bibfname"/>
        </w:rPr>
        <w:t>LR.</w:t>
      </w:r>
      <w:r w:rsidRPr="00D17A5D">
        <w:t xml:space="preserve"> </w:t>
      </w:r>
      <w:r w:rsidRPr="00D17A5D">
        <w:rPr>
          <w:rStyle w:val="bibarticle"/>
        </w:rPr>
        <w:t>Early development of the forebrain and midbrain: a longitudinal ultrasound study from 7 to 12 weeks of gestation</w:t>
      </w:r>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1994</w:t>
      </w:r>
      <w:proofErr w:type="gramStart"/>
      <w:r w:rsidRPr="00D17A5D">
        <w:t>;</w:t>
      </w:r>
      <w:r w:rsidRPr="00D17A5D">
        <w:rPr>
          <w:rStyle w:val="bibvolume"/>
        </w:rPr>
        <w:t>4</w:t>
      </w:r>
      <w:proofErr w:type="gramEnd"/>
      <w:r w:rsidRPr="00D17A5D">
        <w:t>(</w:t>
      </w:r>
      <w:r w:rsidRPr="00D17A5D">
        <w:rPr>
          <w:rStyle w:val="bibissue"/>
        </w:rPr>
        <w:t>3</w:t>
      </w:r>
      <w:r w:rsidRPr="00D17A5D">
        <w:t>):</w:t>
      </w:r>
      <w:r w:rsidRPr="00D17A5D">
        <w:rPr>
          <w:rStyle w:val="bibfpage"/>
        </w:rPr>
        <w:t>183</w:t>
      </w:r>
      <w:r w:rsidRPr="00D17A5D">
        <w:t>-</w:t>
      </w:r>
      <w:r w:rsidRPr="00D17A5D">
        <w:rPr>
          <w:rStyle w:val="biblpage"/>
        </w:rPr>
        <w:t>192</w:t>
      </w:r>
      <w:r w:rsidRPr="00D17A5D">
        <w:t xml:space="preserve">. </w:t>
      </w:r>
      <w:r w:rsidRPr="00D17A5D">
        <w:rPr>
          <w:rStyle w:val="bibdoi"/>
        </w:rPr>
        <w:t>doi:10.1046/j.1469-0705.1994.04030183.x</w:t>
      </w:r>
    </w:p>
    <w:p w:rsidR="00EC52A2" w:rsidRPr="00D17A5D" w:rsidRDefault="000468CF">
      <w:pPr>
        <w:pStyle w:val="REF-N"/>
        <w:widowControl w:val="0"/>
        <w:spacing w:line="480" w:lineRule="auto"/>
        <w:jc w:val="both"/>
      </w:pPr>
      <w:r w:rsidRPr="00D17A5D">
        <w:rPr>
          <w:rStyle w:val="bibnumber"/>
        </w:rPr>
        <w:t>6</w:t>
      </w:r>
      <w:r w:rsidRPr="00D17A5D">
        <w:t xml:space="preserve"> </w:t>
      </w:r>
      <w:proofErr w:type="spellStart"/>
      <w:r w:rsidRPr="00D17A5D">
        <w:rPr>
          <w:rStyle w:val="bibsurname"/>
        </w:rPr>
        <w:t>Bronshtein</w:t>
      </w:r>
      <w:proofErr w:type="spellEnd"/>
      <w:r w:rsidRPr="00D17A5D">
        <w:t xml:space="preserve"> </w:t>
      </w:r>
      <w:r w:rsidRPr="00D17A5D">
        <w:rPr>
          <w:rStyle w:val="bibfname"/>
        </w:rPr>
        <w:t>M</w:t>
      </w:r>
      <w:r w:rsidRPr="00D17A5D">
        <w:t xml:space="preserve">, </w:t>
      </w:r>
      <w:proofErr w:type="spellStart"/>
      <w:r w:rsidRPr="00D17A5D">
        <w:rPr>
          <w:rStyle w:val="bibsurname"/>
        </w:rPr>
        <w:t>Blumenfeld</w:t>
      </w:r>
      <w:proofErr w:type="spellEnd"/>
      <w:r w:rsidRPr="00D17A5D">
        <w:t xml:space="preserve"> </w:t>
      </w:r>
      <w:r w:rsidRPr="00D17A5D">
        <w:rPr>
          <w:rStyle w:val="bibfname"/>
        </w:rPr>
        <w:t>Z.</w:t>
      </w:r>
      <w:r w:rsidRPr="00D17A5D">
        <w:t xml:space="preserve"> </w:t>
      </w:r>
      <w:r w:rsidRPr="00D17A5D">
        <w:rPr>
          <w:rStyle w:val="bibarticle"/>
        </w:rPr>
        <w:t>Transvaginal sonography-detection of findings suggestive of fetal chromosomal anomalies in the first and early second trimesters</w:t>
      </w:r>
      <w:r w:rsidRPr="00D17A5D">
        <w:t xml:space="preserve">. </w:t>
      </w:r>
      <w:proofErr w:type="spellStart"/>
      <w:r w:rsidRPr="00D17A5D">
        <w:rPr>
          <w:rStyle w:val="bibjournal"/>
          <w:i/>
        </w:rPr>
        <w:t>Prenat</w:t>
      </w:r>
      <w:proofErr w:type="spellEnd"/>
      <w:r w:rsidRPr="00D17A5D">
        <w:rPr>
          <w:rStyle w:val="bibjournal"/>
          <w:i/>
        </w:rPr>
        <w:t xml:space="preserve"> </w:t>
      </w:r>
      <w:proofErr w:type="spellStart"/>
      <w:r w:rsidRPr="00D17A5D">
        <w:rPr>
          <w:rStyle w:val="bibjournal"/>
          <w:i/>
        </w:rPr>
        <w:t>Diagn</w:t>
      </w:r>
      <w:proofErr w:type="spellEnd"/>
      <w:r w:rsidRPr="00D17A5D">
        <w:t xml:space="preserve">. </w:t>
      </w:r>
      <w:r w:rsidRPr="00D17A5D">
        <w:rPr>
          <w:rStyle w:val="bibyear"/>
        </w:rPr>
        <w:t>1992</w:t>
      </w:r>
      <w:proofErr w:type="gramStart"/>
      <w:r w:rsidRPr="00D17A5D">
        <w:t>;</w:t>
      </w:r>
      <w:r w:rsidRPr="00D17A5D">
        <w:rPr>
          <w:rStyle w:val="bibvolume"/>
        </w:rPr>
        <w:t>12</w:t>
      </w:r>
      <w:proofErr w:type="gramEnd"/>
      <w:r w:rsidRPr="00D17A5D">
        <w:t>(</w:t>
      </w:r>
      <w:r w:rsidRPr="00D17A5D">
        <w:rPr>
          <w:rStyle w:val="bibissue"/>
        </w:rPr>
        <w:t>7</w:t>
      </w:r>
      <w:r w:rsidRPr="00D17A5D">
        <w:t>):</w:t>
      </w:r>
      <w:r w:rsidRPr="00D17A5D">
        <w:rPr>
          <w:rStyle w:val="bibfpage"/>
        </w:rPr>
        <w:t>587</w:t>
      </w:r>
      <w:r w:rsidRPr="00D17A5D">
        <w:t>-</w:t>
      </w:r>
      <w:r w:rsidRPr="00D17A5D">
        <w:rPr>
          <w:rStyle w:val="biblpage"/>
        </w:rPr>
        <w:t>593</w:t>
      </w:r>
      <w:r w:rsidRPr="00D17A5D">
        <w:t>.</w:t>
      </w:r>
    </w:p>
    <w:p w:rsidR="00EC52A2" w:rsidRPr="00D17A5D" w:rsidRDefault="000468CF">
      <w:pPr>
        <w:pStyle w:val="REF-N"/>
        <w:widowControl w:val="0"/>
        <w:spacing w:line="480" w:lineRule="auto"/>
        <w:jc w:val="both"/>
      </w:pPr>
      <w:r w:rsidRPr="00D17A5D">
        <w:rPr>
          <w:rStyle w:val="bibnumber"/>
        </w:rPr>
        <w:t>7</w:t>
      </w:r>
      <w:r w:rsidRPr="00D17A5D">
        <w:t xml:space="preserve"> </w:t>
      </w:r>
      <w:proofErr w:type="spellStart"/>
      <w:r w:rsidRPr="00D17A5D">
        <w:rPr>
          <w:rStyle w:val="bibsurname"/>
        </w:rPr>
        <w:t>Bronshtein</w:t>
      </w:r>
      <w:proofErr w:type="spellEnd"/>
      <w:r w:rsidRPr="00D17A5D">
        <w:t xml:space="preserve"> </w:t>
      </w:r>
      <w:r w:rsidRPr="00D17A5D">
        <w:rPr>
          <w:rStyle w:val="bibfname"/>
        </w:rPr>
        <w:t>M</w:t>
      </w:r>
      <w:r w:rsidRPr="00D17A5D">
        <w:t xml:space="preserve">, </w:t>
      </w:r>
      <w:proofErr w:type="spellStart"/>
      <w:r w:rsidRPr="00D17A5D">
        <w:rPr>
          <w:rStyle w:val="bibsurname"/>
        </w:rPr>
        <w:t>Siegler</w:t>
      </w:r>
      <w:proofErr w:type="spellEnd"/>
      <w:r w:rsidRPr="00D17A5D">
        <w:t xml:space="preserve"> </w:t>
      </w:r>
      <w:r w:rsidRPr="00D17A5D">
        <w:rPr>
          <w:rStyle w:val="bibfname"/>
        </w:rPr>
        <w:t>E</w:t>
      </w:r>
      <w:r w:rsidRPr="00D17A5D">
        <w:t xml:space="preserve">, </w:t>
      </w:r>
      <w:proofErr w:type="spellStart"/>
      <w:r w:rsidRPr="00D17A5D">
        <w:rPr>
          <w:rStyle w:val="bibsurname"/>
        </w:rPr>
        <w:t>Eshcoli</w:t>
      </w:r>
      <w:proofErr w:type="spellEnd"/>
      <w:r w:rsidRPr="00D17A5D">
        <w:t xml:space="preserve"> </w:t>
      </w:r>
      <w:r w:rsidRPr="00D17A5D">
        <w:rPr>
          <w:rStyle w:val="bibfname"/>
        </w:rPr>
        <w:t>Z</w:t>
      </w:r>
      <w:r w:rsidRPr="00D17A5D">
        <w:t xml:space="preserve">, </w:t>
      </w:r>
      <w:r w:rsidRPr="00D17A5D">
        <w:rPr>
          <w:rStyle w:val="bibsurname"/>
        </w:rPr>
        <w:t>Zimmer</w:t>
      </w:r>
      <w:r w:rsidRPr="00D17A5D">
        <w:t xml:space="preserve"> </w:t>
      </w:r>
      <w:r w:rsidRPr="00D17A5D">
        <w:rPr>
          <w:rStyle w:val="bibfname"/>
        </w:rPr>
        <w:t>EZ.</w:t>
      </w:r>
      <w:r w:rsidRPr="00D17A5D">
        <w:t xml:space="preserve"> </w:t>
      </w:r>
      <w:proofErr w:type="gramStart"/>
      <w:r w:rsidRPr="00D17A5D">
        <w:rPr>
          <w:rStyle w:val="bibarticle"/>
        </w:rPr>
        <w:t>Transvaginal ultrasound measurements of the fetal heart at 11 to 17 weeks of gestation</w:t>
      </w:r>
      <w:r w:rsidRPr="00D17A5D">
        <w:t>.</w:t>
      </w:r>
      <w:proofErr w:type="gramEnd"/>
      <w:r w:rsidRPr="00D17A5D">
        <w:t xml:space="preserve"> </w:t>
      </w:r>
      <w:proofErr w:type="gramStart"/>
      <w:r w:rsidRPr="00D17A5D">
        <w:rPr>
          <w:rStyle w:val="bibjournal"/>
          <w:i/>
        </w:rPr>
        <w:t>Am J Perinat</w:t>
      </w:r>
      <w:r w:rsidRPr="00D17A5D">
        <w:t>.</w:t>
      </w:r>
      <w:proofErr w:type="gramEnd"/>
      <w:r w:rsidRPr="00D17A5D">
        <w:t xml:space="preserve"> </w:t>
      </w:r>
      <w:r w:rsidRPr="00D17A5D">
        <w:rPr>
          <w:rStyle w:val="bibyear"/>
        </w:rPr>
        <w:t>1992</w:t>
      </w:r>
      <w:proofErr w:type="gramStart"/>
      <w:r w:rsidRPr="00D17A5D">
        <w:t>;</w:t>
      </w:r>
      <w:r w:rsidRPr="00D17A5D">
        <w:rPr>
          <w:rStyle w:val="bibvolume"/>
        </w:rPr>
        <w:t>9</w:t>
      </w:r>
      <w:proofErr w:type="gramEnd"/>
      <w:r w:rsidRPr="00D17A5D">
        <w:t>(</w:t>
      </w:r>
      <w:r w:rsidRPr="00D17A5D">
        <w:rPr>
          <w:rStyle w:val="bibissue"/>
        </w:rPr>
        <w:t>1</w:t>
      </w:r>
      <w:r w:rsidRPr="00D17A5D">
        <w:t>):</w:t>
      </w:r>
      <w:r w:rsidRPr="00D17A5D">
        <w:rPr>
          <w:rStyle w:val="bibfpage"/>
        </w:rPr>
        <w:t>38</w:t>
      </w:r>
      <w:r w:rsidRPr="00D17A5D">
        <w:t>-</w:t>
      </w:r>
      <w:r w:rsidRPr="00D17A5D">
        <w:rPr>
          <w:rStyle w:val="biblpage"/>
        </w:rPr>
        <w:t>42</w:t>
      </w:r>
      <w:r w:rsidRPr="00D17A5D">
        <w:t xml:space="preserve">. </w:t>
      </w:r>
      <w:proofErr w:type="gramStart"/>
      <w:r w:rsidRPr="00D17A5D">
        <w:rPr>
          <w:rStyle w:val="bibdoi"/>
        </w:rPr>
        <w:t>doi:</w:t>
      </w:r>
      <w:proofErr w:type="gramEnd"/>
      <w:r w:rsidRPr="00D17A5D">
        <w:rPr>
          <w:rStyle w:val="bibdoi"/>
        </w:rPr>
        <w:t>10.1055/s-2007-994667</w:t>
      </w:r>
    </w:p>
    <w:p w:rsidR="00EC52A2" w:rsidRPr="00D17A5D" w:rsidRDefault="000468CF">
      <w:pPr>
        <w:pStyle w:val="REF-N"/>
        <w:widowControl w:val="0"/>
        <w:spacing w:line="480" w:lineRule="auto"/>
        <w:jc w:val="both"/>
      </w:pPr>
      <w:r w:rsidRPr="00D17A5D">
        <w:rPr>
          <w:rStyle w:val="bibnumber"/>
        </w:rPr>
        <w:t>8</w:t>
      </w:r>
      <w:r w:rsidRPr="00D17A5D">
        <w:t xml:space="preserve"> </w:t>
      </w:r>
      <w:proofErr w:type="spellStart"/>
      <w:r w:rsidRPr="00D17A5D">
        <w:rPr>
          <w:rStyle w:val="bibsurname"/>
        </w:rPr>
        <w:t>Gembruch</w:t>
      </w:r>
      <w:proofErr w:type="spellEnd"/>
      <w:r w:rsidRPr="00D17A5D">
        <w:t xml:space="preserve"> </w:t>
      </w:r>
      <w:r w:rsidRPr="00D17A5D">
        <w:rPr>
          <w:rStyle w:val="bibfname"/>
        </w:rPr>
        <w:t>U</w:t>
      </w:r>
      <w:r w:rsidRPr="00D17A5D">
        <w:t xml:space="preserve">, </w:t>
      </w:r>
      <w:proofErr w:type="spellStart"/>
      <w:r w:rsidRPr="00D17A5D">
        <w:rPr>
          <w:rStyle w:val="bibsurname"/>
        </w:rPr>
        <w:t>Knopfle</w:t>
      </w:r>
      <w:proofErr w:type="spellEnd"/>
      <w:r w:rsidRPr="00D17A5D">
        <w:t xml:space="preserve"> </w:t>
      </w:r>
      <w:r w:rsidRPr="00D17A5D">
        <w:rPr>
          <w:rStyle w:val="bibfname"/>
        </w:rPr>
        <w:t>G</w:t>
      </w:r>
      <w:r w:rsidRPr="00D17A5D">
        <w:t xml:space="preserve">, </w:t>
      </w:r>
      <w:r w:rsidRPr="00D17A5D">
        <w:rPr>
          <w:rStyle w:val="bibsurname"/>
        </w:rPr>
        <w:t>Chatterjee</w:t>
      </w:r>
      <w:r w:rsidRPr="00D17A5D">
        <w:t xml:space="preserve"> </w:t>
      </w:r>
      <w:r w:rsidRPr="00D17A5D">
        <w:rPr>
          <w:rStyle w:val="bibfname"/>
        </w:rPr>
        <w:t>M</w:t>
      </w:r>
      <w:r w:rsidRPr="00D17A5D">
        <w:t xml:space="preserve">, </w:t>
      </w:r>
      <w:r w:rsidRPr="00D17A5D">
        <w:rPr>
          <w:rStyle w:val="bibsurname"/>
        </w:rPr>
        <w:t>Bald</w:t>
      </w:r>
      <w:r w:rsidRPr="00D17A5D">
        <w:t xml:space="preserve"> </w:t>
      </w:r>
      <w:r w:rsidRPr="00D17A5D">
        <w:rPr>
          <w:rStyle w:val="bibfname"/>
        </w:rPr>
        <w:t>R</w:t>
      </w:r>
      <w:r w:rsidRPr="00D17A5D">
        <w:t xml:space="preserve">, </w:t>
      </w:r>
      <w:proofErr w:type="spellStart"/>
      <w:r w:rsidRPr="00D17A5D">
        <w:rPr>
          <w:rStyle w:val="bibsurname"/>
        </w:rPr>
        <w:t>Hansmann</w:t>
      </w:r>
      <w:proofErr w:type="spellEnd"/>
      <w:r w:rsidRPr="00D17A5D">
        <w:t xml:space="preserve"> </w:t>
      </w:r>
      <w:r w:rsidRPr="00D17A5D">
        <w:rPr>
          <w:rStyle w:val="bibfname"/>
        </w:rPr>
        <w:t>M.</w:t>
      </w:r>
      <w:r w:rsidRPr="00D17A5D">
        <w:t xml:space="preserve"> </w:t>
      </w:r>
      <w:r w:rsidRPr="00D17A5D">
        <w:rPr>
          <w:rStyle w:val="bibarticle"/>
        </w:rPr>
        <w:t>First-trimester diagnosis of fetal congenital heart disease by transvaginal two-dimensional and Doppler echocardiography</w:t>
      </w:r>
      <w:r w:rsidRPr="00D17A5D">
        <w:t xml:space="preserve">. </w:t>
      </w:r>
      <w:proofErr w:type="spellStart"/>
      <w:r w:rsidRPr="00D17A5D">
        <w:rPr>
          <w:rStyle w:val="bibjournal"/>
          <w:i/>
        </w:rPr>
        <w:lastRenderedPageBreak/>
        <w:t>Obstet</w:t>
      </w:r>
      <w:proofErr w:type="spellEnd"/>
      <w:r w:rsidRPr="00D17A5D">
        <w:rPr>
          <w:rStyle w:val="bibjournal"/>
          <w:i/>
        </w:rPr>
        <w:t xml:space="preserve"> Gynecol</w:t>
      </w:r>
      <w:r w:rsidRPr="00D17A5D">
        <w:t xml:space="preserve">. </w:t>
      </w:r>
      <w:r w:rsidRPr="00D17A5D">
        <w:rPr>
          <w:rStyle w:val="bibyear"/>
        </w:rPr>
        <w:t>1990</w:t>
      </w:r>
      <w:proofErr w:type="gramStart"/>
      <w:r w:rsidRPr="00D17A5D">
        <w:t>;</w:t>
      </w:r>
      <w:r w:rsidRPr="00D17A5D">
        <w:rPr>
          <w:rStyle w:val="bibvolume"/>
        </w:rPr>
        <w:t>75</w:t>
      </w:r>
      <w:proofErr w:type="gramEnd"/>
      <w:r w:rsidRPr="00D17A5D">
        <w:t>(</w:t>
      </w:r>
      <w:r w:rsidRPr="00D17A5D">
        <w:rPr>
          <w:rStyle w:val="bibissue"/>
        </w:rPr>
        <w:t>3 Pt 2</w:t>
      </w:r>
      <w:r w:rsidRPr="00D17A5D">
        <w:t>):</w:t>
      </w:r>
      <w:r w:rsidRPr="00D17A5D">
        <w:rPr>
          <w:rStyle w:val="bibfpage"/>
        </w:rPr>
        <w:t>496</w:t>
      </w:r>
      <w:r w:rsidRPr="00D17A5D">
        <w:t>-</w:t>
      </w:r>
      <w:r w:rsidRPr="00D17A5D">
        <w:rPr>
          <w:rStyle w:val="biblpage"/>
        </w:rPr>
        <w:t>498</w:t>
      </w:r>
      <w:r w:rsidRPr="00D17A5D">
        <w:t>.</w:t>
      </w:r>
    </w:p>
    <w:p w:rsidR="00EC52A2" w:rsidRPr="00D17A5D" w:rsidRDefault="000468CF">
      <w:pPr>
        <w:pStyle w:val="REF-N"/>
        <w:widowControl w:val="0"/>
        <w:spacing w:line="480" w:lineRule="auto"/>
        <w:jc w:val="both"/>
      </w:pPr>
      <w:r w:rsidRPr="00D17A5D">
        <w:rPr>
          <w:rStyle w:val="bibnumber"/>
        </w:rPr>
        <w:t>9</w:t>
      </w:r>
      <w:r w:rsidRPr="00D17A5D">
        <w:t xml:space="preserve"> </w:t>
      </w:r>
      <w:proofErr w:type="spellStart"/>
      <w:r w:rsidRPr="00D17A5D">
        <w:rPr>
          <w:rStyle w:val="bibsurname"/>
        </w:rPr>
        <w:t>Rottem</w:t>
      </w:r>
      <w:proofErr w:type="spellEnd"/>
      <w:r w:rsidRPr="00D17A5D">
        <w:t xml:space="preserve"> </w:t>
      </w:r>
      <w:r w:rsidRPr="00D17A5D">
        <w:rPr>
          <w:rStyle w:val="bibfname"/>
        </w:rPr>
        <w:t>S</w:t>
      </w:r>
      <w:r w:rsidRPr="00D17A5D">
        <w:t xml:space="preserve">, </w:t>
      </w:r>
      <w:proofErr w:type="spellStart"/>
      <w:r w:rsidRPr="00D17A5D">
        <w:rPr>
          <w:rStyle w:val="bibsurname"/>
        </w:rPr>
        <w:t>Bronshtein</w:t>
      </w:r>
      <w:proofErr w:type="spellEnd"/>
      <w:r w:rsidRPr="00D17A5D">
        <w:t xml:space="preserve"> </w:t>
      </w:r>
      <w:r w:rsidRPr="00D17A5D">
        <w:rPr>
          <w:rStyle w:val="bibfname"/>
        </w:rPr>
        <w:t>M.</w:t>
      </w:r>
      <w:r w:rsidRPr="00D17A5D">
        <w:t xml:space="preserve"> </w:t>
      </w:r>
      <w:r w:rsidRPr="00D17A5D">
        <w:rPr>
          <w:rStyle w:val="bibarticle"/>
        </w:rPr>
        <w:t>Transvaginal sonographic diagnosis of congenital anomalies between 9 weeks and 16 weeks, menstrual age</w:t>
      </w:r>
      <w:r w:rsidRPr="00D17A5D">
        <w:t xml:space="preserve">. </w:t>
      </w:r>
      <w:proofErr w:type="gramStart"/>
      <w:r w:rsidRPr="00D17A5D">
        <w:rPr>
          <w:rStyle w:val="bibjournal"/>
          <w:i/>
        </w:rPr>
        <w:t xml:space="preserve">J </w:t>
      </w:r>
      <w:proofErr w:type="spellStart"/>
      <w:r w:rsidRPr="00D17A5D">
        <w:rPr>
          <w:rStyle w:val="bibjournal"/>
          <w:i/>
        </w:rPr>
        <w:t>Clin</w:t>
      </w:r>
      <w:proofErr w:type="spellEnd"/>
      <w:r w:rsidRPr="00D17A5D">
        <w:rPr>
          <w:rStyle w:val="bibjournal"/>
          <w:i/>
        </w:rPr>
        <w:t xml:space="preserve"> Ultrasound</w:t>
      </w:r>
      <w:r w:rsidRPr="00D17A5D">
        <w:t>.</w:t>
      </w:r>
      <w:proofErr w:type="gramEnd"/>
      <w:r w:rsidRPr="00D17A5D">
        <w:t xml:space="preserve"> </w:t>
      </w:r>
      <w:r w:rsidRPr="00D17A5D">
        <w:rPr>
          <w:rStyle w:val="bibyear"/>
        </w:rPr>
        <w:t>1990</w:t>
      </w:r>
      <w:proofErr w:type="gramStart"/>
      <w:r w:rsidRPr="00D17A5D">
        <w:t>;</w:t>
      </w:r>
      <w:r w:rsidRPr="00D17A5D">
        <w:rPr>
          <w:rStyle w:val="bibvolume"/>
        </w:rPr>
        <w:t>18</w:t>
      </w:r>
      <w:proofErr w:type="gramEnd"/>
      <w:r w:rsidRPr="00D17A5D">
        <w:t>(</w:t>
      </w:r>
      <w:r w:rsidRPr="00D17A5D">
        <w:rPr>
          <w:rStyle w:val="bibissue"/>
        </w:rPr>
        <w:t>4</w:t>
      </w:r>
      <w:r w:rsidRPr="00D17A5D">
        <w:t>):</w:t>
      </w:r>
      <w:r w:rsidRPr="00D17A5D">
        <w:rPr>
          <w:rStyle w:val="bibfpage"/>
        </w:rPr>
        <w:t>307</w:t>
      </w:r>
      <w:r w:rsidRPr="00D17A5D">
        <w:t>-</w:t>
      </w:r>
      <w:r w:rsidRPr="00D17A5D">
        <w:rPr>
          <w:rStyle w:val="biblpage"/>
        </w:rPr>
        <w:t>314</w:t>
      </w:r>
      <w:r w:rsidRPr="00D17A5D">
        <w:t>.</w:t>
      </w:r>
    </w:p>
    <w:p w:rsidR="00EC52A2" w:rsidRPr="00D17A5D" w:rsidRDefault="000468CF">
      <w:pPr>
        <w:pStyle w:val="REF-N"/>
        <w:widowControl w:val="0"/>
        <w:spacing w:line="480" w:lineRule="auto"/>
        <w:jc w:val="both"/>
      </w:pPr>
      <w:r w:rsidRPr="00D17A5D">
        <w:rPr>
          <w:rStyle w:val="bibnumber"/>
        </w:rPr>
        <w:t>10</w:t>
      </w:r>
      <w:r w:rsidRPr="00D17A5D">
        <w:t xml:space="preserve"> </w:t>
      </w:r>
      <w:r w:rsidRPr="00D17A5D">
        <w:rPr>
          <w:rStyle w:val="bibsurname"/>
        </w:rPr>
        <w:t>Becker</w:t>
      </w:r>
      <w:r w:rsidRPr="00D17A5D">
        <w:t xml:space="preserve"> </w:t>
      </w:r>
      <w:r w:rsidRPr="00D17A5D">
        <w:rPr>
          <w:rStyle w:val="bibfname"/>
        </w:rPr>
        <w:t>R</w:t>
      </w:r>
      <w:r w:rsidRPr="00D17A5D">
        <w:t xml:space="preserve">, </w:t>
      </w:r>
      <w:r w:rsidRPr="00D17A5D">
        <w:rPr>
          <w:rStyle w:val="bibsurname"/>
        </w:rPr>
        <w:t>Wegner</w:t>
      </w:r>
      <w:r w:rsidRPr="00D17A5D">
        <w:t xml:space="preserve"> </w:t>
      </w:r>
      <w:r w:rsidRPr="00D17A5D">
        <w:rPr>
          <w:rStyle w:val="bibfname"/>
        </w:rPr>
        <w:t>RD.</w:t>
      </w:r>
      <w:r w:rsidRPr="00D17A5D">
        <w:t xml:space="preserve"> </w:t>
      </w:r>
      <w:r w:rsidRPr="00D17A5D">
        <w:rPr>
          <w:rStyle w:val="bibarticle"/>
        </w:rPr>
        <w:t>Detailed screening for fetal anomalies and cardiac defects at the 11–13-week scan</w:t>
      </w:r>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2006</w:t>
      </w:r>
      <w:proofErr w:type="gramStart"/>
      <w:r w:rsidRPr="00D17A5D">
        <w:t>;</w:t>
      </w:r>
      <w:r w:rsidRPr="00D17A5D">
        <w:rPr>
          <w:rStyle w:val="bibvolume"/>
        </w:rPr>
        <w:t>27</w:t>
      </w:r>
      <w:proofErr w:type="gramEnd"/>
      <w:r w:rsidRPr="00D17A5D">
        <w:t>(</w:t>
      </w:r>
      <w:r w:rsidRPr="00D17A5D">
        <w:rPr>
          <w:rStyle w:val="bibissue"/>
        </w:rPr>
        <w:t>6</w:t>
      </w:r>
      <w:r w:rsidRPr="00D17A5D">
        <w:t>):</w:t>
      </w:r>
      <w:r w:rsidRPr="00D17A5D">
        <w:rPr>
          <w:rStyle w:val="bibfpage"/>
        </w:rPr>
        <w:t>613</w:t>
      </w:r>
      <w:r w:rsidRPr="00D17A5D">
        <w:t>-</w:t>
      </w:r>
      <w:r w:rsidRPr="00D17A5D">
        <w:rPr>
          <w:rStyle w:val="biblpage"/>
        </w:rPr>
        <w:t>618</w:t>
      </w:r>
      <w:r w:rsidRPr="00D17A5D">
        <w:t xml:space="preserve">. </w:t>
      </w:r>
      <w:r w:rsidRPr="00D17A5D">
        <w:rPr>
          <w:rStyle w:val="bibdoi"/>
        </w:rPr>
        <w:t>doi:10.1002/uog.2709</w:t>
      </w:r>
    </w:p>
    <w:p w:rsidR="00EC52A2" w:rsidRPr="00D17A5D" w:rsidRDefault="000468CF">
      <w:pPr>
        <w:pStyle w:val="REF-N"/>
        <w:widowControl w:val="0"/>
        <w:spacing w:line="480" w:lineRule="auto"/>
        <w:jc w:val="both"/>
      </w:pPr>
      <w:r w:rsidRPr="00D17A5D">
        <w:rPr>
          <w:rStyle w:val="bibnumber"/>
        </w:rPr>
        <w:t>11</w:t>
      </w:r>
      <w:r w:rsidRPr="00D17A5D">
        <w:t xml:space="preserve"> </w:t>
      </w:r>
      <w:r w:rsidRPr="00D17A5D">
        <w:rPr>
          <w:rStyle w:val="bibsurname"/>
        </w:rPr>
        <w:t>Abu-</w:t>
      </w:r>
      <w:proofErr w:type="spellStart"/>
      <w:r w:rsidRPr="00D17A5D">
        <w:rPr>
          <w:rStyle w:val="bibsurname"/>
        </w:rPr>
        <w:t>Rustum</w:t>
      </w:r>
      <w:proofErr w:type="spellEnd"/>
      <w:r w:rsidRPr="00D17A5D">
        <w:t xml:space="preserve"> </w:t>
      </w:r>
      <w:r w:rsidRPr="00D17A5D">
        <w:rPr>
          <w:rStyle w:val="bibfname"/>
        </w:rPr>
        <w:t>RS</w:t>
      </w:r>
      <w:r w:rsidRPr="00D17A5D">
        <w:t xml:space="preserve">, </w:t>
      </w:r>
      <w:proofErr w:type="spellStart"/>
      <w:r w:rsidRPr="00D17A5D">
        <w:rPr>
          <w:rStyle w:val="bibsurname"/>
        </w:rPr>
        <w:t>Daou</w:t>
      </w:r>
      <w:proofErr w:type="spellEnd"/>
      <w:r w:rsidRPr="00D17A5D">
        <w:t xml:space="preserve"> </w:t>
      </w:r>
      <w:r w:rsidRPr="00D17A5D">
        <w:rPr>
          <w:rStyle w:val="bibfname"/>
        </w:rPr>
        <w:t>L</w:t>
      </w:r>
      <w:r w:rsidRPr="00D17A5D">
        <w:t xml:space="preserve">, </w:t>
      </w:r>
      <w:r w:rsidRPr="00D17A5D">
        <w:rPr>
          <w:rStyle w:val="bibsurname"/>
        </w:rPr>
        <w:t>Abu-</w:t>
      </w:r>
      <w:proofErr w:type="spellStart"/>
      <w:r w:rsidRPr="00D17A5D">
        <w:rPr>
          <w:rStyle w:val="bibsurname"/>
        </w:rPr>
        <w:t>Rustum</w:t>
      </w:r>
      <w:proofErr w:type="spellEnd"/>
      <w:r w:rsidRPr="00D17A5D">
        <w:t xml:space="preserve"> </w:t>
      </w:r>
      <w:r w:rsidRPr="00D17A5D">
        <w:rPr>
          <w:rStyle w:val="bibfname"/>
        </w:rPr>
        <w:t>SE.</w:t>
      </w:r>
      <w:r w:rsidRPr="00D17A5D">
        <w:t xml:space="preserve"> </w:t>
      </w:r>
      <w:r w:rsidRPr="00D17A5D">
        <w:rPr>
          <w:rStyle w:val="bibarticle"/>
        </w:rPr>
        <w:t>Role of first-trimester sonography in the diagnosis of aneuploidy and structural fetal anomalies</w:t>
      </w:r>
      <w:r w:rsidRPr="00D17A5D">
        <w:t xml:space="preserve">. </w:t>
      </w:r>
      <w:r w:rsidRPr="00D17A5D">
        <w:rPr>
          <w:rStyle w:val="bibjournal"/>
          <w:i/>
        </w:rPr>
        <w:t>J Ultrasound Med</w:t>
      </w:r>
      <w:r w:rsidRPr="00D17A5D">
        <w:t xml:space="preserve">. </w:t>
      </w:r>
      <w:r w:rsidRPr="00D17A5D">
        <w:rPr>
          <w:rStyle w:val="bibyear"/>
        </w:rPr>
        <w:t>2010</w:t>
      </w:r>
      <w:proofErr w:type="gramStart"/>
      <w:r w:rsidRPr="00D17A5D">
        <w:t>;</w:t>
      </w:r>
      <w:r w:rsidRPr="00D17A5D">
        <w:rPr>
          <w:rStyle w:val="bibvolume"/>
        </w:rPr>
        <w:t>29</w:t>
      </w:r>
      <w:proofErr w:type="gramEnd"/>
      <w:r w:rsidRPr="00D17A5D">
        <w:t>(</w:t>
      </w:r>
      <w:r w:rsidRPr="00D17A5D">
        <w:rPr>
          <w:rStyle w:val="bibissue"/>
        </w:rPr>
        <w:t>10</w:t>
      </w:r>
      <w:r w:rsidRPr="00D17A5D">
        <w:t>):</w:t>
      </w:r>
      <w:r w:rsidRPr="00D17A5D">
        <w:rPr>
          <w:rStyle w:val="bibfpage"/>
        </w:rPr>
        <w:t>1445</w:t>
      </w:r>
      <w:r w:rsidRPr="00D17A5D">
        <w:t>-</w:t>
      </w:r>
      <w:r w:rsidRPr="00D17A5D">
        <w:rPr>
          <w:rStyle w:val="biblpage"/>
        </w:rPr>
        <w:t>1452</w:t>
      </w:r>
      <w:r w:rsidRPr="00D17A5D">
        <w:t>.</w:t>
      </w:r>
    </w:p>
    <w:p w:rsidR="00EC52A2" w:rsidRPr="00D17A5D" w:rsidRDefault="000468CF">
      <w:pPr>
        <w:pStyle w:val="REF-N"/>
        <w:widowControl w:val="0"/>
        <w:spacing w:line="480" w:lineRule="auto"/>
        <w:jc w:val="both"/>
      </w:pPr>
      <w:r w:rsidRPr="00D17A5D">
        <w:rPr>
          <w:rStyle w:val="bibnumber"/>
        </w:rPr>
        <w:t>12</w:t>
      </w:r>
      <w:r w:rsidRPr="00D17A5D">
        <w:t xml:space="preserve"> </w:t>
      </w:r>
      <w:r w:rsidRPr="00D17A5D">
        <w:rPr>
          <w:rStyle w:val="bibsurname"/>
        </w:rPr>
        <w:t>Iliescu</w:t>
      </w:r>
      <w:r w:rsidRPr="00D17A5D">
        <w:t xml:space="preserve"> </w:t>
      </w:r>
      <w:r w:rsidRPr="00D17A5D">
        <w:rPr>
          <w:rStyle w:val="bibfname"/>
        </w:rPr>
        <w:t>D</w:t>
      </w:r>
      <w:r w:rsidRPr="00D17A5D">
        <w:t xml:space="preserve">, </w:t>
      </w:r>
      <w:proofErr w:type="spellStart"/>
      <w:r w:rsidRPr="00D17A5D">
        <w:rPr>
          <w:rStyle w:val="bibsurname"/>
        </w:rPr>
        <w:t>Tudorache</w:t>
      </w:r>
      <w:proofErr w:type="spellEnd"/>
      <w:r w:rsidRPr="00D17A5D">
        <w:t xml:space="preserve"> </w:t>
      </w:r>
      <w:r w:rsidRPr="00D17A5D">
        <w:rPr>
          <w:rStyle w:val="bibfname"/>
        </w:rPr>
        <w:t>S</w:t>
      </w:r>
      <w:r w:rsidRPr="00D17A5D">
        <w:t xml:space="preserve">, </w:t>
      </w:r>
      <w:proofErr w:type="spellStart"/>
      <w:r w:rsidRPr="00D17A5D">
        <w:rPr>
          <w:rStyle w:val="bibsurname"/>
        </w:rPr>
        <w:t>Com̆anescu</w:t>
      </w:r>
      <w:proofErr w:type="spellEnd"/>
      <w:r w:rsidRPr="00D17A5D">
        <w:t xml:space="preserve"> </w:t>
      </w:r>
      <w:r w:rsidRPr="00D17A5D">
        <w:rPr>
          <w:rStyle w:val="bibfname"/>
        </w:rPr>
        <w:t>A</w:t>
      </w:r>
      <w:r w:rsidRPr="00D17A5D">
        <w:t xml:space="preserve">, </w:t>
      </w:r>
      <w:proofErr w:type="spellStart"/>
      <w:r w:rsidRPr="00D17A5D">
        <w:rPr>
          <w:rStyle w:val="bibsurname"/>
        </w:rPr>
        <w:t>Antsaklis</w:t>
      </w:r>
      <w:proofErr w:type="spellEnd"/>
      <w:r w:rsidRPr="00D17A5D">
        <w:t xml:space="preserve"> </w:t>
      </w:r>
      <w:r w:rsidRPr="00D17A5D">
        <w:rPr>
          <w:rStyle w:val="bibfname"/>
        </w:rPr>
        <w:t>P</w:t>
      </w:r>
      <w:r w:rsidRPr="00D17A5D">
        <w:t xml:space="preserve">, </w:t>
      </w:r>
      <w:proofErr w:type="spellStart"/>
      <w:r w:rsidRPr="00D17A5D">
        <w:rPr>
          <w:rStyle w:val="bibsurname"/>
        </w:rPr>
        <w:t>Cotarcea</w:t>
      </w:r>
      <w:proofErr w:type="spellEnd"/>
      <w:r w:rsidRPr="00D17A5D">
        <w:t xml:space="preserve"> </w:t>
      </w:r>
      <w:r w:rsidRPr="00D17A5D">
        <w:rPr>
          <w:rStyle w:val="bibfname"/>
        </w:rPr>
        <w:t>S</w:t>
      </w:r>
      <w:r w:rsidRPr="00D17A5D">
        <w:t xml:space="preserve">, </w:t>
      </w:r>
      <w:proofErr w:type="spellStart"/>
      <w:r w:rsidRPr="00D17A5D">
        <w:rPr>
          <w:rStyle w:val="bibsurname"/>
        </w:rPr>
        <w:t>Novac</w:t>
      </w:r>
      <w:proofErr w:type="spellEnd"/>
      <w:r w:rsidRPr="00D17A5D">
        <w:t xml:space="preserve"> </w:t>
      </w:r>
      <w:r w:rsidRPr="00D17A5D">
        <w:rPr>
          <w:rStyle w:val="bibfname"/>
        </w:rPr>
        <w:t>L</w:t>
      </w:r>
      <w:r w:rsidRPr="00D17A5D">
        <w:t xml:space="preserve">, </w:t>
      </w:r>
      <w:r w:rsidRPr="00D17A5D">
        <w:rPr>
          <w:rStyle w:val="bibetal"/>
        </w:rPr>
        <w:t>et al</w:t>
      </w:r>
      <w:r w:rsidRPr="00D17A5D">
        <w:t xml:space="preserve">. </w:t>
      </w:r>
      <w:r w:rsidRPr="00D17A5D">
        <w:rPr>
          <w:rStyle w:val="bibarticle"/>
        </w:rPr>
        <w:t>Improved detection rate of structural abnormalities in the first trimester using an extended examination protocol</w:t>
      </w:r>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2013</w:t>
      </w:r>
      <w:proofErr w:type="gramStart"/>
      <w:r w:rsidRPr="00D17A5D">
        <w:t>;</w:t>
      </w:r>
      <w:r w:rsidRPr="00D17A5D">
        <w:rPr>
          <w:rStyle w:val="bibvolume"/>
        </w:rPr>
        <w:t>42</w:t>
      </w:r>
      <w:proofErr w:type="gramEnd"/>
      <w:r w:rsidRPr="00D17A5D">
        <w:t>(</w:t>
      </w:r>
      <w:r w:rsidRPr="00D17A5D">
        <w:rPr>
          <w:rStyle w:val="bibissue"/>
        </w:rPr>
        <w:t>3</w:t>
      </w:r>
      <w:r w:rsidRPr="00D17A5D">
        <w:t>):</w:t>
      </w:r>
      <w:r w:rsidRPr="00D17A5D">
        <w:rPr>
          <w:rStyle w:val="bibfpage"/>
        </w:rPr>
        <w:t>300</w:t>
      </w:r>
      <w:r w:rsidRPr="00D17A5D">
        <w:t>-</w:t>
      </w:r>
      <w:r w:rsidRPr="00D17A5D">
        <w:rPr>
          <w:rStyle w:val="biblpage"/>
        </w:rPr>
        <w:t>309</w:t>
      </w:r>
      <w:r w:rsidRPr="00D17A5D">
        <w:t xml:space="preserve">. </w:t>
      </w:r>
      <w:r w:rsidRPr="00D17A5D">
        <w:rPr>
          <w:rStyle w:val="bibdoi"/>
        </w:rPr>
        <w:t>doi:10.1002/uog.12489</w:t>
      </w:r>
    </w:p>
    <w:p w:rsidR="00EC52A2" w:rsidRPr="00D17A5D" w:rsidRDefault="000468CF">
      <w:pPr>
        <w:pStyle w:val="REF-N"/>
        <w:widowControl w:val="0"/>
        <w:spacing w:line="480" w:lineRule="auto"/>
        <w:jc w:val="both"/>
      </w:pPr>
      <w:r w:rsidRPr="00D17A5D">
        <w:rPr>
          <w:rStyle w:val="bibnumber"/>
        </w:rPr>
        <w:t>13</w:t>
      </w:r>
      <w:r w:rsidRPr="00D17A5D">
        <w:t xml:space="preserve"> </w:t>
      </w:r>
      <w:proofErr w:type="spellStart"/>
      <w:r w:rsidRPr="00D17A5D">
        <w:rPr>
          <w:rStyle w:val="bibsurname"/>
        </w:rPr>
        <w:t>Wiechec</w:t>
      </w:r>
      <w:proofErr w:type="spellEnd"/>
      <w:r w:rsidRPr="00D17A5D">
        <w:t xml:space="preserve"> </w:t>
      </w:r>
      <w:r w:rsidRPr="00D17A5D">
        <w:rPr>
          <w:rStyle w:val="bibfname"/>
        </w:rPr>
        <w:t>M</w:t>
      </w:r>
      <w:r w:rsidRPr="00D17A5D">
        <w:t xml:space="preserve">, </w:t>
      </w:r>
      <w:proofErr w:type="spellStart"/>
      <w:r w:rsidRPr="00D17A5D">
        <w:rPr>
          <w:rStyle w:val="bibsurname"/>
        </w:rPr>
        <w:t>Knafel</w:t>
      </w:r>
      <w:proofErr w:type="spellEnd"/>
      <w:r w:rsidRPr="00D17A5D">
        <w:t xml:space="preserve"> </w:t>
      </w:r>
      <w:r w:rsidRPr="00D17A5D">
        <w:rPr>
          <w:rStyle w:val="bibfname"/>
        </w:rPr>
        <w:t>A</w:t>
      </w:r>
      <w:r w:rsidRPr="00D17A5D">
        <w:t xml:space="preserve">, </w:t>
      </w:r>
      <w:proofErr w:type="spellStart"/>
      <w:r w:rsidRPr="00D17A5D">
        <w:rPr>
          <w:rStyle w:val="bibsurname"/>
        </w:rPr>
        <w:t>Nocun</w:t>
      </w:r>
      <w:proofErr w:type="spellEnd"/>
      <w:r w:rsidRPr="00D17A5D">
        <w:t xml:space="preserve"> </w:t>
      </w:r>
      <w:r w:rsidRPr="00D17A5D">
        <w:rPr>
          <w:rStyle w:val="bibfname"/>
        </w:rPr>
        <w:t>A.</w:t>
      </w:r>
      <w:r w:rsidRPr="00D17A5D">
        <w:t xml:space="preserve"> </w:t>
      </w:r>
      <w:r w:rsidRPr="00D17A5D">
        <w:rPr>
          <w:rStyle w:val="bibarticle"/>
        </w:rPr>
        <w:t>Prenatal detection of congenital heart defects at the 11- to 13-week scan using a simple color Doppler protocol including the 4-chamber and 3-vessel and trachea views</w:t>
      </w:r>
      <w:r w:rsidRPr="00D17A5D">
        <w:t xml:space="preserve">. </w:t>
      </w:r>
      <w:r w:rsidRPr="00D17A5D">
        <w:rPr>
          <w:rStyle w:val="bibjournal"/>
          <w:i/>
        </w:rPr>
        <w:t>J Ultrasound Med</w:t>
      </w:r>
      <w:r w:rsidRPr="00D17A5D">
        <w:t xml:space="preserve">. </w:t>
      </w:r>
      <w:r w:rsidRPr="00D17A5D">
        <w:rPr>
          <w:rStyle w:val="bibyear"/>
        </w:rPr>
        <w:t>2015</w:t>
      </w:r>
      <w:proofErr w:type="gramStart"/>
      <w:r w:rsidRPr="00D17A5D">
        <w:t>;</w:t>
      </w:r>
      <w:r w:rsidRPr="00D17A5D">
        <w:rPr>
          <w:rStyle w:val="bibvolume"/>
        </w:rPr>
        <w:t>34</w:t>
      </w:r>
      <w:proofErr w:type="gramEnd"/>
      <w:r w:rsidRPr="00D17A5D">
        <w:t>(</w:t>
      </w:r>
      <w:r w:rsidRPr="00D17A5D">
        <w:rPr>
          <w:rStyle w:val="bibissue"/>
        </w:rPr>
        <w:t>4</w:t>
      </w:r>
      <w:r w:rsidRPr="00D17A5D">
        <w:t>):</w:t>
      </w:r>
      <w:r w:rsidRPr="00D17A5D">
        <w:rPr>
          <w:rStyle w:val="bibfpage"/>
        </w:rPr>
        <w:t>585</w:t>
      </w:r>
      <w:r w:rsidRPr="00D17A5D">
        <w:t>-</w:t>
      </w:r>
      <w:r w:rsidRPr="00D17A5D">
        <w:rPr>
          <w:rStyle w:val="biblpage"/>
        </w:rPr>
        <w:t>594</w:t>
      </w:r>
      <w:r w:rsidRPr="00D17A5D">
        <w:t xml:space="preserve">. </w:t>
      </w:r>
      <w:r w:rsidRPr="00D17A5D">
        <w:rPr>
          <w:rStyle w:val="bibdoi"/>
        </w:rPr>
        <w:t>doi:10.7863/ultra.34.4.585</w:t>
      </w:r>
    </w:p>
    <w:p w:rsidR="00EC52A2" w:rsidRPr="00D17A5D" w:rsidRDefault="000468CF">
      <w:pPr>
        <w:pStyle w:val="REF-N"/>
        <w:widowControl w:val="0"/>
        <w:spacing w:line="480" w:lineRule="auto"/>
        <w:jc w:val="both"/>
      </w:pPr>
      <w:r w:rsidRPr="00D17A5D">
        <w:rPr>
          <w:rStyle w:val="bibnumber"/>
        </w:rPr>
        <w:t>14</w:t>
      </w:r>
      <w:r w:rsidRPr="00D17A5D">
        <w:t xml:space="preserve"> </w:t>
      </w:r>
      <w:proofErr w:type="spellStart"/>
      <w:r w:rsidRPr="00D17A5D">
        <w:rPr>
          <w:rStyle w:val="bibsurname"/>
        </w:rPr>
        <w:t>Mieghem</w:t>
      </w:r>
      <w:proofErr w:type="spellEnd"/>
      <w:r w:rsidRPr="00D17A5D">
        <w:t xml:space="preserve"> </w:t>
      </w:r>
      <w:r w:rsidRPr="00D17A5D">
        <w:rPr>
          <w:rStyle w:val="bibfname"/>
        </w:rPr>
        <w:t>TV</w:t>
      </w:r>
      <w:r w:rsidRPr="00D17A5D">
        <w:t xml:space="preserve">, </w:t>
      </w:r>
      <w:proofErr w:type="spellStart"/>
      <w:r w:rsidRPr="00D17A5D">
        <w:rPr>
          <w:rStyle w:val="bibsurname"/>
        </w:rPr>
        <w:t>Hindryckx</w:t>
      </w:r>
      <w:proofErr w:type="spellEnd"/>
      <w:r w:rsidRPr="00D17A5D">
        <w:t xml:space="preserve"> </w:t>
      </w:r>
      <w:r w:rsidRPr="00D17A5D">
        <w:rPr>
          <w:rStyle w:val="bibfname"/>
        </w:rPr>
        <w:t>A</w:t>
      </w:r>
      <w:r w:rsidRPr="00D17A5D">
        <w:t xml:space="preserve">, </w:t>
      </w:r>
      <w:proofErr w:type="spellStart"/>
      <w:r w:rsidRPr="00D17A5D">
        <w:rPr>
          <w:rStyle w:val="bibsurname"/>
        </w:rPr>
        <w:t>Calsteren</w:t>
      </w:r>
      <w:proofErr w:type="spellEnd"/>
      <w:r w:rsidRPr="00D17A5D">
        <w:t xml:space="preserve"> </w:t>
      </w:r>
      <w:r w:rsidRPr="00D17A5D">
        <w:rPr>
          <w:rStyle w:val="bibfname"/>
        </w:rPr>
        <w:t>KV.</w:t>
      </w:r>
      <w:r w:rsidRPr="00D17A5D">
        <w:t xml:space="preserve"> </w:t>
      </w:r>
      <w:r w:rsidRPr="00D17A5D">
        <w:rPr>
          <w:rStyle w:val="bibarticle"/>
        </w:rPr>
        <w:t>Early fetal anatomy screening: who, what, when and why</w:t>
      </w:r>
      <w:r w:rsidRPr="00D17A5D">
        <w:t xml:space="preserve">? </w:t>
      </w:r>
      <w:proofErr w:type="spellStart"/>
      <w:r w:rsidRPr="00D17A5D">
        <w:rPr>
          <w:rStyle w:val="bibjournal"/>
          <w:i/>
        </w:rPr>
        <w:t>Curr</w:t>
      </w:r>
      <w:proofErr w:type="spellEnd"/>
      <w:r w:rsidRPr="00D17A5D">
        <w:rPr>
          <w:rStyle w:val="bibjournal"/>
          <w:i/>
        </w:rPr>
        <w:t xml:space="preserve"> </w:t>
      </w:r>
      <w:proofErr w:type="spellStart"/>
      <w:r w:rsidRPr="00D17A5D">
        <w:rPr>
          <w:rStyle w:val="bibjournal"/>
          <w:i/>
        </w:rPr>
        <w:t>Opin</w:t>
      </w:r>
      <w:proofErr w:type="spellEnd"/>
      <w:r w:rsidRPr="00D17A5D">
        <w:rPr>
          <w:rStyle w:val="bibjournal"/>
          <w:i/>
        </w:rPr>
        <w:t xml:space="preserve">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2015</w:t>
      </w:r>
      <w:proofErr w:type="gramStart"/>
      <w:r w:rsidRPr="00D17A5D">
        <w:t>;</w:t>
      </w:r>
      <w:r w:rsidRPr="00D17A5D">
        <w:rPr>
          <w:rStyle w:val="bibvolume"/>
        </w:rPr>
        <w:t>27</w:t>
      </w:r>
      <w:proofErr w:type="gramEnd"/>
      <w:r w:rsidRPr="00D17A5D">
        <w:t>(</w:t>
      </w:r>
      <w:r w:rsidRPr="00D17A5D">
        <w:rPr>
          <w:rStyle w:val="bibissue"/>
        </w:rPr>
        <w:t>2</w:t>
      </w:r>
      <w:r w:rsidRPr="00D17A5D">
        <w:t>):</w:t>
      </w:r>
      <w:r w:rsidRPr="00D17A5D">
        <w:rPr>
          <w:rStyle w:val="bibfpage"/>
        </w:rPr>
        <w:t>143</w:t>
      </w:r>
      <w:r w:rsidRPr="00D17A5D">
        <w:t>-</w:t>
      </w:r>
      <w:r w:rsidRPr="00D17A5D">
        <w:rPr>
          <w:rStyle w:val="biblpage"/>
        </w:rPr>
        <w:t>150</w:t>
      </w:r>
      <w:r w:rsidRPr="00D17A5D">
        <w:t xml:space="preserve">. </w:t>
      </w:r>
      <w:r w:rsidRPr="00D17A5D">
        <w:rPr>
          <w:rStyle w:val="bibdoi"/>
        </w:rPr>
        <w:t>doi:10.1097/gco.0000000000000161</w:t>
      </w:r>
    </w:p>
    <w:p w:rsidR="00EC52A2" w:rsidRPr="00D17A5D" w:rsidRDefault="000468CF">
      <w:pPr>
        <w:pStyle w:val="REF-N"/>
        <w:widowControl w:val="0"/>
        <w:spacing w:line="480" w:lineRule="auto"/>
        <w:jc w:val="both"/>
      </w:pPr>
      <w:r w:rsidRPr="00D17A5D">
        <w:rPr>
          <w:rStyle w:val="bibnumber"/>
        </w:rPr>
        <w:t>15</w:t>
      </w:r>
      <w:r w:rsidRPr="00D17A5D">
        <w:t xml:space="preserve"> </w:t>
      </w:r>
      <w:proofErr w:type="spellStart"/>
      <w:r w:rsidRPr="00D17A5D">
        <w:rPr>
          <w:rStyle w:val="bibsurname"/>
        </w:rPr>
        <w:t>Syngelaki</w:t>
      </w:r>
      <w:proofErr w:type="spellEnd"/>
      <w:r w:rsidRPr="00D17A5D">
        <w:t xml:space="preserve"> </w:t>
      </w:r>
      <w:r w:rsidRPr="00D17A5D">
        <w:rPr>
          <w:rStyle w:val="bibfname"/>
        </w:rPr>
        <w:t>A</w:t>
      </w:r>
      <w:r w:rsidRPr="00D17A5D">
        <w:t xml:space="preserve">, </w:t>
      </w:r>
      <w:proofErr w:type="spellStart"/>
      <w:r w:rsidRPr="00D17A5D">
        <w:rPr>
          <w:rStyle w:val="bibsurname"/>
        </w:rPr>
        <w:t>Hammami</w:t>
      </w:r>
      <w:proofErr w:type="spellEnd"/>
      <w:r w:rsidRPr="00D17A5D">
        <w:t xml:space="preserve"> </w:t>
      </w:r>
      <w:r w:rsidRPr="00D17A5D">
        <w:rPr>
          <w:rStyle w:val="bibfname"/>
        </w:rPr>
        <w:t>A</w:t>
      </w:r>
      <w:r w:rsidRPr="00D17A5D">
        <w:t xml:space="preserve">, </w:t>
      </w:r>
      <w:r w:rsidRPr="00D17A5D">
        <w:rPr>
          <w:rStyle w:val="bibsurname"/>
        </w:rPr>
        <w:t>Bower</w:t>
      </w:r>
      <w:r w:rsidRPr="00D17A5D">
        <w:t xml:space="preserve"> </w:t>
      </w:r>
      <w:r w:rsidRPr="00D17A5D">
        <w:rPr>
          <w:rStyle w:val="bibfname"/>
        </w:rPr>
        <w:t>S</w:t>
      </w:r>
      <w:r w:rsidRPr="00D17A5D">
        <w:t xml:space="preserve">, </w:t>
      </w:r>
      <w:proofErr w:type="spellStart"/>
      <w:r w:rsidRPr="00D17A5D">
        <w:rPr>
          <w:rStyle w:val="bibsurname"/>
        </w:rPr>
        <w:t>Zidere</w:t>
      </w:r>
      <w:proofErr w:type="spellEnd"/>
      <w:r w:rsidRPr="00D17A5D">
        <w:t xml:space="preserve"> </w:t>
      </w:r>
      <w:r w:rsidRPr="00D17A5D">
        <w:rPr>
          <w:rStyle w:val="bibfname"/>
        </w:rPr>
        <w:t>V</w:t>
      </w:r>
      <w:r w:rsidRPr="00D17A5D">
        <w:t xml:space="preserve">, </w:t>
      </w:r>
      <w:proofErr w:type="spellStart"/>
      <w:r w:rsidRPr="00D17A5D">
        <w:rPr>
          <w:rStyle w:val="bibsurname"/>
        </w:rPr>
        <w:t>Akolekar</w:t>
      </w:r>
      <w:proofErr w:type="spellEnd"/>
      <w:r w:rsidRPr="00D17A5D">
        <w:t xml:space="preserve"> </w:t>
      </w:r>
      <w:r w:rsidRPr="00D17A5D">
        <w:rPr>
          <w:rStyle w:val="bibfname"/>
        </w:rPr>
        <w:t>R</w:t>
      </w:r>
      <w:r w:rsidRPr="00D17A5D">
        <w:t xml:space="preserve">, </w:t>
      </w:r>
      <w:proofErr w:type="spellStart"/>
      <w:r w:rsidRPr="00D17A5D">
        <w:rPr>
          <w:rStyle w:val="bibsurname"/>
        </w:rPr>
        <w:t>Nicolaides</w:t>
      </w:r>
      <w:proofErr w:type="spellEnd"/>
      <w:r w:rsidRPr="00D17A5D">
        <w:t xml:space="preserve"> </w:t>
      </w:r>
      <w:r w:rsidRPr="00D17A5D">
        <w:rPr>
          <w:rStyle w:val="bibfname"/>
        </w:rPr>
        <w:t>KH.</w:t>
      </w:r>
      <w:r w:rsidRPr="00D17A5D">
        <w:t xml:space="preserve"> </w:t>
      </w:r>
      <w:proofErr w:type="gramStart"/>
      <w:r w:rsidRPr="00D17A5D">
        <w:rPr>
          <w:rStyle w:val="bibarticle"/>
        </w:rPr>
        <w:t>Diagnosis of fetal non</w:t>
      </w:r>
      <w:r w:rsidRPr="00D17A5D">
        <w:rPr>
          <w:rStyle w:val="bibarticle"/>
          <w:rFonts w:ascii="Cambria Math" w:hAnsi="Cambria Math" w:cs="Cambria Math"/>
        </w:rPr>
        <w:t>‐</w:t>
      </w:r>
      <w:r w:rsidRPr="00D17A5D">
        <w:rPr>
          <w:rStyle w:val="bibarticle"/>
        </w:rPr>
        <w:t>chromosomal abnormalities on routine ultrasound examination at 11–13 weeks’ gestation</w:t>
      </w:r>
      <w:r w:rsidRPr="00D17A5D">
        <w:t>.</w:t>
      </w:r>
      <w:proofErr w:type="gramEnd"/>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2019</w:t>
      </w:r>
      <w:proofErr w:type="gramStart"/>
      <w:r w:rsidRPr="00D17A5D">
        <w:t>;</w:t>
      </w:r>
      <w:r w:rsidRPr="00D17A5D">
        <w:rPr>
          <w:rStyle w:val="bibvolume"/>
        </w:rPr>
        <w:t>54</w:t>
      </w:r>
      <w:proofErr w:type="gramEnd"/>
      <w:r w:rsidRPr="00D17A5D">
        <w:t>(</w:t>
      </w:r>
      <w:r w:rsidRPr="00D17A5D">
        <w:rPr>
          <w:rStyle w:val="bibissue"/>
        </w:rPr>
        <w:t>4</w:t>
      </w:r>
      <w:r w:rsidRPr="00D17A5D">
        <w:t>):</w:t>
      </w:r>
      <w:r w:rsidRPr="00D17A5D">
        <w:rPr>
          <w:rStyle w:val="bibfpage"/>
        </w:rPr>
        <w:t>468</w:t>
      </w:r>
      <w:r w:rsidRPr="00D17A5D">
        <w:t>-</w:t>
      </w:r>
      <w:r w:rsidRPr="00D17A5D">
        <w:rPr>
          <w:rStyle w:val="biblpage"/>
        </w:rPr>
        <w:t>476</w:t>
      </w:r>
      <w:r w:rsidRPr="00D17A5D">
        <w:t xml:space="preserve">. </w:t>
      </w:r>
      <w:r w:rsidRPr="00D17A5D">
        <w:rPr>
          <w:rStyle w:val="bibdoi"/>
        </w:rPr>
        <w:t>doi:10.1002/uog.20844</w:t>
      </w:r>
    </w:p>
    <w:p w:rsidR="00EC52A2" w:rsidRPr="00D17A5D" w:rsidRDefault="000468CF">
      <w:pPr>
        <w:pStyle w:val="REF-N"/>
        <w:widowControl w:val="0"/>
        <w:spacing w:line="480" w:lineRule="auto"/>
        <w:jc w:val="both"/>
      </w:pPr>
      <w:r w:rsidRPr="00D17A5D">
        <w:rPr>
          <w:rStyle w:val="bibnumber"/>
        </w:rPr>
        <w:t>16</w:t>
      </w:r>
      <w:r w:rsidRPr="00D17A5D">
        <w:t xml:space="preserve"> </w:t>
      </w:r>
      <w:r w:rsidRPr="00D17A5D">
        <w:rPr>
          <w:rStyle w:val="bibsurname"/>
        </w:rPr>
        <w:t>Liao</w:t>
      </w:r>
      <w:r w:rsidRPr="00D17A5D">
        <w:t xml:space="preserve"> </w:t>
      </w:r>
      <w:r w:rsidRPr="00D17A5D">
        <w:rPr>
          <w:rStyle w:val="bibfname"/>
        </w:rPr>
        <w:t>Y</w:t>
      </w:r>
      <w:r w:rsidRPr="00D17A5D">
        <w:t xml:space="preserve">, </w:t>
      </w:r>
      <w:r w:rsidRPr="00D17A5D">
        <w:rPr>
          <w:rStyle w:val="bibsurname"/>
        </w:rPr>
        <w:t>Wen</w:t>
      </w:r>
      <w:r w:rsidRPr="00D17A5D">
        <w:t xml:space="preserve"> </w:t>
      </w:r>
      <w:r w:rsidRPr="00D17A5D">
        <w:rPr>
          <w:rStyle w:val="bibfname"/>
        </w:rPr>
        <w:t>H</w:t>
      </w:r>
      <w:r w:rsidRPr="00D17A5D">
        <w:t xml:space="preserve">, </w:t>
      </w:r>
      <w:r w:rsidRPr="00D17A5D">
        <w:rPr>
          <w:rStyle w:val="bibsurname"/>
        </w:rPr>
        <w:t>Ouyang</w:t>
      </w:r>
      <w:r w:rsidRPr="00D17A5D">
        <w:t xml:space="preserve"> </w:t>
      </w:r>
      <w:r w:rsidRPr="00D17A5D">
        <w:rPr>
          <w:rStyle w:val="bibfname"/>
        </w:rPr>
        <w:t>S</w:t>
      </w:r>
      <w:r w:rsidRPr="00D17A5D">
        <w:t xml:space="preserve">, </w:t>
      </w:r>
      <w:r w:rsidRPr="00D17A5D">
        <w:rPr>
          <w:rStyle w:val="bibsurname"/>
        </w:rPr>
        <w:t>Yuan</w:t>
      </w:r>
      <w:r w:rsidRPr="00D17A5D">
        <w:t xml:space="preserve"> </w:t>
      </w:r>
      <w:r w:rsidRPr="00D17A5D">
        <w:rPr>
          <w:rStyle w:val="bibfname"/>
        </w:rPr>
        <w:t>Y</w:t>
      </w:r>
      <w:r w:rsidRPr="00D17A5D">
        <w:t xml:space="preserve">, </w:t>
      </w:r>
      <w:r w:rsidRPr="00D17A5D">
        <w:rPr>
          <w:rStyle w:val="bibsurname"/>
        </w:rPr>
        <w:t>Bi</w:t>
      </w:r>
      <w:r w:rsidRPr="00D17A5D">
        <w:t xml:space="preserve"> </w:t>
      </w:r>
      <w:r w:rsidRPr="00D17A5D">
        <w:rPr>
          <w:rStyle w:val="bibfname"/>
        </w:rPr>
        <w:t>J</w:t>
      </w:r>
      <w:r w:rsidRPr="00D17A5D">
        <w:t xml:space="preserve">, </w:t>
      </w:r>
      <w:r w:rsidRPr="00D17A5D">
        <w:rPr>
          <w:rStyle w:val="bibsurname"/>
        </w:rPr>
        <w:t>Guan</w:t>
      </w:r>
      <w:r w:rsidRPr="00D17A5D">
        <w:t xml:space="preserve"> </w:t>
      </w:r>
      <w:r w:rsidRPr="00D17A5D">
        <w:rPr>
          <w:rStyle w:val="bibfname"/>
        </w:rPr>
        <w:t>Y</w:t>
      </w:r>
      <w:r w:rsidRPr="00D17A5D">
        <w:t xml:space="preserve">, </w:t>
      </w:r>
      <w:r w:rsidRPr="00D17A5D">
        <w:rPr>
          <w:rStyle w:val="bibetal"/>
        </w:rPr>
        <w:t>et al</w:t>
      </w:r>
      <w:r w:rsidRPr="00D17A5D">
        <w:t xml:space="preserve">. </w:t>
      </w:r>
      <w:r w:rsidRPr="00D17A5D">
        <w:rPr>
          <w:rStyle w:val="bibarticle"/>
        </w:rPr>
        <w:t>Routine first-trimester ultrasound screening using a standardized anatomical protocol</w:t>
      </w:r>
      <w:r w:rsidRPr="00D17A5D">
        <w:t xml:space="preserve">. </w:t>
      </w:r>
      <w:r w:rsidRPr="00D17A5D">
        <w:rPr>
          <w:rStyle w:val="bibjournal"/>
          <w:i/>
        </w:rPr>
        <w:t xml:space="preserve">Am J </w:t>
      </w:r>
      <w:proofErr w:type="spellStart"/>
      <w:r w:rsidRPr="00D17A5D">
        <w:rPr>
          <w:rStyle w:val="bibjournal"/>
          <w:i/>
        </w:rPr>
        <w:t>Obstet</w:t>
      </w:r>
      <w:proofErr w:type="spellEnd"/>
      <w:r w:rsidRPr="00D17A5D">
        <w:rPr>
          <w:rStyle w:val="bibjournal"/>
          <w:i/>
        </w:rPr>
        <w:t xml:space="preserve"> Gynecol</w:t>
      </w:r>
      <w:r w:rsidRPr="00D17A5D">
        <w:t xml:space="preserve">. </w:t>
      </w:r>
      <w:r w:rsidRPr="00D17A5D">
        <w:rPr>
          <w:rStyle w:val="bibyear"/>
        </w:rPr>
        <w:t>2021</w:t>
      </w:r>
      <w:proofErr w:type="gramStart"/>
      <w:r w:rsidRPr="00D17A5D">
        <w:t>;</w:t>
      </w:r>
      <w:r w:rsidRPr="00D17A5D">
        <w:rPr>
          <w:rStyle w:val="bibvolume"/>
        </w:rPr>
        <w:t>224</w:t>
      </w:r>
      <w:proofErr w:type="gramEnd"/>
      <w:r w:rsidRPr="00D17A5D">
        <w:t>(</w:t>
      </w:r>
      <w:r w:rsidRPr="00D17A5D">
        <w:rPr>
          <w:rStyle w:val="bibissue"/>
        </w:rPr>
        <w:t>4</w:t>
      </w:r>
      <w:r w:rsidRPr="00D17A5D">
        <w:t>):</w:t>
      </w:r>
      <w:r w:rsidRPr="00D17A5D">
        <w:rPr>
          <w:rStyle w:val="bibfpage"/>
        </w:rPr>
        <w:t>396</w:t>
      </w:r>
      <w:r w:rsidRPr="00D17A5D">
        <w:t>.</w:t>
      </w:r>
      <w:r w:rsidRPr="00D17A5D">
        <w:rPr>
          <w:rStyle w:val="bibfpage"/>
        </w:rPr>
        <w:t>e1</w:t>
      </w:r>
      <w:r w:rsidRPr="00D17A5D">
        <w:t>-</w:t>
      </w:r>
      <w:r w:rsidRPr="00D17A5D">
        <w:rPr>
          <w:rStyle w:val="biblpage"/>
        </w:rPr>
        <w:t>396</w:t>
      </w:r>
      <w:r w:rsidRPr="00D17A5D">
        <w:t>.</w:t>
      </w:r>
      <w:r w:rsidRPr="00D17A5D">
        <w:rPr>
          <w:rStyle w:val="bibfpage"/>
        </w:rPr>
        <w:t>e15</w:t>
      </w:r>
      <w:r w:rsidRPr="00D17A5D">
        <w:t xml:space="preserve">. </w:t>
      </w:r>
      <w:r w:rsidRPr="00D17A5D">
        <w:rPr>
          <w:rStyle w:val="bibdoi"/>
        </w:rPr>
        <w:t>doi:10.1016/j.ajog.2020.10.037</w:t>
      </w:r>
    </w:p>
    <w:p w:rsidR="00EC52A2" w:rsidRPr="00D17A5D" w:rsidRDefault="000468CF">
      <w:pPr>
        <w:pStyle w:val="REF-N"/>
        <w:widowControl w:val="0"/>
        <w:spacing w:line="480" w:lineRule="auto"/>
        <w:jc w:val="both"/>
      </w:pPr>
      <w:r w:rsidRPr="00D17A5D">
        <w:rPr>
          <w:rStyle w:val="bibnumber"/>
        </w:rPr>
        <w:t>17</w:t>
      </w:r>
      <w:r w:rsidRPr="00D17A5D">
        <w:t xml:space="preserve"> </w:t>
      </w:r>
      <w:r w:rsidRPr="00D17A5D">
        <w:rPr>
          <w:rStyle w:val="bibsurname"/>
        </w:rPr>
        <w:t>Karim</w:t>
      </w:r>
      <w:r w:rsidRPr="00D17A5D">
        <w:t xml:space="preserve"> </w:t>
      </w:r>
      <w:r w:rsidRPr="00D17A5D">
        <w:rPr>
          <w:rStyle w:val="bibfname"/>
        </w:rPr>
        <w:t>J</w:t>
      </w:r>
      <w:r w:rsidRPr="00D17A5D">
        <w:t xml:space="preserve">, </w:t>
      </w:r>
      <w:proofErr w:type="spellStart"/>
      <w:r w:rsidRPr="00D17A5D">
        <w:rPr>
          <w:rStyle w:val="bibsurname"/>
        </w:rPr>
        <w:t>Mascio</w:t>
      </w:r>
      <w:proofErr w:type="spellEnd"/>
      <w:r w:rsidRPr="00D17A5D">
        <w:t xml:space="preserve"> </w:t>
      </w:r>
      <w:r w:rsidRPr="00D17A5D">
        <w:rPr>
          <w:rStyle w:val="bibfname"/>
        </w:rPr>
        <w:t>DD</w:t>
      </w:r>
      <w:r w:rsidRPr="00D17A5D">
        <w:t xml:space="preserve">, </w:t>
      </w:r>
      <w:r w:rsidRPr="00D17A5D">
        <w:rPr>
          <w:rStyle w:val="bibsurname"/>
        </w:rPr>
        <w:t>Roberts</w:t>
      </w:r>
      <w:r w:rsidRPr="00D17A5D">
        <w:t xml:space="preserve"> </w:t>
      </w:r>
      <w:r w:rsidRPr="00D17A5D">
        <w:rPr>
          <w:rStyle w:val="bibfname"/>
        </w:rPr>
        <w:t>N</w:t>
      </w:r>
      <w:r w:rsidRPr="00D17A5D">
        <w:t xml:space="preserve">, </w:t>
      </w:r>
      <w:proofErr w:type="spellStart"/>
      <w:r w:rsidRPr="00D17A5D">
        <w:rPr>
          <w:rStyle w:val="bibsurname"/>
        </w:rPr>
        <w:t>Papageorghiou</w:t>
      </w:r>
      <w:proofErr w:type="spellEnd"/>
      <w:r w:rsidRPr="00D17A5D">
        <w:t xml:space="preserve"> </w:t>
      </w:r>
      <w:r w:rsidRPr="00D17A5D">
        <w:rPr>
          <w:rStyle w:val="bibfname"/>
        </w:rPr>
        <w:t>AT</w:t>
      </w:r>
      <w:r w:rsidRPr="00D17A5D">
        <w:t xml:space="preserve">, </w:t>
      </w:r>
      <w:r w:rsidRPr="00D17A5D">
        <w:rPr>
          <w:rStyle w:val="biborganization"/>
        </w:rPr>
        <w:t>study for the A</w:t>
      </w:r>
      <w:r w:rsidRPr="00D17A5D">
        <w:t xml:space="preserve">. </w:t>
      </w:r>
      <w:r w:rsidRPr="00D17A5D">
        <w:rPr>
          <w:rStyle w:val="bibarticle"/>
        </w:rPr>
        <w:t>Detection of non</w:t>
      </w:r>
      <w:r w:rsidRPr="00D17A5D">
        <w:rPr>
          <w:rStyle w:val="bibarticle"/>
          <w:rFonts w:ascii="Cambria Math" w:hAnsi="Cambria Math" w:cs="Cambria Math"/>
        </w:rPr>
        <w:t>‐</w:t>
      </w:r>
      <w:r w:rsidRPr="00D17A5D">
        <w:rPr>
          <w:rStyle w:val="bibarticle"/>
        </w:rPr>
        <w:lastRenderedPageBreak/>
        <w:t>cardiac fetal abnormalities by ultrasound at 11–14 weeks: systematic review and meta</w:t>
      </w:r>
      <w:r w:rsidRPr="00D17A5D">
        <w:rPr>
          <w:rStyle w:val="bibarticle"/>
          <w:rFonts w:ascii="Cambria Math" w:hAnsi="Cambria Math" w:cs="Cambria Math"/>
        </w:rPr>
        <w:t>‐</w:t>
      </w:r>
      <w:r w:rsidRPr="00D17A5D">
        <w:rPr>
          <w:rStyle w:val="bibarticle"/>
        </w:rPr>
        <w:t>analysis</w:t>
      </w:r>
      <w:r w:rsidRPr="00D17A5D">
        <w:t xml:space="preserve">. </w:t>
      </w:r>
      <w:r w:rsidRPr="00D17A5D">
        <w:rPr>
          <w:rStyle w:val="bibjournal"/>
          <w:i/>
        </w:rPr>
        <w:t xml:space="preserve">Ultrasound </w:t>
      </w:r>
      <w:proofErr w:type="spellStart"/>
      <w:r w:rsidRPr="00D17A5D">
        <w:rPr>
          <w:rStyle w:val="bibjournal"/>
          <w:i/>
        </w:rPr>
        <w:t>Obstet</w:t>
      </w:r>
      <w:proofErr w:type="spellEnd"/>
      <w:r w:rsidRPr="00D17A5D">
        <w:rPr>
          <w:rStyle w:val="bibjournal"/>
          <w:i/>
        </w:rPr>
        <w:t xml:space="preserve"> Gynecol</w:t>
      </w:r>
      <w:r w:rsidRPr="00D17A5D">
        <w:t xml:space="preserve">. Published online </w:t>
      </w:r>
      <w:r w:rsidRPr="00D17A5D">
        <w:rPr>
          <w:rStyle w:val="bibyear"/>
        </w:rPr>
        <w:t>2024</w:t>
      </w:r>
      <w:r w:rsidRPr="00D17A5D">
        <w:t xml:space="preserve">. </w:t>
      </w:r>
      <w:r w:rsidRPr="00D17A5D">
        <w:rPr>
          <w:rStyle w:val="bibdoi"/>
        </w:rPr>
        <w:t>doi:10.1002/uog.27649</w:t>
      </w:r>
    </w:p>
    <w:p w:rsidR="00EC52A2" w:rsidRPr="00D17A5D" w:rsidRDefault="000468CF">
      <w:pPr>
        <w:pStyle w:val="REF-N"/>
        <w:widowControl w:val="0"/>
        <w:spacing w:line="480" w:lineRule="auto"/>
        <w:jc w:val="both"/>
      </w:pPr>
      <w:r w:rsidRPr="00D17A5D">
        <w:rPr>
          <w:rStyle w:val="bibnumber"/>
        </w:rPr>
        <w:t>18</w:t>
      </w:r>
      <w:r w:rsidRPr="00D17A5D">
        <w:t xml:space="preserve"> </w:t>
      </w:r>
      <w:proofErr w:type="spellStart"/>
      <w:r w:rsidRPr="00D17A5D">
        <w:rPr>
          <w:rStyle w:val="bibsurname"/>
        </w:rPr>
        <w:t>Buijtendijk</w:t>
      </w:r>
      <w:proofErr w:type="spellEnd"/>
      <w:r w:rsidRPr="00D17A5D">
        <w:t xml:space="preserve"> </w:t>
      </w:r>
      <w:r w:rsidRPr="00D17A5D">
        <w:rPr>
          <w:rStyle w:val="bibfname"/>
        </w:rPr>
        <w:t>MF</w:t>
      </w:r>
      <w:r w:rsidRPr="00D17A5D">
        <w:t xml:space="preserve">, </w:t>
      </w:r>
      <w:r w:rsidRPr="00D17A5D">
        <w:rPr>
          <w:rStyle w:val="bibsurname"/>
        </w:rPr>
        <w:t>Bet</w:t>
      </w:r>
      <w:r w:rsidRPr="00D17A5D">
        <w:t xml:space="preserve"> </w:t>
      </w:r>
      <w:r w:rsidRPr="00D17A5D">
        <w:rPr>
          <w:rStyle w:val="bibfname"/>
        </w:rPr>
        <w:t>BB</w:t>
      </w:r>
      <w:r w:rsidRPr="00D17A5D">
        <w:t xml:space="preserve">, </w:t>
      </w:r>
      <w:proofErr w:type="spellStart"/>
      <w:r w:rsidRPr="00D17A5D">
        <w:rPr>
          <w:rStyle w:val="bibsurname"/>
        </w:rPr>
        <w:t>Leeflang</w:t>
      </w:r>
      <w:proofErr w:type="spellEnd"/>
      <w:r w:rsidRPr="00D17A5D">
        <w:t xml:space="preserve"> </w:t>
      </w:r>
      <w:r w:rsidRPr="00D17A5D">
        <w:rPr>
          <w:rStyle w:val="bibfname"/>
        </w:rPr>
        <w:t>MM</w:t>
      </w:r>
      <w:r w:rsidRPr="00D17A5D">
        <w:t xml:space="preserve">, </w:t>
      </w:r>
      <w:r w:rsidRPr="00D17A5D">
        <w:rPr>
          <w:rStyle w:val="bibsurname"/>
        </w:rPr>
        <w:t>Shah</w:t>
      </w:r>
      <w:r w:rsidRPr="00D17A5D">
        <w:t xml:space="preserve"> </w:t>
      </w:r>
      <w:r w:rsidRPr="00D17A5D">
        <w:rPr>
          <w:rStyle w:val="bibfname"/>
        </w:rPr>
        <w:t>H</w:t>
      </w:r>
      <w:r w:rsidRPr="00D17A5D">
        <w:t xml:space="preserve">, </w:t>
      </w:r>
      <w:proofErr w:type="spellStart"/>
      <w:r w:rsidRPr="00D17A5D">
        <w:rPr>
          <w:rStyle w:val="bibsurname"/>
        </w:rPr>
        <w:t>Reuvekamp</w:t>
      </w:r>
      <w:proofErr w:type="spellEnd"/>
      <w:r w:rsidRPr="00D17A5D">
        <w:t xml:space="preserve"> </w:t>
      </w:r>
      <w:r w:rsidRPr="00D17A5D">
        <w:rPr>
          <w:rStyle w:val="bibfname"/>
        </w:rPr>
        <w:t>T</w:t>
      </w:r>
      <w:r w:rsidRPr="00D17A5D">
        <w:t xml:space="preserve">, </w:t>
      </w:r>
      <w:r w:rsidRPr="00D17A5D">
        <w:rPr>
          <w:rStyle w:val="bibsurname"/>
        </w:rPr>
        <w:t>Goring</w:t>
      </w:r>
      <w:r w:rsidRPr="00D17A5D">
        <w:t xml:space="preserve"> </w:t>
      </w:r>
      <w:r w:rsidRPr="00D17A5D">
        <w:rPr>
          <w:rStyle w:val="bibfname"/>
        </w:rPr>
        <w:t>T</w:t>
      </w:r>
      <w:r w:rsidRPr="00D17A5D">
        <w:t xml:space="preserve">, </w:t>
      </w:r>
      <w:r w:rsidRPr="00D17A5D">
        <w:rPr>
          <w:rStyle w:val="bibetal"/>
        </w:rPr>
        <w:t>et al</w:t>
      </w:r>
      <w:r w:rsidRPr="00D17A5D">
        <w:t xml:space="preserve">. </w:t>
      </w:r>
      <w:r w:rsidRPr="00D17A5D">
        <w:rPr>
          <w:rStyle w:val="bibarticle"/>
        </w:rPr>
        <w:t>Diagnostic accuracy of ultrasound screening for fetal structural abnormalities during the first and second trimester of pregnancy in low</w:t>
      </w:r>
      <w:r w:rsidRPr="00D17A5D">
        <w:rPr>
          <w:rStyle w:val="bibarticle"/>
          <w:rFonts w:ascii="Cambria Math" w:hAnsi="Cambria Math" w:cs="Cambria Math"/>
        </w:rPr>
        <w:t>‐</w:t>
      </w:r>
      <w:r w:rsidRPr="00D17A5D">
        <w:rPr>
          <w:rStyle w:val="bibarticle"/>
        </w:rPr>
        <w:t>risk and unselected populations</w:t>
      </w:r>
      <w:r w:rsidRPr="00D17A5D">
        <w:t xml:space="preserve">. </w:t>
      </w:r>
      <w:r w:rsidRPr="00D17A5D">
        <w:rPr>
          <w:rStyle w:val="bibjournal"/>
          <w:i/>
        </w:rPr>
        <w:t xml:space="preserve">Cochrane Database </w:t>
      </w:r>
      <w:proofErr w:type="spellStart"/>
      <w:r w:rsidRPr="00D17A5D">
        <w:rPr>
          <w:rStyle w:val="bibjournal"/>
          <w:i/>
        </w:rPr>
        <w:t>Syst</w:t>
      </w:r>
      <w:proofErr w:type="spellEnd"/>
      <w:r w:rsidRPr="00D17A5D">
        <w:rPr>
          <w:rStyle w:val="bibjournal"/>
          <w:i/>
        </w:rPr>
        <w:t xml:space="preserve"> Rev</w:t>
      </w:r>
      <w:r w:rsidRPr="00D17A5D">
        <w:t xml:space="preserve">. </w:t>
      </w:r>
      <w:r w:rsidRPr="00D17A5D">
        <w:rPr>
          <w:rStyle w:val="bibvolume"/>
        </w:rPr>
        <w:t>2024</w:t>
      </w:r>
      <w:proofErr w:type="gramStart"/>
      <w:r w:rsidRPr="00D17A5D">
        <w:t>;</w:t>
      </w:r>
      <w:r w:rsidRPr="00D17A5D">
        <w:rPr>
          <w:rStyle w:val="bibyear"/>
        </w:rPr>
        <w:t>2024</w:t>
      </w:r>
      <w:proofErr w:type="gramEnd"/>
      <w:r w:rsidRPr="00D17A5D">
        <w:t>(</w:t>
      </w:r>
      <w:r w:rsidRPr="00D17A5D">
        <w:rPr>
          <w:rStyle w:val="bibissue"/>
        </w:rPr>
        <w:t>5</w:t>
      </w:r>
      <w:r w:rsidRPr="00D17A5D">
        <w:t>):</w:t>
      </w:r>
      <w:r w:rsidRPr="00D17A5D">
        <w:rPr>
          <w:rStyle w:val="bibfpage"/>
        </w:rPr>
        <w:t>CD014715</w:t>
      </w:r>
      <w:r w:rsidRPr="00D17A5D">
        <w:t xml:space="preserve">. </w:t>
      </w:r>
      <w:r w:rsidRPr="00D17A5D">
        <w:rPr>
          <w:rStyle w:val="bibdoi"/>
        </w:rPr>
        <w:t>doi:10.1002/14651858.cd014715.pub2</w:t>
      </w:r>
    </w:p>
    <w:p w:rsidR="00EC52A2" w:rsidRPr="00D17A5D" w:rsidRDefault="000468CF">
      <w:pPr>
        <w:widowControl w:val="0"/>
        <w:spacing w:line="480" w:lineRule="auto"/>
        <w:rPr>
          <w:i/>
          <w:iCs/>
        </w:rPr>
      </w:pPr>
      <w:r w:rsidRPr="00D17A5D">
        <w:rPr>
          <w:i/>
          <w:iCs/>
        </w:rPr>
        <w:br w:type="page"/>
      </w:r>
    </w:p>
    <w:p w:rsidR="00EC52A2" w:rsidRPr="00D17A5D" w:rsidRDefault="000468CF" w:rsidP="00730A4B">
      <w:pPr>
        <w:pStyle w:val="PMI"/>
        <w:rPr>
          <w:b/>
        </w:rPr>
      </w:pPr>
      <w:r w:rsidRPr="00D17A5D">
        <w:rPr>
          <w:rFonts w:ascii="Times New Roman" w:hAnsi="Times New Roman" w:cs="Times New Roman"/>
          <w:b/>
        </w:rPr>
        <w:lastRenderedPageBreak/>
        <w:t>Legends to Figures</w:t>
      </w:r>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2.1:</w:t>
      </w:r>
      <w:r w:rsidRPr="00D17A5D">
        <w:rPr>
          <w:color w:val="000000"/>
          <w:lang w:eastAsia="de-DE"/>
        </w:rPr>
        <w:t xml:space="preserve">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w:t>
      </w:r>
      <w:proofErr w:type="spellStart"/>
      <w:r w:rsidRPr="00D17A5D">
        <w:rPr>
          <w:color w:val="000000"/>
          <w:lang w:eastAsia="de-DE"/>
        </w:rPr>
        <w:t>Resp</w:t>
      </w:r>
      <w:proofErr w:type="spellEnd"/>
      <w:r w:rsidRPr="00D17A5D">
        <w:rPr>
          <w:color w:val="000000"/>
          <w:lang w:eastAsia="de-DE"/>
        </w:rPr>
        <w:t>, Respiratory system; Thor/</w:t>
      </w:r>
      <w:proofErr w:type="spellStart"/>
      <w:r w:rsidRPr="00D17A5D">
        <w:rPr>
          <w:color w:val="000000"/>
          <w:lang w:eastAsia="de-DE"/>
        </w:rPr>
        <w:t>Abd</w:t>
      </w:r>
      <w:proofErr w:type="spellEnd"/>
      <w:r w:rsidRPr="00D17A5D">
        <w:rPr>
          <w:color w:val="000000"/>
          <w:lang w:eastAsia="de-DE"/>
        </w:rPr>
        <w:t xml:space="preserve">,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w:t>
      </w:r>
      <w:proofErr w:type="spellStart"/>
      <w:r w:rsidRPr="00D17A5D">
        <w:rPr>
          <w:color w:val="000000"/>
          <w:lang w:eastAsia="de-DE"/>
        </w:rPr>
        <w:t>Musc</w:t>
      </w:r>
      <w:proofErr w:type="spellEnd"/>
      <w:r w:rsidRPr="00D17A5D">
        <w:rPr>
          <w:color w:val="000000"/>
          <w:lang w:eastAsia="de-DE"/>
        </w:rPr>
        <w:t xml:space="preserve">/Skel, musculoskeletal system. </w:t>
      </w:r>
      <w:proofErr w:type="gramStart"/>
      <w:r w:rsidRPr="00D17A5D">
        <w:rPr>
          <w:color w:val="000000"/>
          <w:lang w:eastAsia="de-DE"/>
        </w:rPr>
        <w:t xml:space="preserve">(Adapted from </w:t>
      </w:r>
      <w:proofErr w:type="spellStart"/>
      <w:r w:rsidRPr="00D17A5D">
        <w:rPr>
          <w:color w:val="000000"/>
          <w:lang w:eastAsia="de-DE"/>
        </w:rPr>
        <w:t>Buijtendijk</w:t>
      </w:r>
      <w:proofErr w:type="spellEnd"/>
      <w:r w:rsidRPr="00D17A5D">
        <w:rPr>
          <w:color w:val="000000"/>
          <w:lang w:eastAsia="de-DE"/>
        </w:rPr>
        <w:t xml:space="preserve"> et al.: Diagnostic accuracy of ultrasound screening for fetal structural abnormalities during the first and second trimester of pregnancy in low-risk and unselected populations (Review) Cochrane Database of Systematic Reviews 2024, Issue 5, Art.</w:t>
      </w:r>
      <w:proofErr w:type="gramEnd"/>
      <w:r w:rsidRPr="00D17A5D">
        <w:rPr>
          <w:color w:val="000000"/>
          <w:lang w:eastAsia="de-DE"/>
        </w:rPr>
        <w:t xml:space="preserve"> No.: </w:t>
      </w:r>
      <w:r w:rsidRPr="00D17A5D">
        <w:rPr>
          <w:rStyle w:val="allcaps"/>
          <w:color w:val="000000"/>
          <w:lang w:eastAsia="de-DE"/>
        </w:rPr>
        <w:t>CD</w:t>
      </w:r>
      <w:r w:rsidRPr="00D17A5D">
        <w:rPr>
          <w:color w:val="000000"/>
          <w:lang w:eastAsia="de-DE"/>
        </w:rPr>
        <w:t xml:space="preserve">014715. </w:t>
      </w:r>
      <w:proofErr w:type="gramStart"/>
      <w:r w:rsidRPr="00D17A5D">
        <w:rPr>
          <w:color w:val="000000"/>
          <w:lang w:eastAsia="de-DE"/>
        </w:rPr>
        <w:t>Copyright of John Wiley &amp; Sons, Ltd., with permission).</w:t>
      </w:r>
      <w:proofErr w:type="gramEnd"/>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t>Figure 2.2:</w:t>
      </w:r>
      <w:r w:rsidRPr="00D17A5D">
        <w:rPr>
          <w:color w:val="000000"/>
          <w:lang w:eastAsia="de-DE"/>
        </w:rPr>
        <w:t xml:space="preserve">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w:t>
      </w:r>
      <w:r w:rsidRPr="00D17A5D">
        <w:rPr>
          <w:rStyle w:val="allcaps"/>
          <w:color w:val="000000"/>
          <w:lang w:eastAsia="de-DE"/>
        </w:rPr>
        <w:t>CNS</w:t>
      </w:r>
      <w:r w:rsidRPr="00D17A5D">
        <w:rPr>
          <w:color w:val="000000"/>
          <w:lang w:eastAsia="de-DE"/>
        </w:rPr>
        <w:t xml:space="preserve">, central nervous system; </w:t>
      </w:r>
      <w:proofErr w:type="spellStart"/>
      <w:r w:rsidRPr="00D17A5D">
        <w:rPr>
          <w:color w:val="000000"/>
          <w:lang w:eastAsia="de-DE"/>
        </w:rPr>
        <w:t>Resp</w:t>
      </w:r>
      <w:proofErr w:type="spellEnd"/>
      <w:r w:rsidRPr="00D17A5D">
        <w:rPr>
          <w:color w:val="000000"/>
          <w:lang w:eastAsia="de-DE"/>
        </w:rPr>
        <w:t>, Respiratory system; Thor/</w:t>
      </w:r>
      <w:proofErr w:type="spellStart"/>
      <w:r w:rsidRPr="00D17A5D">
        <w:rPr>
          <w:color w:val="000000"/>
          <w:lang w:eastAsia="de-DE"/>
        </w:rPr>
        <w:t>Abd</w:t>
      </w:r>
      <w:proofErr w:type="spellEnd"/>
      <w:r w:rsidRPr="00D17A5D">
        <w:rPr>
          <w:color w:val="000000"/>
          <w:lang w:eastAsia="de-DE"/>
        </w:rPr>
        <w:t xml:space="preserve">,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w:t>
      </w:r>
      <w:proofErr w:type="spellStart"/>
      <w:r w:rsidRPr="00D17A5D">
        <w:rPr>
          <w:color w:val="000000"/>
          <w:lang w:eastAsia="de-DE"/>
        </w:rPr>
        <w:t>Musc</w:t>
      </w:r>
      <w:proofErr w:type="spellEnd"/>
      <w:r w:rsidRPr="00D17A5D">
        <w:rPr>
          <w:color w:val="000000"/>
          <w:lang w:eastAsia="de-DE"/>
        </w:rPr>
        <w:t xml:space="preserve">/Skel, musculoskeletal system. (Modified and adapted from </w:t>
      </w:r>
      <w:proofErr w:type="spellStart"/>
      <w:r w:rsidRPr="00D17A5D">
        <w:rPr>
          <w:color w:val="000000"/>
          <w:lang w:eastAsia="de-DE"/>
        </w:rPr>
        <w:t>Buijtendijk</w:t>
      </w:r>
      <w:proofErr w:type="spellEnd"/>
      <w:r w:rsidRPr="00D17A5D">
        <w:rPr>
          <w:color w:val="000000"/>
          <w:lang w:eastAsia="de-DE"/>
        </w:rPr>
        <w:t xml:space="preserve">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 xml:space="preserve">014715. </w:t>
      </w:r>
      <w:proofErr w:type="gramStart"/>
      <w:r w:rsidRPr="00D17A5D">
        <w:rPr>
          <w:color w:val="000000"/>
          <w:lang w:eastAsia="de-DE"/>
        </w:rPr>
        <w:t>Copyright of John Wiley &amp; Sons, Ltd., with permission).</w:t>
      </w:r>
      <w:proofErr w:type="gramEnd"/>
    </w:p>
    <w:p w:rsidR="00EC52A2" w:rsidRPr="00D17A5D" w:rsidRDefault="000468CF">
      <w:pPr>
        <w:pStyle w:val="FIG-LEG0"/>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80" w:lineRule="auto"/>
        <w:jc w:val="both"/>
        <w:rPr>
          <w:color w:val="000000"/>
          <w:lang w:eastAsia="de-DE"/>
        </w:rPr>
      </w:pPr>
      <w:r w:rsidRPr="00D17A5D">
        <w:rPr>
          <w:rStyle w:val="FIG-NUM"/>
          <w:b/>
          <w:bCs/>
          <w:color w:val="000000"/>
          <w:lang w:eastAsia="de-DE"/>
        </w:rPr>
        <w:lastRenderedPageBreak/>
        <w:t>Figure 2.3:</w:t>
      </w:r>
      <w:r w:rsidRPr="00D17A5D">
        <w:rPr>
          <w:color w:val="000000"/>
          <w:lang w:eastAsia="de-DE"/>
        </w:rPr>
        <w:t xml:space="preserve">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w:t>
      </w:r>
      <w:r w:rsidRPr="00D17A5D">
        <w:rPr>
          <w:rStyle w:val="allcaps"/>
          <w:color w:val="000000"/>
          <w:lang w:eastAsia="de-DE"/>
        </w:rPr>
        <w:t>CNS</w:t>
      </w:r>
      <w:r w:rsidRPr="00D17A5D">
        <w:rPr>
          <w:color w:val="000000"/>
          <w:lang w:eastAsia="de-DE"/>
        </w:rPr>
        <w:t xml:space="preserve">, central nervous system; </w:t>
      </w:r>
      <w:proofErr w:type="spellStart"/>
      <w:r w:rsidRPr="00D17A5D">
        <w:rPr>
          <w:color w:val="000000"/>
          <w:lang w:eastAsia="de-DE"/>
        </w:rPr>
        <w:t>Resp</w:t>
      </w:r>
      <w:proofErr w:type="spellEnd"/>
      <w:r w:rsidRPr="00D17A5D">
        <w:rPr>
          <w:color w:val="000000"/>
          <w:lang w:eastAsia="de-DE"/>
        </w:rPr>
        <w:t>, Respiratory system; Thor/</w:t>
      </w:r>
      <w:proofErr w:type="spellStart"/>
      <w:r w:rsidRPr="00D17A5D">
        <w:rPr>
          <w:color w:val="000000"/>
          <w:lang w:eastAsia="de-DE"/>
        </w:rPr>
        <w:t>Abd</w:t>
      </w:r>
      <w:proofErr w:type="spellEnd"/>
      <w:r w:rsidRPr="00D17A5D">
        <w:rPr>
          <w:color w:val="000000"/>
          <w:lang w:eastAsia="de-DE"/>
        </w:rPr>
        <w:t xml:space="preserve">, thoracic and abdominal wall; </w:t>
      </w:r>
      <w:r w:rsidRPr="00D17A5D">
        <w:rPr>
          <w:rStyle w:val="allcaps"/>
          <w:color w:val="000000"/>
          <w:lang w:eastAsia="de-DE"/>
        </w:rPr>
        <w:t>GIT</w:t>
      </w:r>
      <w:r w:rsidRPr="00D17A5D">
        <w:rPr>
          <w:color w:val="000000"/>
          <w:lang w:eastAsia="de-DE"/>
        </w:rPr>
        <w:t xml:space="preserve">, gastrointestinal tract system; </w:t>
      </w:r>
      <w:r w:rsidRPr="00D17A5D">
        <w:rPr>
          <w:rStyle w:val="allcaps"/>
          <w:color w:val="000000"/>
          <w:lang w:eastAsia="de-DE"/>
        </w:rPr>
        <w:t>UT</w:t>
      </w:r>
      <w:r w:rsidRPr="00D17A5D">
        <w:rPr>
          <w:color w:val="000000"/>
          <w:lang w:eastAsia="de-DE"/>
        </w:rPr>
        <w:t xml:space="preserve">, urinary tract system; </w:t>
      </w:r>
      <w:proofErr w:type="spellStart"/>
      <w:r w:rsidRPr="00D17A5D">
        <w:rPr>
          <w:color w:val="000000"/>
          <w:lang w:eastAsia="de-DE"/>
        </w:rPr>
        <w:t>Musc</w:t>
      </w:r>
      <w:proofErr w:type="spellEnd"/>
      <w:r w:rsidRPr="00D17A5D">
        <w:rPr>
          <w:color w:val="000000"/>
          <w:lang w:eastAsia="de-DE"/>
        </w:rPr>
        <w:t xml:space="preserve">/Skel, musculoskeletal system. (Modified and adapted from </w:t>
      </w:r>
      <w:proofErr w:type="spellStart"/>
      <w:r w:rsidRPr="00D17A5D">
        <w:rPr>
          <w:color w:val="000000"/>
          <w:lang w:eastAsia="de-DE"/>
        </w:rPr>
        <w:t>Buijtendijk</w:t>
      </w:r>
      <w:proofErr w:type="spellEnd"/>
      <w:r w:rsidRPr="00D17A5D">
        <w:rPr>
          <w:color w:val="000000"/>
          <w:lang w:eastAsia="de-DE"/>
        </w:rPr>
        <w:t xml:space="preserve"> et al.: Diagnostic accuracy of ultrasound screening for fetal structural abnormalities during the first and second trimester of pregnancy in low-risk and unselected populations (Review) Cochrane Database of Systematic Reviews 2024, Issue 5, Art. No.: </w:t>
      </w:r>
      <w:r w:rsidRPr="00D17A5D">
        <w:rPr>
          <w:rStyle w:val="allcaps"/>
          <w:color w:val="000000"/>
          <w:lang w:eastAsia="de-DE"/>
        </w:rPr>
        <w:t>CD</w:t>
      </w:r>
      <w:r w:rsidRPr="00D17A5D">
        <w:rPr>
          <w:color w:val="000000"/>
          <w:lang w:eastAsia="de-DE"/>
        </w:rPr>
        <w:t xml:space="preserve">014715. </w:t>
      </w:r>
      <w:proofErr w:type="gramStart"/>
      <w:r w:rsidRPr="00D17A5D">
        <w:rPr>
          <w:color w:val="000000"/>
          <w:lang w:eastAsia="de-DE"/>
        </w:rPr>
        <w:t>Copyright of John Wiley &amp; Sons, Ltd., with permission).</w:t>
      </w:r>
      <w:proofErr w:type="gramEnd"/>
    </w:p>
    <w:p w:rsidR="00EC52A2" w:rsidRPr="00D17A5D" w:rsidRDefault="000468CF">
      <w:pPr>
        <w:widowControl w:val="0"/>
        <w:spacing w:line="480" w:lineRule="auto"/>
        <w:rPr>
          <w:rFonts w:eastAsiaTheme="majorEastAsia"/>
          <w:b/>
          <w:bCs/>
          <w:color w:val="EE220C"/>
          <w:lang w:eastAsia="de-DE"/>
          <w14:textOutline w14:w="0" w14:cap="flat" w14:cmpd="sng" w14:algn="ctr">
            <w14:noFill/>
            <w14:prstDash w14:val="solid"/>
            <w14:bevel/>
          </w14:textOutline>
        </w:rPr>
      </w:pPr>
      <w:r w:rsidRPr="00D17A5D">
        <w:rPr>
          <w:b/>
          <w:bCs/>
          <w:color w:val="EE220C"/>
          <w:lang w:eastAsia="de-DE"/>
          <w14:textOutline w14:w="0" w14:cap="flat" w14:cmpd="sng" w14:algn="ctr">
            <w14:noFill/>
            <w14:prstDash w14:val="solid"/>
            <w14:bevel/>
          </w14:textOutline>
        </w:rPr>
        <w:br w:type="page"/>
      </w:r>
    </w:p>
    <w:p w:rsidR="00EC52A2" w:rsidRPr="00D17A5D" w:rsidRDefault="000468CF" w:rsidP="00730A4B">
      <w:pPr>
        <w:pStyle w:val="PMI"/>
        <w:rPr>
          <w:rFonts w:ascii="Times New Roman" w:hAnsi="Times New Roman" w:cs="Times New Roman"/>
          <w:b/>
          <w:bCs/>
          <w:color w:val="EE220C"/>
        </w:rPr>
      </w:pPr>
      <w:r w:rsidRPr="00D17A5D">
        <w:rPr>
          <w:rFonts w:ascii="Times New Roman" w:hAnsi="Times New Roman" w:cs="Times New Roman"/>
          <w:b/>
          <w:bCs/>
          <w:color w:val="EE220C"/>
        </w:rPr>
        <w:lastRenderedPageBreak/>
        <w:t>Tables</w:t>
      </w:r>
    </w:p>
    <w:p w:rsidR="00730A4B" w:rsidRPr="00D17A5D" w:rsidRDefault="00730A4B" w:rsidP="00730A4B">
      <w:pPr>
        <w:pStyle w:val="T11"/>
        <w:rPr>
          <w:b/>
          <w:bCs/>
          <w14:textOutline w14:w="12700" w14:cap="flat" w14:cmpd="sng" w14:algn="ctr">
            <w14:noFill/>
            <w14:prstDash w14:val="solid"/>
            <w14:miter w14:lim="400000"/>
          </w14:textOutline>
        </w:rPr>
      </w:pPr>
      <w:r w:rsidRPr="00D17A5D">
        <w:rPr>
          <w:rStyle w:val="TN"/>
          <w:b/>
          <w:bCs/>
          <w14:textOutline w14:w="12700" w14:cap="flat" w14:cmpd="sng" w14:algn="ctr">
            <w14:noFill/>
            <w14:prstDash w14:val="solid"/>
            <w14:miter w14:lim="400000"/>
          </w14:textOutline>
        </w:rPr>
        <w:t>Table 2.1:</w:t>
      </w:r>
      <w:r w:rsidRPr="00D17A5D">
        <w:rPr>
          <w:b/>
          <w:bCs/>
          <w14:textOutline w14:w="12700" w14:cap="flat" w14:cmpd="sng" w14:algn="ctr">
            <w14:noFill/>
            <w14:prstDash w14:val="solid"/>
            <w14:miter w14:lim="400000"/>
          </w14:textOutline>
        </w:rPr>
        <w:t xml:space="preserve"> Standardized protocol applied in the first trimester anomaly scan in two centers in London-United Kingdom</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499"/>
        <w:gridCol w:w="6118"/>
      </w:tblGrid>
      <w:tr w:rsidR="00EC52A2" w:rsidRPr="00D17A5D" w:rsidTr="00730A4B">
        <w:trPr>
          <w:trHeight w:val="20"/>
        </w:trPr>
        <w:tc>
          <w:tcPr>
            <w:tcW w:w="3499"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Plane</w:t>
            </w:r>
          </w:p>
        </w:tc>
        <w:tc>
          <w:tcPr>
            <w:tcW w:w="611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sz w:val="24"/>
                <w:szCs w:val="24"/>
                <w:lang w:val="en-US"/>
              </w:rPr>
            </w:pPr>
            <w:r w:rsidRPr="00D17A5D">
              <w:rPr>
                <w:rFonts w:ascii="Times New Roman" w:hAnsi="Times New Roman" w:cs="Times New Roman"/>
                <w:sz w:val="24"/>
                <w:szCs w:val="24"/>
                <w:u w:color="000000"/>
                <w:lang w:val="en-US"/>
              </w:rPr>
              <w:t>Checklist</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Head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Skull, midline echo and choroid plexuses</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midsagittal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Nuchal translucency, nasal bone, midbrain and brain stem</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Posterior fossa (introduced &gt;2011)</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Visual assessment but no measurements of brain stem and brainstem–occipital bone diameter</w:t>
            </w:r>
          </w:p>
        </w:tc>
      </w:tr>
      <w:tr w:rsidR="00EC52A2" w:rsidRPr="00D17A5D" w:rsidTr="00730A4B">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Face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Orbits, upper lip and palate</w:t>
            </w:r>
          </w:p>
        </w:tc>
      </w:tr>
      <w:tr w:rsidR="00EC52A2" w:rsidRPr="00D17A5D" w:rsidTr="00730A4B">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Spine and overlying skin</w:t>
            </w:r>
          </w:p>
        </w:tc>
      </w:tr>
      <w:tr w:rsidR="00EC52A2" w:rsidRPr="00D17A5D" w:rsidTr="00730A4B">
        <w:trPr>
          <w:trHeight w:val="58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Thorax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Heart in four-chamber plane and outflow tracts with 2D and color. Blood flow across the tricuspid valve</w:t>
            </w:r>
          </w:p>
        </w:tc>
      </w:tr>
      <w:tr w:rsidR="00EC52A2" w:rsidRPr="00D17A5D" w:rsidTr="00730A4B">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Trunk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Stomach, kidneys, bladder, abdominal insertion of the umbilical cord</w:t>
            </w:r>
          </w:p>
        </w:tc>
      </w:tr>
      <w:tr w:rsidR="00EC52A2" w:rsidRPr="00D17A5D" w:rsidTr="00730A4B">
        <w:trPr>
          <w:trHeight w:val="465"/>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Limbs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468CF">
            <w:pPr>
              <w:pStyle w:va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D17A5D">
              <w:rPr>
                <w:rFonts w:ascii="Times New Roman" w:hAnsi="Times New Roman" w:cs="Times New Roman"/>
              </w:rPr>
              <w:t>All the long bones, hands and feet</w:t>
            </w:r>
          </w:p>
        </w:tc>
      </w:tr>
    </w:tbl>
    <w:p w:rsidR="00730A4B" w:rsidRPr="00D17A5D" w:rsidRDefault="00730A4B" w:rsidP="00730A4B">
      <w:pPr>
        <w:pStyle w:val="TSN"/>
      </w:pPr>
      <w:r w:rsidRPr="00D17A5D">
        <w:rPr>
          <w:rFonts w:ascii="Times New Roman" w:hAnsi="Times New Roman" w:cs="Times New Roman"/>
          <w:i/>
          <w:iCs/>
        </w:rPr>
        <w:t xml:space="preserve">Modified and adapted from </w:t>
      </w:r>
      <w:proofErr w:type="spellStart"/>
      <w:r w:rsidRPr="00D17A5D">
        <w:rPr>
          <w:rFonts w:ascii="Times New Roman" w:hAnsi="Times New Roman" w:cs="Times New Roman"/>
          <w:i/>
          <w:iCs/>
        </w:rPr>
        <w:t>Syngelaki</w:t>
      </w:r>
      <w:proofErr w:type="spellEnd"/>
      <w:r w:rsidRPr="00D17A5D">
        <w:rPr>
          <w:rFonts w:ascii="Times New Roman" w:hAnsi="Times New Roman" w:cs="Times New Roman"/>
          <w:i/>
          <w:iCs/>
        </w:rPr>
        <w:t xml:space="preserve"> A, et al. Diagnosis of </w:t>
      </w:r>
      <w:proofErr w:type="spellStart"/>
      <w:r w:rsidRPr="00D17A5D">
        <w:rPr>
          <w:rFonts w:ascii="Times New Roman" w:hAnsi="Times New Roman" w:cs="Times New Roman"/>
          <w:i/>
          <w:iCs/>
        </w:rPr>
        <w:t>fetal</w:t>
      </w:r>
      <w:proofErr w:type="spellEnd"/>
      <w:r w:rsidRPr="00D17A5D">
        <w:rPr>
          <w:rFonts w:ascii="Times New Roman" w:hAnsi="Times New Roman" w:cs="Times New Roman"/>
          <w:i/>
          <w:iCs/>
        </w:rPr>
        <w:t xml:space="preserve"> non-chromosomal abnormalities on routine ultrasound examination at 11-13</w:t>
      </w:r>
      <w:r w:rsidR="00E877AB" w:rsidRPr="00D17A5D">
        <w:rPr>
          <w:rFonts w:ascii="Times New Roman" w:hAnsi="Times New Roman" w:cs="Times New Roman"/>
          <w:i/>
          <w:iCs/>
        </w:rPr>
        <w:t> </w:t>
      </w:r>
      <w:r w:rsidRPr="00D17A5D">
        <w:rPr>
          <w:rFonts w:ascii="Times New Roman" w:hAnsi="Times New Roman" w:cs="Times New Roman"/>
          <w:i/>
          <w:iCs/>
        </w:rPr>
        <w:t>weeks' gestation. Ultrasound Obstet. Gynecol. 2019</w:t>
      </w:r>
      <w:proofErr w:type="gramStart"/>
      <w:r w:rsidRPr="00D17A5D">
        <w:rPr>
          <w:rFonts w:ascii="Times New Roman" w:hAnsi="Times New Roman" w:cs="Times New Roman"/>
          <w:i/>
          <w:iCs/>
        </w:rPr>
        <w:t>;54:468</w:t>
      </w:r>
      <w:proofErr w:type="gramEnd"/>
      <w:r w:rsidRPr="00D17A5D">
        <w:rPr>
          <w:rFonts w:ascii="Times New Roman" w:hAnsi="Times New Roman" w:cs="Times New Roman"/>
          <w:i/>
          <w:iCs/>
        </w:rPr>
        <w:t>-476. (Copyright John Wiley &amp; Sons, Ltd., with permission)</w:t>
      </w:r>
    </w:p>
    <w:p w:rsidR="00EC52A2" w:rsidRPr="00D17A5D" w:rsidRDefault="000468CF">
      <w:pPr>
        <w:widowControl w:val="0"/>
        <w:spacing w:line="480" w:lineRule="auto"/>
      </w:pPr>
      <w:r w:rsidRPr="00D17A5D">
        <w:br w:type="page"/>
      </w:r>
    </w:p>
    <w:p w:rsidR="00730A4B" w:rsidRPr="00D17A5D" w:rsidRDefault="00730A4B" w:rsidP="00730A4B">
      <w:pPr>
        <w:pStyle w:val="T11"/>
      </w:pPr>
      <w:r w:rsidRPr="00D17A5D">
        <w:rPr>
          <w:rStyle w:val="TN"/>
          <w:b/>
          <w:bCs/>
          <w14:textOutline w14:w="12700" w14:cap="flat" w14:cmpd="sng" w14:algn="ctr">
            <w14:noFill/>
            <w14:prstDash w14:val="solid"/>
            <w14:miter w14:lim="400000"/>
          </w14:textOutline>
        </w:rPr>
        <w:lastRenderedPageBreak/>
        <w:t>Table 2.2:</w:t>
      </w:r>
      <w:r w:rsidRPr="00D17A5D">
        <w:rPr>
          <w:b/>
          <w:bCs/>
          <w14:textOutline w14:w="12700" w14:cap="flat" w14:cmpd="sng" w14:algn="ctr">
            <w14:noFill/>
            <w14:prstDash w14:val="solid"/>
            <w14:miter w14:lim="400000"/>
          </w14:textOutline>
        </w:rPr>
        <w:t xml:space="preserve"> Standardized protocol including 14 standard sections, applied in the large study of the first trimester anomaly scan performed in one center in Shenzhen-China</w:t>
      </w:r>
    </w:p>
    <w:tbl>
      <w:tblPr>
        <w:tblStyle w:val="TableNormal10"/>
        <w:tblW w:w="9617"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2"/>
        <w:gridCol w:w="7005"/>
      </w:tblGrid>
      <w:tr w:rsidR="00EC52A2" w:rsidRPr="00D17A5D" w:rsidTr="00730A4B">
        <w:trPr>
          <w:trHeight w:val="295"/>
        </w:trPr>
        <w:tc>
          <w:tcPr>
            <w:tcW w:w="261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Plane</w:t>
            </w:r>
          </w:p>
        </w:tc>
        <w:tc>
          <w:tcPr>
            <w:tcW w:w="7005"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
              <w:widowControl w:val="0"/>
              <w:tabs>
                <w:tab w:val="left" w:pos="220"/>
                <w:tab w:val="left" w:pos="720"/>
              </w:tabs>
              <w:spacing w:line="480" w:lineRule="auto"/>
              <w:jc w:val="center"/>
              <w:rPr>
                <w:rFonts w:ascii="Times New Roman" w:hAnsi="Times New Roman" w:cs="Times New Roman"/>
                <w:b/>
                <w:bCs/>
                <w:sz w:val="24"/>
                <w:szCs w:val="24"/>
                <w:lang w:val="en-US"/>
              </w:rPr>
            </w:pPr>
            <w:r w:rsidRPr="00D17A5D">
              <w:rPr>
                <w:rFonts w:ascii="Times New Roman" w:hAnsi="Times New Roman" w:cs="Times New Roman"/>
                <w:b/>
                <w:bCs/>
                <w:sz w:val="24"/>
                <w:szCs w:val="24"/>
                <w:u w:color="000000"/>
                <w:lang w:val="en-US"/>
              </w:rPr>
              <w:t>Checklist</w:t>
            </w:r>
          </w:p>
        </w:tc>
      </w:tr>
      <w:tr w:rsidR="00EC52A2" w:rsidRPr="00D17A5D" w:rsidTr="00730A4B">
        <w:trPr>
          <w:trHeight w:val="686"/>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Midsagittal view of the fetus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pPr>
            <w:r w:rsidRPr="00D17A5D">
              <w:rPr>
                <w:rFonts w:hAnsi="Arial Unicode MS"/>
              </w:rPr>
              <w:t>•</w:t>
            </w:r>
            <w:r w:rsidRPr="00D17A5D">
              <w:rPr>
                <w:rFonts w:hAnsi="Arial Unicode MS"/>
              </w:rPr>
              <w:tab/>
            </w:r>
            <w:r w:rsidR="000468CF" w:rsidRPr="00D17A5D">
              <w:t>Overview with display of facial profile and intracerebral structures, thorax, abdomen, bladder, and genitalia</w:t>
            </w:r>
          </w:p>
        </w:tc>
      </w:tr>
      <w:tr w:rsidR="00EC52A2" w:rsidRPr="00D17A5D" w:rsidTr="00730A4B">
        <w:trPr>
          <w:trHeight w:val="828"/>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Midsagittal view of the face and neck</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Nose and palate anteriorly, translucent diencephalon and nuchal membrane posteriorly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Nuchal translucency measurement in this section</w:t>
            </w:r>
          </w:p>
        </w:tc>
      </w:tr>
      <w:tr w:rsidR="00EC52A2" w:rsidRPr="00D17A5D" w:rsidTr="00730A4B">
        <w:trPr>
          <w:trHeight w:val="1975"/>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 xml:space="preserve">Axial plane of the head at the </w:t>
            </w:r>
            <w:proofErr w:type="spellStart"/>
            <w:r w:rsidRPr="00D17A5D">
              <w:rPr>
                <w:rFonts w:ascii="Times New Roman" w:hAnsi="Times New Roman" w:cs="Times New Roman"/>
                <w:sz w:val="24"/>
                <w:szCs w:val="24"/>
                <w:lang w:val="en-US"/>
                <w14:textOutline w14:w="12700" w14:cap="flat" w14:cmpd="sng" w14:algn="ctr">
                  <w14:noFill/>
                  <w14:prstDash w14:val="solid"/>
                  <w14:miter w14:lim="400000"/>
                </w14:textOutline>
              </w:rPr>
              <w:t>transventricular</w:t>
            </w:r>
            <w:proofErr w:type="spellEnd"/>
            <w:r w:rsidRPr="00D17A5D">
              <w:rPr>
                <w:rFonts w:ascii="Times New Roman" w:hAnsi="Times New Roman" w:cs="Times New Roman"/>
                <w:sz w:val="24"/>
                <w:szCs w:val="24"/>
                <w:lang w:val="en-US"/>
                <w14:textOutline w14:w="12700" w14:cap="flat" w14:cmpd="sng" w14:algn="ctr">
                  <w14:noFill/>
                  <w14:prstDash w14:val="solid"/>
                  <w14:miter w14:lim="400000"/>
                </w14:textOutline>
              </w:rPr>
              <w:t xml:space="preserve"> plane</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Intact oval-shape cranium with the variable ossification of the skull assessed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Hyperechoic falx cerebri divides the 2 hemispheres symmetrically</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echogenic butterfly shapes of choroid plexuses fill more than half of the lateral ventricles</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Lateral ventricles are surrounded by a thin peripheral cortex</w:t>
            </w:r>
          </w:p>
        </w:tc>
      </w:tr>
      <w:tr w:rsidR="00EC52A2" w:rsidRPr="00D17A5D" w:rsidTr="00730A4B">
        <w:trPr>
          <w:trHeight w:val="111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posterior fossa</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Anatomy of the posterior fossa meticulously examined</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 xml:space="preserve">Three hypoechoic areas identified: brainstem, 4th ventricle </w:t>
            </w:r>
            <w:r w:rsidR="000468CF" w:rsidRPr="00D17A5D">
              <w:rPr>
                <w:rFonts w:cs="Times New Roman"/>
              </w:rPr>
              <w:lastRenderedPageBreak/>
              <w:t>(intracranial translucency) and future cisterna magna</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separated thalami and partial falx cerebri visualized</w:t>
            </w:r>
          </w:p>
        </w:tc>
      </w:tr>
      <w:tr w:rsidR="00EC52A2" w:rsidRPr="00D17A5D" w:rsidTr="00730A4B">
        <w:trPr>
          <w:trHeight w:val="609"/>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lastRenderedPageBreak/>
              <w:t>Oblique coronal plane at the level of the orbits and ears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orbits with eyes visualized with the nose between them</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Two ears are located on either side of the head</w:t>
            </w:r>
          </w:p>
        </w:tc>
      </w:tr>
      <w:tr w:rsidR="00EC52A2" w:rsidRPr="00D17A5D" w:rsidTr="00730A4B">
        <w:trPr>
          <w:trHeight w:val="587"/>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 xml:space="preserve">Oblique coronal plane of the </w:t>
            </w:r>
            <w:proofErr w:type="spellStart"/>
            <w:r w:rsidRPr="00D17A5D">
              <w:rPr>
                <w:rFonts w:ascii="Times New Roman" w:hAnsi="Times New Roman" w:cs="Times New Roman"/>
                <w:sz w:val="24"/>
                <w:szCs w:val="24"/>
                <w:lang w:val="en-US"/>
              </w:rPr>
              <w:t>retronasal</w:t>
            </w:r>
            <w:proofErr w:type="spellEnd"/>
            <w:r w:rsidRPr="00D17A5D">
              <w:rPr>
                <w:rFonts w:ascii="Times New Roman" w:hAnsi="Times New Roman" w:cs="Times New Roman"/>
                <w:sz w:val="24"/>
                <w:szCs w:val="24"/>
                <w:lang w:val="en-US"/>
              </w:rPr>
              <w:t xml:space="preserve"> triangle</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proofErr w:type="spellStart"/>
            <w:r w:rsidR="000468CF" w:rsidRPr="00D17A5D">
              <w:rPr>
                <w:rFonts w:cs="Times New Roman"/>
                <w:szCs w:val="24"/>
                <w:lang w:val="en-US"/>
              </w:rPr>
              <w:t>Retronasal</w:t>
            </w:r>
            <w:proofErr w:type="spellEnd"/>
            <w:r w:rsidR="000468CF" w:rsidRPr="00D17A5D">
              <w:rPr>
                <w:rFonts w:cs="Times New Roman"/>
                <w:szCs w:val="24"/>
                <w:lang w:val="en-US"/>
              </w:rPr>
              <w:t xml:space="preserve"> triangle with nasal bones, the frontal processes of the maxilla, and alveolar ridge (primary palate) inferiorly</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Oblique coronal plane of the nose and lips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Section demonstrates the integrity of the mouth and lips</w:t>
            </w:r>
          </w:p>
        </w:tc>
      </w:tr>
      <w:tr w:rsidR="00EC52A2" w:rsidRPr="00D17A5D" w:rsidTr="00730A4B">
        <w:trPr>
          <w:trHeight w:val="1996"/>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uppressAutoHyphens/>
              <w:spacing w:after="0" w:line="480" w:lineRule="auto"/>
              <w:rPr>
                <w:rFonts w:ascii="Times New Roman" w:hAnsi="Times New Roman" w:cs="Times New Roman"/>
              </w:rPr>
            </w:pPr>
            <w:r w:rsidRPr="00D17A5D">
              <w:rPr>
                <w:rFonts w:ascii="Times New Roman" w:hAnsi="Times New Roman" w:cs="Times New Roman"/>
                <w:b/>
                <w:bCs/>
              </w:rPr>
              <w:t>Four-chamber plane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position in the chest</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Cardiac axis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ventricular size</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Right and left atrioventricular valves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Ribs and lungs</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Color Doppler confirming separate filling in diastole and absence of significant valve regurgitation in systole</w:t>
            </w:r>
          </w:p>
        </w:tc>
      </w:tr>
      <w:tr w:rsidR="00EC52A2" w:rsidRPr="00D17A5D" w:rsidTr="00730A4B">
        <w:trPr>
          <w:trHeight w:val="125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lastRenderedPageBreak/>
              <w:t>3 vessel trachea view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Pulmonary artery and aortic arch visualized.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Size, anatomic relationships, continuity of great vessels assessed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Direction of blood flow confirmed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V-shape of the great vessels clearly visualized using color Doppler</w:t>
            </w:r>
          </w:p>
        </w:tc>
      </w:tr>
      <w:tr w:rsidR="00EC52A2" w:rsidRPr="00D17A5D" w:rsidTr="00730A4B">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upper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left side of the stomach</w:t>
            </w:r>
          </w:p>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right side of the liver</w:t>
            </w:r>
          </w:p>
        </w:tc>
      </w:tr>
      <w:tr w:rsidR="00EC52A2" w:rsidRPr="00D17A5D" w:rsidTr="00730A4B">
        <w:trPr>
          <w:trHeight w:val="494"/>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Axial plane of the cord insertion into the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rPr>
            </w:pPr>
            <w:r w:rsidRPr="00D17A5D">
              <w:rPr>
                <w:rFonts w:hAnsi="Arial Unicode MS" w:cs="Times New Roman"/>
              </w:rPr>
              <w:t>•</w:t>
            </w:r>
            <w:r w:rsidRPr="00D17A5D">
              <w:rPr>
                <w:rFonts w:hAnsi="Arial Unicode MS" w:cs="Times New Roman"/>
              </w:rPr>
              <w:tab/>
            </w:r>
            <w:r w:rsidR="000468CF" w:rsidRPr="00D17A5D">
              <w:rPr>
                <w:rFonts w:cs="Times New Roman"/>
              </w:rPr>
              <w:t>Integrity of the anterior abdominal wall</w:t>
            </w:r>
          </w:p>
        </w:tc>
      </w:tr>
      <w:tr w:rsidR="00EC52A2" w:rsidRPr="00D17A5D" w:rsidTr="00730A4B">
        <w:trPr>
          <w:trHeight w:val="170"/>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Axial plane of the bladder</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Normal bladder is filled</w:t>
            </w:r>
          </w:p>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 xml:space="preserve">Color Doppler demonstrates </w:t>
            </w:r>
            <w:r w:rsidR="000468CF" w:rsidRPr="00D17A5D">
              <w:t>the</w:t>
            </w:r>
            <w:r w:rsidR="000468CF" w:rsidRPr="00D17A5D">
              <w:rPr>
                <w:rFonts w:cs="Times New Roman"/>
                <w:szCs w:val="24"/>
                <w:lang w:val="en-US"/>
              </w:rPr>
              <w:t xml:space="preserve"> 2 umbilical arteries surrounding the bladder</w:t>
            </w:r>
          </w:p>
        </w:tc>
      </w:tr>
      <w:tr w:rsidR="00EC52A2" w:rsidRPr="00D17A5D" w:rsidTr="00730A4B">
        <w:trPr>
          <w:trHeight w:val="653"/>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0"/>
              <w:widowControl w:val="0"/>
              <w:suppressAutoHyphens/>
              <w:spacing w:line="480" w:lineRule="auto"/>
              <w:outlineLvl w:val="0"/>
              <w:rPr>
                <w:rFonts w:ascii="Times New Roman" w:hAnsi="Times New Roman" w:cs="Times New Roman"/>
                <w:sz w:val="24"/>
                <w:szCs w:val="24"/>
                <w:lang w:val="en-US"/>
              </w:rPr>
            </w:pPr>
            <w:r w:rsidRPr="00D17A5D">
              <w:rPr>
                <w:rFonts w:ascii="Times New Roman" w:hAnsi="Times New Roman" w:cs="Times New Roman"/>
                <w:sz w:val="24"/>
                <w:szCs w:val="24"/>
                <w:lang w:val="en-US"/>
                <w14:textOutline w14:w="12700" w14:cap="flat" w14:cmpd="sng" w14:algn="ctr">
                  <w14:noFill/>
                  <w14:prstDash w14:val="solid"/>
                  <w14:miter w14:lim="400000"/>
                </w14:textOutline>
              </w:rPr>
              <w:t>Coronal/sagittal sections of the upper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 xml:space="preserve">Upper arm with </w:t>
            </w:r>
            <w:proofErr w:type="spellStart"/>
            <w:r w:rsidR="000468CF" w:rsidRPr="00D17A5D">
              <w:rPr>
                <w:rFonts w:cs="Times New Roman"/>
                <w:szCs w:val="24"/>
                <w:lang w:val="en-US"/>
              </w:rPr>
              <w:t>humerus</w:t>
            </w:r>
            <w:proofErr w:type="spellEnd"/>
            <w:r w:rsidR="000468CF" w:rsidRPr="00D17A5D">
              <w:rPr>
                <w:rFonts w:cs="Times New Roman"/>
                <w:szCs w:val="24"/>
                <w:lang w:val="en-US"/>
              </w:rPr>
              <w:t>, forearm with radius and ulna, and hand</w:t>
            </w:r>
          </w:p>
        </w:tc>
      </w:tr>
      <w:tr w:rsidR="00EC52A2" w:rsidRPr="00D17A5D" w:rsidTr="00730A4B">
        <w:trPr>
          <w:trHeight w:val="57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0"/>
              <w:widowControl w:val="0"/>
              <w:spacing w:line="480" w:lineRule="auto"/>
              <w:rPr>
                <w:rFonts w:ascii="Times New Roman" w:hAnsi="Times New Roman" w:cs="Times New Roman"/>
                <w:sz w:val="24"/>
                <w:szCs w:val="24"/>
                <w:lang w:val="en-US"/>
              </w:rPr>
            </w:pPr>
            <w:r w:rsidRPr="00D17A5D">
              <w:rPr>
                <w:rFonts w:ascii="Times New Roman" w:hAnsi="Times New Roman" w:cs="Times New Roman"/>
                <w:sz w:val="24"/>
                <w:szCs w:val="24"/>
                <w:lang w:val="en-US"/>
              </w:rPr>
              <w:t>Coronal/sagittal sections of the lower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rsidR="00EC52A2" w:rsidRPr="00D17A5D" w:rsidRDefault="00056FBF" w:rsidP="00E60C81">
            <w:pPr>
              <w:pStyle w:val="TBL-MID0"/>
              <w:rPr>
                <w:rFonts w:cs="Times New Roman"/>
                <w:szCs w:val="24"/>
                <w:lang w:val="en-US"/>
              </w:rPr>
            </w:pPr>
            <w:r w:rsidRPr="00D17A5D">
              <w:rPr>
                <w:rFonts w:hAnsi="Arial Unicode MS" w:cs="Times New Roman"/>
                <w:szCs w:val="24"/>
                <w:lang w:val="en-US"/>
              </w:rPr>
              <w:t>•</w:t>
            </w:r>
            <w:r w:rsidRPr="00D17A5D">
              <w:rPr>
                <w:rFonts w:hAnsi="Arial Unicode MS" w:cs="Times New Roman"/>
                <w:szCs w:val="24"/>
                <w:lang w:val="en-US"/>
              </w:rPr>
              <w:tab/>
            </w:r>
            <w:r w:rsidR="000468CF" w:rsidRPr="00D17A5D">
              <w:rPr>
                <w:rFonts w:cs="Times New Roman"/>
                <w:szCs w:val="24"/>
                <w:lang w:val="en-US"/>
              </w:rPr>
              <w:t>Legs with femur, knee, tibia, fibula, and foot</w:t>
            </w:r>
          </w:p>
        </w:tc>
      </w:tr>
    </w:tbl>
    <w:p w:rsidR="00E60C81" w:rsidRPr="00D17A5D" w:rsidRDefault="00E60C81" w:rsidP="00E60C81">
      <w:pPr>
        <w:pStyle w:val="TSN"/>
      </w:pPr>
      <w:r w:rsidRPr="00D17A5D">
        <w:rPr>
          <w:rFonts w:ascii="Times New Roman" w:hAnsi="Times New Roman" w:cs="Times New Roman"/>
          <w:i/>
          <w:iCs/>
        </w:rPr>
        <w:t xml:space="preserve">Modified and adapted with permission from Liao Y, et al. Routine first-trimester ultrasound screening using a standardized anatomical protocol. Am J </w:t>
      </w:r>
      <w:proofErr w:type="spellStart"/>
      <w:r w:rsidRPr="00D17A5D">
        <w:rPr>
          <w:rFonts w:ascii="Times New Roman" w:hAnsi="Times New Roman" w:cs="Times New Roman"/>
          <w:i/>
          <w:iCs/>
        </w:rPr>
        <w:t>Obstet</w:t>
      </w:r>
      <w:proofErr w:type="spellEnd"/>
      <w:r w:rsidRPr="00D17A5D">
        <w:rPr>
          <w:rFonts w:ascii="Times New Roman" w:hAnsi="Times New Roman" w:cs="Times New Roman"/>
          <w:i/>
          <w:iCs/>
        </w:rPr>
        <w:t xml:space="preserve"> Gynecol. 2021</w:t>
      </w:r>
      <w:proofErr w:type="gramStart"/>
      <w:r w:rsidRPr="00D17A5D">
        <w:rPr>
          <w:rFonts w:ascii="Times New Roman" w:hAnsi="Times New Roman" w:cs="Times New Roman"/>
          <w:i/>
          <w:iCs/>
        </w:rPr>
        <w:t>;224:396.e1</w:t>
      </w:r>
      <w:proofErr w:type="gramEnd"/>
      <w:r w:rsidRPr="00D17A5D">
        <w:rPr>
          <w:rFonts w:ascii="Times New Roman" w:hAnsi="Times New Roman" w:cs="Times New Roman"/>
          <w:i/>
          <w:iCs/>
        </w:rPr>
        <w:t>-396.e15.</w:t>
      </w:r>
    </w:p>
    <w:p w:rsidR="00EC52A2" w:rsidRPr="00D17A5D" w:rsidRDefault="000468CF">
      <w:pPr>
        <w:widowControl w:val="0"/>
        <w:spacing w:line="480" w:lineRule="auto"/>
      </w:pPr>
      <w:r w:rsidRPr="00D17A5D">
        <w:lastRenderedPageBreak/>
        <w:br w:type="page"/>
      </w:r>
    </w:p>
    <w:p w:rsidR="00E60C81" w:rsidRPr="00D17A5D" w:rsidRDefault="00E60C81" w:rsidP="00E60C81">
      <w:pPr>
        <w:pStyle w:val="T11"/>
        <w:rPr>
          <w:b/>
          <w:bCs/>
        </w:rPr>
      </w:pPr>
      <w:r w:rsidRPr="00D17A5D">
        <w:rPr>
          <w:rStyle w:val="TN"/>
          <w:b/>
          <w:bCs/>
        </w:rPr>
        <w:lastRenderedPageBreak/>
        <w:t>Table 2.3:</w:t>
      </w:r>
      <w:r w:rsidRPr="00D17A5D">
        <w:rPr>
          <w:b/>
          <w:bCs/>
        </w:rPr>
        <w:t xml:space="preserve"> Fetal structural abnormalities diagnosed during routine first-trimester scans performed in one center in Shenzhen-China on 53,349 fetuses</w:t>
      </w:r>
    </w:p>
    <w:tbl>
      <w:tblPr>
        <w:tblStyle w:val="TableNormal10"/>
        <w:tblW w:w="8732" w:type="dxa"/>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34"/>
        <w:gridCol w:w="1161"/>
        <w:gridCol w:w="1314"/>
        <w:gridCol w:w="1461"/>
        <w:gridCol w:w="2362"/>
      </w:tblGrid>
      <w:tr w:rsidR="00EC52A2" w:rsidRPr="00D17A5D" w:rsidTr="00E60C81">
        <w:trPr>
          <w:trHeight w:val="620"/>
        </w:trPr>
        <w:tc>
          <w:tcPr>
            <w:tcW w:w="243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Type of Anomaly</w:t>
            </w:r>
          </w:p>
        </w:tc>
        <w:tc>
          <w:tcPr>
            <w:tcW w:w="11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Total</w:t>
            </w:r>
          </w:p>
        </w:tc>
        <w:tc>
          <w:tcPr>
            <w:tcW w:w="131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 xml:space="preserve">Increased </w:t>
            </w:r>
            <w:r w:rsidRPr="00D17A5D">
              <w:rPr>
                <w:rStyle w:val="allcaps"/>
                <w:b/>
                <w:bCs/>
                <w:u w:color="000000"/>
              </w:rPr>
              <w:t>NT</w:t>
            </w:r>
          </w:p>
        </w:tc>
        <w:tc>
          <w:tcPr>
            <w:tcW w:w="14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First Trimester Diagnosis</w:t>
            </w:r>
          </w:p>
        </w:tc>
        <w:tc>
          <w:tcPr>
            <w:tcW w:w="236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rsidP="00E60C81">
            <w:pPr>
              <w:pStyle w:val="T20"/>
              <w:rPr>
                <w:b/>
              </w:rPr>
            </w:pPr>
            <w:r w:rsidRPr="00D17A5D">
              <w:rPr>
                <w:b/>
                <w:u w:color="000000"/>
              </w:rPr>
              <w:t>Detection Rates Per</w:t>
            </w:r>
          </w:p>
          <w:p w:rsidR="00EC52A2" w:rsidRPr="00D17A5D" w:rsidRDefault="000468CF" w:rsidP="00E60C81">
            <w:pPr>
              <w:pStyle w:val="T20"/>
              <w:rPr>
                <w:b/>
              </w:rPr>
            </w:pPr>
            <w:r w:rsidRPr="00D17A5D">
              <w:rPr>
                <w:b/>
                <w:u w:color="000000"/>
              </w:rPr>
              <w:t>Organ System</w:t>
            </w:r>
          </w:p>
        </w:tc>
      </w:tr>
      <w:tr w:rsidR="00EC52A2" w:rsidRPr="00D17A5D" w:rsidTr="00E60C81">
        <w:trPr>
          <w:trHeight w:val="138"/>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Style w:val="allcaps"/>
                <w:rFonts w:ascii="Times New Roman" w:hAnsi="Times New Roman" w:cs="Times New Roman"/>
              </w:rPr>
              <w:t>CNS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279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71</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185</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66.3%</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Facial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22</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30.8%</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Thoracic/Lung</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12</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18.4%</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Cardiac 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169</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37.7%</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commentRangeStart w:id="5"/>
            <w:r w:rsidRPr="00D17A5D">
              <w:rPr>
                <w:rFonts w:ascii="Times New Roman" w:hAnsi="Times New Roman" w:cs="Times New Roman"/>
                <w:i/>
                <w:iCs/>
              </w:rPr>
              <w:t>Cardiac Major</w:t>
            </w:r>
            <w:commentRangeEnd w:id="5"/>
            <w:r w:rsidR="003A52A8" w:rsidRPr="00D17A5D">
              <w:rPr>
                <w:rStyle w:val="CommentReference"/>
                <w:rFonts w:asciiTheme="minorHAnsi" w:eastAsiaTheme="minorHAnsi" w:hAnsiTheme="minorHAnsi" w:cstheme="minorBidi"/>
                <w:color w:val="auto"/>
                <w:bdr w:val="none" w:sz="0" w:space="0" w:color="auto"/>
                <w:lang w:val="en-IN" w:eastAsia="en-US"/>
                <w14:textOutline w14:w="0" w14:cap="rnd" w14:cmpd="sng" w14:algn="ctr">
                  <w14:noFill/>
                  <w14:prstDash w14:val="solid"/>
                  <w14:bevel/>
                </w14:textOutline>
              </w:rPr>
              <w:commentReference w:id="5"/>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266</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151</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57.9%</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right"/>
              <w:rPr>
                <w:rFonts w:ascii="Times New Roman" w:hAnsi="Times New Roman" w:cs="Times New Roman"/>
              </w:rPr>
            </w:pPr>
            <w:r w:rsidRPr="00D17A5D">
              <w:rPr>
                <w:rFonts w:ascii="Times New Roman" w:hAnsi="Times New Roman" w:cs="Times New Roman"/>
                <w:i/>
                <w:iCs/>
              </w:rPr>
              <w:t>Cardiac Minor</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153</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18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right"/>
              <w:rPr>
                <w:rFonts w:ascii="Times New Roman" w:hAnsi="Times New Roman" w:cs="Times New Roman"/>
              </w:rPr>
            </w:pPr>
            <w:r w:rsidRPr="00D17A5D">
              <w:rPr>
                <w:rFonts w:ascii="Times New Roman" w:hAnsi="Times New Roman" w:cs="Times New Roman"/>
                <w:i/>
                <w:iCs/>
              </w:rPr>
              <w:t>2.6%</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Abdominal Wall</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160</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153</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95.6%</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Gastrointestinal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4.1%</w:t>
            </w:r>
          </w:p>
        </w:tc>
      </w:tr>
      <w:tr w:rsidR="00EC52A2" w:rsidRPr="00D17A5D" w:rsidTr="00E60C81">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Urogenital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236</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40</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50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Limbs/Skeleton</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231</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65</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78</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33.8%</w:t>
            </w:r>
          </w:p>
        </w:tc>
      </w:tr>
      <w:tr w:rsidR="00EC52A2" w:rsidRPr="00D17A5D" w:rsidTr="00E60C81">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Miscellaneous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237</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136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180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21.2%</w:t>
            </w:r>
          </w:p>
        </w:tc>
      </w:tr>
      <w:tr w:rsidR="00EC52A2" w:rsidRPr="00D17A5D" w:rsidTr="00E60C81">
        <w:trPr>
          <w:trHeight w:val="313"/>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ind w:firstLine="283"/>
              <w:jc w:val="left"/>
              <w:rPr>
                <w:rFonts w:ascii="Times New Roman" w:hAnsi="Times New Roman" w:cs="Times New Roman"/>
              </w:rPr>
            </w:pPr>
            <w:r w:rsidRPr="00D17A5D">
              <w:rPr>
                <w:rFonts w:ascii="Times New Roman" w:hAnsi="Times New Roman" w:cs="Times New Roman"/>
              </w:rPr>
              <w:t>Overall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1578</w:t>
            </w:r>
            <w:r w:rsidRPr="00D17A5D">
              <w:rPr>
                <w:rFonts w:ascii="Times New Roman" w:hAnsi="Times New Roman" w:cs="Times New Roman"/>
                <w:vertAlign w:val="superscript"/>
              </w:rPr>
              <w:t>a</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EC52A2">
            <w:pPr>
              <w:pStyle w:val="T3"/>
              <w:widowControl w:val="0"/>
              <w:spacing w:line="480" w:lineRule="auto"/>
            </w:pP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680</w:t>
            </w:r>
            <w:r w:rsidRPr="00D17A5D">
              <w:rPr>
                <w:rFonts w:ascii="Times New Roman" w:hAnsi="Times New Roman" w:cs="Times New Roman"/>
                <w:vertAlign w:val="superscript"/>
              </w:rPr>
              <w:t>a</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rsidR="00EC52A2" w:rsidRPr="00D17A5D" w:rsidRDefault="000468CF">
            <w:pPr>
              <w:pStyle w:val="T"/>
              <w:widowControl w:val="0"/>
              <w:spacing w:after="0" w:line="480" w:lineRule="auto"/>
              <w:jc w:val="center"/>
              <w:rPr>
                <w:rFonts w:ascii="Times New Roman" w:hAnsi="Times New Roman" w:cs="Times New Roman"/>
              </w:rPr>
            </w:pPr>
            <w:r w:rsidRPr="00D17A5D">
              <w:rPr>
                <w:rFonts w:ascii="Times New Roman" w:hAnsi="Times New Roman" w:cs="Times New Roman"/>
              </w:rPr>
              <w:t>43.1%</w:t>
            </w:r>
            <w:r w:rsidRPr="00D17A5D">
              <w:rPr>
                <w:rFonts w:ascii="Times New Roman" w:hAnsi="Times New Roman" w:cs="Times New Roman"/>
                <w:vertAlign w:val="superscript"/>
              </w:rPr>
              <w:t>a</w:t>
            </w:r>
          </w:p>
        </w:tc>
      </w:tr>
    </w:tbl>
    <w:p w:rsidR="003220D7" w:rsidRPr="00D17A5D" w:rsidRDefault="003220D7" w:rsidP="003220D7">
      <w:pPr>
        <w:pStyle w:val="TFN0"/>
      </w:pPr>
      <w:r w:rsidRPr="00D17A5D">
        <w:t xml:space="preserve">a) </w:t>
      </w:r>
      <w:commentRangeStart w:id="6"/>
      <w:r w:rsidRPr="00D17A5D">
        <w:t>Some</w:t>
      </w:r>
      <w:commentRangeEnd w:id="6"/>
      <w:r w:rsidR="00B57880" w:rsidRPr="00D17A5D">
        <w:rPr>
          <w:rStyle w:val="CommentReference"/>
          <w:rFonts w:asciiTheme="minorHAnsi" w:eastAsiaTheme="minorHAnsi" w:hAnsiTheme="minorHAnsi" w:cstheme="minorBidi"/>
          <w:bdr w:val="none" w:sz="0" w:space="0" w:color="auto"/>
          <w:lang w:val="en-IN"/>
        </w:rPr>
        <w:commentReference w:id="6"/>
      </w:r>
      <w:r w:rsidRPr="00D17A5D">
        <w:t xml:space="preserve"> fetuses had more than one anomaly and are displayed more than once.</w:t>
      </w:r>
    </w:p>
    <w:p w:rsidR="00E60C81" w:rsidRPr="00D17A5D" w:rsidRDefault="00E60C81" w:rsidP="00E60C81">
      <w:pPr>
        <w:pStyle w:val="TSN"/>
      </w:pPr>
      <w:r w:rsidRPr="00D17A5D">
        <w:rPr>
          <w:rFonts w:ascii="Times New Roman" w:hAnsi="Times New Roman" w:cs="Times New Roman"/>
          <w:i/>
          <w:iCs/>
        </w:rPr>
        <w:t xml:space="preserve">Modified and adapted from Liao Y, et al. Routine first-trimester ultrasound screening using a </w:t>
      </w:r>
      <w:r w:rsidRPr="00D17A5D">
        <w:rPr>
          <w:rFonts w:ascii="Times New Roman" w:hAnsi="Times New Roman" w:cs="Times New Roman"/>
          <w:i/>
          <w:iCs/>
        </w:rPr>
        <w:lastRenderedPageBreak/>
        <w:t xml:space="preserve">standardized anatomical protocol. Am J </w:t>
      </w:r>
      <w:proofErr w:type="spellStart"/>
      <w:r w:rsidRPr="00D17A5D">
        <w:rPr>
          <w:rFonts w:ascii="Times New Roman" w:hAnsi="Times New Roman" w:cs="Times New Roman"/>
          <w:i/>
          <w:iCs/>
        </w:rPr>
        <w:t>Obstet</w:t>
      </w:r>
      <w:proofErr w:type="spellEnd"/>
      <w:r w:rsidRPr="00D17A5D">
        <w:rPr>
          <w:rFonts w:ascii="Times New Roman" w:hAnsi="Times New Roman" w:cs="Times New Roman"/>
          <w:i/>
          <w:iCs/>
        </w:rPr>
        <w:t xml:space="preserve"> Gynecol. 2021</w:t>
      </w:r>
      <w:proofErr w:type="gramStart"/>
      <w:r w:rsidRPr="00D17A5D">
        <w:rPr>
          <w:rFonts w:ascii="Times New Roman" w:hAnsi="Times New Roman" w:cs="Times New Roman"/>
          <w:i/>
          <w:iCs/>
        </w:rPr>
        <w:t>;224:396.e1</w:t>
      </w:r>
      <w:proofErr w:type="gramEnd"/>
      <w:r w:rsidRPr="00D17A5D">
        <w:rPr>
          <w:rFonts w:ascii="Times New Roman" w:hAnsi="Times New Roman" w:cs="Times New Roman"/>
          <w:i/>
          <w:iCs/>
        </w:rPr>
        <w:t>-396.e15. (Copyright from Elsevier limited with permission)</w:t>
      </w:r>
    </w:p>
    <w:p w:rsidR="00EC52A2" w:rsidRPr="00D17A5D" w:rsidRDefault="000468CF">
      <w:pPr>
        <w:widowControl w:val="0"/>
        <w:spacing w:line="480" w:lineRule="auto"/>
      </w:pPr>
      <w:r w:rsidRPr="00D17A5D">
        <w:br w:type="page"/>
      </w:r>
    </w:p>
    <w:p w:rsidR="003220D7" w:rsidRPr="00D17A5D" w:rsidRDefault="003220D7" w:rsidP="003220D7">
      <w:pPr>
        <w:pStyle w:val="T11"/>
        <w:rPr>
          <w:b/>
          <w:bCs/>
          <w:u w:color="000000"/>
          <w14:textOutline w14:w="12700" w14:cap="flat" w14:cmpd="sng" w14:algn="ctr">
            <w14:noFill/>
            <w14:prstDash w14:val="solid"/>
            <w14:miter w14:lim="400000"/>
          </w14:textOutline>
        </w:rPr>
      </w:pPr>
      <w:r w:rsidRPr="00D17A5D">
        <w:rPr>
          <w:rStyle w:val="TN"/>
          <w:b/>
          <w:bCs/>
          <w:u w:color="000000"/>
          <w14:textOutline w14:w="12700" w14:cap="flat" w14:cmpd="sng" w14:algn="ctr">
            <w14:noFill/>
            <w14:prstDash w14:val="solid"/>
            <w14:miter w14:lim="400000"/>
          </w14:textOutline>
        </w:rPr>
        <w:lastRenderedPageBreak/>
        <w:t>Table 2.4:</w:t>
      </w:r>
      <w:r w:rsidRPr="00D17A5D">
        <w:rPr>
          <w:b/>
          <w:bCs/>
          <w:u w:color="000000"/>
          <w14:textOutline w14:w="12700" w14:cap="flat" w14:cmpd="sng" w14:algn="ctr">
            <w14:noFill/>
            <w14:prstDash w14:val="solid"/>
            <w14:miter w14:lim="400000"/>
          </w14:textOutline>
        </w:rPr>
        <w:t xml:space="preserve"> Prevalence of 16 Predefined Major Fetal Anomalies per 10,000 Screening Ultrasound Examinations</w:t>
      </w:r>
    </w:p>
    <w:tbl>
      <w:tblPr>
        <w:tblStyle w:val="TableNormal10"/>
        <w:tblW w:w="9096" w:type="dxa"/>
        <w:tblInd w:w="1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10"/>
        <w:gridCol w:w="1842"/>
        <w:gridCol w:w="1276"/>
        <w:gridCol w:w="2268"/>
      </w:tblGrid>
      <w:tr w:rsidR="00EC52A2" w:rsidRPr="00D17A5D" w:rsidTr="003220D7">
        <w:trPr>
          <w:trHeight w:val="494"/>
        </w:trPr>
        <w:tc>
          <w:tcPr>
            <w:tcW w:w="3710"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Anomaly</w:t>
            </w:r>
          </w:p>
        </w:tc>
        <w:tc>
          <w:tcPr>
            <w:tcW w:w="184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Fetuses screened (n)</w:t>
            </w:r>
          </w:p>
        </w:tc>
        <w:tc>
          <w:tcPr>
            <w:tcW w:w="1276"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Affected fetuses (n)</w:t>
            </w:r>
          </w:p>
        </w:tc>
        <w:tc>
          <w:tcPr>
            <w:tcW w:w="226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rsidR="00EC52A2" w:rsidRPr="00D17A5D" w:rsidRDefault="000468CF">
            <w:pPr>
              <w:pStyle w:val="T20"/>
              <w:widowControl w:val="0"/>
              <w:tabs>
                <w:tab w:val="left" w:pos="220"/>
                <w:tab w:val="left" w:pos="720"/>
              </w:tabs>
              <w:jc w:val="center"/>
              <w:rPr>
                <w:b/>
                <w:bCs/>
              </w:rPr>
            </w:pPr>
            <w:r w:rsidRPr="00D17A5D">
              <w:rPr>
                <w:b/>
                <w:bCs/>
                <w:u w:color="000000"/>
              </w:rPr>
              <w:t xml:space="preserve">Prevalence per 10,000 (95% </w:t>
            </w:r>
            <w:r w:rsidRPr="00D17A5D">
              <w:rPr>
                <w:rStyle w:val="allcaps"/>
                <w:b/>
                <w:bCs/>
                <w:u w:color="000000"/>
              </w:rPr>
              <w:t>CI</w:t>
            </w:r>
            <w:r w:rsidRPr="00D17A5D">
              <w:rPr>
                <w:b/>
                <w:bCs/>
                <w:u w:color="000000"/>
              </w:rPr>
              <w:t>)</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proofErr w:type="spellStart"/>
            <w:r w:rsidRPr="00D17A5D">
              <w:rPr>
                <w14:textOutline w14:w="12700" w14:cap="flat" w14:cmpd="sng" w14:algn="ctr">
                  <w14:noFill/>
                  <w14:prstDash w14:val="solid"/>
                  <w14:miter w14:lim="400000"/>
                </w14:textOutline>
              </w:rPr>
              <w:t>Acrania</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399,373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314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8.84 (6.69–11.28)</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proofErr w:type="spellStart"/>
            <w:r w:rsidRPr="00D17A5D">
              <w:rPr>
                <w14:textOutline w14:w="12700" w14:cap="flat" w14:cmpd="sng" w14:algn="ctr">
                  <w14:noFill/>
                  <w14:prstDash w14:val="solid"/>
                  <w14:miter w14:lim="400000"/>
                </w14:textOutline>
              </w:rPr>
              <w:t>Holoprosencephaly</w:t>
            </w:r>
            <w:proofErr w:type="spellEnd"/>
            <w:r w:rsidRPr="00D17A5D">
              <w:rPr>
                <w14:textOutline w14:w="12700" w14:cap="flat" w14:cmpd="sng" w14:algn="ctr">
                  <w14:noFill/>
                  <w14:prstDash w14:val="solid"/>
                  <w14:miter w14:lim="400000"/>
                </w14:textOutline>
              </w:rPr>
              <w:t xml:space="preserve">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383,051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131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4.95 (2.91–7.51)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proofErr w:type="spellStart"/>
            <w:r w:rsidRPr="00D17A5D">
              <w:rPr>
                <w14:textOutline w14:w="12700" w14:cap="flat" w14:cmpd="sng" w14:algn="ctr">
                  <w14:noFill/>
                  <w14:prstDash w14:val="solid"/>
                  <w14:miter w14:lim="400000"/>
                </w14:textOutline>
              </w:rPr>
              <w:t>Encephalocele</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2.38 (1.26–3.87)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 xml:space="preserve">Severe </w:t>
            </w:r>
            <w:proofErr w:type="spellStart"/>
            <w:r w:rsidRPr="00D17A5D">
              <w:rPr>
                <w14:textOutline w14:w="12700" w14:cap="flat" w14:cmpd="sng" w14:algn="ctr">
                  <w14:noFill/>
                  <w14:prstDash w14:val="solid"/>
                  <w14:miter w14:lim="400000"/>
                </w14:textOutline>
              </w:rPr>
              <w:t>ventriculomegaly</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1.47 (0.11–4.35)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Spina bifida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488,707</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220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6.94 (4.97–9.23)</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Facial cleft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389,369</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10.88 (7.66–14.66)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proofErr w:type="spellStart"/>
            <w:r w:rsidRPr="00D17A5D">
              <w:rPr>
                <w14:textOutline w14:w="12700" w14:cap="flat" w14:cmpd="sng" w14:algn="ctr">
                  <w14:noFill/>
                  <w14:prstDash w14:val="solid"/>
                  <w14:miter w14:lim="400000"/>
                </w14:textOutline>
              </w:rPr>
              <w:t>Exomphalos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290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7.45 (5.32–9.94)</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proofErr w:type="spellStart"/>
            <w:r w:rsidRPr="00D17A5D">
              <w:rPr>
                <w14:textOutline w14:w="12700" w14:cap="flat" w14:cmpd="sng" w14:algn="ctr">
                  <w14:noFill/>
                  <w14:prstDash w14:val="solid"/>
                  <w14:miter w14:lim="400000"/>
                </w14:textOutline>
              </w:rPr>
              <w:t>Gastroschisis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3.23 (2.31–4.32)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Body-stalk anomaly</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404,709</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3.97 (1.78–7.02)</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Congenital diaphragmatic hernia</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377,544</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 (1.94–4.47)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Bilateral renal agenesis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36</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1.79 (0.80–3.17)</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Limb-reduction defects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128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5.57 (3.25–8.51)</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proofErr w:type="spellStart"/>
            <w:r w:rsidRPr="00D17A5D">
              <w:rPr>
                <w14:textOutline w14:w="12700" w14:cap="flat" w14:cmpd="sng" w14:algn="ctr">
                  <w14:noFill/>
                  <w14:prstDash w14:val="solid"/>
                  <w14:miter w14:lim="400000"/>
                </w14:textOutline>
              </w:rPr>
              <w:t>Talipes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308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10.71 (6.70–15.65)</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Polydactyly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70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6.81 (2.66–12.86)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 xml:space="preserve">Lethal skeletal </w:t>
            </w:r>
            <w:proofErr w:type="spellStart"/>
            <w:r w:rsidRPr="00D17A5D">
              <w:rPr>
                <w14:textOutline w14:w="12700" w14:cap="flat" w14:cmpd="sng" w14:algn="ctr">
                  <w14:noFill/>
                  <w14:prstDash w14:val="solid"/>
                  <w14:miter w14:lim="400000"/>
                </w14:textOutline>
              </w:rPr>
              <w:t>dysplasias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33</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1.49 (0.60–2.76)</w:t>
            </w:r>
          </w:p>
        </w:tc>
      </w:tr>
      <w:tr w:rsidR="00EC52A2" w:rsidRPr="00D17A5D" w:rsidTr="003220D7">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ind w:firstLine="283"/>
              <w:outlineLvl w:val="0"/>
            </w:pPr>
            <w:r w:rsidRPr="00D17A5D">
              <w:rPr>
                <w14:textOutline w14:w="12700" w14:cap="flat" w14:cmpd="sng" w14:algn="ctr">
                  <w14:noFill/>
                  <w14:prstDash w14:val="solid"/>
                  <w14:miter w14:lim="400000"/>
                </w14:textOutline>
              </w:rPr>
              <w:t>Lower urinary tract obstruction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84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rsidR="00EC52A2" w:rsidRPr="00D17A5D" w:rsidRDefault="000468CF">
            <w:pPr>
              <w:pStyle w:val="T3"/>
              <w:widowControl w:val="0"/>
              <w:suppressAutoHyphens/>
              <w:spacing w:line="480" w:lineRule="auto"/>
              <w:jc w:val="center"/>
              <w:outlineLvl w:val="0"/>
            </w:pPr>
            <w:r w:rsidRPr="00D17A5D">
              <w:rPr>
                <w14:textOutline w14:w="12700" w14:cap="flat" w14:cmpd="sng" w14:algn="ctr">
                  <w14:noFill/>
                  <w14:prstDash w14:val="solid"/>
                  <w14:miter w14:lim="400000"/>
                </w14:textOutline>
              </w:rPr>
              <w:t>2.46 (1.02–4.53)</w:t>
            </w:r>
          </w:p>
        </w:tc>
      </w:tr>
    </w:tbl>
    <w:p w:rsidR="003220D7" w:rsidRPr="00D17A5D" w:rsidRDefault="003220D7" w:rsidP="003220D7">
      <w:pPr>
        <w:pStyle w:val="TSN"/>
      </w:pPr>
      <w:r w:rsidRPr="00D17A5D">
        <w:rPr>
          <w:i/>
          <w:iCs/>
          <w:u w:color="000000"/>
          <w14:textOutline w14:w="12700" w14:cap="flat" w14:cmpd="sng" w14:algn="ctr">
            <w14:noFill/>
            <w14:prstDash w14:val="solid"/>
            <w14:miter w14:lim="400000"/>
          </w14:textOutline>
        </w:rPr>
        <w:t xml:space="preserve">Adapted from Karim et al. Ultrasound </w:t>
      </w:r>
      <w:proofErr w:type="spellStart"/>
      <w:r w:rsidRPr="00D17A5D">
        <w:rPr>
          <w:i/>
          <w:iCs/>
          <w:u w:color="000000"/>
          <w14:textOutline w14:w="12700" w14:cap="flat" w14:cmpd="sng" w14:algn="ctr">
            <w14:noFill/>
            <w14:prstDash w14:val="solid"/>
            <w14:miter w14:lim="400000"/>
          </w14:textOutline>
        </w:rPr>
        <w:t>Obstet</w:t>
      </w:r>
      <w:proofErr w:type="spellEnd"/>
      <w:r w:rsidRPr="00D17A5D">
        <w:rPr>
          <w:i/>
          <w:iCs/>
          <w:u w:color="000000"/>
          <w14:textOutline w14:w="12700" w14:cap="flat" w14:cmpd="sng" w14:algn="ctr">
            <w14:noFill/>
            <w14:prstDash w14:val="solid"/>
            <w14:miter w14:lim="400000"/>
          </w14:textOutline>
        </w:rPr>
        <w:t xml:space="preserve"> </w:t>
      </w:r>
      <w:proofErr w:type="spellStart"/>
      <w:r w:rsidRPr="00D17A5D">
        <w:rPr>
          <w:i/>
          <w:iCs/>
          <w:u w:color="000000"/>
          <w14:textOutline w14:w="12700" w14:cap="flat" w14:cmpd="sng" w14:algn="ctr">
            <w14:noFill/>
            <w14:prstDash w14:val="solid"/>
            <w14:miter w14:lim="400000"/>
          </w14:textOutline>
        </w:rPr>
        <w:t>Gynecol</w:t>
      </w:r>
      <w:proofErr w:type="spellEnd"/>
      <w:r w:rsidRPr="00D17A5D">
        <w:rPr>
          <w:i/>
          <w:iCs/>
          <w:u w:color="000000"/>
          <w14:textOutline w14:w="12700" w14:cap="flat" w14:cmpd="sng" w14:algn="ctr">
            <w14:noFill/>
            <w14:prstDash w14:val="solid"/>
            <w14:miter w14:lim="400000"/>
          </w14:textOutline>
        </w:rPr>
        <w:t xml:space="preserve"> 2024</w:t>
      </w:r>
      <w:proofErr w:type="gramStart"/>
      <w:r w:rsidRPr="00D17A5D">
        <w:rPr>
          <w:i/>
          <w:iCs/>
          <w:u w:color="000000"/>
          <w14:textOutline w14:w="12700" w14:cap="flat" w14:cmpd="sng" w14:algn="ctr">
            <w14:noFill/>
            <w14:prstDash w14:val="solid"/>
            <w14:miter w14:lim="400000"/>
          </w14:textOutline>
        </w:rPr>
        <w:t>;64:15</w:t>
      </w:r>
      <w:proofErr w:type="gramEnd"/>
      <w:r w:rsidRPr="00D17A5D">
        <w:rPr>
          <w:i/>
          <w:iCs/>
          <w:u w:color="000000"/>
          <w14:textOutline w14:w="12700" w14:cap="flat" w14:cmpd="sng" w14:algn="ctr">
            <w14:noFill/>
            <w14:prstDash w14:val="solid"/>
            <w14:miter w14:lim="400000"/>
          </w14:textOutline>
        </w:rPr>
        <w:t xml:space="preserve">–27; Copyright John Wiley &amp; Sons, Ltd., </w:t>
      </w:r>
      <w:r w:rsidRPr="00D17A5D">
        <w:rPr>
          <w:i/>
          <w:iCs/>
          <w:u w:color="000000"/>
          <w14:textOutline w14:w="12700" w14:cap="flat" w14:cmpd="sng" w14:algn="ctr">
            <w14:noFill/>
            <w14:prstDash w14:val="solid"/>
            <w14:miter w14:lim="400000"/>
          </w14:textOutline>
        </w:rPr>
        <w:lastRenderedPageBreak/>
        <w:t>with permission)</w:t>
      </w:r>
    </w:p>
    <w:p w:rsidR="00EC52A2" w:rsidRPr="00D17A5D" w:rsidRDefault="000468CF">
      <w:pPr>
        <w:widowControl w:val="0"/>
        <w:spacing w:line="480" w:lineRule="auto"/>
      </w:pPr>
      <w:r w:rsidRPr="00D17A5D">
        <w:br w:type="page"/>
      </w:r>
    </w:p>
    <w:p w:rsidR="003220D7" w:rsidRPr="00D17A5D" w:rsidRDefault="003220D7" w:rsidP="003220D7">
      <w:pPr>
        <w:pStyle w:val="T11"/>
        <w:widowControl w:val="0"/>
        <w:suppressAutoHyphens/>
        <w:outlineLvl w:val="0"/>
        <w:rPr>
          <w:b/>
          <w:bCs/>
        </w:rPr>
      </w:pPr>
      <w:r w:rsidRPr="00D17A5D">
        <w:rPr>
          <w:rStyle w:val="TN"/>
          <w:b/>
          <w:bCs/>
          <w:u w:color="000000"/>
          <w14:textOutline w14:w="12700" w14:cap="flat" w14:cmpd="sng" w14:algn="ctr">
            <w14:noFill/>
            <w14:prstDash w14:val="solid"/>
            <w14:miter w14:lim="400000"/>
          </w14:textOutline>
        </w:rPr>
        <w:lastRenderedPageBreak/>
        <w:t>Table 2.5:</w:t>
      </w:r>
      <w:r w:rsidRPr="00D17A5D">
        <w:rPr>
          <w:b/>
          <w:bCs/>
          <w:u w:color="000000"/>
          <w14:textOutline w14:w="12700" w14:cap="flat" w14:cmpd="sng" w14:algn="ctr">
            <w14:noFill/>
            <w14:prstDash w14:val="solid"/>
            <w14:miter w14:lim="400000"/>
          </w14:textOutline>
        </w:rPr>
        <w:t xml:space="preserve"> Classification of Anomalies Based on First Trimester Screening Sensitivity</w:t>
      </w:r>
    </w:p>
    <w:tbl>
      <w:tblPr>
        <w:tblStyle w:val="TableNormal10"/>
        <w:tblW w:w="93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5949"/>
        <w:gridCol w:w="3413"/>
      </w:tblGrid>
      <w:tr w:rsidR="00EC52A2" w:rsidRPr="00D17A5D">
        <w:trPr>
          <w:trHeight w:val="420"/>
        </w:trPr>
        <w:tc>
          <w:tcPr>
            <w:tcW w:w="5949"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Anomaly</w:t>
            </w:r>
          </w:p>
        </w:tc>
        <w:tc>
          <w:tcPr>
            <w:tcW w:w="3413"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rsidR="00EC52A2" w:rsidRPr="00D17A5D" w:rsidRDefault="000468CF">
            <w:pPr>
              <w:pStyle w:val="T20"/>
              <w:widowControl w:val="0"/>
              <w:suppressAutoHyphens/>
              <w:jc w:val="center"/>
              <w:outlineLvl w:val="0"/>
              <w:rPr>
                <w:b/>
                <w:bCs/>
              </w:rPr>
            </w:pPr>
            <w:r w:rsidRPr="00D17A5D">
              <w:rPr>
                <w:b/>
                <w:bCs/>
                <w14:textOutline w14:w="12700" w14:cap="flat" w14:cmpd="sng" w14:algn="ctr">
                  <w14:noFill/>
                  <w14:prstDash w14:val="solid"/>
                  <w14:miter w14:lim="400000"/>
                </w14:textOutline>
              </w:rPr>
              <w:t>Sensitivity (%)</w:t>
            </w:r>
          </w:p>
        </w:tc>
      </w:tr>
      <w:tr w:rsidR="00EC52A2" w:rsidRPr="00D17A5D">
        <w:tblPrEx>
          <w:shd w:val="clear" w:color="auto" w:fill="CED7E7"/>
        </w:tblPrEx>
        <w:trPr>
          <w:trHeight w:val="29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&gt; 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0" w:type="dxa"/>
              <w:left w:w="283" w:type="dxa"/>
              <w:bottom w:w="0" w:type="dxa"/>
              <w:right w:w="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Acrania</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98.26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Body-stalk anomaly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97.99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Gastroschisis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95.64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Exomphalos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94.73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Encephalocele</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89.94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Holoprosencephaly</w:t>
            </w:r>
            <w:proofErr w:type="spellEnd"/>
            <w:r w:rsidRPr="00D17A5D">
              <w:rPr>
                <w:u w:color="000000"/>
              </w:rPr>
              <w:t xml:space="preserve"> (</w:t>
            </w:r>
            <w:proofErr w:type="spellStart"/>
            <w:r w:rsidRPr="00D17A5D">
              <w:rPr>
                <w:u w:color="000000"/>
              </w:rPr>
              <w:t>alobar</w:t>
            </w:r>
            <w:proofErr w:type="spellEnd"/>
            <w:r w:rsidRPr="00D17A5D">
              <w:rPr>
                <w:u w:color="000000"/>
              </w:rPr>
              <w:t xml:space="preserve">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88.77</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Holoprosencephaly</w:t>
            </w:r>
            <w:proofErr w:type="spellEnd"/>
            <w:r w:rsidRPr="00D17A5D">
              <w:rPr>
                <w:u w:color="000000"/>
              </w:rPr>
              <w:t xml:space="preserve">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88.20</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50–80%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(open)</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68.79</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Lower urinary tract obstruction</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65.70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 xml:space="preserve">Lethal skeletal </w:t>
            </w:r>
            <w:proofErr w:type="spellStart"/>
            <w:r w:rsidRPr="00D17A5D">
              <w:rPr>
                <w:u w:color="000000"/>
              </w:rPr>
              <w:t>dysplasias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57.02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Limb-reduction defects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50.25</w:t>
            </w:r>
          </w:p>
        </w:tc>
      </w:tr>
      <w:tr w:rsidR="00EC52A2" w:rsidRPr="00D17A5D">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30–50%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Facial cleft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43.44</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and palate</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42.76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Polydactyly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39.56</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lastRenderedPageBreak/>
              <w:t>Congenital diaphragmatic hernia</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38.12</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palate only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35.34</w:t>
            </w:r>
          </w:p>
        </w:tc>
      </w:tr>
      <w:tr w:rsidR="00EC52A2" w:rsidRPr="00D17A5D">
        <w:tblPrEx>
          <w:shd w:val="clear" w:color="auto" w:fill="CED7E7"/>
        </w:tblPrEx>
        <w:trPr>
          <w:trHeight w:val="47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0468CF" w:rsidP="003220D7">
            <w:pPr>
              <w:pStyle w:val="T30"/>
            </w:pPr>
            <w:r w:rsidRPr="00D17A5D">
              <w:t>Pooled screening sensitivity &lt;30%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rsidR="00EC52A2" w:rsidRPr="00D17A5D" w:rsidRDefault="00EC52A2" w:rsidP="003220D7">
            <w:pPr>
              <w:pStyle w:val="T30"/>
            </w:pP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Bilateral renal agenesis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25.30</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 xml:space="preserve">Severe </w:t>
            </w:r>
            <w:proofErr w:type="spellStart"/>
            <w:r w:rsidRPr="00D17A5D">
              <w:rPr>
                <w:u w:color="000000"/>
              </w:rPr>
              <w:t>ventriculomegaly</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24.31</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Spina bifida (closed)</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21.15</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r w:rsidRPr="00D17A5D">
              <w:rPr>
                <w:u w:color="000000"/>
              </w:rPr>
              <w:t>Cleft lip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13.93</w:t>
            </w:r>
          </w:p>
        </w:tc>
      </w:tr>
      <w:tr w:rsidR="00EC52A2" w:rsidRPr="00D17A5D">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firstLine="284"/>
            </w:pPr>
            <w:proofErr w:type="spellStart"/>
            <w:r w:rsidRPr="00D17A5D">
              <w:rPr>
                <w:u w:color="000000"/>
              </w:rPr>
              <w:t>Talipes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rsidR="00EC52A2" w:rsidRPr="00D17A5D" w:rsidRDefault="000468CF">
            <w:pPr>
              <w:pStyle w:val="T3"/>
              <w:widowControl w:val="0"/>
              <w:tabs>
                <w:tab w:val="left" w:pos="220"/>
                <w:tab w:val="left" w:pos="720"/>
              </w:tabs>
              <w:spacing w:line="480" w:lineRule="auto"/>
              <w:ind w:left="283" w:hanging="283"/>
              <w:jc w:val="center"/>
            </w:pPr>
            <w:r w:rsidRPr="00D17A5D">
              <w:rPr>
                <w:u w:color="000000"/>
              </w:rPr>
              <w:t>11.43</w:t>
            </w:r>
          </w:p>
        </w:tc>
      </w:tr>
    </w:tbl>
    <w:p w:rsidR="003220D7" w:rsidRPr="003220D7" w:rsidRDefault="003220D7" w:rsidP="003220D7">
      <w:pPr>
        <w:pStyle w:val="TSN"/>
      </w:pPr>
      <w:r w:rsidRPr="00D17A5D">
        <w:rPr>
          <w:u w:color="000000"/>
          <w14:textOutline w14:w="12700" w14:cap="flat" w14:cmpd="sng" w14:algn="ctr">
            <w14:noFill/>
            <w14:prstDash w14:val="solid"/>
            <w14:miter w14:lim="400000"/>
          </w14:textOutline>
        </w:rPr>
        <w:t xml:space="preserve">Adapted from Karim et al: Ultrasound </w:t>
      </w:r>
      <w:proofErr w:type="spellStart"/>
      <w:r w:rsidRPr="00D17A5D">
        <w:rPr>
          <w:u w:color="000000"/>
          <w14:textOutline w14:w="12700" w14:cap="flat" w14:cmpd="sng" w14:algn="ctr">
            <w14:noFill/>
            <w14:prstDash w14:val="solid"/>
            <w14:miter w14:lim="400000"/>
          </w14:textOutline>
        </w:rPr>
        <w:t>Obstet</w:t>
      </w:r>
      <w:proofErr w:type="spellEnd"/>
      <w:r w:rsidRPr="00D17A5D">
        <w:rPr>
          <w:u w:color="000000"/>
          <w14:textOutline w14:w="12700" w14:cap="flat" w14:cmpd="sng" w14:algn="ctr">
            <w14:noFill/>
            <w14:prstDash w14:val="solid"/>
            <w14:miter w14:lim="400000"/>
          </w14:textOutline>
        </w:rPr>
        <w:t xml:space="preserve"> </w:t>
      </w:r>
      <w:proofErr w:type="spellStart"/>
      <w:r w:rsidRPr="00D17A5D">
        <w:rPr>
          <w:u w:color="000000"/>
          <w14:textOutline w14:w="12700" w14:cap="flat" w14:cmpd="sng" w14:algn="ctr">
            <w14:noFill/>
            <w14:prstDash w14:val="solid"/>
            <w14:miter w14:lim="400000"/>
          </w14:textOutline>
        </w:rPr>
        <w:t>Gynecol</w:t>
      </w:r>
      <w:proofErr w:type="spellEnd"/>
      <w:r w:rsidRPr="00D17A5D">
        <w:rPr>
          <w:u w:color="000000"/>
          <w14:textOutline w14:w="12700" w14:cap="flat" w14:cmpd="sng" w14:algn="ctr">
            <w14:noFill/>
            <w14:prstDash w14:val="solid"/>
            <w14:miter w14:lim="400000"/>
          </w14:textOutline>
        </w:rPr>
        <w:t xml:space="preserve"> 2024; 64:15–27; Copyright John Wiley &amp; Sons, Ltd., with permission)</w:t>
      </w:r>
    </w:p>
    <w:sectPr w:rsidR="003220D7" w:rsidRPr="003220D7">
      <w:pgSz w:w="12240" w:h="15840" w:code="1"/>
      <w:pgMar w:top="1440" w:right="1440" w:bottom="1440" w:left="1440" w:header="709" w:footer="850"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S4C" w:date="2025-11-24T17:48:00Z" w:initials="S4C">
    <w:p w:rsidR="003A52A8" w:rsidRDefault="003A52A8">
      <w:pPr>
        <w:pStyle w:val="CommentText"/>
      </w:pPr>
      <w:r>
        <w:rPr>
          <w:rStyle w:val="CommentReference"/>
        </w:rPr>
        <w:annotationRef/>
      </w:r>
      <w:r w:rsidR="002F6D2C">
        <w:t>CE: Please check this?</w:t>
      </w:r>
    </w:p>
  </w:comment>
  <w:comment w:id="6" w:author="S4C" w:date="2025-11-24T17:49:00Z" w:initials="S4C">
    <w:p w:rsidR="00B57880" w:rsidRDefault="00B57880">
      <w:pPr>
        <w:pStyle w:val="CommentText"/>
      </w:pPr>
      <w:r>
        <w:rPr>
          <w:rStyle w:val="CommentReference"/>
        </w:rPr>
        <w:annotationRef/>
      </w:r>
      <w:r>
        <w:t>CE: Please check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A9C" w:rsidRDefault="005C2A9C">
      <w:r>
        <w:separator/>
      </w:r>
    </w:p>
  </w:endnote>
  <w:endnote w:type="continuationSeparator" w:id="0">
    <w:p w:rsidR="005C2A9C" w:rsidRDefault="005C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A9C" w:rsidRDefault="005C2A9C">
      <w:r>
        <w:separator/>
      </w:r>
    </w:p>
  </w:footnote>
  <w:footnote w:type="continuationSeparator" w:id="0">
    <w:p w:rsidR="005C2A9C" w:rsidRDefault="005C2A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7F90"/>
    <w:multiLevelType w:val="hybridMultilevel"/>
    <w:tmpl w:val="0BCCE266"/>
    <w:lvl w:ilvl="0" w:tplc="24C6436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9B7A25BC">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1C6E1CE2">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7778B110">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497EFD2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CF708D98">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82AA47CA">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A26EE47E">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4C829238">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096D3F9F"/>
    <w:multiLevelType w:val="hybridMultilevel"/>
    <w:tmpl w:val="028C089C"/>
    <w:lvl w:ilvl="0" w:tplc="AD02D26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9D266E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8630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452B46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F6C7CB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312B52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8CCA35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99AE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B52902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nsid w:val="0E394245"/>
    <w:multiLevelType w:val="hybridMultilevel"/>
    <w:tmpl w:val="33106C96"/>
    <w:lvl w:ilvl="0" w:tplc="4F18B2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D524F9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13062F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BDAC8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08C0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B0AB04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E0A7E6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9EEE8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C50338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nsid w:val="0E774817"/>
    <w:multiLevelType w:val="hybridMultilevel"/>
    <w:tmpl w:val="9C48EAAA"/>
    <w:lvl w:ilvl="0" w:tplc="3050CADE">
      <w:start w:val="1"/>
      <w:numFmt w:val="bullet"/>
      <w:lvlText w:val=""/>
      <w:lvlJc w:val="left"/>
      <w:pPr>
        <w:ind w:left="1080" w:hanging="360"/>
      </w:pPr>
      <w:rPr>
        <w:rFonts w:ascii="Symbol" w:hAnsi="Symbol" w:hint="default"/>
      </w:rPr>
    </w:lvl>
    <w:lvl w:ilvl="1" w:tplc="47005E44">
      <w:start w:val="1"/>
      <w:numFmt w:val="bullet"/>
      <w:lvlText w:val="o"/>
      <w:lvlJc w:val="left"/>
      <w:pPr>
        <w:ind w:left="1800" w:hanging="360"/>
      </w:pPr>
      <w:rPr>
        <w:rFonts w:ascii="Courier New" w:hAnsi="Courier New" w:hint="default"/>
      </w:rPr>
    </w:lvl>
    <w:lvl w:ilvl="2" w:tplc="E1A05D46">
      <w:start w:val="1"/>
      <w:numFmt w:val="bullet"/>
      <w:lvlText w:val=""/>
      <w:lvlJc w:val="left"/>
      <w:pPr>
        <w:ind w:left="2520" w:hanging="360"/>
      </w:pPr>
      <w:rPr>
        <w:rFonts w:ascii="Wingdings" w:hAnsi="Wingdings" w:hint="default"/>
      </w:rPr>
    </w:lvl>
    <w:lvl w:ilvl="3" w:tplc="BCAC911C">
      <w:start w:val="1"/>
      <w:numFmt w:val="bullet"/>
      <w:lvlText w:val=""/>
      <w:lvlJc w:val="left"/>
      <w:pPr>
        <w:ind w:left="3240" w:hanging="360"/>
      </w:pPr>
      <w:rPr>
        <w:rFonts w:ascii="Symbol" w:hAnsi="Symbol" w:hint="default"/>
      </w:rPr>
    </w:lvl>
    <w:lvl w:ilvl="4" w:tplc="669497C8">
      <w:start w:val="1"/>
      <w:numFmt w:val="bullet"/>
      <w:lvlText w:val="o"/>
      <w:lvlJc w:val="left"/>
      <w:pPr>
        <w:ind w:left="3960" w:hanging="360"/>
      </w:pPr>
      <w:rPr>
        <w:rFonts w:ascii="Courier New" w:hAnsi="Courier New" w:hint="default"/>
      </w:rPr>
    </w:lvl>
    <w:lvl w:ilvl="5" w:tplc="82B6DD78">
      <w:start w:val="1"/>
      <w:numFmt w:val="bullet"/>
      <w:lvlText w:val=""/>
      <w:lvlJc w:val="left"/>
      <w:pPr>
        <w:ind w:left="4680" w:hanging="360"/>
      </w:pPr>
      <w:rPr>
        <w:rFonts w:ascii="Wingdings" w:hAnsi="Wingdings" w:hint="default"/>
      </w:rPr>
    </w:lvl>
    <w:lvl w:ilvl="6" w:tplc="BD76F468">
      <w:start w:val="1"/>
      <w:numFmt w:val="bullet"/>
      <w:lvlText w:val=""/>
      <w:lvlJc w:val="left"/>
      <w:pPr>
        <w:ind w:left="5400" w:hanging="360"/>
      </w:pPr>
      <w:rPr>
        <w:rFonts w:ascii="Symbol" w:hAnsi="Symbol" w:hint="default"/>
      </w:rPr>
    </w:lvl>
    <w:lvl w:ilvl="7" w:tplc="F280CF02">
      <w:start w:val="1"/>
      <w:numFmt w:val="bullet"/>
      <w:lvlText w:val="o"/>
      <w:lvlJc w:val="left"/>
      <w:pPr>
        <w:ind w:left="6120" w:hanging="360"/>
      </w:pPr>
      <w:rPr>
        <w:rFonts w:ascii="Courier New" w:hAnsi="Courier New" w:hint="default"/>
      </w:rPr>
    </w:lvl>
    <w:lvl w:ilvl="8" w:tplc="36FCAAB8">
      <w:start w:val="1"/>
      <w:numFmt w:val="bullet"/>
      <w:lvlText w:val=""/>
      <w:lvlJc w:val="left"/>
      <w:pPr>
        <w:ind w:left="6840" w:hanging="360"/>
      </w:pPr>
      <w:rPr>
        <w:rFonts w:ascii="Wingdings" w:hAnsi="Wingdings" w:hint="default"/>
      </w:rPr>
    </w:lvl>
  </w:abstractNum>
  <w:abstractNum w:abstractNumId="4">
    <w:nsid w:val="0E9631FA"/>
    <w:multiLevelType w:val="hybridMultilevel"/>
    <w:tmpl w:val="238886CC"/>
    <w:lvl w:ilvl="0" w:tplc="A484C3E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5C4F65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9AA17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865E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4F411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7CE836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6A6A3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0FC768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B8695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nsid w:val="11A87D0D"/>
    <w:multiLevelType w:val="hybridMultilevel"/>
    <w:tmpl w:val="69984BE4"/>
    <w:lvl w:ilvl="0" w:tplc="D58E229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BCEA07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2807FC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F422FB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95CC7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C4CDCE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96038D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63EF3C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D88FB5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nsid w:val="15593852"/>
    <w:multiLevelType w:val="hybridMultilevel"/>
    <w:tmpl w:val="A8D0A7E0"/>
    <w:lvl w:ilvl="0" w:tplc="E81E828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A10BC5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510C16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466FA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DB4CF9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25EDB4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5BA0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60660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408E9F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nsid w:val="175600E3"/>
    <w:multiLevelType w:val="hybridMultilevel"/>
    <w:tmpl w:val="78585EBA"/>
    <w:lvl w:ilvl="0" w:tplc="9E64D5A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259EA54E">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40289DDE">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E8EE9E32">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56F91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069CF01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03729100">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F70BA26">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FA82171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nsid w:val="1D15E245"/>
    <w:multiLevelType w:val="hybridMultilevel"/>
    <w:tmpl w:val="C31CC552"/>
    <w:lvl w:ilvl="0" w:tplc="8E0E3EE8">
      <w:start w:val="1"/>
      <w:numFmt w:val="bullet"/>
      <w:lvlText w:val="o"/>
      <w:lvlJc w:val="left"/>
      <w:pPr>
        <w:ind w:left="717" w:hanging="360"/>
      </w:pPr>
      <w:rPr>
        <w:rFonts w:ascii="Courier New" w:hAnsi="Courier New" w:hint="default"/>
      </w:rPr>
    </w:lvl>
    <w:lvl w:ilvl="1" w:tplc="D0D29C38">
      <w:start w:val="1"/>
      <w:numFmt w:val="bullet"/>
      <w:lvlText w:val="o"/>
      <w:lvlJc w:val="left"/>
      <w:pPr>
        <w:ind w:left="1437" w:hanging="360"/>
      </w:pPr>
      <w:rPr>
        <w:rFonts w:ascii="Courier New" w:hAnsi="Courier New" w:hint="default"/>
      </w:rPr>
    </w:lvl>
    <w:lvl w:ilvl="2" w:tplc="956843C8">
      <w:start w:val="1"/>
      <w:numFmt w:val="bullet"/>
      <w:lvlText w:val=""/>
      <w:lvlJc w:val="left"/>
      <w:pPr>
        <w:ind w:left="2157" w:hanging="360"/>
      </w:pPr>
      <w:rPr>
        <w:rFonts w:ascii="Wingdings" w:hAnsi="Wingdings" w:hint="default"/>
      </w:rPr>
    </w:lvl>
    <w:lvl w:ilvl="3" w:tplc="DDD85B06">
      <w:start w:val="1"/>
      <w:numFmt w:val="bullet"/>
      <w:lvlText w:val=""/>
      <w:lvlJc w:val="left"/>
      <w:pPr>
        <w:ind w:left="2877" w:hanging="360"/>
      </w:pPr>
      <w:rPr>
        <w:rFonts w:ascii="Symbol" w:hAnsi="Symbol" w:hint="default"/>
      </w:rPr>
    </w:lvl>
    <w:lvl w:ilvl="4" w:tplc="7D406ED8">
      <w:start w:val="1"/>
      <w:numFmt w:val="bullet"/>
      <w:lvlText w:val="o"/>
      <w:lvlJc w:val="left"/>
      <w:pPr>
        <w:ind w:left="3597" w:hanging="360"/>
      </w:pPr>
      <w:rPr>
        <w:rFonts w:ascii="Courier New" w:hAnsi="Courier New" w:hint="default"/>
      </w:rPr>
    </w:lvl>
    <w:lvl w:ilvl="5" w:tplc="C03402E8">
      <w:start w:val="1"/>
      <w:numFmt w:val="bullet"/>
      <w:lvlText w:val=""/>
      <w:lvlJc w:val="left"/>
      <w:pPr>
        <w:ind w:left="4317" w:hanging="360"/>
      </w:pPr>
      <w:rPr>
        <w:rFonts w:ascii="Wingdings" w:hAnsi="Wingdings" w:hint="default"/>
      </w:rPr>
    </w:lvl>
    <w:lvl w:ilvl="6" w:tplc="D4C40F34">
      <w:start w:val="1"/>
      <w:numFmt w:val="bullet"/>
      <w:lvlText w:val=""/>
      <w:lvlJc w:val="left"/>
      <w:pPr>
        <w:ind w:left="5037" w:hanging="360"/>
      </w:pPr>
      <w:rPr>
        <w:rFonts w:ascii="Symbol" w:hAnsi="Symbol" w:hint="default"/>
      </w:rPr>
    </w:lvl>
    <w:lvl w:ilvl="7" w:tplc="AA76F86E">
      <w:start w:val="1"/>
      <w:numFmt w:val="bullet"/>
      <w:lvlText w:val="o"/>
      <w:lvlJc w:val="left"/>
      <w:pPr>
        <w:ind w:left="5757" w:hanging="360"/>
      </w:pPr>
      <w:rPr>
        <w:rFonts w:ascii="Courier New" w:hAnsi="Courier New" w:hint="default"/>
      </w:rPr>
    </w:lvl>
    <w:lvl w:ilvl="8" w:tplc="518A6D02">
      <w:start w:val="1"/>
      <w:numFmt w:val="bullet"/>
      <w:lvlText w:val=""/>
      <w:lvlJc w:val="left"/>
      <w:pPr>
        <w:ind w:left="6477" w:hanging="360"/>
      </w:pPr>
      <w:rPr>
        <w:rFonts w:ascii="Wingdings" w:hAnsi="Wingdings" w:hint="default"/>
      </w:rPr>
    </w:lvl>
  </w:abstractNum>
  <w:abstractNum w:abstractNumId="9">
    <w:nsid w:val="4C4B2B5F"/>
    <w:multiLevelType w:val="hybridMultilevel"/>
    <w:tmpl w:val="18BE7FF4"/>
    <w:lvl w:ilvl="0" w:tplc="326CDD2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15A9C0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5BA340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02C2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C92DB8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9BE2B6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69441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2B21C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AB8289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nsid w:val="5221733B"/>
    <w:multiLevelType w:val="hybridMultilevel"/>
    <w:tmpl w:val="F6105290"/>
    <w:lvl w:ilvl="0" w:tplc="E45C55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3E267A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188A5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546C2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CD2BC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470757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8ACC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FF0860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752DC9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nsid w:val="59833660"/>
    <w:multiLevelType w:val="hybridMultilevel"/>
    <w:tmpl w:val="981E34E8"/>
    <w:lvl w:ilvl="0" w:tplc="10B4461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BC593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8A6A4A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B9C9C3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3DE9A1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84A9B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9041FB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6A890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7AA248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nsid w:val="598C174F"/>
    <w:multiLevelType w:val="hybridMultilevel"/>
    <w:tmpl w:val="DFBCEB44"/>
    <w:lvl w:ilvl="0" w:tplc="317A690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B6A2E20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CCCD2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25A1E0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612F8B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4E0C40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F141A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C3C59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6A8A3F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nsid w:val="5A570182"/>
    <w:multiLevelType w:val="hybridMultilevel"/>
    <w:tmpl w:val="1F0C82B4"/>
    <w:lvl w:ilvl="0" w:tplc="CE36A55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2169C3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936A66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4D0535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4001CC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14ABC4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94A699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C06ECC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96380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nsid w:val="5EC73571"/>
    <w:multiLevelType w:val="hybridMultilevel"/>
    <w:tmpl w:val="DCF65A38"/>
    <w:lvl w:ilvl="0" w:tplc="8494BCA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17A8BD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25EC2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520255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476C48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B267D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4762B5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0E90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1028DC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nsid w:val="614B7439"/>
    <w:multiLevelType w:val="hybridMultilevel"/>
    <w:tmpl w:val="D4321886"/>
    <w:lvl w:ilvl="0" w:tplc="444CA5FC">
      <w:start w:val="1"/>
      <w:numFmt w:val="bullet"/>
      <w:lvlText w:val=""/>
      <w:lvlJc w:val="left"/>
      <w:pPr>
        <w:ind w:left="720" w:hanging="360"/>
      </w:pPr>
      <w:rPr>
        <w:rFonts w:ascii="Symbol" w:hAnsi="Symbol" w:hint="default"/>
      </w:rPr>
    </w:lvl>
    <w:lvl w:ilvl="1" w:tplc="3B9C2DB4">
      <w:start w:val="1"/>
      <w:numFmt w:val="bullet"/>
      <w:lvlText w:val="o"/>
      <w:lvlJc w:val="left"/>
      <w:pPr>
        <w:ind w:left="1440" w:hanging="360"/>
      </w:pPr>
      <w:rPr>
        <w:rFonts w:ascii="Courier New" w:hAnsi="Courier New" w:hint="default"/>
      </w:rPr>
    </w:lvl>
    <w:lvl w:ilvl="2" w:tplc="B686DD04">
      <w:start w:val="1"/>
      <w:numFmt w:val="bullet"/>
      <w:lvlText w:val=""/>
      <w:lvlJc w:val="left"/>
      <w:pPr>
        <w:ind w:left="2160" w:hanging="360"/>
      </w:pPr>
      <w:rPr>
        <w:rFonts w:ascii="Wingdings" w:hAnsi="Wingdings" w:hint="default"/>
      </w:rPr>
    </w:lvl>
    <w:lvl w:ilvl="3" w:tplc="9020903A">
      <w:start w:val="1"/>
      <w:numFmt w:val="bullet"/>
      <w:lvlText w:val=""/>
      <w:lvlJc w:val="left"/>
      <w:pPr>
        <w:ind w:left="2880" w:hanging="360"/>
      </w:pPr>
      <w:rPr>
        <w:rFonts w:ascii="Symbol" w:hAnsi="Symbol" w:hint="default"/>
      </w:rPr>
    </w:lvl>
    <w:lvl w:ilvl="4" w:tplc="6EAC5E1E">
      <w:start w:val="1"/>
      <w:numFmt w:val="bullet"/>
      <w:lvlText w:val="o"/>
      <w:lvlJc w:val="left"/>
      <w:pPr>
        <w:ind w:left="3600" w:hanging="360"/>
      </w:pPr>
      <w:rPr>
        <w:rFonts w:ascii="Courier New" w:hAnsi="Courier New" w:hint="default"/>
      </w:rPr>
    </w:lvl>
    <w:lvl w:ilvl="5" w:tplc="426C80D8">
      <w:start w:val="1"/>
      <w:numFmt w:val="bullet"/>
      <w:lvlText w:val=""/>
      <w:lvlJc w:val="left"/>
      <w:pPr>
        <w:ind w:left="4320" w:hanging="360"/>
      </w:pPr>
      <w:rPr>
        <w:rFonts w:ascii="Wingdings" w:hAnsi="Wingdings" w:hint="default"/>
      </w:rPr>
    </w:lvl>
    <w:lvl w:ilvl="6" w:tplc="3B8CC1E0">
      <w:start w:val="1"/>
      <w:numFmt w:val="bullet"/>
      <w:lvlText w:val=""/>
      <w:lvlJc w:val="left"/>
      <w:pPr>
        <w:ind w:left="5040" w:hanging="360"/>
      </w:pPr>
      <w:rPr>
        <w:rFonts w:ascii="Symbol" w:hAnsi="Symbol" w:hint="default"/>
      </w:rPr>
    </w:lvl>
    <w:lvl w:ilvl="7" w:tplc="2FFC3C1A">
      <w:start w:val="1"/>
      <w:numFmt w:val="bullet"/>
      <w:lvlText w:val="o"/>
      <w:lvlJc w:val="left"/>
      <w:pPr>
        <w:ind w:left="5760" w:hanging="360"/>
      </w:pPr>
      <w:rPr>
        <w:rFonts w:ascii="Courier New" w:hAnsi="Courier New" w:hint="default"/>
      </w:rPr>
    </w:lvl>
    <w:lvl w:ilvl="8" w:tplc="1B60A19E">
      <w:start w:val="1"/>
      <w:numFmt w:val="bullet"/>
      <w:lvlText w:val=""/>
      <w:lvlJc w:val="left"/>
      <w:pPr>
        <w:ind w:left="6480" w:hanging="360"/>
      </w:pPr>
      <w:rPr>
        <w:rFonts w:ascii="Wingdings" w:hAnsi="Wingdings" w:hint="default"/>
      </w:rPr>
    </w:lvl>
  </w:abstractNum>
  <w:abstractNum w:abstractNumId="16">
    <w:nsid w:val="639060E1"/>
    <w:multiLevelType w:val="hybridMultilevel"/>
    <w:tmpl w:val="E4B490E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6ADD7555"/>
    <w:multiLevelType w:val="hybridMultilevel"/>
    <w:tmpl w:val="FCE218E0"/>
    <w:lvl w:ilvl="0" w:tplc="8C2CFEC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56030F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5CA138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FE236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2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CAA1A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D682EA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922FF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9E5B5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8">
    <w:nsid w:val="6E7F0A07"/>
    <w:multiLevelType w:val="hybridMultilevel"/>
    <w:tmpl w:val="ECC4E2C6"/>
    <w:lvl w:ilvl="0" w:tplc="653E5EC0">
      <w:start w:val="1"/>
      <w:numFmt w:val="bullet"/>
      <w:lvlText w:val="o"/>
      <w:lvlJc w:val="left"/>
      <w:pPr>
        <w:ind w:left="1077" w:hanging="360"/>
      </w:pPr>
      <w:rPr>
        <w:rFonts w:ascii="Courier New" w:hAnsi="Courier New" w:hint="default"/>
      </w:rPr>
    </w:lvl>
    <w:lvl w:ilvl="1" w:tplc="77B28402">
      <w:start w:val="1"/>
      <w:numFmt w:val="bullet"/>
      <w:lvlText w:val="o"/>
      <w:lvlJc w:val="left"/>
      <w:pPr>
        <w:ind w:left="1797" w:hanging="360"/>
      </w:pPr>
      <w:rPr>
        <w:rFonts w:ascii="Courier New" w:hAnsi="Courier New" w:hint="default"/>
      </w:rPr>
    </w:lvl>
    <w:lvl w:ilvl="2" w:tplc="ACA0FCEA">
      <w:start w:val="1"/>
      <w:numFmt w:val="bullet"/>
      <w:lvlText w:val=""/>
      <w:lvlJc w:val="left"/>
      <w:pPr>
        <w:ind w:left="2517" w:hanging="360"/>
      </w:pPr>
      <w:rPr>
        <w:rFonts w:ascii="Wingdings" w:hAnsi="Wingdings" w:hint="default"/>
      </w:rPr>
    </w:lvl>
    <w:lvl w:ilvl="3" w:tplc="6A28E75E">
      <w:start w:val="1"/>
      <w:numFmt w:val="bullet"/>
      <w:lvlText w:val=""/>
      <w:lvlJc w:val="left"/>
      <w:pPr>
        <w:ind w:left="3237" w:hanging="360"/>
      </w:pPr>
      <w:rPr>
        <w:rFonts w:ascii="Symbol" w:hAnsi="Symbol" w:hint="default"/>
      </w:rPr>
    </w:lvl>
    <w:lvl w:ilvl="4" w:tplc="970AC65E">
      <w:start w:val="1"/>
      <w:numFmt w:val="bullet"/>
      <w:lvlText w:val="o"/>
      <w:lvlJc w:val="left"/>
      <w:pPr>
        <w:ind w:left="3957" w:hanging="360"/>
      </w:pPr>
      <w:rPr>
        <w:rFonts w:ascii="Courier New" w:hAnsi="Courier New" w:hint="default"/>
      </w:rPr>
    </w:lvl>
    <w:lvl w:ilvl="5" w:tplc="B53EAC1E">
      <w:start w:val="1"/>
      <w:numFmt w:val="bullet"/>
      <w:lvlText w:val=""/>
      <w:lvlJc w:val="left"/>
      <w:pPr>
        <w:ind w:left="4677" w:hanging="360"/>
      </w:pPr>
      <w:rPr>
        <w:rFonts w:ascii="Wingdings" w:hAnsi="Wingdings" w:hint="default"/>
      </w:rPr>
    </w:lvl>
    <w:lvl w:ilvl="6" w:tplc="7D8E3AF6">
      <w:start w:val="1"/>
      <w:numFmt w:val="bullet"/>
      <w:lvlText w:val=""/>
      <w:lvlJc w:val="left"/>
      <w:pPr>
        <w:ind w:left="5397" w:hanging="360"/>
      </w:pPr>
      <w:rPr>
        <w:rFonts w:ascii="Symbol" w:hAnsi="Symbol" w:hint="default"/>
      </w:rPr>
    </w:lvl>
    <w:lvl w:ilvl="7" w:tplc="50BC8B90">
      <w:start w:val="1"/>
      <w:numFmt w:val="bullet"/>
      <w:lvlText w:val="o"/>
      <w:lvlJc w:val="left"/>
      <w:pPr>
        <w:ind w:left="6117" w:hanging="360"/>
      </w:pPr>
      <w:rPr>
        <w:rFonts w:ascii="Courier New" w:hAnsi="Courier New" w:hint="default"/>
      </w:rPr>
    </w:lvl>
    <w:lvl w:ilvl="8" w:tplc="9E8A9840">
      <w:start w:val="1"/>
      <w:numFmt w:val="bullet"/>
      <w:lvlText w:val=""/>
      <w:lvlJc w:val="left"/>
      <w:pPr>
        <w:ind w:left="6837" w:hanging="360"/>
      </w:pPr>
      <w:rPr>
        <w:rFonts w:ascii="Wingdings" w:hAnsi="Wingdings" w:hint="default"/>
      </w:rPr>
    </w:lvl>
  </w:abstractNum>
  <w:num w:numId="1">
    <w:abstractNumId w:val="18"/>
  </w:num>
  <w:num w:numId="2">
    <w:abstractNumId w:val="15"/>
  </w:num>
  <w:num w:numId="3">
    <w:abstractNumId w:val="8"/>
  </w:num>
  <w:num w:numId="4">
    <w:abstractNumId w:val="3"/>
  </w:num>
  <w:num w:numId="5">
    <w:abstractNumId w:val="5"/>
  </w:num>
  <w:num w:numId="6">
    <w:abstractNumId w:val="11"/>
  </w:num>
  <w:num w:numId="7">
    <w:abstractNumId w:val="4"/>
  </w:num>
  <w:num w:numId="8">
    <w:abstractNumId w:val="12"/>
  </w:num>
  <w:num w:numId="9">
    <w:abstractNumId w:val="9"/>
  </w:num>
  <w:num w:numId="10">
    <w:abstractNumId w:val="14"/>
  </w:num>
  <w:num w:numId="11">
    <w:abstractNumId w:val="1"/>
  </w:num>
  <w:num w:numId="12">
    <w:abstractNumId w:val="6"/>
  </w:num>
  <w:num w:numId="13">
    <w:abstractNumId w:val="10"/>
  </w:num>
  <w:num w:numId="14">
    <w:abstractNumId w:val="0"/>
  </w:num>
  <w:num w:numId="15">
    <w:abstractNumId w:val="7"/>
  </w:num>
  <w:num w:numId="16">
    <w:abstractNumId w:val="2"/>
  </w:num>
  <w:num w:numId="17">
    <w:abstractNumId w:val="17"/>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linkStyl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51"/>
    <w:rsid w:val="000468CF"/>
    <w:rsid w:val="00056FBF"/>
    <w:rsid w:val="000A2C23"/>
    <w:rsid w:val="000C3A46"/>
    <w:rsid w:val="000C5E09"/>
    <w:rsid w:val="000D0969"/>
    <w:rsid w:val="000D6549"/>
    <w:rsid w:val="000F05F1"/>
    <w:rsid w:val="00104E38"/>
    <w:rsid w:val="00111C23"/>
    <w:rsid w:val="00126DE7"/>
    <w:rsid w:val="001A5111"/>
    <w:rsid w:val="001C341A"/>
    <w:rsid w:val="001D04B6"/>
    <w:rsid w:val="001F60F7"/>
    <w:rsid w:val="00201F7D"/>
    <w:rsid w:val="00210E4F"/>
    <w:rsid w:val="002173E7"/>
    <w:rsid w:val="00261CAF"/>
    <w:rsid w:val="00285813"/>
    <w:rsid w:val="00297E56"/>
    <w:rsid w:val="002E3515"/>
    <w:rsid w:val="002E6459"/>
    <w:rsid w:val="002F5048"/>
    <w:rsid w:val="002F6D2C"/>
    <w:rsid w:val="00310A1D"/>
    <w:rsid w:val="003220D7"/>
    <w:rsid w:val="00352008"/>
    <w:rsid w:val="0036534F"/>
    <w:rsid w:val="0037040A"/>
    <w:rsid w:val="003A52A8"/>
    <w:rsid w:val="003C0749"/>
    <w:rsid w:val="003D305F"/>
    <w:rsid w:val="003D4728"/>
    <w:rsid w:val="003D698A"/>
    <w:rsid w:val="003E1EA9"/>
    <w:rsid w:val="004010E1"/>
    <w:rsid w:val="00450EF7"/>
    <w:rsid w:val="00471916"/>
    <w:rsid w:val="004801A4"/>
    <w:rsid w:val="00492379"/>
    <w:rsid w:val="004A5E4D"/>
    <w:rsid w:val="004B5003"/>
    <w:rsid w:val="004B5113"/>
    <w:rsid w:val="004E0E50"/>
    <w:rsid w:val="004F28D3"/>
    <w:rsid w:val="004F3978"/>
    <w:rsid w:val="00523DAD"/>
    <w:rsid w:val="00542994"/>
    <w:rsid w:val="005507EB"/>
    <w:rsid w:val="00563056"/>
    <w:rsid w:val="005637C4"/>
    <w:rsid w:val="005A23E4"/>
    <w:rsid w:val="005B18B8"/>
    <w:rsid w:val="005C2A9C"/>
    <w:rsid w:val="005E2BCE"/>
    <w:rsid w:val="005F4068"/>
    <w:rsid w:val="006005B7"/>
    <w:rsid w:val="006562E0"/>
    <w:rsid w:val="006C2F96"/>
    <w:rsid w:val="006C3C64"/>
    <w:rsid w:val="006C6EF8"/>
    <w:rsid w:val="00730A4B"/>
    <w:rsid w:val="007378F7"/>
    <w:rsid w:val="007676BA"/>
    <w:rsid w:val="00786402"/>
    <w:rsid w:val="00797EE8"/>
    <w:rsid w:val="007C3F70"/>
    <w:rsid w:val="007F47B8"/>
    <w:rsid w:val="0080463A"/>
    <w:rsid w:val="00806AB2"/>
    <w:rsid w:val="008230C8"/>
    <w:rsid w:val="00823EDD"/>
    <w:rsid w:val="0083242A"/>
    <w:rsid w:val="00884B3F"/>
    <w:rsid w:val="008859D5"/>
    <w:rsid w:val="008949AE"/>
    <w:rsid w:val="008C1C22"/>
    <w:rsid w:val="008C6E57"/>
    <w:rsid w:val="008D34F3"/>
    <w:rsid w:val="0091229A"/>
    <w:rsid w:val="00962163"/>
    <w:rsid w:val="009945C7"/>
    <w:rsid w:val="009B4725"/>
    <w:rsid w:val="009C7F2A"/>
    <w:rsid w:val="009D088E"/>
    <w:rsid w:val="009F2FA7"/>
    <w:rsid w:val="00A21022"/>
    <w:rsid w:val="00A242D6"/>
    <w:rsid w:val="00A44FBC"/>
    <w:rsid w:val="00A82BCC"/>
    <w:rsid w:val="00A86B80"/>
    <w:rsid w:val="00AF7F3A"/>
    <w:rsid w:val="00B15437"/>
    <w:rsid w:val="00B363B0"/>
    <w:rsid w:val="00B57880"/>
    <w:rsid w:val="00B740B2"/>
    <w:rsid w:val="00B7755D"/>
    <w:rsid w:val="00BA2AB3"/>
    <w:rsid w:val="00BD1D0B"/>
    <w:rsid w:val="00BE37B9"/>
    <w:rsid w:val="00C321E3"/>
    <w:rsid w:val="00C43B07"/>
    <w:rsid w:val="00C51C4F"/>
    <w:rsid w:val="00C93608"/>
    <w:rsid w:val="00C9743E"/>
    <w:rsid w:val="00CA223F"/>
    <w:rsid w:val="00CB6170"/>
    <w:rsid w:val="00D11B73"/>
    <w:rsid w:val="00D15A3A"/>
    <w:rsid w:val="00D17A5D"/>
    <w:rsid w:val="00D705A0"/>
    <w:rsid w:val="00D74CD5"/>
    <w:rsid w:val="00E128A5"/>
    <w:rsid w:val="00E20E07"/>
    <w:rsid w:val="00E60C81"/>
    <w:rsid w:val="00E877AB"/>
    <w:rsid w:val="00EA5D8D"/>
    <w:rsid w:val="00EC3977"/>
    <w:rsid w:val="00EC52A2"/>
    <w:rsid w:val="00F01990"/>
    <w:rsid w:val="00F109E8"/>
    <w:rsid w:val="00F83DE8"/>
    <w:rsid w:val="00FC47A4"/>
    <w:rsid w:val="00FE15D3"/>
    <w:rsid w:val="00FF6F27"/>
    <w:rsid w:val="00FF7B51"/>
    <w:rsid w:val="05D0B309"/>
    <w:rsid w:val="0F0CD519"/>
    <w:rsid w:val="10E94014"/>
    <w:rsid w:val="147EBA3E"/>
    <w:rsid w:val="17777C78"/>
    <w:rsid w:val="177A19EF"/>
    <w:rsid w:val="1BC73972"/>
    <w:rsid w:val="1C319520"/>
    <w:rsid w:val="263C13A7"/>
    <w:rsid w:val="27DB8935"/>
    <w:rsid w:val="2A8FBF64"/>
    <w:rsid w:val="2BC42718"/>
    <w:rsid w:val="421DFFFD"/>
    <w:rsid w:val="44FA2BE4"/>
    <w:rsid w:val="47E06A99"/>
    <w:rsid w:val="4F4459C2"/>
    <w:rsid w:val="56543BF7"/>
    <w:rsid w:val="59ABDF2D"/>
    <w:rsid w:val="5AE81CA6"/>
    <w:rsid w:val="5C8F8ED0"/>
    <w:rsid w:val="63C5CBA8"/>
    <w:rsid w:val="6C4402F0"/>
    <w:rsid w:val="74970315"/>
    <w:rsid w:val="74D3FE34"/>
    <w:rsid w:val="76B4DAE5"/>
    <w:rsid w:val="77CB5439"/>
    <w:rsid w:val="7803102C"/>
    <w:rsid w:val="7D6B909F"/>
    <w:rsid w:val="7F53D0F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Theme="minorHAnsi" w:eastAsiaTheme="minorHAnsi" w:hAnsiTheme="minorHAnsi" w:cstheme="minorBidi"/>
      <w:sz w:val="22"/>
      <w:szCs w:val="22"/>
      <w:bdr w:val="none" w:sz="0" w:space="0" w:color="auto"/>
      <w:lang w:val="en-IN"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tblPr>
      <w:tblInd w:w="0" w:type="dxa"/>
      <w:tblCellMar>
        <w:top w:w="0" w:type="dxa"/>
        <w:left w:w="0" w:type="dxa"/>
        <w:bottom w:w="0" w:type="dxa"/>
        <w:right w:w="0" w:type="dxa"/>
      </w:tblCellMar>
    </w:tblPr>
  </w:style>
  <w:style w:type="paragraph" w:customStyle="1" w:styleId="Tabellenstil2">
    <w:name w:val="Tabellenstil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pPr>
      <w:ind w:left="720"/>
      <w:contextualSpacing/>
    </w:pPr>
    <w:rPr>
      <w:rFonts w:eastAsiaTheme="minorEastAsia"/>
    </w:rPr>
  </w:style>
  <w:style w:type="paragraph" w:customStyle="1" w:styleId="berschrift11">
    <w:name w:val="Überschrift 11"/>
    <w:next w:val="Normal"/>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link w:val="Quote"/>
    <w:uiPriority w:val="29"/>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Pr>
      <w:i/>
      <w:iCs/>
      <w:color w:val="404040" w:themeColor="text1" w:themeTint="BF"/>
    </w:rPr>
  </w:style>
  <w:style w:type="paragraph" w:customStyle="1" w:styleId="Heading">
    <w:name w:val="Heading"/>
    <w:basedOn w:val="Normal"/>
    <w:next w:val="Normal"/>
    <w:link w:val="HeadingCar"/>
    <w:uiPriority w:val="10"/>
    <w:qFormat/>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link w:val="BodyTextChar"/>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uiPriority w:val="9"/>
    <w:rPr>
      <w:rFonts w:asciiTheme="majorHAnsi" w:eastAsiaTheme="majorEastAsia" w:hAnsiTheme="majorHAnsi" w:cstheme="majorBidi"/>
      <w:color w:val="0079BF"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uiPriority w:val="9"/>
    <w:rPr>
      <w:rFonts w:asciiTheme="majorHAnsi" w:eastAsiaTheme="majorEastAsia" w:hAnsiTheme="majorHAnsi" w:cstheme="majorBidi"/>
      <w:color w:val="00507F" w:themeColor="accent1" w:themeShade="7F"/>
      <w:sz w:val="24"/>
      <w:szCs w:val="24"/>
    </w:rPr>
  </w:style>
  <w:style w:type="character" w:customStyle="1" w:styleId="Heading4Char">
    <w:name w:val="Heading 4 Char"/>
    <w:link w:val="Heading4"/>
    <w:uiPriority w:val="9"/>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uiPriority w:val="9"/>
    <w:rPr>
      <w:rFonts w:asciiTheme="majorHAnsi" w:eastAsiaTheme="majorEastAsia" w:hAnsiTheme="majorHAnsi" w:cstheme="majorBidi"/>
      <w:color w:val="0079BF"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Revision">
    <w:name w:val="Revision"/>
    <w:hidden/>
    <w:uiPriority w:val="99"/>
    <w:semiHidden/>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customStyle="1" w:styleId="Tag">
    <w:name w:val="Tag"/>
  </w:style>
  <w:style w:type="paragraph" w:customStyle="1" w:styleId="CN">
    <w:name w:val="CN"/>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CN0">
    <w:name w:val="CN"/>
  </w:style>
  <w:style w:type="character" w:customStyle="1" w:styleId="CW">
    <w:name w:val="CW"/>
  </w:style>
  <w:style w:type="paragraph" w:customStyle="1" w:styleId="CT">
    <w:name w:val="CT"/>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H1">
    <w:name w:val="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AbbreviationExpansion">
    <w:name w:val="AbbreviationExpansion"/>
  </w:style>
  <w:style w:type="character" w:customStyle="1" w:styleId="Abbreviation">
    <w:name w:val="Abbreviation"/>
    <w:rsid w:val="00056FBF"/>
  </w:style>
  <w:style w:type="character" w:customStyle="1" w:styleId="superscript">
    <w:name w:val="superscript"/>
  </w:style>
  <w:style w:type="paragraph" w:customStyle="1" w:styleId="TXT-FLUSH">
    <w:name w:val="TXT-FLUSH"/>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citebib">
    <w:name w:val="cite_bib"/>
    <w:rsid w:val="00056FBF"/>
    <w:rPr>
      <w:sz w:val="24"/>
      <w:bdr w:val="none" w:sz="0" w:space="0" w:color="auto"/>
      <w:shd w:val="clear" w:color="auto" w:fill="CCFFFF"/>
    </w:rPr>
  </w:style>
  <w:style w:type="paragraph" w:customStyle="1" w:styleId="TXT">
    <w:name w:val="TX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TableCitation">
    <w:name w:val="TableCitation"/>
  </w:style>
  <w:style w:type="character" w:customStyle="1" w:styleId="allcaps">
    <w:name w:val="allcaps"/>
  </w:style>
  <w:style w:type="character" w:customStyle="1" w:styleId="italic">
    <w:name w:val="italic"/>
  </w:style>
  <w:style w:type="character" w:customStyle="1" w:styleId="TablePMI">
    <w:name w:val="TablePMI"/>
  </w:style>
  <w:style w:type="paragraph" w:customStyle="1" w:styleId="PMI">
    <w:name w:val="PMI"/>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character" w:customStyle="1" w:styleId="Math">
    <w:name w:val="Math"/>
  </w:style>
  <w:style w:type="paragraph" w:customStyle="1" w:styleId="TXT-FLUSH0">
    <w:name w:val="TXT-FLUSH"/>
    <w:qFormat/>
    <w:rPr>
      <w:sz w:val="24"/>
      <w:szCs w:val="24"/>
      <w:lang w:val="en-US" w:eastAsia="en-US"/>
    </w:rPr>
  </w:style>
  <w:style w:type="paragraph" w:customStyle="1" w:styleId="TAB2-4">
    <w:name w:val="TAB 2-4"/>
    <w:qFormat/>
    <w:rPr>
      <w:sz w:val="24"/>
      <w:szCs w:val="24"/>
      <w:lang w:val="en-US" w:eastAsia="en-US"/>
    </w:rPr>
  </w:style>
  <w:style w:type="paragraph" w:customStyle="1" w:styleId="TXT0">
    <w:name w:val="TXT"/>
    <w:qFormat/>
    <w:rPr>
      <w:sz w:val="24"/>
      <w:szCs w:val="24"/>
      <w:lang w:val="en-US" w:eastAsia="en-US"/>
    </w:rPr>
  </w:style>
  <w:style w:type="character" w:customStyle="1" w:styleId="FigureCitation">
    <w:name w:val="FigureCitation"/>
  </w:style>
  <w:style w:type="character" w:customStyle="1" w:styleId="FigurePMI">
    <w:name w:val="FigurePMI"/>
  </w:style>
  <w:style w:type="paragraph" w:customStyle="1" w:styleId="FIG2-1">
    <w:name w:val="FIG 2-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XT-FLUSH1">
    <w:name w:val="TXT-FLUSH"/>
    <w:rsid w:val="00492379"/>
    <w:pPr>
      <w:spacing w:line="480" w:lineRule="auto"/>
    </w:pPr>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customStyle="1" w:styleId="KP-H1">
    <w:name w:val="KP-H1"/>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FIRST">
    <w:name w:val="KP-BL-FIRS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KP-BL2-MID">
    <w:name w:val="KP-BL2-MID"/>
    <w:basedOn w:val="Normal"/>
    <w:uiPriority w:val="34"/>
    <w:qFormat/>
    <w:pPr>
      <w:ind w:left="720"/>
      <w:contextualSpacing/>
    </w:pPr>
    <w:rPr>
      <w:rFonts w:eastAsiaTheme="minorEastAsia"/>
    </w:rPr>
  </w:style>
  <w:style w:type="paragraph" w:customStyle="1" w:styleId="BL-LAST">
    <w:name w:val="BL-LAST"/>
    <w:basedOn w:val="Normal"/>
    <w:uiPriority w:val="34"/>
    <w:qFormat/>
    <w:pPr>
      <w:ind w:left="720"/>
      <w:contextualSpacing/>
    </w:pPr>
    <w:rPr>
      <w:rFonts w:eastAsiaTheme="minorEastAsia"/>
    </w:rPr>
  </w:style>
  <w:style w:type="paragraph" w:customStyle="1" w:styleId="H10">
    <w:name w:val="H1"/>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ManualList">
    <w:name w:val="ManualList"/>
  </w:style>
  <w:style w:type="paragraph" w:customStyle="1" w:styleId="REF-N">
    <w:name w:val="REF-N"/>
    <w:qFormat/>
    <w:rPr>
      <w:sz w:val="24"/>
      <w:szCs w:val="24"/>
      <w:lang w:val="en-US" w:eastAsia="en-US"/>
    </w:rPr>
  </w:style>
  <w:style w:type="character" w:customStyle="1" w:styleId="bibdoi">
    <w:name w:val="bib_doi"/>
    <w:rsid w:val="00056FBF"/>
    <w:rPr>
      <w:rFonts w:ascii="Times New Roman" w:hAnsi="Times New Roman"/>
      <w:sz w:val="24"/>
      <w:bdr w:val="none" w:sz="0" w:space="0" w:color="auto"/>
      <w:shd w:val="clear" w:color="auto" w:fill="CCFFCC"/>
    </w:rPr>
  </w:style>
  <w:style w:type="character" w:customStyle="1" w:styleId="bibfpage">
    <w:name w:val="bib_fpage"/>
    <w:rsid w:val="00056FBF"/>
    <w:rPr>
      <w:rFonts w:ascii="Times New Roman" w:hAnsi="Times New Roman"/>
      <w:sz w:val="24"/>
      <w:bdr w:val="none" w:sz="0" w:space="0" w:color="auto"/>
      <w:shd w:val="clear" w:color="auto" w:fill="E6E6E6"/>
    </w:rPr>
  </w:style>
  <w:style w:type="character" w:customStyle="1" w:styleId="bibjournal">
    <w:name w:val="bib_journal"/>
    <w:rsid w:val="00056FBF"/>
    <w:rPr>
      <w:rFonts w:ascii="Times New Roman" w:hAnsi="Times New Roman"/>
      <w:sz w:val="24"/>
      <w:bdr w:val="none" w:sz="0" w:space="0" w:color="auto"/>
      <w:shd w:val="clear" w:color="auto" w:fill="F9DECF"/>
    </w:rPr>
  </w:style>
  <w:style w:type="character" w:customStyle="1" w:styleId="biblpage">
    <w:name w:val="bib_lpage"/>
    <w:rsid w:val="00056FBF"/>
    <w:rPr>
      <w:rFonts w:ascii="Times New Roman" w:hAnsi="Times New Roman"/>
      <w:sz w:val="24"/>
      <w:bdr w:val="none" w:sz="0" w:space="0" w:color="auto"/>
      <w:shd w:val="clear" w:color="auto" w:fill="D9D9D9"/>
    </w:rPr>
  </w:style>
  <w:style w:type="character" w:customStyle="1" w:styleId="bibyear">
    <w:name w:val="bib_year"/>
    <w:rsid w:val="00056FBF"/>
    <w:rPr>
      <w:rFonts w:ascii="Times New Roman" w:hAnsi="Times New Roman"/>
      <w:sz w:val="24"/>
      <w:bdr w:val="none" w:sz="0" w:space="0" w:color="auto"/>
      <w:shd w:val="clear" w:color="auto" w:fill="FFCCFF"/>
    </w:rPr>
  </w:style>
  <w:style w:type="character" w:customStyle="1" w:styleId="bibissue">
    <w:name w:val="bib_issue"/>
    <w:rsid w:val="00056FBF"/>
    <w:rPr>
      <w:rFonts w:ascii="Times New Roman" w:hAnsi="Times New Roman"/>
      <w:sz w:val="24"/>
      <w:bdr w:val="none" w:sz="0" w:space="0" w:color="auto"/>
      <w:shd w:val="clear" w:color="auto" w:fill="FFFFAB"/>
    </w:rPr>
  </w:style>
  <w:style w:type="character" w:customStyle="1" w:styleId="bibvolume">
    <w:name w:val="bib_volume"/>
    <w:rsid w:val="00056FBF"/>
    <w:rPr>
      <w:rFonts w:ascii="Times New Roman" w:hAnsi="Times New Roman"/>
      <w:sz w:val="24"/>
      <w:bdr w:val="none" w:sz="0" w:space="0" w:color="auto"/>
      <w:shd w:val="clear" w:color="auto" w:fill="CCECFF"/>
    </w:rPr>
  </w:style>
  <w:style w:type="character" w:customStyle="1" w:styleId="bibfname">
    <w:name w:val="bib_fname"/>
    <w:rsid w:val="00056FBF"/>
    <w:rPr>
      <w:rFonts w:ascii="Times New Roman" w:hAnsi="Times New Roman"/>
      <w:sz w:val="24"/>
      <w:bdr w:val="none" w:sz="0" w:space="0" w:color="auto"/>
      <w:shd w:val="clear" w:color="auto" w:fill="FFFFCC"/>
    </w:rPr>
  </w:style>
  <w:style w:type="character" w:customStyle="1" w:styleId="bibsurname">
    <w:name w:val="bib_surname"/>
    <w:rsid w:val="00056FBF"/>
    <w:rPr>
      <w:rFonts w:ascii="Times New Roman" w:hAnsi="Times New Roman"/>
      <w:sz w:val="24"/>
      <w:bdr w:val="none" w:sz="0" w:space="0" w:color="auto"/>
      <w:shd w:val="clear" w:color="auto" w:fill="CCFF99"/>
    </w:rPr>
  </w:style>
  <w:style w:type="character" w:customStyle="1" w:styleId="bibarticle">
    <w:name w:val="bib_article"/>
    <w:rsid w:val="00056FBF"/>
    <w:rPr>
      <w:rFonts w:ascii="Times New Roman" w:hAnsi="Times New Roman"/>
      <w:sz w:val="24"/>
      <w:bdr w:val="none" w:sz="0" w:space="0" w:color="auto"/>
      <w:shd w:val="clear" w:color="auto" w:fill="CCFFFF"/>
    </w:rPr>
  </w:style>
  <w:style w:type="character" w:customStyle="1" w:styleId="bibetal">
    <w:name w:val="bib_etal"/>
    <w:rsid w:val="00056FBF"/>
    <w:rPr>
      <w:rFonts w:ascii="Times New Roman" w:hAnsi="Times New Roman"/>
      <w:sz w:val="24"/>
      <w:bdr w:val="none" w:sz="0" w:space="0" w:color="auto"/>
      <w:shd w:val="clear" w:color="auto" w:fill="CCFF99"/>
    </w:rPr>
  </w:style>
  <w:style w:type="paragraph" w:customStyle="1" w:styleId="FIG-LEG">
    <w:name w:val="FIG-LEG"/>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character" w:customStyle="1" w:styleId="FIG-NUM">
    <w:name w:val="FIG-NUM"/>
  </w:style>
  <w:style w:type="paragraph" w:customStyle="1" w:styleId="FIG-LEG0">
    <w:name w:val="FIG-LEG"/>
    <w:qFormat/>
    <w:rPr>
      <w:sz w:val="24"/>
      <w:szCs w:val="24"/>
      <w:lang w:val="en-US" w:eastAsia="en-US"/>
    </w:rPr>
  </w:style>
  <w:style w:type="paragraph" w:customStyle="1" w:styleId="SupplementaryLegends">
    <w:name w:val="SupplementaryLegend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customStyle="1" w:styleId="TableCaptions">
    <w:name w:val="TableCaptions"/>
    <w:basedOn w:val="Normal"/>
    <w:next w:val="Normal"/>
    <w:uiPriority w:val="9"/>
    <w:unhideWhenUsed/>
    <w:qFormat/>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customStyle="1" w:styleId="TN">
    <w:name w:val="TN"/>
  </w:style>
  <w:style w:type="paragraph" w:customStyle="1" w:styleId="T1">
    <w:name w:val="T1"/>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2">
    <w:name w:val="T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
    <w:name w:val="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FN">
    <w:name w:val="TFN"/>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0">
    <w:name w:val="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FIRST">
    <w:name w:val="TBL-FIR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LAST">
    <w:name w:val="TBL-LAST"/>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MID">
    <w:name w:val="TBL-MID"/>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BL-FIRST0">
    <w:name w:val="TBL-FIR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BL-MID0">
    <w:name w:val="TBL-MID"/>
    <w:rsid w:val="00E60C81"/>
    <w:pPr>
      <w:spacing w:line="480" w:lineRule="auto"/>
    </w:pPr>
    <w:rPr>
      <w:rFonts w:eastAsia="Helvetica Neue" w:cs="Helvetica Neue"/>
      <w:color w:val="000000"/>
      <w:sz w:val="24"/>
      <w14:textOutline w14:w="0" w14:cap="flat" w14:cmpd="sng" w14:algn="ctr">
        <w14:noFill/>
        <w14:prstDash w14:val="solid"/>
        <w14:bevel/>
      </w14:textOutline>
    </w:rPr>
  </w:style>
  <w:style w:type="paragraph" w:customStyle="1" w:styleId="TBL-LAST0">
    <w:name w:val="TBL-LAST"/>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T10">
    <w:name w:val="T1"/>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paragraph" w:customStyle="1" w:styleId="T3">
    <w:name w:val="T"/>
    <w:qFormat/>
    <w:rPr>
      <w:sz w:val="24"/>
      <w:szCs w:val="24"/>
      <w:lang w:val="en-US" w:eastAsia="en-US"/>
    </w:rPr>
  </w:style>
  <w:style w:type="paragraph" w:customStyle="1" w:styleId="T11">
    <w:name w:val="T1"/>
    <w:qFormat/>
    <w:rsid w:val="00730A4B"/>
    <w:pPr>
      <w:spacing w:line="480" w:lineRule="auto"/>
    </w:pPr>
    <w:rPr>
      <w:sz w:val="24"/>
      <w:szCs w:val="24"/>
      <w:lang w:val="en-US" w:eastAsia="en-US"/>
    </w:rPr>
  </w:style>
  <w:style w:type="paragraph" w:customStyle="1" w:styleId="T20">
    <w:name w:val="T2"/>
    <w:qFormat/>
    <w:rsid w:val="00730A4B"/>
    <w:pPr>
      <w:spacing w:line="480" w:lineRule="auto"/>
    </w:pPr>
    <w:rPr>
      <w:sz w:val="24"/>
      <w:szCs w:val="24"/>
      <w:lang w:val="en-US" w:eastAsia="en-US"/>
    </w:rPr>
  </w:style>
  <w:style w:type="paragraph" w:customStyle="1" w:styleId="TFN0">
    <w:name w:val="TFN"/>
    <w:qFormat/>
    <w:rsid w:val="003220D7"/>
    <w:pPr>
      <w:spacing w:line="480" w:lineRule="auto"/>
    </w:pPr>
    <w:rPr>
      <w:sz w:val="24"/>
      <w:szCs w:val="24"/>
      <w:lang w:val="en-US" w:eastAsia="en-US"/>
    </w:rPr>
  </w:style>
  <w:style w:type="character" w:customStyle="1" w:styleId="bibalt-year">
    <w:name w:val="bib_alt-year"/>
    <w:rsid w:val="00056FBF"/>
    <w:rPr>
      <w:rFonts w:ascii="Times New Roman" w:hAnsi="Times New Roman"/>
      <w:sz w:val="24"/>
      <w:szCs w:val="24"/>
      <w:bdr w:val="none" w:sz="0" w:space="0" w:color="auto"/>
      <w:shd w:val="clear" w:color="auto" w:fill="CC99FF"/>
    </w:rPr>
  </w:style>
  <w:style w:type="character" w:customStyle="1" w:styleId="bibbase">
    <w:name w:val="bib_base"/>
    <w:rsid w:val="00056FBF"/>
    <w:rPr>
      <w:rFonts w:ascii="Times New Roman" w:hAnsi="Times New Roman"/>
      <w:sz w:val="24"/>
    </w:rPr>
  </w:style>
  <w:style w:type="character" w:customStyle="1" w:styleId="bibbook">
    <w:name w:val="bib_book"/>
    <w:rsid w:val="00056FBF"/>
    <w:rPr>
      <w:rFonts w:ascii="Times New Roman" w:hAnsi="Times New Roman"/>
      <w:sz w:val="24"/>
      <w:bdr w:val="none" w:sz="0" w:space="0" w:color="auto"/>
      <w:shd w:val="clear" w:color="auto" w:fill="99CCFF"/>
    </w:rPr>
  </w:style>
  <w:style w:type="character" w:customStyle="1" w:styleId="bibchapterno">
    <w:name w:val="bib_chapterno"/>
    <w:rsid w:val="00056FBF"/>
    <w:rPr>
      <w:rFonts w:ascii="Times New Roman" w:hAnsi="Times New Roman"/>
      <w:sz w:val="24"/>
      <w:bdr w:val="none" w:sz="0" w:space="0" w:color="auto"/>
      <w:shd w:val="clear" w:color="auto" w:fill="D9D9D9"/>
    </w:rPr>
  </w:style>
  <w:style w:type="character" w:customStyle="1" w:styleId="bibchaptertitle">
    <w:name w:val="bib_chaptertitle"/>
    <w:rsid w:val="00056FBF"/>
    <w:rPr>
      <w:rFonts w:ascii="Times New Roman" w:hAnsi="Times New Roman"/>
      <w:sz w:val="24"/>
      <w:bdr w:val="none" w:sz="0" w:space="0" w:color="auto"/>
      <w:shd w:val="clear" w:color="auto" w:fill="FF9D5B"/>
    </w:rPr>
  </w:style>
  <w:style w:type="character" w:customStyle="1" w:styleId="bibcomment">
    <w:name w:val="bib_comment"/>
    <w:rsid w:val="00056FBF"/>
    <w:rPr>
      <w:rFonts w:ascii="Times New Roman" w:hAnsi="Times New Roman"/>
      <w:sz w:val="24"/>
    </w:rPr>
  </w:style>
  <w:style w:type="character" w:customStyle="1" w:styleId="bibconfacronym">
    <w:name w:val="bib_confacronym"/>
    <w:rsid w:val="00056FBF"/>
    <w:rPr>
      <w:rFonts w:ascii="Times New Roman" w:hAnsi="Times New Roman"/>
      <w:sz w:val="24"/>
      <w:bdr w:val="none" w:sz="0" w:space="0" w:color="auto"/>
      <w:shd w:val="clear" w:color="auto" w:fill="FD77F3"/>
    </w:rPr>
  </w:style>
  <w:style w:type="character" w:customStyle="1" w:styleId="bibconfdate">
    <w:name w:val="bib_confdate"/>
    <w:rsid w:val="00056FBF"/>
    <w:rPr>
      <w:rFonts w:ascii="Times New Roman" w:hAnsi="Times New Roman"/>
      <w:sz w:val="24"/>
      <w:bdr w:val="none" w:sz="0" w:space="0" w:color="auto"/>
      <w:shd w:val="clear" w:color="auto" w:fill="3CE0C1"/>
    </w:rPr>
  </w:style>
  <w:style w:type="character" w:customStyle="1" w:styleId="bibconference">
    <w:name w:val="bib_conference"/>
    <w:rsid w:val="00056FBF"/>
    <w:rPr>
      <w:rFonts w:ascii="Times New Roman" w:hAnsi="Times New Roman"/>
      <w:sz w:val="24"/>
      <w:bdr w:val="none" w:sz="0" w:space="0" w:color="auto"/>
      <w:shd w:val="clear" w:color="auto" w:fill="9CB3FE"/>
    </w:rPr>
  </w:style>
  <w:style w:type="character" w:customStyle="1" w:styleId="bibconflocation">
    <w:name w:val="bib_conflocation"/>
    <w:rsid w:val="00056FBF"/>
    <w:rPr>
      <w:rFonts w:ascii="Times New Roman" w:hAnsi="Times New Roman"/>
      <w:sz w:val="24"/>
      <w:bdr w:val="none" w:sz="0" w:space="0" w:color="auto"/>
      <w:shd w:val="clear" w:color="auto" w:fill="EC493C"/>
    </w:rPr>
  </w:style>
  <w:style w:type="character" w:customStyle="1" w:styleId="bibconfpaper">
    <w:name w:val="bib_confpaper"/>
    <w:rsid w:val="00056FBF"/>
    <w:rPr>
      <w:rFonts w:ascii="Times New Roman" w:hAnsi="Times New Roman"/>
      <w:sz w:val="24"/>
      <w:bdr w:val="none" w:sz="0" w:space="0" w:color="auto"/>
      <w:shd w:val="clear" w:color="auto" w:fill="61FF65"/>
    </w:rPr>
  </w:style>
  <w:style w:type="character" w:customStyle="1" w:styleId="bibconfproceedings">
    <w:name w:val="bib_confproceedings"/>
    <w:rsid w:val="00056FBF"/>
    <w:rPr>
      <w:rFonts w:ascii="Times New Roman" w:hAnsi="Times New Roman"/>
      <w:sz w:val="24"/>
      <w:bdr w:val="none" w:sz="0" w:space="0" w:color="auto"/>
      <w:shd w:val="clear" w:color="auto" w:fill="FDBA35"/>
    </w:rPr>
  </w:style>
  <w:style w:type="character" w:customStyle="1" w:styleId="bibday">
    <w:name w:val="bib_day"/>
    <w:rsid w:val="00056FBF"/>
    <w:rPr>
      <w:rFonts w:ascii="Times New Roman" w:hAnsi="Times New Roman"/>
      <w:sz w:val="24"/>
      <w:bdr w:val="none" w:sz="0" w:space="0" w:color="auto"/>
      <w:shd w:val="clear" w:color="auto" w:fill="FFFF66"/>
    </w:rPr>
  </w:style>
  <w:style w:type="character" w:customStyle="1" w:styleId="bibdeg">
    <w:name w:val="bib_deg"/>
    <w:rsid w:val="00056FBF"/>
    <w:rPr>
      <w:rFonts w:ascii="Times New Roman" w:hAnsi="Times New Roman"/>
      <w:sz w:val="24"/>
    </w:rPr>
  </w:style>
  <w:style w:type="character" w:customStyle="1" w:styleId="bibed-etal">
    <w:name w:val="bib_ed-etal"/>
    <w:rsid w:val="00056FBF"/>
    <w:rPr>
      <w:rFonts w:ascii="Times New Roman" w:hAnsi="Times New Roman"/>
      <w:sz w:val="24"/>
      <w:bdr w:val="none" w:sz="0" w:space="0" w:color="auto"/>
      <w:shd w:val="clear" w:color="auto" w:fill="00F4EE"/>
    </w:rPr>
  </w:style>
  <w:style w:type="character" w:customStyle="1" w:styleId="bibed-fname">
    <w:name w:val="bib_ed-fname"/>
    <w:rsid w:val="00056FBF"/>
    <w:rPr>
      <w:rFonts w:ascii="Times New Roman" w:hAnsi="Times New Roman"/>
      <w:sz w:val="24"/>
      <w:bdr w:val="none" w:sz="0" w:space="0" w:color="auto"/>
      <w:shd w:val="clear" w:color="auto" w:fill="FFFFB7"/>
    </w:rPr>
  </w:style>
  <w:style w:type="character" w:customStyle="1" w:styleId="bibeditionno">
    <w:name w:val="bib_editionno"/>
    <w:rsid w:val="00056FBF"/>
    <w:rPr>
      <w:rFonts w:ascii="Times New Roman" w:hAnsi="Times New Roman"/>
      <w:sz w:val="24"/>
      <w:bdr w:val="none" w:sz="0" w:space="0" w:color="auto"/>
      <w:shd w:val="clear" w:color="auto" w:fill="FFCC00"/>
    </w:rPr>
  </w:style>
  <w:style w:type="character" w:customStyle="1" w:styleId="bibed-organization">
    <w:name w:val="bib_ed-organization"/>
    <w:rsid w:val="00056FBF"/>
    <w:rPr>
      <w:rFonts w:ascii="Times New Roman" w:hAnsi="Times New Roman"/>
      <w:sz w:val="24"/>
      <w:bdr w:val="none" w:sz="0" w:space="0" w:color="auto"/>
      <w:shd w:val="clear" w:color="auto" w:fill="FCAAC3"/>
    </w:rPr>
  </w:style>
  <w:style w:type="character" w:customStyle="1" w:styleId="bibed-suffix">
    <w:name w:val="bib_ed-suffix"/>
    <w:rsid w:val="00056FBF"/>
    <w:rPr>
      <w:rFonts w:ascii="Times New Roman" w:hAnsi="Times New Roman"/>
      <w:sz w:val="24"/>
      <w:bdr w:val="none" w:sz="0" w:space="0" w:color="auto"/>
      <w:shd w:val="clear" w:color="auto" w:fill="CCFFCC"/>
    </w:rPr>
  </w:style>
  <w:style w:type="character" w:customStyle="1" w:styleId="bibed-surname">
    <w:name w:val="bib_ed-surname"/>
    <w:rsid w:val="00056FBF"/>
    <w:rPr>
      <w:rFonts w:ascii="Times New Roman" w:hAnsi="Times New Roman"/>
      <w:sz w:val="24"/>
      <w:bdr w:val="none" w:sz="0" w:space="0" w:color="auto"/>
      <w:shd w:val="clear" w:color="auto" w:fill="FFFF00"/>
    </w:rPr>
  </w:style>
  <w:style w:type="character" w:customStyle="1" w:styleId="bibextlink">
    <w:name w:val="bib_extlink"/>
    <w:rsid w:val="00056FBF"/>
    <w:rPr>
      <w:rFonts w:ascii="Times New Roman" w:hAnsi="Times New Roman"/>
      <w:sz w:val="20"/>
      <w:bdr w:val="none" w:sz="0" w:space="0" w:color="auto"/>
      <w:shd w:val="clear" w:color="auto" w:fill="6CCE9D"/>
    </w:rPr>
  </w:style>
  <w:style w:type="character" w:customStyle="1" w:styleId="bibinstitution">
    <w:name w:val="bib_institution"/>
    <w:rsid w:val="00056FBF"/>
    <w:rPr>
      <w:rFonts w:ascii="Times New Roman" w:hAnsi="Times New Roman"/>
      <w:sz w:val="24"/>
      <w:bdr w:val="none" w:sz="0" w:space="0" w:color="auto"/>
      <w:shd w:val="clear" w:color="auto" w:fill="CCFFCC"/>
    </w:rPr>
  </w:style>
  <w:style w:type="character" w:customStyle="1" w:styleId="bibisbn">
    <w:name w:val="bib_isbn"/>
    <w:rsid w:val="00056FBF"/>
    <w:rPr>
      <w:rFonts w:ascii="Times New Roman" w:hAnsi="Times New Roman"/>
      <w:sz w:val="24"/>
      <w:shd w:val="clear" w:color="auto" w:fill="D9D9D9"/>
    </w:rPr>
  </w:style>
  <w:style w:type="character" w:customStyle="1" w:styleId="biblocation">
    <w:name w:val="bib_location"/>
    <w:rsid w:val="00056FBF"/>
    <w:rPr>
      <w:rFonts w:ascii="Times New Roman" w:hAnsi="Times New Roman"/>
      <w:sz w:val="24"/>
      <w:bdr w:val="none" w:sz="0" w:space="0" w:color="auto"/>
      <w:shd w:val="clear" w:color="auto" w:fill="FFCCCC"/>
    </w:rPr>
  </w:style>
  <w:style w:type="character" w:customStyle="1" w:styleId="bibmedline">
    <w:name w:val="bib_medline"/>
    <w:rsid w:val="00056FBF"/>
    <w:rPr>
      <w:rFonts w:ascii="Times New Roman" w:hAnsi="Times New Roman"/>
      <w:sz w:val="24"/>
    </w:rPr>
  </w:style>
  <w:style w:type="character" w:customStyle="1" w:styleId="bibmonth">
    <w:name w:val="bib_month"/>
    <w:rsid w:val="00056FBF"/>
    <w:rPr>
      <w:rFonts w:ascii="Times New Roman" w:hAnsi="Times New Roman"/>
      <w:sz w:val="24"/>
      <w:szCs w:val="24"/>
      <w:bdr w:val="none" w:sz="0" w:space="0" w:color="auto"/>
      <w:shd w:val="clear" w:color="auto" w:fill="CCFF33"/>
    </w:rPr>
  </w:style>
  <w:style w:type="character" w:customStyle="1" w:styleId="bibnumber">
    <w:name w:val="bib_number"/>
    <w:rsid w:val="00056FBF"/>
    <w:rPr>
      <w:rFonts w:ascii="Times New Roman" w:hAnsi="Times New Roman"/>
      <w:sz w:val="24"/>
      <w:bdr w:val="none" w:sz="0" w:space="0" w:color="auto"/>
      <w:shd w:val="clear" w:color="auto" w:fill="CCCCFF"/>
    </w:rPr>
  </w:style>
  <w:style w:type="character" w:customStyle="1" w:styleId="biborganization">
    <w:name w:val="bib_organization"/>
    <w:rsid w:val="00056FBF"/>
    <w:rPr>
      <w:rFonts w:ascii="Times New Roman" w:hAnsi="Times New Roman"/>
      <w:sz w:val="24"/>
      <w:bdr w:val="none" w:sz="0" w:space="0" w:color="auto"/>
      <w:shd w:val="clear" w:color="auto" w:fill="CCFF99"/>
    </w:rPr>
  </w:style>
  <w:style w:type="character" w:customStyle="1" w:styleId="bibpagecount">
    <w:name w:val="bib_pagecount"/>
    <w:rsid w:val="00056FBF"/>
    <w:rPr>
      <w:rFonts w:ascii="Times New Roman" w:hAnsi="Times New Roman"/>
      <w:sz w:val="24"/>
      <w:bdr w:val="none" w:sz="0" w:space="0" w:color="auto"/>
      <w:shd w:val="clear" w:color="auto" w:fill="00FF00"/>
    </w:rPr>
  </w:style>
  <w:style w:type="character" w:customStyle="1" w:styleId="bibpapernumber">
    <w:name w:val="bib_papernumber"/>
    <w:uiPriority w:val="1"/>
    <w:rsid w:val="00056FBF"/>
    <w:rPr>
      <w:rFonts w:ascii="Times New Roman" w:hAnsi="Times New Roman"/>
      <w:sz w:val="24"/>
      <w:bdr w:val="none" w:sz="0" w:space="0" w:color="auto"/>
      <w:shd w:val="clear" w:color="auto" w:fill="FFFF66"/>
    </w:rPr>
  </w:style>
  <w:style w:type="character" w:customStyle="1" w:styleId="bibpatent">
    <w:name w:val="bib_patent"/>
    <w:rsid w:val="00056FBF"/>
    <w:rPr>
      <w:rFonts w:ascii="Times New Roman" w:hAnsi="Times New Roman"/>
      <w:sz w:val="24"/>
      <w:bdr w:val="none" w:sz="0" w:space="0" w:color="auto"/>
      <w:shd w:val="clear" w:color="auto" w:fill="66FFCC"/>
    </w:rPr>
  </w:style>
  <w:style w:type="character" w:customStyle="1" w:styleId="bibpublisher">
    <w:name w:val="bib_publisher"/>
    <w:rsid w:val="00056FBF"/>
    <w:rPr>
      <w:rFonts w:ascii="Times New Roman" w:hAnsi="Times New Roman"/>
      <w:sz w:val="24"/>
      <w:bdr w:val="none" w:sz="0" w:space="0" w:color="auto"/>
      <w:shd w:val="clear" w:color="auto" w:fill="FF99CC"/>
    </w:rPr>
  </w:style>
  <w:style w:type="character" w:customStyle="1" w:styleId="bibreportnum">
    <w:name w:val="bib_reportnum"/>
    <w:rsid w:val="00056FBF"/>
    <w:rPr>
      <w:rFonts w:ascii="Times New Roman" w:hAnsi="Times New Roman"/>
      <w:sz w:val="24"/>
      <w:bdr w:val="none" w:sz="0" w:space="0" w:color="auto"/>
      <w:shd w:val="clear" w:color="auto" w:fill="CCCCFF"/>
    </w:rPr>
  </w:style>
  <w:style w:type="character" w:customStyle="1" w:styleId="bibschool">
    <w:name w:val="bib_school"/>
    <w:rsid w:val="00056FBF"/>
    <w:rPr>
      <w:rFonts w:ascii="Times New Roman" w:hAnsi="Times New Roman"/>
      <w:sz w:val="24"/>
      <w:bdr w:val="none" w:sz="0" w:space="0" w:color="auto"/>
      <w:shd w:val="clear" w:color="auto" w:fill="FFCC66"/>
    </w:rPr>
  </w:style>
  <w:style w:type="character" w:customStyle="1" w:styleId="bibseason">
    <w:name w:val="bib_season"/>
    <w:rsid w:val="00056FBF"/>
    <w:rPr>
      <w:rFonts w:ascii="Times New Roman" w:hAnsi="Times New Roman"/>
      <w:sz w:val="24"/>
      <w:szCs w:val="24"/>
      <w:bdr w:val="none" w:sz="0" w:space="0" w:color="auto"/>
      <w:shd w:val="clear" w:color="auto" w:fill="FF6600"/>
    </w:rPr>
  </w:style>
  <w:style w:type="character" w:customStyle="1" w:styleId="bibseries">
    <w:name w:val="bib_series"/>
    <w:rsid w:val="00056FBF"/>
    <w:rPr>
      <w:rFonts w:ascii="Times New Roman" w:hAnsi="Times New Roman"/>
      <w:sz w:val="24"/>
      <w:shd w:val="clear" w:color="auto" w:fill="FFCC99"/>
    </w:rPr>
  </w:style>
  <w:style w:type="character" w:customStyle="1" w:styleId="bibseriesno">
    <w:name w:val="bib_seriesno"/>
    <w:rsid w:val="00056FBF"/>
    <w:rPr>
      <w:rFonts w:ascii="Times New Roman" w:hAnsi="Times New Roman"/>
      <w:sz w:val="24"/>
      <w:shd w:val="clear" w:color="auto" w:fill="FFFF99"/>
    </w:rPr>
  </w:style>
  <w:style w:type="character" w:customStyle="1" w:styleId="bibsuffix">
    <w:name w:val="bib_suffix"/>
    <w:rsid w:val="00056FBF"/>
    <w:rPr>
      <w:rFonts w:ascii="Times New Roman" w:hAnsi="Times New Roman"/>
      <w:sz w:val="24"/>
    </w:rPr>
  </w:style>
  <w:style w:type="character" w:customStyle="1" w:styleId="bibsuppl">
    <w:name w:val="bib_suppl"/>
    <w:rsid w:val="00056FBF"/>
    <w:rPr>
      <w:rFonts w:ascii="Times New Roman" w:hAnsi="Times New Roman"/>
      <w:sz w:val="24"/>
      <w:bdr w:val="none" w:sz="0" w:space="0" w:color="auto"/>
      <w:shd w:val="clear" w:color="auto" w:fill="FFCC66"/>
    </w:rPr>
  </w:style>
  <w:style w:type="character" w:customStyle="1" w:styleId="bibtitle">
    <w:name w:val="bib_title"/>
    <w:rsid w:val="00056FBF"/>
    <w:rPr>
      <w:sz w:val="24"/>
      <w:effect w:val="none"/>
      <w:bdr w:val="none" w:sz="0" w:space="0" w:color="auto"/>
      <w:shd w:val="clear" w:color="auto" w:fill="D99594"/>
    </w:rPr>
  </w:style>
  <w:style w:type="character" w:customStyle="1" w:styleId="bibtrans">
    <w:name w:val="bib_trans"/>
    <w:rsid w:val="00056FBF"/>
    <w:rPr>
      <w:rFonts w:ascii="Times New Roman" w:hAnsi="Times New Roman"/>
      <w:sz w:val="24"/>
      <w:shd w:val="clear" w:color="auto" w:fill="99CC00"/>
    </w:rPr>
  </w:style>
  <w:style w:type="character" w:customStyle="1" w:styleId="bibunpubl">
    <w:name w:val="bib_unpubl"/>
    <w:rsid w:val="00056FBF"/>
    <w:rPr>
      <w:rFonts w:ascii="Times New Roman" w:hAnsi="Times New Roman"/>
      <w:sz w:val="24"/>
    </w:rPr>
  </w:style>
  <w:style w:type="character" w:customStyle="1" w:styleId="biburl">
    <w:name w:val="bib_url"/>
    <w:rsid w:val="00056FBF"/>
    <w:rPr>
      <w:rFonts w:ascii="Times New Roman" w:hAnsi="Times New Roman"/>
      <w:sz w:val="24"/>
      <w:bdr w:val="none" w:sz="0" w:space="0" w:color="auto"/>
      <w:shd w:val="clear" w:color="auto" w:fill="CCFF66"/>
    </w:rPr>
  </w:style>
  <w:style w:type="character" w:customStyle="1" w:styleId="bibvolcount">
    <w:name w:val="bib_volcount"/>
    <w:rsid w:val="00056FBF"/>
    <w:rPr>
      <w:rFonts w:ascii="Times New Roman" w:hAnsi="Times New Roman"/>
      <w:sz w:val="20"/>
      <w:bdr w:val="none" w:sz="0" w:space="0" w:color="auto"/>
      <w:shd w:val="clear" w:color="auto" w:fill="00FF00"/>
    </w:rPr>
  </w:style>
  <w:style w:type="character" w:customStyle="1" w:styleId="AccessedDate">
    <w:name w:val="AccessedDate"/>
    <w:rsid w:val="00056FBF"/>
  </w:style>
  <w:style w:type="character" w:customStyle="1" w:styleId="italic0">
    <w:name w:val="_italic"/>
    <w:uiPriority w:val="99"/>
    <w:rsid w:val="00056FBF"/>
    <w:rPr>
      <w:i/>
      <w:iCs/>
    </w:rPr>
  </w:style>
  <w:style w:type="paragraph" w:customStyle="1" w:styleId="TUL2-MID">
    <w:name w:val="TUL2-MID"/>
    <w:qFormat/>
    <w:rsid w:val="00056FBF"/>
    <w:pPr>
      <w:pBdr>
        <w:top w:val="none" w:sz="0" w:space="0" w:color="auto"/>
        <w:left w:val="none" w:sz="0" w:space="0" w:color="auto"/>
        <w:bottom w:val="none" w:sz="0" w:space="0" w:color="auto"/>
        <w:right w:val="none" w:sz="0" w:space="0" w:color="auto"/>
        <w:between w:val="none" w:sz="0" w:space="0" w:color="auto"/>
        <w:bar w:val="none" w:sz="0" w:color="auto"/>
      </w:pBdr>
      <w:spacing w:after="200" w:line="480" w:lineRule="auto"/>
      <w:ind w:left="576"/>
    </w:pPr>
    <w:rPr>
      <w:rFonts w:eastAsiaTheme="minorHAnsi"/>
      <w:sz w:val="24"/>
      <w:szCs w:val="24"/>
      <w:bdr w:val="none" w:sz="0" w:space="0" w:color="auto"/>
      <w:lang w:val="en-IN" w:eastAsia="en-US"/>
    </w:rPr>
  </w:style>
  <w:style w:type="paragraph" w:customStyle="1" w:styleId="REFH1">
    <w:name w:val="REFH1"/>
    <w:basedOn w:val="H10"/>
    <w:qFormat/>
    <w:rsid w:val="00730A4B"/>
    <w:pPr>
      <w:keepNext w:val="0"/>
      <w:keepLines w:val="0"/>
      <w:widowControl w:val="0"/>
      <w:spacing w:before="0" w:line="480" w:lineRule="auto"/>
    </w:pPr>
  </w:style>
  <w:style w:type="character" w:customStyle="1" w:styleId="BodyTextChar">
    <w:name w:val="Body Text Char"/>
    <w:basedOn w:val="DefaultParagraphFont"/>
    <w:link w:val="BodyText"/>
    <w:rsid w:val="00492379"/>
    <w:rPr>
      <w:rFonts w:asciiTheme="minorHAnsi" w:eastAsiaTheme="minorHAnsi" w:hAnsiTheme="minorHAnsi" w:cstheme="minorBidi"/>
      <w:sz w:val="22"/>
      <w:szCs w:val="22"/>
      <w:bdr w:val="none" w:sz="0" w:space="0" w:color="auto"/>
      <w:lang w:val="en-IN" w:eastAsia="en-US"/>
    </w:rPr>
  </w:style>
  <w:style w:type="paragraph" w:customStyle="1" w:styleId="TSN">
    <w:name w:val="TSN"/>
    <w:basedOn w:val="Normal"/>
    <w:qFormat/>
    <w:rsid w:val="00730A4B"/>
    <w:pPr>
      <w:widowControl w:val="0"/>
      <w:spacing w:line="480" w:lineRule="auto"/>
    </w:pPr>
  </w:style>
  <w:style w:type="paragraph" w:customStyle="1" w:styleId="T30">
    <w:name w:val="T3"/>
    <w:basedOn w:val="T3"/>
    <w:qFormat/>
    <w:rsid w:val="003220D7"/>
    <w:pPr>
      <w:widowControl w:val="0"/>
      <w:tabs>
        <w:tab w:val="left" w:pos="220"/>
        <w:tab w:val="left" w:pos="720"/>
      </w:tabs>
      <w:spacing w:line="480" w:lineRule="auto"/>
      <w:ind w:left="283" w:hanging="283"/>
    </w:pPr>
    <w:rPr>
      <w:u w:color="000000"/>
    </w:rPr>
  </w:style>
  <w:style w:type="character" w:styleId="PlaceholderText">
    <w:name w:val="Placeholder Text"/>
    <w:basedOn w:val="DefaultParagraphFont"/>
    <w:uiPriority w:val="99"/>
    <w:semiHidden/>
    <w:rsid w:val="00E877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styles" Target="styl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Tool\Lww-REF.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CB207B49-21D0-4A42-B7AB-9E2AE3E6007E}"/>
      </w:docPartPr>
      <w:docPartBody>
        <w:p w:rsidR="00424615" w:rsidRDefault="00DC6C43">
          <w:r w:rsidRPr="00355C2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43"/>
    <w:rsid w:val="00424615"/>
    <w:rsid w:val="004927D6"/>
    <w:rsid w:val="00B92330"/>
    <w:rsid w:val="00DC6C43"/>
    <w:rsid w:val="00E1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6C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eedit xmlns="http://www.machineedit.net/AMOD/CustomXML/Abbreviations.htm">[{"b-find":"nuchal translucency (NT)","e-paracontent":"Historically,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of&lt;mark&gt;nuchal translucency (NT)&lt;\/mark&gt;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.","c-replace":["nuchal translucency (NT)","NT"],"ab-name":"Abbreviations","a-name":"Abbreviation_Defined_Twice_or_More","g-rebookmarkname":"","i-wm":"nuchal translucency (NT)","d-description":"An abbreviation is defined more than once. The definition may also be inconsistent.","k-color":"#a24c29","f-bookmark":"BMABBRE100002","j-groupid":2},{"b-find":"nuchal translucency","e-paracontent":"The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thickened&lt;mark&gt;nuchal translucency&lt;\/mark&gt;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15.","c-replace":["nuchal translucency (NT)","NT"],"ab-name":"Abbreviations","a-name":"Abbreviation_Defined_Twice_or_More","g-rebookmarkname":"","i-wm":"nuchal translucency","d-description":"An abbreviation is defined more than once. The definition may also be inconsistent.","k-color":"#a24c29","f-bookmark":"BMABBRE100054","j-groupid":2},{"b-find":"CRL","e-paracontent":"The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fetal&lt;mark&gt;CRL&lt;\/mark&gt; was 63.8 mm, and median gestational age was 12.7 weeks of gestation. Only 8.5% cases were examined in the 11th week of gestation 15.","c-replace":[""],"ab-name":"Abbreviations","a-name":"Possible_Abbreviations","g-rebookmarkname":"","i-wm":"CRL","d-description":"Word in all caps may be an abbreviation.","k-color":"","f-bookmark":"BMABBRE100055","j-groupid":1},{"b-find":"NT","e-paracontent":"The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that&lt;mark&gt;NT&lt;\/mark&gt;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reused.","k-color":"#a24c29","f-bookmark":"BMABBRE100077","j-groupid":2},{"b-find":"nuchal translucency (NT)","e-paracontent":"The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increased&lt;mark&gt;nuchal translucency (NT)&lt;\/mark&gt;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book.","c-replace":["nuchal translucency (NT)","NT"],"ab-name":"Abbreviations","a-name":"Abbreviation_Defined_Twice_or_More","g-rebookmarkname":"","i-wm":"nuchal translucency (NT)","d-description":"An abbreviation is defined more than once. The definition may also be inconsistent.","k-color":"#a24c29","f-bookmark":"BMABBRE100078","j-groupid":2},{"b-find":"CRL","e-paracontent":"In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fetal&lt;mark&gt;CRL&lt;\/mark&gt;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","c-replace":[""],"ab-name":"Abbreviations","a-name":"Possible_Abbreviations","g-rebookmarkname":"","i-wm":"CRL","d-description":"Word in all caps may be an abbreviation.","k-color":"","f-bookmark":"BMABBRE100107","j-groupid":1},{"b-find":"NT","e-paracontent":"The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increased&lt;mark&gt;NT&lt;\/mark&gt;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book.","c-replace":["nuchal translucency (NT)","NT"],"ab-name":"Abbreviations","a-name":"Abbreviation","g-rebookmarkname":"","i-wm":"NT","d-description":"An abbreviation must appear with its expanded form first and can then only be reused.","k-color":"#a24c29","f-bookmark":"BMABBRE100123","j-groupid":2},{"b-find":"lower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(LUTO)","LUTO"],"ab-name":"Abbreviations","a-name":"Abbreviation_Defined_Twice_or_More","g-rebookmarkname":"","i-wm":"lower urinary tract obstruction (LUTO)","d-description":"An abbreviation is defined more than once. The definition may also be inconsistent.","k-color":"#a24c29","f-bookmark":"BMABBRE100140","j-groupid":3},{"b-find":"lower urinary tract obstruction (LUTO)","e-paracontent":"Another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included&lt;mark&gt;lower urinary tract obstruction (LUTO)&lt;\/mark&gt;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group.","c-replace":["lower urinary tract obstruction (LUTO)","LUTO"],"ab-name":"Abbreviations","a-name":"Abbreviation_Not_Used","g-rebookmarkname":"","i-wm":"lower urinary tract obstruction (LUTO)","d-description":"An abbreviation is written out in full after it is defined.","k-color":"#a24c29","f-bookmark":"BMABBRE100141","j-groupid":3},{"b-find":"TAB","e-paracontent":"&lt;TAB 2-4&gt;&lt;mark&gt;TAB&lt;\/mark&gt; 2-5&gt;","c-replace":[""],"ab-name":"Abbreviations","a-name":"Possible_Abbreviations","g-rebookmarkname":"","i-wm":"TAB","d-description":"Word in all caps may be an abbreviation.","k-color":"","f-bookmark":"BMABBRE100163","j-groupid":1},{"b-find":"FIG","e-paracontent":"&lt;FIG 2-1&gt;&lt;mark&gt;FIG&lt;\/mark&gt; 2-2&gt;&lt;FIG 2-3&gt;","c-replace":[""],"ab-name":"Abbreviations","a-name":"Possible_Abbreviations","g-rebookmarkname":"","i-wm":"FIG","d-description":"Word in all caps may be an abbreviation.","k-color":"","f-bookmark":"BMABBRE100206","j-groupid":1},{"b-find":"FIG","e-paracontent":"&lt;FIG 2-1&gt;&lt;FIG 2-2&gt;&lt;mark&gt;FIG&lt;\/mark&gt; 2-3&gt;","c-replace":[""],"ab-name":"Abbreviations","a-name":"Possible_Abbreviations","g-rebookmarkname":"","i-wm":"FIG","d-description":"Word in all caps may be an abbreviation.","k-color":"","f-bookmark":"BMABBRE100207","j-groupid":1},{"b-find":"CNS","e-paracontent":"Figure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abbreviation.","k-color":"","f-bookmark":"BMABBRE100374","j-groupid":1},{"b-find":"GIT","e-paracontent":"Figure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abbreviation.","k-color":"","f-bookmark":"BMABBRE100375","j-groupid":1},{"b-find":"UT","e-paracontent":"Figure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abbreviation.","k-color":"","f-bookmark":"BMABBRE100376","j-groupid":1},{"b-find":"CD","e-paracontent":"Figure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abbreviation.","k-color":"","f-bookmark":"BMABBRE100377","j-groupid":1},{"b-find":"CNS","e-paracontent":"Figure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abbreviation.","k-color":"","f-bookmark":"BMABBRE100394","j-groupid":1},{"b-find":"GIT","e-paracontent":"Figure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abbreviation.","k-color":"","f-bookmark":"BMABBRE100395","j-groupid":1},{"b-find":"UT","e-paracontent":"Figure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abbreviation.","k-color":"","f-bookmark":"BMABBRE100396","j-groupid":1},{"b-find":"CD","e-paracontent":"Figure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abbreviation.","k-color":"","f-bookmark":"BMABBRE100397","j-groupid":1},{"b-find":"CNS","e-paracontent":"Figure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intervals.&lt;mark&gt;CNS&lt;\/mark&gt;,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permission).","c-replace":[""],"ab-name":"Abbreviations","a-name":"Possible_Abbreviations","g-rebookmarkname":"","i-wm":"CNS","d-description":"Word in all caps may be an abbreviation.","k-color":"","f-bookmark":"BMABBRE100414","j-groupid":1},{"b-find":"GIT","e-paracontent":"Figure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wall;&lt;mark&gt;GIT&lt;\/mark&gt;,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permission).","c-replace":[""],"ab-name":"Abbreviations","a-name":"Possible_Abbreviations","g-rebookmarkname":"","i-wm":"GIT","d-description":"Word in all caps may be an abbreviation.","k-color":"","f-bookmark":"BMABBRE100415","j-groupid":1},{"b-find":"UT","e-paracontent":"Figure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system;&lt;mark&gt;UT&lt;\/mark&gt;,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permission).","c-replace":[""],"ab-name":"Abbreviations","a-name":"Possible_Abbreviations","g-rebookmarkname":"","i-wm":"UT","d-description":"Word in all caps may be an abbreviation.","k-color":"","f-bookmark":"BMABBRE100416","j-groupid":1},{"b-find":"CD","e-paracontent":"Figure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No.:&lt;mark&gt;CD&lt;\/mark&gt;014715. Copyright of John Wiley &amp; Sons, Ltd., with permission).","c-replace":[""],"ab-name":"Abbreviations","a-name":"Possible_Abbreviations","g-rebookmarkname":"","i-wm":"CD","d-description":"Word in all caps may be an abbreviation.","k-color":"","f-bookmark":"BMABBRE100417","j-groupid":1},{"b-find":"Nuchal translucency","e-paracontent":"&lt;mark&gt;Nuchal translucency&lt;\/mark&gt;, nasal bone, midbrain and brain stem","c-replace":["nuchal translucency (NT)","NT"],"ab-name":"Abbreviations","a-name":"Abbreviation_Defined_Twice_or_More","g-rebookmarkname":"","i-wm":"Nuchal translucency","d-description":"An abbreviation is defined more than once. The definition may also be inconsistent.","k-color":"#a24c29","f-bookmark":"BMABBRE100438","j-groupid":2},{"b-find":"Nuchal translucency","e-paracontent":"&lt;mark&gt;Nuchal translucency&lt;\/mark&gt; measurement in this section","c-replace":["nuchal translucency (NT)","NT"],"ab-name":"Abbreviations","a-name":"Abbreviation_Defined_Twice_or_More","g-rebookmarkname":"","i-wm":"Nuchal translucency","d-description":"An abbreviation is defined more than once. The definition may also be inconsistent.","k-color":"#a24c29","f-bookmark":"BMABBRE100458","j-groupid":2},{"b-find":"NT","e-paracontent":"Increased&lt;mark&gt;NT&lt;\/mark&gt;","c-replace":["nuchal translucency (NT)","NT"],"ab-name":"Abbreviations","a-name":"Abbreviation","g-rebookmarkname":"","i-wm":"NT","d-description":"An abbreviation must appear with its expanded form first and can then only be reused.","k-color":"#a24c29","f-bookmark":"BMABBRE100489","j-groupid":2},{"b-find":"CI","e-paracontent":"Prevalence per 10,000 (95%&lt;mark&gt;CI&lt;\/mark&gt;)","c-replace":[""],"ab-name":"Abbreviations","a-name":"Possible_Abbreviations","g-rebookmarkname":"","i-wm":"CI","d-description":"Word in all caps may be an abbreviation.","k-color":"","f-bookmark":"BMABBRE100502","j-groupid":1},{"b-find":"Lower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inconsistent.","k-color":"#a24c29","f-bookmark":"BMABBRE100510","j-groupid":3},{"b-find":"Lower urinary tract obstruction","e-paracontent":"&lt;mark&gt;Lower urinary tract obstruction&lt;\/mark&gt;","c-replace":["lower urinary tract obstruction (LUTO)","LUTO"],"ab-name":"Abbreviations","a-name":"Abbreviation_Defined_Twice_or_More","g-rebookmarkname":"","i-wm":"Lower urinary tract obstruction","d-description":"An abbreviation is defined more than once. The definition may also be inconsistent.","k-color":"#a24c29","f-bookmark":"BMABBRE100521","j-groupid":3}]</preedit>
</file>

<file path=customXml/item2.xml><?xml version="1.0" encoding="utf-8"?>
<group data-contentcontrol="true">
  <group EndBk="para10080_36385032101" StartBk="para10061_36385032101" Tag="TableGroup" Title="TableGroup"/>
  <group EndBk="para10130_36385032101" StartBk="para10082_36385032101" Tag="TableGroup" Title="TableGroup"/>
  <group EndBk="para10200_36385032101" StartBk="para10132_36385032101" Tag="TableGroup" Title="TableGroup"/>
  <group EndBk="para10271_36385032101" StartBk="para10202_36385032101" Tag="TableGroup" Title="TableGroup"/>
  <group EndBk="para10328_36385032101" StartBk="para10273_36385032101" Tag="TableGroup" Title="TableGroup"/>
  <group EndBk="para10053_36385032101" StartBk="para10036_36385032101" Tag="RefGroup" Title="RefGroup"/>
  <group EndBk="para10036_36385032101" StartBk="para10036_36385032101" Tag="Reference1" Title="Reference1"/>
  <group EndBk="para10037_36385032101" StartBk="para10037_36385032101" Tag="Reference2" Title="Reference2"/>
  <group EndBk="para10038_36385032101" StartBk="para10038_36385032101" Tag="Reference3" Title="Reference3"/>
  <group EndBk="para10039_36385032101" StartBk="para10039_36385032101" Tag="Reference4" Title="Reference4"/>
  <group EndBk="para10040_36385032101" StartBk="para10040_36385032101" Tag="Reference5" Title="Reference5"/>
  <group EndBk="para10041_36385032101" StartBk="para10041_36385032101" Tag="Reference6" Title="Reference6"/>
  <group EndBk="para10042_36385032101" StartBk="para10042_36385032101" Tag="Reference7" Title="Reference7"/>
  <group EndBk="para10043_36385032101" StartBk="para10043_36385032101" Tag="Reference8" Title="Reference8"/>
  <group EndBk="para10044_36385032101" StartBk="para10044_36385032101" Tag="Reference9" Title="Reference9"/>
  <group EndBk="para10045_36385032101" StartBk="para10045_36385032101" Tag="Reference10" Title="Reference10"/>
  <group EndBk="para10046_36385032101" StartBk="para10046_36385032101" Tag="Reference11" Title="Reference11"/>
  <group EndBk="para10047_36385032101" StartBk="para10047_36385032101" Tag="Reference12" Title="Reference12"/>
  <group EndBk="para10048_36385032101" StartBk="para10048_36385032101" Tag="Reference13" Title="Reference13"/>
  <group EndBk="para10049_36385032101" StartBk="para10049_36385032101" Tag="Reference14" Title="Reference14"/>
  <group EndBk="para10050_36385032101" StartBk="para10050_36385032101" Tag="Reference15" Title="Reference15"/>
  <group EndBk="para10051_36385032101" StartBk="para10051_36385032101" Tag="Reference16" Title="Reference16"/>
  <group EndBk="para10052_36385032101" StartBk="para10052_36385032101" Tag="Reference17" Title="Reference17"/>
  <group EndBk="para10053_36385032101" StartBk="para10053_36385032101" Tag="Reference18" Title="Reference18"/>
  <group EndBk="para10056_36385032101" StartBk="para10056_36385032101" Tag="FigureCaption" Title="FigureCaption"/>
  <group EndBk="para10057_36385032101" StartBk="para10057_36385032101" Tag="FigureCaption" Title="FigureCaption"/>
  <group EndBk="para10058_36385032101" StartBk="para10058_36385032101" Tag="FigureCaption" Title="FigureCaption"/>
  <group EndBk="para10061_36385032101" StartBk="para10061_36385032101" Tag="TableCaption" Title="TableCaption"/>
  <group EndBk="para10082_36385032101" StartBk="para10082_36385032101" Tag="TableCaption" Title="TableCaption"/>
  <group EndBk="para10132_36385032101" StartBk="para10132_36385032101" Tag="TableCaption" Title="TableCaption"/>
  <group EndBk="para10202_36385032101" StartBk="para10202_36385032101" Tag="TableCaption" Title="TableCaption"/>
  <group EndBk="para10273_36385032101" StartBk="para10273_36385032101" Tag="TableCaption" Title="TableCaption"/>
</group>
</file>

<file path=customXml/item3.xml><?xml version="1.0" encoding="utf-8"?>
<preedit xmlns="http://www.machineedit.net/AMOD/CustomXML/Grammar.htm">[{"b-find":"many different","e-paracontent":"Historically,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from&lt;mark&gt;many different&lt;\/mark&gt;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.","c-replace":[],"ab-name":"Grammar","a-name":"Redundant Phrases","g-rebookmarkname":"","i-wm":"many different","d-description":"Use simply 'many'.","f-bookmark":"BMGRAMMARCHECK_LNG_Redundant_Phrases_100038"},{"b-find":"\u201c","e-paracontent":"The paper entitled&lt;mark&gt;\u201c&lt;\/mark&gt;Diagnosis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missing","f-bookmark":"BMGRAMMARCHECK_LNG_Punctuation_100071"},{"b-find":"\u201c","e-paracontent":"The paper entitled \u201cDiagnosis of fetal non-chromosomal abnormalities on routine ultrasound examination at 11\u201313 weeks\u2019 gestatio&lt;mark&gt;\u201c&lt;\/mark&gt;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15.","c-replace":[],"ab-name":"Grammar","a-name":"Punctuation","g-rebookmarkname":"","i-wm":"\u201c","d-description":"Unpaired symbol: '\u201d' seems to be missing","f-bookmark":"BMGRAMMARCHECK_LNG_Punctuation_100072"},{"b-find":"et al","e-paracontent":"The paper entitled \u201cDiagnosis of fetal non-chromosomal abnormalities on routine ultrasound examination at 11\u201313 weeks\u2019 gestation\u201c published by Syngelaki&lt;mark&gt;et al&lt;\/mark&gt;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15.","c-replace":[],"ab-name":"Grammar","a-name":"Possible Typo","g-rebookmarkname":"","i-wm":"et al","d-description":"A dot is missing here: 'et al.'","f-bookmark":"BMGRAMMARCHECK_LNG_Possible_Typo_100074"},{"b-find":"et al","e-paracontent":"Another important study was published in 2024 in a manuscript entitled \u201cDetection of Non-Cardiac Fetal Abnormalities on Ultrasound at 11\u201314 Weeks: Systematic Review and Meta-Analysis\u201d by Karim&lt;mark&gt;et al&lt;\/mark&gt;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group.","c-replace":[],"ab-name":"Grammar","a-name":"Possible Typo","g-rebookmarkname":"","i-wm":"et al","d-description":"A dot is missing here: 'et al.'","f-bookmark":"BMGRAMMARCHECK_LNG_Possible_Typo_100161"},{"b-find":"\u201c","e-paracontent":"The Cochrane systematic review entitled&lt;mark&gt;\u201c&lt;\/mark&gt;Diagnostic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missing","f-bookmark":"BMGRAMMARCHECK_LNG_Punctuation_100182"},{"b-find":"\u201c","e-paracontent":"The Cochrane systematic review entitled \u201cDiagnostic Accuracy of Ultrasound Screening for Fetal Structural Abnormalities during the First and Second Trimester of Pregnancy in Low-risk and Unselected Population&lt;mark&gt;\u201c&lt;\/mark&gt;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country.","c-replace":[],"ab-name":"Grammar","a-name":"Punctuation","g-rebookmarkname":"","i-wm":"\u201c","d-description":"Unpaired symbol: '\u201d' seems to be missing","f-bookmark":"BMGRAMMARCHECK_LNG_Punctuation_100184"},{"b-find":"'","e-paracontent":"Modified and adapted from Syngelaki A, et al. Diagnosis of fetal non-chromosomal abnormalities on routine ultrasound examination at 11-13ߙweek&lt;mark&gt;'&lt;\/mark&gt; gestation. Ultrasound Obstet. Gynecol. 2019;54:468-476. (Copyright John Wiley &amp; Sons, Ltd., with permission)","c-replace":[],"ab-name":"Grammar","a-name":"Punctuation","g-rebookmarkname":"","i-wm":"'","d-description":"Unpaired symbol: ''' seems to be missing","f-bookmark":"BMGRAMMARCHECK_LNG_Punctuation_100450"},{"b-find":")","e-paracontent":"Adapted from Karim et al. Ultrasound Obstet Gynecol 2024;64:15\u201327; Copyright John Wiley &amp; Sons, Ltd., with permissio&lt;mark&gt;)&lt;\/mark&gt;","c-replace":[],"ab-name":"Grammar","a-name":"Punctuation","g-rebookmarkname":"","i-wm":")","d-description":"Unpaired symbol: '(' seems to be missing","f-bookmark":"BMGRAMMARCHECK_LNG_Punctuation_100513"},{"b-find":"et al","e-paracontent":"Adapted from Karim&lt;mark&gt;et al&lt;\/mark&gt;: Ultrasound Obstet Gynecol 2024; 64:15\u201327; Copyright John Wiley &amp; Sons, Ltd., with permission)","c-replace":[],"ab-name":"Grammar","a-name":"Possible Typo","g-rebookmarkname":"","i-wm":"et al","d-description":"A dot is missing here: 'et al.'","f-bookmark":"BMGRAMMARCHECK_LNG_Possible_Typo_100528"},{"b-find":")","e-paracontent":"Adapted from Karim et al: Ultrasound Obstet Gynecol 2024; 64:15\u201327; Copyright John Wiley &amp; Sons, Ltd., with permissio&lt;mark&gt;)&lt;\/mark&gt;","c-replace":[],"ab-name":"Grammar","a-name":"Punctuation","g-rebookmarkname":"","i-wm":")","d-description":"Unpaired symbol: '(' seems to be missing","f-bookmark":"BMGRAMMARCHECK_LNG_Punctuation_100531"}]</preedit>
</file>

<file path=customXml/item4.xml><?xml version="1.0" encoding="utf-8"?>
<preedit xmlns="http://www.machineedit.net/AMOD/CustomXML/Spelling.htm">[{"b-find":"adnexae","e-paracontent":"Historically, the role of the first trimester ultrasound examination was limited to the identification of one or more intrauterine pregnancy with cardiac activity, pregnancy dating, and evaluation of the uterus and&lt;mark&gt;adnexae&lt;\/mark&gt;.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dverse","annexed","adhere","annex","Andean","Annette","adrenal","Adele","Aeneas","Alexa","annexes","Adela","anneal","adenine","abnegate","ADELE","ADEME","ADEXP","ANENA","DEXA","amoebae","AdSense","Adnan","Adélie","Alexas","apnea"],"ab-name":"Spelling","a-name":"Possible Misspelling","g-rebookmarkname":"","i-wm":"adnexae","d-description":"Possible spelling mistake found","f-bookmark":"BMSPELLING100037"},{"b-find":"Syngelaki","e-paracontent":"Numerous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of&lt;mark&gt;Syngelaki&lt;\/mark&gt;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","c-replace":[],"ab-name":"Spelling","a-name":"Possible Misspelling","g-rebookmarkname":"","i-wm":"Syngelaki","d-description":"Possible spelling mistake found","f-bookmark":"BMSPELLING100051"},{"b-find":"Nicolaides","e-paracontent":"Numerous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and&lt;mark&gt;Nicolaides&lt;\/mark&gt;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","c-replace":["Nicola ides"],"ab-name":"Spelling","a-name":"Possible Misspelling","g-rebookmarkname":"","i-wm":"Nicolaides","d-description":"Possible spelling mistake found","f-bookmark":"BMSPELLING100052"},{"b-find":"Syngelaki","e-paracontent":"The paper entitled \u201cDiagnosis of fetal non-chromosomal abnormalities on routine ultrasound examination at 11\u201313 weeks\u2019 gestation\u201c published by&lt;mark&gt;Syngelaki&lt;\/mark&gt;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15.","c-replace":[],"ab-name":"Spelling","a-name":"Possible Misspelling","g-rebookmarkname":"","i-wm":"Syngelaki","d-description":"Possible spelling mistake found","f-bookmark":"BMSPELLING100073"},{"b-find":"sonographers","e-paracontent":"The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and&lt;mark&gt;sonographers&lt;\/mark&gt;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15.","c-replace":["stenographers","topographers","pornographers"],"ab-name":"Spelling","a-name":"Possible Misspelling","g-rebookmarkname":"","i-wm":"sonographers","d-description":"Possible spelling mistake found","f-bookmark":"BMSPELLING100075"},{"b-find":"postnatally","e-paracontent":"The study population comprised 1720 (1.7%) pregnancies with a non-chromosomal fetal structural anomaly. In this group, 474 (27.6%) anomalies were detected at screening in the first trimester, 926 (53.8%) in the second trimester, and 320 (18.6%) in the third trimester or&lt;mark&gt;postnatally&lt;\/mark&gt;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book.","c-replace":["postnatal"],"ab-name":"Spelling","a-name":"Possible Misspelling","g-rebookmarkname":"","i-wm":"postnatally","d-description":"Possible spelling mistake found","f-bookmark":"BMSPELLING100105"},{"b-find":"exomphalos","e-paracontent":"The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as&lt;mark&gt;exomphalos&lt;\/mark&gt;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book.","c-replace":[],"ab-name":"Spelling","a-name":"Possible Misspelling","g-rebookmarkname":"","i-wm":"exomphalos","d-description":"Possible spelling mistake found","f-bookmark":"BMSPELLING100106"},{"b-find":"Liao","e-paracontent":"In a large retrospective study published in 2021,&lt;mark&gt;Liao&lt;\/mark&gt;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","c-replace":["Lao","Liar","Limo","Lido","LIFO","Ciao","Lilo","Lino","IAO","LCAO","LIA","LIGO","RIAO","Liam"],"ab-name":"Spelling","a-name":"Possible Misspelling","g-rebookmarkname":"","i-wm":"Liao","d-description":"Possible spelling mistake found","f-bookmark":"BMSPELLING100119"},{"b-find":"Syngelaki","e-paracontent":"In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the&lt;mark&gt;Syngelaki&lt;\/mark&gt;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","c-replace":[],"ab-name":"Spelling","a-name":"Possible Misspelling","g-rebookmarkname":"","i-wm":"Syngelaki","d-description":"Possible spelling mistake found","f-bookmark":"BMSPELLING100120"},{"b-find":"sonographers","e-paracontent":"In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and&lt;mark&gt;sonographers&lt;\/mark&gt; who performed the first trimester examination had to complete a rigorous 6-month training program. All examinations were performed transabdominally and only completed by a transvaginal examination if necessary. ","c-replace":["stenographers","topographers","pornographers"],"ab-name":"Spelling","a-name":"Possible Misspelling","g-rebookmarkname":"","i-wm":"sonographers","d-description":"Possible spelling mistake found","f-bookmark":"BMSPELLING100121"},{"b-find":"LUTO","e-paracontent":"Another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group.","c-replace":["Auto","Lute","Pluto","Ludo","LUT","Lutz","LU TO","LUT O"],"ab-name":"Spelling","a-name":"Possible Misspelling","g-rebookmarkname":"","i-wm":"LUTO","d-description":"Possible spelling mistake found","f-bookmark":"BMSPELLING100162"},{"b-find":"euploid","e-paracontent":"This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in&lt;mark&gt;euploid&lt;\/mark&gt;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17.","c-replace":["exploit","upload","haploid","Euclid","diploid","aneuploid"],"ab-name":"Spelling","a-name":"Possible Misspelling","g-rebookmarkname":"","i-wm":"euploid","d-description":"Possible spelling mistake found","f-bookmark":"BMSPELLING100177"},{"b-find":"Cochrane","e-paracontent":"&lt;H1&lt;mark&gt;Cochrane&lt;\/mark&gt; Review on Diagnostic Accuracy of First and Second Trimester Ultrasound Examinations","c-replace":["Cochran","Cochran e"],"ab-name":"Spelling","a-name":"Possible Misspelling","g-rebookmarkname":"","i-wm":"Cochrane","d-description":"Possible spelling mistake found","f-bookmark":"BMSPELLING100178"},{"b-find":"Cochrane","e-paracontent":"The&lt;mark&gt;Cochrane&lt;\/mark&gt; systematic review entitled \u201cDiagnostic Accuracy of Ultrasound Screening for Fetal Structural Abnormalities during the First and Second Trimester of Pregnancy in Low-risk and Unselected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country.","c-replace":["Cochran","Cochran e"],"ab-name":"Spelling","a-name":"Possible Misspelling","g-rebookmarkname":"","i-wm":"Cochrane","d-description":"Possible spelling mistake found","f-bookmark":"BMSPELLING100181"},{"b-find":"Unselected","e-paracontent":"The Cochrane systematic review entitled \u201cDiagnostic Accuracy of Ultrasound Screening for Fetal Structural Abnormalities during the First and Second Trimester of Pregnancy in Low-risk and&lt;mark&gt;Unselected&lt;\/mark&gt; Populations\u201c by Buijtendijk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country.","c-replace":["Selected","Undetected","Deselected","Undeleted"],"ab-name":"Spelling","a-name":"Possible Misspelling","g-rebookmarkname":"","i-wm":"Unselected","d-description":"Possible spelling mistake found","f-bookmark":"BMSPELLING100183"},{"b-find":"Buijtendijk","e-paracontent":"The Cochrane systematic review entitled \u201cDiagnostic Accuracy of Ultrasound Screening for Fetal Structural Abnormalities during the First and Second Trimester of Pregnancy in Low-risk and Unselected Populations\u201c by&lt;mark&gt;Buijtendijk&lt;\/mark&gt; et al. 18 provides in its version of 2024 a comprehensive up-to-date and important evidence-based assessment of the existing literature on the subject. Structural anomalies affect approximately 3% of all live births worldwide and can lead to significant morbidity or mortality. Detecting these anomalies early in  pregnancy is crucial for parental counseling, medical planning, and potential interventions, including pregnancy termination in severe cases or passionate care depending on the local policy of the country.","c-replace":[],"ab-name":"Spelling","a-name":"Possible Misspelling","g-rebookmarkname":"","i-wm":"Buijtendijk","d-description":"Possible spelling mistake found","f-bookmark":"BMSPELLING100185"},{"b-find":"metaanalyses","e-paracontent":"In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 analyses"],"ab-name":"Spelling","a-name":"Possible Misspelling","g-rebookmarkname":"","i-wm":"metaanalyses","d-description":"Possible spelling mistake found","f-bookmark":"BMSPELLING100232"},{"b-find":"Cochrane","e-paracontent":"In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The&lt;mark&gt;Cochrane&lt;\/mark&gt;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","c-replace":["Cochran","Cochran e"],"ab-name":"Spelling","a-name":"Possible Misspelling","g-rebookmarkname":"","i-wm":"Cochrane","d-description":"Possible spelling mistake found","f-bookmark":"BMSPELLING100233"},{"b-find":"Syngelaki","e-paracontent":"In&lt;mark&gt;Syngelaki&lt;\/mark&gt; study 15, 27.6% of all non-chromosomal fetal structural anomalies were detected in the first trimester screening ultrasound. ","c-replace":[],"ab-name":"Spelling","a-name":"Possible Misspelling","g-rebookmarkname":"","i-wm":"Syngelaki","d-description":"Possible spelling mistake found","f-bookmark":"BMSPELLING100240"},{"b-find":"euploid","e-paracontent":" A common false positive finding in the first trimester ultrasound examination is the presence of a bowel-only omphalocele, in&lt;mark&gt;euploid&lt;\/mark&gt; fetuses, which subsequently resolves.","c-replace":["exploit","upload","haploid","Euclid","diploid","aneuploid"],"ab-name":"Spelling","a-name":"Possible Misspelling","g-rebookmarkname":"","i-wm":"euploid","d-description":"Possible spelling mistake found","f-bookmark":"BMSPELLING100251"},{"b-find":"Cochrane","e-paracontent":" Based on the&lt;mark&gt;Cochrane&lt;\/mark&gt; review 18,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 ","c-replace":["Cochran","Cochran e"],"ab-name":"Spelling","a-name":"Possible Misspelling","g-rebookmarkname":"","i-wm":"Cochrane","d-description":"Possible spelling mistake found","f-bookmark":"BMSPELLING100256"},{"b-find":"Cochrane","e-paracontent":"Figure 2.1:&lt;mark&gt;Cochrane&lt;\/mark&gt;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found","f-bookmark":"BMSPELLING100387"},{"b-find":"Abd","e-paracontent":"Figure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found","f-bookmark":"BMSPELLING100388"},{"b-find":"Musc","e-paracontent":"Figure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found","f-bookmark":"BMSPELLING100389"},{"b-find":"Skel","e-paracontent":"Figure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found","f-bookmark":"BMSPELLING100390"},{"b-find":"Buijtendijk","e-paracontent":"Figure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found","f-bookmark":"BMSPELLING100391"},{"b-find":"unselected","e-paracontent":"Figure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found","f-bookmark":"BMSPELLING100392"},{"b-find":"Cochrane","e-paracontent":"Figure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found","f-bookmark":"BMSPELLING100393"},{"b-find":"Cochrane","e-paracontent":"Figure 2.2:&lt;mark&gt;Cochrane&lt;\/mark&gt;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found","f-bookmark":"BMSPELLING100407"},{"b-find":"Abd","e-paracontent":"Figure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found","f-bookmark":"BMSPELLING100408"},{"b-find":"Musc","e-paracontent":"Figure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found","f-bookmark":"BMSPELLING100409"},{"b-find":"Skel","e-paracontent":"Figure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found","f-bookmark":"BMSPELLING100410"},{"b-find":"Buijtendijk","e-paracontent":"Figure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found","f-bookmark":"BMSPELLING100411"},{"b-find":"unselected","e-paracontent":"Figure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found","f-bookmark":"BMSPELLING100412"},{"b-find":"Cochrane","e-paracontent":"Figure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found","f-bookmark":"BMSPELLING100413"},{"b-find":"Cochrane","e-paracontent":"Figure 2.3:&lt;mark&gt;Cochrane&lt;\/mark&gt;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permission).","c-replace":["Cochran","Cochran e"],"ab-name":"Spelling","a-name":"Possible Misspelling","g-rebookmarkname":"","i-wm":"Cochrane","d-description":"Possible spelling mistake found","f-bookmark":"BMSPELLING100428"},{"b-find":"Abd","e-paracontent":"Figure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Thor&lt;mark&gt;Abd&lt;\/mark&gt;,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D","And","Add","Aid","Ad","ASD","Abe","ABM","AD","ADD","APD","SBD","ACD","Abs","TBD","Abed","ABC","AAD","AB","ABA","ABB","ABF","ABG","ABH","ABJ","ABK","ABL","ABN","ABP","ABQ","ABR","ABS","ABT","ABU","ABV","ABW","ABX","ABZ","AED","AFD","AGD","AHD","AID","AKD","ALD","AMD","AND","AOD","ARD","ATD","AUD","AWD","AXD","AYD","AZD","BBD","BD","CBD","DBD","LBD","RBD","Ab","Ab d","Abu"],"ab-name":"Spelling","a-name":"Possible Misspelling","g-rebookmarkname":"","i-wm":"Abd","d-description":"Possible spelling mistake found","f-bookmark":"BMSPELLING100429"},{"b-find":"Musc","e-paracontent":"Figure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system;&lt;mark&gt;Musc&lt;\/mark&gt;/Skel,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permission).","c-replace":["Must","Music","MSC","Muse","Musk","Mush","Masc","Misc","Muss","USC","KUSC","MHSC","MUC","MUS","Mus","Mus c"],"ab-name":"Spelling","a-name":"Possible Misspelling","g-rebookmarkname":"","i-wm":"Musc","d-description":"Possible spelling mistake found","f-bookmark":"BMSPELLING100430"},{"b-find":"Skel","e-paracontent":"Figure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Musc&lt;mark&gt;Skel&lt;\/mark&gt;,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permission).","c-replace":["Skew","SEL"],"ab-name":"Spelling","a-name":"Possible Misspelling","g-rebookmarkname":"","i-wm":"Skel","d-description":"Possible spelling mistake found","f-bookmark":"BMSPELLING100431"},{"b-find":"Buijtendijk","e-paracontent":"Figure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from&lt;mark&gt;Buijtendijk&lt;\/mark&gt;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permission).","c-replace":[],"ab-name":"Spelling","a-name":"Possible Misspelling","g-rebookmarkname":"","i-wm":"Buijtendijk","d-description":"Possible spelling mistake found","f-bookmark":"BMSPELLING100432"},{"b-find":"unselected","e-paracontent":"Figure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and&lt;mark&gt;unselected&lt;\/mark&gt; populations (Review) Cochrane Database of Systematic Reviews 2024, Issue 5, Art. No.: CD014715. Copyright of John Wiley &amp; Sons, Ltd., with permission).","c-replace":["selected","undetected","deselected","undeleted"],"ab-name":"Spelling","a-name":"Possible Misspelling","g-rebookmarkname":"","i-wm":"unselected","d-description":"Possible spelling mistake found","f-bookmark":"BMSPELLING100433"},{"b-find":"Cochrane","e-paracontent":"Figure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(Review)&lt;mark&gt;Cochrane&lt;\/mark&gt; Database of Systematic Reviews 2024, Issue 5, Art. No.: CD014715. Copyright of John Wiley &amp; Sons, Ltd., with permission).","c-replace":["Cochran","Cochran e"],"ab-name":"Spelling","a-name":"Possible Misspelling","g-rebookmarkname":"","i-wm":"Cochrane","d-description":"Possible spelling mistake found","f-bookmark":"BMSPELLING100434"},{"b-find":"Syngelaki","e-paracontent":"Modified and adapted from&lt;mark&gt;Syngelaki&lt;\/mark&gt; A, et al. Diagnosis of fetal non-chromosomal abnormalities on routine ultrasound examination at 11-13ߙweeks' gestation. Ultrasound Obstet. Gynecol. 2019;54:468-476. (Copyright John Wiley &amp; Sons, Ltd., with permission)","c-replace":[],"ab-name":"Spelling","a-name":"Possible Misspelling","g-rebookmarkname":"","i-wm":"Syngelaki","d-description":"Possible spelling mistake found","f-bookmark":"BMSPELLING100449"},{"b-find":"Obstet","e-paracontent":"Modified and adapted from Syngelaki A, et al. Diagnosis of fetal non-chromosomal abnormalities on routine ultrasound examination at 11-13ߙweeks' gestation. Ultrasound&lt;mark&gt;Obstet&lt;\/mark&gt;. Gynecol. 2019;54:468-476. (Copyright John Wiley &amp; Sons, Ltd., with permission)","c-replace":["Ob stet"],"ab-name":"Spelling","a-name":"Possible Misspelling","g-rebookmarkname":"","i-wm":"Obstet","d-description":"Possible spelling mistake found","f-bookmark":"BMSPELLING100451"},{"b-find":"Gynecol","e-paracontent":"Modified and adapted from Syngelaki A, et al. Diagnosis of fetal non-chromosomal abnormalities on routine ultrasound examination at 11-13ߙweeks' gestation. Ultrasound Obstet.&lt;mark&gt;Gynecol&lt;\/mark&gt;. 2019;54:468-476. (Copyright John Wiley &amp; Sons, Ltd., with permission)","c-replace":["General","Cynical","Glycerol","Glycol","Gynecology","Zydeco","Tylenol","SYVICOL","Ecol","Glencoe"],"ab-name":"Spelling","a-name":"Possible Misspelling","g-rebookmarkname":"","i-wm":"Gynecol","d-description":"Possible spelling mistake found","f-bookmark":"BMSPELLING100452"},{"b-find":"Liao","e-paracontent":"Modified and adapted with permission from&lt;mark&gt;Liao&lt;\/mark&gt; Y, et al. Routine first-trimester ultrasound screening using a standardized anatomical protocol. Am J Obstet Gynecol. 2021;224:396.e1-396.e15. ","c-replace":["Lao","Liar","Limo","Lido","LIFO","Ciao","Lilo","Lino","IAO","LCAO","LIA","LIGO","RIAO","Liam"],"ab-name":"Spelling","a-name":"Possible Misspelling","g-rebookmarkname":"","i-wm":"Liao","d-description":"Possible spelling mistake found","f-bookmark":"BMSPELLING100483"},{"b-find":"Obstet","e-paracontent":"Modified and adapted with permission from Liao Y, et al. Routine first-trimester ultrasound screening using a standardized anatomical protocol. Am J&lt;mark&gt;Obstet&lt;\/mark&gt; Gynecol. 2021;224:396.e1-396.e15. ","c-replace":["Ob stet"],"ab-name":"Spelling","a-name":"Possible Misspelling","g-rebookmarkname":"","i-wm":"Obstet","d-description":"Possible spelling mistake found","f-bookmark":"BMSPELLING100484"},{"b-find":"Gynecol","e-paracontent":"Modified and adapted with permission from Liao Y, et al. Routine first-trimester ultrasound screening using a standardized anatomical protocol. Am J Obstet&lt;mark&gt;Gynecol&lt;\/mark&gt;. 2021;224:396.e1-396.e15. ","c-replace":["General","Cynical","Glycerol","Glycol","Gynecology","Zydeco","Tylenol","SYVICOL","Ecol","Glencoe"],"ab-name":"Spelling","a-name":"Possible Misspelling","g-rebookmarkname":"","i-wm":"Gynecol","d-description":"Possible spelling mistake found","f-bookmark":"BMSPELLING100485"},{"b-find":"Liao","e-paracontent":"Modified and adapted from&lt;mark&gt;Liao&lt;\/mark&gt; Y, et al. Routine first-trimester ultrasound screening using a standardized anatomical protocol. Am J Obstet Gynecol. 2021;224:396.e1-396.e15. (Copyright from Elsevier limited with permission) ","c-replace":["Lao","Liar","Limo","Lido","LIFO","Ciao","Lilo","Lino","IAO","LCAO","LIA","LIGO","RIAO","Liam"],"ab-name":"Spelling","a-name":"Possible Misspelling","g-rebookmarkname":"","i-wm":"Liao","d-description":"Possible spelling mistake found","f-bookmark":"BMSPELLING100496"},{"b-find":"Obstet","e-paracontent":"Modified and adapted from Liao Y, et al. Routine first-trimester ultrasound screening using a standardized anatomical protocol. Am J&lt;mark&gt;Obstet&lt;\/mark&gt; Gynecol. 2021;224:396.e1-396.e15. (Copyright from Elsevier limited with permission) ","c-replace":["Ob stet"],"ab-name":"Spelling","a-name":"Possible Misspelling","g-rebookmarkname":"","i-wm":"Obstet","d-description":"Possible spelling mistake found","f-bookmark":"BMSPELLING100497"},{"b-find":"Gynecol","e-paracontent":"Modified and adapted from Liao Y, et al. Routine first-trimester ultrasound screening using a standardized anatomical protocol. Am J Obstet&lt;mark&gt;Gynecol&lt;\/mark&gt;. 2021;224:396.e1-396.e15. (Copyright from Elsevier limited with permission) ","c-replace":["General","Cynical","Glycerol","Glycol","Gynecology","Zydeco","Tylenol","SYVICOL","Ecol","Glencoe"],"ab-name":"Spelling","a-name":"Possible Misspelling","g-rebookmarkname":"","i-wm":"Gynecol","d-description":"Possible spelling mistake found","f-bookmark":"BMSPELLING100498"},{"b-find":"Obstet","e-paracontent":"Adapted from Karim et al. Ultrasound&lt;mark&gt;Obstet&lt;\/mark&gt; Gynecol 2024;64:15\u201327; Copyright John Wiley &amp; Sons, Ltd., with permission)","c-replace":["Ob stet"],"ab-name":"Spelling","a-name":"Possible Misspelling","g-rebookmarkname":"","i-wm":"Obstet","d-description":"Possible spelling mistake found","f-bookmark":"BMSPELLING100511"},{"b-find":"Gynecol","e-paracontent":"Adapted from Karim et al. Ultrasound Obstet&lt;mark&gt;Gynecol&lt;\/mark&gt; 2024;64:15\u201327; Copyright John Wiley &amp; Sons, Ltd., with permission)","c-replace":["General","Cynical","Glycerol","Glycol","Gynecology","Zydeco","Tylenol","SYVICOL","Ecol","Glencoe"],"ab-name":"Spelling","a-name":"Possible Misspelling","g-rebookmarkname":"","i-wm":"Gynecol","d-description":"Possible spelling mistake found","f-bookmark":"BMSPELLING100512"},{"b-find":"Obstet","e-paracontent":"Adapted from Karim et al: Ultrasound&lt;mark&gt;Obstet&lt;\/mark&gt; Gynecol 2024; 64:15\u201327; Copyright John Wiley &amp; Sons, Ltd., with permission)","c-replace":["Ob stet"],"ab-name":"Spelling","a-name":"Possible Misspelling","g-rebookmarkname":"","i-wm":"Obstet","d-description":"Possible spelling mistake found","f-bookmark":"BMSPELLING100529"},{"b-find":"Gynecol","e-paracontent":"Adapted from Karim et al: Ultrasound Obstet&lt;mark&gt;Gynecol&lt;\/mark&gt; 2024; 64:15\u201327; Copyright John Wiley &amp; Sons, Ltd., with permission)","c-replace":["General","Cynical","Glycerol","Glycol","Gynecology","Zydeco","Tylenol","SYVICOL","Ecol","Glencoe"],"ab-name":"Spelling","a-name":"Possible Misspelling","g-rebookmarkname":"","i-wm":"Gynecol","d-description":"Possible spelling mistake found","f-bookmark":"BMSPELLING100530"}]</preedit>
</file>

<file path=customXml/item5.xml><?xml version="1.0" encoding="utf-8"?>
<preedit xmlns="http://www.machineedit.net/AMOD/CustomXML/Inconsistencies.htm">[{"b-find":"first trimester","e-paracontent":"Historically, the role of the&lt;mark&gt;first trimester&lt;\/mark&gt;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found.","l-hyphenWordCount":14,"f-bookmark":"BMHYPHEN100004","ab-name":"Inconsistencies","n-withOutSpaceCount":0,"m-withSpaceWordCount":34,"j-groupid":100001},{"b-find":"first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the&lt;mark&gt;first trimester&lt;\/mark&gt;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found.","l-hyphenWordCount":14,"f-bookmark":"BMHYPHEN100005","ab-name":"Inconsistencies","n-withOutSpaceCount":0,"m-withSpaceWordCount":34,"j-groupid":100001},{"b-find":"body stalk","e-paracontent":"Historically,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anencephaly,&lt;mark&gt;body stalk&lt;\/mark&gt;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.","c-replace":["body-stalk","body stalk"],"a-name":"ComplexWord","g-rebookmarkname":"","i-wm":"body stalk","d-description":"Hyphenated / Open / Closed forms found.","l-hyphenWordCount":3,"f-bookmark":"BMHYPHEN100006","ab-name":"Inconsistencies","n-withOutSpaceCount":0,"m-withSpaceWordCount":1,"j-groupid":100006},{"b-find":"first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the&lt;mark&gt;first trimester&lt;\/mark&gt;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found.","l-hyphenWordCount":14,"f-bookmark":"BMHYPHEN100007","ab-name":"Inconsistencies","n-withOutSpaceCount":0,"m-withSpaceWordCount":34,"j-groupid":100001},{"b-find":"first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hands,&lt;mark&gt;first trimester&lt;\/mark&gt;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found.","l-hyphenWordCount":14,"f-bookmark":"BMHYPHEN100008","ab-name":"Inconsistencies","n-withOutSpaceCount":0,"m-withSpaceWordCount":34,"j-groupid":100001},{"b-find":"first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the&lt;mark&gt;first trimester&lt;\/mark&gt;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found.","l-hyphenWordCount":14,"f-bookmark":"BMHYPHEN100009","ab-name":"Inconsistencies","n-withOutSpaceCount":0,"m-withSpaceWordCount":34,"j-groupid":100001},{"b-find":"first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the&lt;mark&gt;first trimester&lt;\/mark&gt;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found.","l-hyphenWordCount":14,"f-bookmark":"BMHYPHEN100010","ab-name":"Inconsistencies","n-withOutSpaceCount":0,"m-withSpaceWordCount":34,"j-groupid":100001},{"b-find":"second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the&lt;mark&gt;second trimester&lt;\/mark&gt;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.","c-replace":["second-trimester","second trimester"],"a-name":"ComplexWord","g-rebookmarkname":"","i-wm":"second trimester","d-description":"Hyphenated / Open / Closed forms found.","l-hyphenWordCount":8,"f-bookmark":"BMHYPHEN100011","ab-name":"Inconsistencies","n-withOutSpaceCount":0,"m-withSpaceWordCount":9,"j-groupid":100014},{"b-find":"first 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the&lt;mark&gt;first trimester&lt;\/mark&gt;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 trimester","d-description":"Hyphenated / Open / Closed forms found.","l-hyphenWordCount":14,"f-bookmark":"BMHYPHEN100012","ab-name":"Inconsistencies","n-withOutSpaceCount":0,"m-withSpaceWordCount":34,"j-groupid":100001},{"b-find":"first-trimester","e-paracontent":"Historically,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of&lt;mark&gt;first-trimester&lt;\/mark&gt;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.","c-replace":["first-trimester","first trimester"],"a-name":"ComplexWord","g-rebookmarkname":"","i-wm":"first-trimester","d-description":"Hyphenated / Open / Closed forms found.","l-hyphenWordCount":14,"f-bookmark":"BMHYPHEN100013","ab-name":"Inconsistencies","n-withOutSpaceCount":0,"m-withSpaceWordCount":34,"j-groupid":100001},{"b-find":"first trimester","e-paracontent":"Numerous studies have been published in the last three decades on the performance of the&lt;mark&gt;first trimester&lt;\/mark&gt;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found.","l-hyphenWordCount":14,"f-bookmark":"BMHYPHEN100040","ab-name":"Inconsistencies","n-withOutSpaceCount":0,"m-withSpaceWordCount":34,"j-groupid":100001},{"b-find":"first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of&lt;mark&gt;first trimester&lt;\/mark&gt;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found.","l-hyphenWordCount":14,"f-bookmark":"BMHYPHEN100041","ab-name":"Inconsistencies","n-withOutSpaceCount":0,"m-withSpaceWordCount":34,"j-groupid":100001},{"b-find":"meta-analyses","e-paracontent":"Numerous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and&lt;mark&gt;meta-analyses&lt;\/mark&gt; have been published, emphasizing the performance and limitations of the first trimester ultrasound examination. In this chapter we present the results of four large studies summarizing the current performance of the first trimester scan. ","c-replace":["metaanalyses","meta-analyses"],"a-name":"ComplexWord","g-rebookmarkname":"","i-wm":"meta-analyses","d-description":"Hyphenated / Open / Closed forms found.","l-hyphenWordCount":0,"f-bookmark":"BMHYPHEN100042","ab-name":"Inconsistencies","n-withOutSpaceCount":1,"m-withSpaceWordCount":0,"j-groupid":100002},{"b-find":"first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the&lt;mark&gt;first trimester&lt;\/mark&gt; ultrasound examination. In this chapter we present the results of four large studies summarizing the current performance of the first trimester scan. ","c-replace":["first-trimester","first trimester"],"a-name":"ComplexWord","g-rebookmarkname":"","i-wm":"first trimester","d-description":"Hyphenated / Open / Closed forms found.","l-hyphenWordCount":14,"f-bookmark":"BMHYPHEN100043","ab-name":"Inconsistencies","n-withOutSpaceCount":0,"m-withSpaceWordCount":34,"j-groupid":100001},{"b-find":"first trimester","e-paracontent":"Numerous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 always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the&lt;mark&gt;first trimester&lt;\/mark&gt; scan. ","c-replace":["first-trimester","first trimester"],"a-name":"ComplexWord","g-rebookmarkname":"","i-wm":"first trimester","d-description":"Hyphenated / Open / Closed forms found.","l-hyphenWordCount":14,"f-bookmark":"BMHYPHEN100044","ab-name":"Inconsistencies","n-withOutSpaceCount":0,"m-withSpaceWordCount":34,"j-groupid":100001},{"b-find":"first trimester","e-paracontent":"The paper entitled \u201cDiagnosis of fetal non-chromosomal abnormalities on routine ultrasound examination at 11\u201313 weeks\u2019 gestation\u201c published by Syngelaki et al in 2019 15 is a large study on the&lt;mark&gt;first trimester&lt;\/mark&gt;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found.","l-hyphenWordCount":14,"f-bookmark":"BMHYPHEN100056","ab-name":"Inconsistencies","n-withOutSpaceCount":0,"m-withSpaceWordCount":34,"j-groupid":100001},{"b-find":"First-trimester","e-paracontent":"The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15.&lt;mark&gt;First-trimester&lt;\/mark&gt;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found.","l-hyphenWordCount":1,"f-bookmark":"BMHYPHEN100057","ab-name":"Inconsistencies","n-withOutSpaceCount":0,"m-withSpaceWordCount":1,"j-groupid":100003},{"b-find":"First 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minutes.&lt;mark&gt;First trimester&lt;\/mark&gt;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15.","c-replace":["First-trimester","First trimester"],"a-name":"ComplexWord","g-rebookmarkname":"","i-wm":"First trimester","d-description":"Hyphenated / Open / Closed forms found.","l-hyphenWordCount":1,"f-bookmark":"BMHYPHEN100058","ab-name":"Inconsistencies","n-withOutSpaceCount":0,"m-withSpaceWordCount":1,"j-groupid":100003},{"b-find":"follow-up","e-paracontent":"The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and&lt;mark&gt;follow-up&lt;\/mark&gt; examinations were undertaken in the second and third trimester of pregnancy. Ultrasound examinations were performed transabdominally in all cases and in 2\u20133% of cases, they were complemented by a transvaginal scan 15. At the time of the first-trimester scan, median fetal CRL was 63.8 mm, and median gestational age was 12.7 weeks of gestation. Only 8.5% cases were examined in the 11th week of gestation 15.","c-replace":[""],"a-name":"ComplexWord","g-rebookmarkname":"","i-wm":"follow-up","d-description":"Hyphenated / Open / Closed forms found.","l-hyphenWordCount":5,"f-bookmark":"BMHYPHEN100059","ab-name":"Inconsistencies","n-withOutSpaceCount":0,"m-withSpaceWordCount":1,"j-groupid":100004},{"b-find":"first-trimester","e-paracontent":"The paper entitled \u201cDiagnosis of fetal non-chromosomal abnormalities on routine ultrasound examination at 11\u201313 weeks\u2019 gestation\u201c published by Syngelaki et al in 2019 15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United Kingdom centers, over nearly a decade (2009\u20132018) and after excluding 796 fetuses with aneuploidy 15.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transabdominally in all cases and in 2\u20133% of cases, they were complemented by a transvaginal scan 15. At the time of the&lt;mark&gt;first-trimester&lt;\/mark&gt; scan, median fetal CRL was 63.8 mm, and median gestational age was 12.7 weeks of gestation. Only 8.5% cases were examined in the 11th week of gestation 15.","c-replace":["first-trimester","first trimester"],"a-name":"ComplexWord","g-rebookmarkname":"","i-wm":"first-trimester","d-description":"Hyphenated / Open / Closed forms found.","l-hyphenWordCount":14,"f-bookmark":"BMHYPHEN100060","ab-name":"Inconsistencies","n-withOutSpaceCount":0,"m-withSpaceWordCount":34,"j-groupid":100001},{"b-find":"first trimester","e-paracontent":"The study population comprised 1720 (1.7%) pregnancies with a non-chromosomal fetal structural anomaly. In this group, 474 (27.6%) anomalies were detected at screening in the&lt;mark&gt;first trimester&lt;\/mark&gt;,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found.","l-hyphenWordCount":14,"f-bookmark":"BMHYPHEN100081","ab-name":"Inconsistencies","n-withOutSpaceCount":0,"m-withSpaceWordCount":34,"j-groupid":100001},{"b-find":"second trimester","e-paracontent":"The study population comprised 1720 (1.7%) pregnancies with a non-chromosomal fetal structural anomaly. In this group, 474 (27.6%) anomalies were detected at screening in the first trimester, 926 (53.8%) in the&lt;mark&gt;second trimester&lt;\/mark&gt;,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book.","c-replace":["second-trimester","second trimester"],"a-name":"ComplexWord","g-rebookmarkname":"","i-wm":"second trimester","d-description":"Hyphenated / Open / Closed forms found.","l-hyphenWordCount":8,"f-bookmark":"BMHYPHEN100082","ab-name":"Inconsistencies","n-withOutSpaceCount":0,"m-withSpaceWordCount":9,"j-groupid":100014},{"b-find":"first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the&lt;mark&gt;first trimester&lt;\/mark&gt;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found.","l-hyphenWordCount":14,"f-bookmark":"BMHYPHEN100083","ab-name":"Inconsistencies","n-withOutSpaceCount":0,"m-withSpaceWordCount":34,"j-groupid":100001},{"b-find":"body-stalk","e-paracontent":"The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and&lt;mark&gt;body-stalk&lt;\/mark&gt;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book.","c-replace":["body-stalk","body stalk"],"a-name":"ComplexWord","g-rebookmarkname":"","i-wm":"body-stalk","d-description":"Hyphenated / Open / Closed forms found.","l-hyphenWordCount":3,"f-bookmark":"BMHYPHEN100084","ab-name":"Inconsistencies","n-withOutSpaceCount":0,"m-withSpaceWordCount":1,"j-groupid":100006},{"b-find":"first trimester","e-paracontent":"The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the&lt;mark&gt;first trimester&lt;\/mark&gt;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found.","l-hyphenWordCount":14,"f-bookmark":"BMHYPHEN100085","ab-name":"Inconsistencies","n-withOutSpaceCount":0,"m-withSpaceWordCount":34,"j-groupid":100001},{"b-find":"follow-up","e-paracontent":"The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high&lt;mark&gt;follow-up&lt;\/mark&gt;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book.","c-replace":[""],"a-name":"ComplexWord","g-rebookmarkname":"","i-wm":"follow-up","d-description":"Hyphenated / Open / Closed forms found.","l-hyphenWordCount":5,"f-bookmark":"BMHYPHEN100086","ab-name":"Inconsistencies","n-withOutSpaceCount":0,"m-withSpaceWordCount":1,"j-groupid":100004},{"b-find":"follow-up","e-paracontent":"The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systematic&lt;mark&gt;follow-up&lt;\/mark&gt;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book.","c-replace":["follow-up","follow up"],"a-name":"ComplexWord","g-rebookmarkname":"","i-wm":"follow-up","d-description":"Hyphenated / Open / Closed forms found.","l-hyphenWordCount":5,"f-bookmark":"BMHYPHEN100087","ab-name":"Inconsistencies","n-withOutSpaceCount":0,"m-withSpaceWordCount":1,"j-groupid":100004},{"b-find":"first-trimester","e-paracontent":"In a large retrospective study published in 2021, Liao and colleagues 16 evaluated the effectiveness of a standardized anatomical protocol in routine&lt;mark&gt;first-trimester&lt;\/mark&gt;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trimester"],"a-name":"ComplexWord","g-rebookmarkname":"","i-wm":"first-trimester","d-description":"Hyphenated / Open / Closed forms found.","l-hyphenWordCount":14,"f-bookmark":"BMHYPHEN100108","ab-name":"Inconsistencies","n-withOutSpaceCount":0,"m-withSpaceWordCount":34,"j-groupid":100001},{"b-find":"first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the&lt;mark&gt;first trimester&lt;\/mark&gt;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found.","l-hyphenWordCount":14,"f-bookmark":"BMHYPHEN100109","ab-name":"Inconsistencies","n-withOutSpaceCount":0,"m-withSpaceWordCount":34,"j-groupid":100001},{"b-find":"first trimester","e-paracontent":"In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 14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the&lt;mark&gt;first trimester&lt;\/mark&gt; examination had to complete a rigorous 6-month training program. All examinations were performed transabdominally and only completed by a transvaginal examination if necessary. ","c-replace":["first-trimester","first trimester"],"a-name":"ComplexWord","g-rebookmarkname":"","i-wm":"first trimester","d-description":"Hyphenated / Open / Closed forms found.","l-hyphenWordCount":14,"f-bookmark":"BMHYPHEN100110","ab-name":"Inconsistencies","n-withOutSpaceCount":0,"m-withSpaceWordCount":34,"j-groupid":100001},{"b-find":"first trimester","e-paracontent":"The study found a rate of structural anomalies of 3% (1,578 fetuses) in the cohort of which 680 were diagnosed in the&lt;mark&gt;first trimester&lt;\/mark&gt;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found.","l-hyphenWordCount":14,"f-bookmark":"BMHYPHEN100124","ab-name":"Inconsistencies","n-withOutSpaceCount":0,"m-withSpaceWordCount":34,"j-groupid":100001},{"b-find":"first trimester","e-paracontent":"The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during&lt;mark&gt;first trimester&lt;\/mark&gt;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book.","c-replace":["first-trimester","first trimester"],"a-name":"ComplexWord","g-rebookmarkname":"","i-wm":"first trimester","d-description":"Hyphenated / Open / Closed forms found.","l-hyphenWordCount":14,"f-bookmark":"BMHYPHEN100125","ab-name":"Inconsistencies","n-withOutSpaceCount":0,"m-withSpaceWordCount":34,"j-groupid":100001},{"b-find":"false-positive","e-paracontent":"The study found a rate of structural anomalies of 3% (1,578 fetuses) in the cohort of which 680 were diagnosed in the first trimester screening examination, corresponding to a detection rate of 43.1% 16 (Table 2.3). The detection rates varied greatly depending on the organ system. Abdominal wall defects had the highest detection rate (95.6%), followed by anomalies of the nervous system (66.3%), skeletal malformations (33.8%), facial defects (30.8%) and cardiac anomalies (37.7%)16.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holoprosencephaly and megacystis.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(Table 2.2) to improve early detection of fetal structural anomalies 16. While it cannot replace mid-trimester anomaly scans, early screening can speed up diagnosis and allow earlier decision making and counseling, especially for severe or lethal conditions. Follow-up tests can be offered to avoid&lt;mark&gt;false-positive&lt;\/mark&gt; and false-negative findings. Details of individual detection rates by organ system are presented as tables in the various chapters in the second part of this book.","c-replace":["false-positive","false positive"],"a-name":"ComplexWord","g-rebookmarkname":"","i-wm":"false-positive","d-description":"Hyphenated / Open / Closed forms found.","l-hyphenWordCount":2,"f-bookmark":"BMHYPHEN100126","ab-name":"Inconsistencies","n-withOutSpaceCount":0,"m-withSpaceWordCount":2,"j-groupid":100010},{"b-find":"first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the&lt;mark&gt;first trimester&lt;\/mark&gt;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found.","l-hyphenWordCount":14,"f-bookmark":"BMHYPHEN100143","ab-name":"Inconsistencies","n-withOutSpaceCount":0,"m-withSpaceWordCount":34,"j-groupid":100001},{"b-find":"first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effective&lt;mark&gt;first trimester&lt;\/mark&gt;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found.","l-hyphenWordCount":14,"f-bookmark":"BMHYPHEN100144","ab-name":"Inconsistencies","n-withOutSpaceCount":0,"m-withSpaceWordCount":34,"j-groupid":100001},{"b-find":"first trimester","e-paracontent":"Another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the&lt;mark&gt;first trimester&lt;\/mark&gt;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group.","c-replace":["first-trimester","first trimester"],"a-name":"ComplexWord","g-rebookmarkname":"","i-wm":"first trimester","d-description":"Hyphenated / Open / Closed forms found.","l-hyphenWordCount":14,"f-bookmark":"BMHYPHEN100145","ab-name":"Inconsistencies","n-withOutSpaceCount":0,"m-withSpaceWordCount":34,"j-groupid":100001},{"b-find":"body-stalk","e-paracontent":"Another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and&lt;mark&gt;body-stalk&lt;\/mark&gt;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group.","c-replace":["body-stalk","body stalk"],"a-name":"ComplexWord","g-rebookmarkname":"","i-wm":"body-stalk","d-description":"Hyphenated / Open / Closed forms found.","l-hyphenWordCount":3,"f-bookmark":"BMHYPHEN100146","ab-name":"Inconsistencies","n-withOutSpaceCount":0,"m-withSpaceWordCount":1,"j-groupid":100006},{"b-find":"false 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common&lt;mark&gt;false positive&lt;\/mark&gt;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 positive","d-description":"Hyphenated / Open / Closed forms found.","l-hyphenWordCount":2,"f-bookmark":"BMHYPHEN100164","ab-name":"Inconsistencies","n-withOutSpaceCount":0,"m-withSpaceWordCount":2,"j-groupid":100010},{"b-find":"false-positive","e-paracontent":"This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reported&lt;mark&gt;false-positive&lt;\/mark&gt;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17.","c-replace":["false-positive","false positive"],"a-name":"ComplexWord","g-rebookmarkname":"","i-wm":"false-positive","d-description":"Hyphenated / Open / Closed forms found.","l-hyphenWordCount":2,"f-bookmark":"BMHYPHEN100165","ab-name":"Inconsistencies","n-withOutSpaceCount":0,"m-withSpaceWordCount":2,"j-groupid":100010},{"b-find":"follow-up","e-paracontent":"This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of&lt;mark&gt;follow-up&lt;\/mark&gt;, which could affect the assessment of accuracy. In summary, these results demonstrate that a first trimester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17.","c-replace":["follow-up","follow up"],"a-name":"ComplexWord","g-rebookmarkname":"","i-wm":"follow-up","d-description":"Hyphenated / Open / Closed forms found.","l-hyphenWordCount":5,"f-bookmark":"BMHYPHEN100166","ab-name":"Inconsistencies","n-withOutSpaceCount":0,"m-withSpaceWordCount":1,"j-groupid":100004},{"b-find":"first trimester","e-paracontent":"This study also found that several factors influenced detection rates 17.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\u2014 conditions traditionally considered difficult to diagnose - was significantly improved by the presence of a formal protocol17.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 17. A common false positive finding is the presence of a bowel-only omphalocele in euploid fetuses, that subsequently resolved, but after removing these cases from the analysis, the reported false-positive rate was very low at 0.13%. Strengths of this study include the large pooled population, the methodological approach and the focus on general obstetric populations rather than high-risk referrals 17.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a&lt;mark&gt;first trimester&lt;\/mark&gt; ultrasound-based screening for anomalies has the potential to detect a number of common congenital anomalies at an earlier gestational age 17. The authors emphasize that a major advantage of early screening is that it allows for timely counseling, further testing and treatment planning 17.","c-replace":["first-trimester","first trimester"],"a-name":"ComplexWord","g-rebookmarkname":"","i-wm":"first trimester","d-description":"Hyphenated / Open / Closed forms found.","l-hyphenWordCount":14,"f-bookmark":"BMHYPHEN100167","ab-name":"Inconsistencies","n-withOutSpaceCount":0,"m-withSpaceWordCount":34,"j-groupid":100001},{"b-find":"second-trimester","e-paracontent":"The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single-stage&lt;mark&gt;second-trimester&lt;\/mark&gt;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found.","l-hyphenWordCount":8,"f-bookmark":"BMHYPHEN100186","ab-name":"Inconsistencies","n-withOutSpaceCount":0,"m-withSpaceWordCount":9,"j-groupid":100014},{"b-find":"first-trimester","e-paracontent":"The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a&lt;mark&gt;first-trimester&lt;\/mark&gt;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found.","l-hyphenWordCount":14,"f-bookmark":"BMHYPHEN100187","ab-name":"Inconsistencies","n-withOutSpaceCount":0,"m-withSpaceWordCount":34,"j-groupid":100001},{"b-find":"second-trimester","e-paracontent":"The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the&lt;mark&gt;second-trimester&lt;\/mark&gt;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found.","l-hyphenWordCount":8,"f-bookmark":"BMHYPHEN100188","ab-name":"Inconsistencies","n-withOutSpaceCount":0,"m-withSpaceWordCount":9,"j-groupid":100014},{"b-find":"second-trimester","e-paracontent":"The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While&lt;mark&gt;second-trimester&lt;\/mark&gt;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found.","l-hyphenWordCount":8,"f-bookmark":"BMHYPHEN100189","ab-name":"Inconsistencies","n-withOutSpaceCount":0,"m-withSpaceWordCount":9,"j-groupid":100014},{"b-find":"first-trimester","e-paracontent":"The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made&lt;mark&gt;first-trimester&lt;\/mark&gt;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found.","l-hyphenWordCount":14,"f-bookmark":"BMHYPHEN100190","ab-name":"Inconsistencies","n-withOutSpaceCount":0,"m-withSpaceWordCount":34,"j-groupid":100001},{"b-find":"second-trimester","e-paracontent":"The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single-stage&lt;mark&gt;second-trimester&lt;\/mark&gt;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","c-replace":["second-trimester","second trimester"],"a-name":"ComplexWord","g-rebookmarkname":"","i-wm":"second-trimester","d-description":"Hyphenated / Open / Closed forms found.","l-hyphenWordCount":8,"f-bookmark":"BMHYPHEN100191","ab-name":"Inconsistencies","n-withOutSpaceCount":0,"m-withSpaceWordCount":9,"j-groupid":100014},{"b-find":"first-trimester","e-paracontent":"The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the&lt;mark&gt;first-trimester&lt;\/mark&gt; scan was 37.5% for detection of structural anomalies (Fig. 2.2) and an overall specificity of 99.9%, but interestingly the two-stage screening reached a combined sensitivity of an overall 83.8% (Fig. 2.3) with a specificity of 99.9% 18. ","c-replace":["first-trimester","first trimester"],"a-name":"ComplexWord","g-rebookmarkname":"","i-wm":"first-trimester","d-description":"Hyphenated / Open / Closed forms found.","l-hyphenWordCount":14,"f-bookmark":"BMHYPHEN100192","ab-name":"Inconsistencies","n-withOutSpaceCount":0,"m-withSpaceWordCount":34,"j-groupid":100001},{"b-find":"Figure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in&lt;mark&gt;Figure &lt;\/mark&gt;2.1.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","c-replace":["Figure "],"ab-name":"Inconsistencies","a-name":"Figure","g-rebookmarkname":"","i-wm":"Figure ","d-description":"Cross referencing style in this document is found to be inconsistent.","f-bookmark":"BMHYPHEN100193","j-groupid":10001},{"b-find":"Fig.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&lt;mark&gt;Fig. &lt;\/mark&gt;2.2) and an overall specificity of 99.9%, but interestingly the two-stage screening reached a combined sensitivity of an overall 83.8% (Fig. 2.3) with a specificity of 99.9% 18. ","c-replace":["Figure "],"ab-name":"Inconsistencies","a-name":"Figure","g-rebookmarkname":"","i-wm":"Fig. ","d-description":"Cross referencing style in this document is found to be inconsistent.","f-bookmark":"BMHYPHEN100194","j-groupid":10001},{"b-find":"Fig. ","e-paracontent":"The authors reviewed data from 87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&lt;mark&gt;Fig. &lt;\/mark&gt;2.3) with a specificity of 99.9% 18. ","c-replace":["Figure "],"ab-name":"Inconsistencies","a-name":"Figure","g-rebookmarkname":"","i-wm":"Fig. ","d-description":"Cross referencing style in this document is found to be inconsistent.","f-bookmark":"BMHYPHEN100195","j-groupid":10001},{"b-find":"second-trimester","e-paracontent":"In conclusion, the review supports continuing the use of routine&lt;mark&gt;second-trimester&lt;\/mark&gt;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populations.","c-replace":["second-trimester","second trimester"],"a-name":"ComplexWord","g-rebookmarkname":"","i-wm":"second-trimester","d-description":"Hyphenated / Open / Closed forms found.","l-hyphenWordCount":8,"f-bookmark":"BMHYPHEN100209","ab-name":"Inconsistencies","n-withOutSpaceCount":0,"m-withSpaceWordCount":9,"j-groupid":100014},{"b-find":"first-trimester","e-paracontent":"In conclusion, the review supports continuing the use of routine second-trimester scans and suggests that adding a&lt;mark&gt;first-trimester&lt;\/mark&gt;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populations.","c-replace":["first-trimester","first trimester"],"a-name":"ComplexWord","g-rebookmarkname":"","i-wm":"first-trimester","d-description":"Hyphenated / Open / Closed forms found.","l-hyphenWordCount":14,"f-bookmark":"BMHYPHEN100210","ab-name":"Inconsistencies","n-withOutSpaceCount":0,"m-withSpaceWordCount":34,"j-groupid":100001},{"b-find":"first trimester","e-paracontent":"In summary, the role of&lt;mark&gt;first trimester&lt;\/mark&gt;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found.","l-hyphenWordCount":14,"f-bookmark":"BMHYPHEN100214","ab-name":"Inconsistencies","n-withOutSpaceCount":0,"m-withSpaceWordCount":34,"j-groupid":100001},{"b-find":"meta-analyses","e-paracontent":"In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large&lt;mark&gt;meta-analyses&lt;\/mark&gt;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found.","l-hyphenWordCount":0,"f-bookmark":"BMHYPHEN100215","ab-name":"Inconsistencies","n-withOutSpaceCount":1,"m-withSpaceWordCount":0,"j-groupid":100002},{"b-find":"metaanalyses","e-paracontent":"In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and&lt;mark&gt;metaanalyses&lt;\/mark&gt;,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","c-replace":["metaanalyses","meta-analyses"],"a-name":"ComplexWord","g-rebookmarkname":"","i-wm":"metaanalyses","d-description":"Hyphenated / Open / Closed forms found.","l-hyphenWordCount":0,"f-bookmark":"BMHYPHEN100216","ab-name":"Inconsistencies","n-withOutSpaceCount":1,"m-withSpaceWordCount":0,"j-groupid":100002},{"b-find":"first-trimester","e-paracontent":"In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overall&lt;mark&gt;first-trimester&lt;\/mark&gt;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found.","l-hyphenWordCount":14,"f-bookmark":"BMHYPHEN100217","ab-name":"Inconsistencies","n-withOutSpaceCount":0,"m-withSpaceWordCount":34,"j-groupid":100001},{"b-find":"follow-up","e-paracontent":"In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that&lt;mark&gt;follow-up&lt;\/mark&gt;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up"],"a-name":"ComplexWord","g-rebookmarkname":"","i-wm":"follow-up","d-description":"Hyphenated / Open / Closed forms found.","l-hyphenWordCount":5,"f-bookmark":"BMHYPHEN100218","ab-name":"Inconsistencies","n-withOutSpaceCount":0,"m-withSpaceWordCount":1,"j-groupid":100004},{"b-find":"second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the&lt;mark&gt;second trimester&lt;\/mark&gt;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found.","l-hyphenWordCount":8,"f-bookmark":"BMHYPHEN100219","ab-name":"Inconsistencies","n-withOutSpaceCount":0,"m-withSpaceWordCount":9,"j-groupid":100014},{"b-find":"first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while&lt;mark&gt;first trimester&lt;\/mark&gt;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found.","l-hyphenWordCount":14,"f-bookmark":"BMHYPHEN100220","ab-name":"Inconsistencies","n-withOutSpaceCount":0,"m-withSpaceWordCount":34,"j-groupid":100001},{"b-find":"second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complement&lt;mark&gt;second trimester&lt;\/mark&gt;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found.","l-hyphenWordCount":8,"f-bookmark":"BMHYPHEN100221","ab-name":"Inconsistencies","n-withOutSpaceCount":0,"m-withSpaceWordCount":9,"j-groupid":100014},{"b-find":"second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a&lt;mark&gt;second trimester&lt;\/mark&gt;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","c-replace":["second-trimester","second trimester"],"a-name":"ComplexWord","g-rebookmarkname":"","i-wm":"second trimester","d-description":"Hyphenated / Open / Closed forms found.","l-hyphenWordCount":8,"f-bookmark":"BMHYPHEN100222","ab-name":"Inconsistencies","n-withOutSpaceCount":0,"m-withSpaceWordCount":9,"j-groupid":100014},{"b-find":"first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successful&lt;mark&gt;first trimester&lt;\/mark&gt;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 trimester","d-description":"Hyphenated / Open / Closed forms found.","l-hyphenWordCount":14,"f-bookmark":"BMHYPHEN100223","ab-name":"Inconsistencies","n-withOutSpaceCount":0,"m-withSpaceWordCount":34,"j-groupid":100001},{"b-find":"first-trimester","e-paracontent":"In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integrating&lt;mark&gt;first-trimester&lt;\/mark&gt;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 first trimester ultrasound examination. ","c-replace":["first-trimester","first trimester"],"a-name":"ComplexWord","g-rebookmarkname":"","i-wm":"first-trimester","d-description":"Hyphenated / Open / Closed forms found.","l-hyphenWordCount":14,"f-bookmark":"BMHYPHEN100224","ab-name":"Inconsistencies","n-withOutSpaceCount":0,"m-withSpaceWordCount":34,"j-groupid":100001},{"b-find":"follow up","e-paracontent":"In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and&lt;mark&gt;follow up&lt;\/mark&gt; examination. The first part of this book presents the technical aspects of sonography in early gestation and the second part reviews in details typical anomalies for each fetal organ system, as they pertain to the first trimester ultrasound examination. ","c-replace":["follow-up","follow up"],"a-name":"ComplexWord","g-rebookmarkname":"","i-wm":"follow up","d-description":"Hyphenated / Open / Closed forms found.","l-hyphenWordCount":5,"f-bookmark":"BMHYPHEN100225","ab-name":"Inconsistencies","n-withOutSpaceCount":0,"m-withSpaceWordCount":1,"j-groupid":100004},{"b-find":"first trimester","e-paracontent":"In summary, the role of first trimester ultrasound has evolved considerably over the last three decades and has become an important screening tool not only for aneuploidy screening but also for the early detection of fetal structural anomalies. Advances in ultrasound technology, increasing clinical experience and the introduction of standardized protocols and guidelines have enabled for the detection of many severe anomalies, as early as 11 to 13 weeks of gestation. Large-scale studies from the United Kingdom 15 and China 16 as well as large meta-analyses 2,17 have shown that detection rates of most anomalies can be improved when examinations are performed according to systematic, protocol-based, approaches by trained personnel. In the various studies and metaanalyses, the reported overall first-trimester detection rates are 27.6% 15, 32.4% 2, 37.5% 18, 43.1% 16 or up to 61.2% 2, which shows that follow-up in the second trimester is still necessary. The Cochrane review presented 18 emphasizes that while first trimester scans have significant diagnostic value, they should not replace, but complement second trimester anatomical examinations. While a second trimester scan has a detection rate of 50.5%, a two-stage approach\u2014a combination of early and mid-pregnancy scans\u2014results in the highest overall detection rate of 83.8%, supporting the introduction of an early scan into clinical practice 18.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anomalies into routine prenatal care may improve early counseling by allowing time for genetic diagnosis, clinical decision making, and follow up examination. The first part of this book presents the technical aspects of sonography in early gestation and the second part reviews in details typical anomalies for each fetal organ system, as they pertain to the&lt;mark&gt;first trimester&lt;\/mark&gt; ultrasound examination. ","c-replace":["first-trimester","first trimester"],"a-name":"ComplexWord","g-rebookmarkname":"","i-wm":"first trimester","d-description":"Hyphenated / Open / Closed forms found.","l-hyphenWordCount":14,"f-bookmark":"BMHYPHEN100226","ab-name":"Inconsistencies","n-withOutSpaceCount":0,"m-withSpaceWordCount":34,"j-groupid":100001},{"b-find":"first trimester","e-paracontent":" The performance of the fetal anatomic survey in the&lt;mark&gt;first trimester&lt;\/mark&gt; is enhanced if a systematic approach and a standardized unit protocol is employed.","c-replace":["first-trimester","first trimester"],"a-name":"ComplexWord","g-rebookmarkname":"","i-wm":"first trimester","d-description":"Hyphenated / Open / Closed forms found.","l-hyphenWordCount":14,"f-bookmark":"BMHYPHEN100234","ab-name":"Inconsistencies","n-withOutSpaceCount":0,"m-withSpaceWordCount":34,"j-groupid":100001},{"b-find":"first trimester","e-paracontent":"In Syngelaki study 15, 27.6% of all non-chromosomal fetal structural anomalies were detected in the&lt;mark&gt;first trimester&lt;\/mark&gt; screening ultrasound. ","c-replace":["first-trimester","first trimester"],"a-name":"ComplexWord","g-rebookmarkname":"","i-wm":"first trimester","d-description":"Hyphenated / Open / Closed forms found.","l-hyphenWordCount":14,"f-bookmark":"BMHYPHEN100237","ab-name":"Inconsistencies","n-withOutSpaceCount":0,"m-withSpaceWordCount":34,"j-groupid":100001},{"b-find":"first trimester","e-paracontent":" Consistently detected anomalies in the&lt;mark&gt;first trimester&lt;\/mark&gt; include acrania, alobar holoprosencephaly, encephalocele, large anterior wall defects, severe cardiac anomalies and body-stalk anomaly.","c-replace":["first-trimester","first trimester"],"a-name":"ComplexWord","g-rebookmarkname":"","i-wm":"first trimester","d-description":"Hyphenated / Open / Closed forms found.","l-hyphenWordCount":14,"f-bookmark":"BMHYPHEN100241","ab-name":"Inconsistencies","n-withOutSpaceCount":0,"m-withSpaceWordCount":34,"j-groupid":100001},{"b-find":"body-stalk","e-paracontent":" Consistently detected anomalies in the first trimester include acrania, alobar holoprosencephaly, encephalocele, large anterior wall defects, severe cardiac anomalies and&lt;mark&gt;body-stalk&lt;\/mark&gt; anomaly.","c-replace":["body-stalk","body stalk"],"a-name":"ComplexWord","g-rebookmarkname":"","i-wm":"body-stalk","d-description":"Hyphenated / Open / Closed forms found.","l-hyphenWordCount":3,"f-bookmark":"BMHYPHEN100242","ab-name":"Inconsistencies","n-withOutSpaceCount":0,"m-withSpaceWordCount":1,"j-groupid":100006},{"b-find":"first trimester","e-paracontent":" Following a&lt;mark&gt;first trimester&lt;\/mark&gt; screening ultrasound examination, detailed anatomic screening in the second and/or third trimester is still recommended as some severe anomalies escape detection in early gestation. ","c-replace":["first-trimester","first trimester"],"a-name":"ComplexWord","g-rebookmarkname":"","i-wm":"first trimester","d-description":"Hyphenated / Open / Closed forms found.","l-hyphenWordCount":14,"f-bookmark":"BMHYPHEN100244","ab-name":"Inconsistencies","n-withOutSpaceCount":0,"m-withSpaceWordCount":34,"j-groupid":100001},{"b-find":"false positive","e-paracontent":" A common&lt;mark&gt;false positive&lt;\/mark&gt; finding in the first trimester ultrasound examination is the presence of a bowel-only omphalocele, in euploid fetuses, which subsequently resolves.","c-replace":["false-positive","false positive"],"a-name":"ComplexWord","g-rebookmarkname":"","i-wm":"false positive","d-description":"Hyphenated / Open / Closed forms found.","l-hyphenWordCount":2,"f-bookmark":"BMHYPHEN100247","ab-name":"Inconsistencies","n-withOutSpaceCount":0,"m-withSpaceWordCount":2,"j-groupid":100010},{"b-find":"first trimester","e-paracontent":" A common false positive finding in the&lt;mark&gt;first trimester&lt;\/mark&gt; ultrasound examination is the presence of a bowel-only omphalocele, in euploid fetuses, which subsequently resolves.","c-replace":["first-trimester","first trimester"],"a-name":"ComplexWord","g-rebookmarkname":"","i-wm":"first trimester","d-description":"Hyphenated / Open / Closed forms found.","l-hyphenWordCount":14,"f-bookmark":"BMHYPHEN100248","ab-name":"Inconsistencies","n-withOutSpaceCount":0,"m-withSpaceWordCount":34,"j-groupid":100001},{"b-find":"second-trimester","e-paracontent":" Based on the Cochrane review 18, a strategy of a single-stage&lt;mark&gt;second-trimester&lt;\/mark&gt; scan has an overall sensitivity of 50.5% and specificity in 99.8% in detecting fetal structural anomalies, whereas a two-stage approach of first and second trimester scan has a combined sensitivity of an overall 83.8% with a specificity of 99.9%. ","c-replace":["second-trimester","second trimester"],"a-name":"ComplexWord","g-rebookmarkname":"","i-wm":"second-trimester","d-description":"Hyphenated / Open / Closed forms found.","l-hyphenWordCount":8,"f-bookmark":"BMHYPHEN100252","ab-name":"Inconsistencies","n-withOutSpaceCount":0,"m-withSpaceWordCount":9,"j-groupid":100014},{"b-find":"second trimester","e-paracontent":" Based on the Cochrane review 18, a strategy of a single-stage second-trimester scan has an overall sensitivity of 50.5% and specificity in 99.8% in detecting fetal structural anomalies, whereas a two-stage approach of first and&lt;mark&gt;second trimester&lt;\/mark&gt; scan has a combined sensitivity of an overall 83.8% with a specificity of 99.9%. ","c-replace":["second-trimester","second trimester"],"a-name":"ComplexWord","g-rebookmarkname":"","i-wm":"second trimester","d-description":"Hyphenated / Open / Closed forms found.","l-hyphenWordCount":8,"f-bookmark":"BMHYPHEN100253","ab-name":"Inconsistencies","n-withOutSpaceCount":0,"m-withSpaceWordCount":9,"j-groupid":100014},{"b-find":"second-trimester","e-paracontent":"Figure 2.1: Cochrane systematic review showing the overall (first column) and organ specific sensitivities of a single&lt;mark&gt;second-trimester&lt;\/mark&gt;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found.","l-hyphenWordCount":8,"f-bookmark":"BMHYPHEN100378","ab-name":"Inconsistencies","n-withOutSpaceCount":0,"m-withSpaceWordCount":9,"j-groupid":100014},{"b-find":"second trimester","e-paracontent":"Figure 2.1: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found.","l-hyphenWordCount":8,"f-bookmark":"BMHYPHEN100379","ab-name":"Inconsistencies","n-withOutSpaceCount":0,"m-withSpaceWordCount":9,"j-groupid":100014},{"b-find":"first-trimester","e-paracontent":"Figure 2.2: Cochrane systematic review showing the overall (first column) and organ specific sensitivities of a single&lt;mark&gt;first-trimester&lt;\/mark&gt;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found.","l-hyphenWordCount":14,"f-bookmark":"BMHYPHEN100398","ab-name":"Inconsistencies","n-withOutSpaceCount":0,"m-withSpaceWordCount":34,"j-groupid":100001},{"b-find":"second trimester","e-paracontent":"Figure 2.2: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found.","l-hyphenWordCount":8,"f-bookmark":"BMHYPHEN100399","ab-name":"Inconsistencies","n-withOutSpaceCount":0,"m-withSpaceWordCount":9,"j-groupid":100014},{"b-find":"first-trimester","e-paracontent":"Figure 2.3: Cochrane systematic review showing the overall (first column) and organ specific sensitivities of a combined&lt;mark&gt;first-trimester&lt;\/mark&gt;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permission).","c-replace":["first-trimester","first trimester"],"a-name":"ComplexWord","g-rebookmarkname":"","i-wm":"first-trimester","d-description":"Hyphenated / Open / Closed forms found.","l-hyphenWordCount":14,"f-bookmark":"BMHYPHEN100418","ab-name":"Inconsistencies","n-withOutSpaceCount":0,"m-withSpaceWordCount":34,"j-groupid":100001},{"b-find":"second-trimester","e-paracontent":"Figure 2.3: Cochrane systematic review showing the overall (first column) and organ specific sensitivities of a combined first-trimester ultrasound examination before 14 weeks of gestation followed by a&lt;mark&gt;second-trimester&lt;\/mark&gt;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 second trimester of pregnancy in low-risk and unselected populations (Review) Cochrane Database of Systematic Reviews 2024, Issue 5, Art. No.: CD014715. Copyright of John Wiley &amp; Sons, Ltd., with permission).","c-replace":["second-trimester","second trimester"],"a-name":"ComplexWord","g-rebookmarkname":"","i-wm":"second-trimester","d-description":"Hyphenated / Open / Closed forms found.","l-hyphenWordCount":8,"f-bookmark":"BMHYPHEN100419","ab-name":"Inconsistencies","n-withOutSpaceCount":0,"m-withSpaceWordCount":9,"j-groupid":100014},{"b-find":"second trimester","e-paracontent":"Figure 2.3: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Resp, Respiratory system; Thor/Abd, thoracic and abdominal wall; GIT, gastrointestinal tract system; UT, urinary tract system; Musc/Skel, musculoskeletal system. (Modified and adapted from Buijtendijk et al.: Diagnostic accuracy of ultrasound screening for fetal structural abnormalities during the first and&lt;mark&gt;second trimester&lt;\/mark&gt; of pregnancy in low-risk and unselected populations (Review) Cochrane Database of Systematic Reviews 2024, Issue 5, Art. No.: CD014715. Copyright of John Wiley &amp; Sons, Ltd., with permission).","c-replace":["second-trimester","second trimester"],"a-name":"ComplexWord","g-rebookmarkname":"","i-wm":"second trimester","d-description":"Hyphenated / Open / Closed forms found.","l-hyphenWordCount":8,"f-bookmark":"BMHYPHEN100420","ab-name":"Inconsistencies","n-withOutSpaceCount":0,"m-withSpaceWordCount":9,"j-groupid":100014},{"b-find":"first trimester","e-paracontent":"Table 2.1: Standardized protocol applied in the&lt;mark&gt;first trimester&lt;\/mark&gt; anomaly scan in two centers in London-United Kingdom","c-replace":["first-trimester","first trimester"],"a-name":"ComplexWord","g-rebookmarkname":"","i-wm":"first trimester","d-description":"Hyphenated / Open / Closed forms found.","l-hyphenWordCount":14,"f-bookmark":"BMHYPHEN100436","ab-name":"Inconsistencies","n-withOutSpaceCount":0,"m-withSpaceWordCount":34,"j-groupid":100001},{"b-find":"first trimester","e-paracontent":"Table 2.2: Standardized protocol including 14 standard sections, applied in the large study of the&lt;mark&gt;first trimester&lt;\/mark&gt; anomaly scan performed in one center in Shenzhen-China","c-replace":["first-trimester","first trimester"],"a-name":"ComplexWord","g-rebookmarkname":"","i-wm":"first trimester","d-description":"Hyphenated / Open / Closed forms found.","l-hyphenWordCount":14,"f-bookmark":"BMHYPHEN100453","ab-name":"Inconsistencies","n-withOutSpaceCount":0,"m-withSpaceWordCount":34,"j-groupid":100001},{"b-find":"first-trimester","e-paracontent":"Modified and adapted with permission from Liao Y, et al. Routine&lt;mark&gt;first-trimester&lt;\/mark&gt; ultrasound screening using a standardized anatomical protocol. Am J Obstet Gynecol. 2021;224:396.e1-396.e15. ","c-replace":["first-trimester","first trimester"],"a-name":"ComplexWord","g-rebookmarkname":"","i-wm":"first-trimester","d-description":"Hyphenated / Open / Closed forms found.","l-hyphenWordCount":14,"f-bookmark":"BMHYPHEN100480","ab-name":"Inconsistencies","n-withOutSpaceCount":0,"m-withSpaceWordCount":34,"j-groupid":100001},{"b-find":"first-trimester","e-paracontent":"Table 2.3: Fetal structural abnormalities diagnosed during routine&lt;mark&gt;first-trimester&lt;\/mark&gt; scans performed in one center in Shenzhen-China on 53,349 fetuses","c-replace":["first-trimester","first trimester"],"a-name":"ComplexWord","g-rebookmarkname":"","i-wm":"first-trimester","d-description":"Hyphenated / Open / Closed forms found.","l-hyphenWordCount":14,"f-bookmark":"BMHYPHEN100486","ab-name":"Inconsistencies","n-withOutSpaceCount":0,"m-withSpaceWordCount":34,"j-groupid":100001},{"b-find":"first-trimester","e-paracontent":"Modified and adapted from Liao Y, et al. Routine&lt;mark&gt;first-trimester&lt;\/mark&gt; ultrasound screening using a standardized anatomical protocol. Am J Obstet Gynecol. 2021;224:396.e1-396.e15. (Copyright from Elsevier limited with permission) ","c-replace":["first-trimester","first trimester"],"a-name":"ComplexWord","g-rebookmarkname":"","i-wm":"first-trimester","d-description":"Hyphenated / Open / Closed forms found.","l-hyphenWordCount":14,"f-bookmark":"BMHYPHEN100491","ab-name":"Inconsistencies","n-withOutSpaceCount":0,"m-withSpaceWordCount":34,"j-groupid":100001}]</preedit>
</file>

<file path=customXml/item6.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7.xml><?xml version="1.0" encoding="utf-8"?>
<preedit xmlns="http://www.machineedit.net/AMOD/CustomXML/Pre-Edit.htm">[{"b-find":"NT","e-paracontent":"Historically,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&lt;mark&gt;NT&lt;\/mark&gt;)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 30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.","c-replace":[],"ab-name":"Pre-Edit","a-name":"Small_cap","g-rebookmarkname":"","i-wm":"NT","d-description":"Abbreviations should be in small caps.","f-bookmark":"BMPRE_ME_Small_cap_100003"},{"b-find":"30","e-paracontent":"Historically, the role of the first trimester ultrasound examination was limited to the identification of one or more intrauterine pregnancy with cardiac activity, pregnancy dating, and evaluation of the uterus and adnexae. In addition, ultrasound was used to guide invasive procedures such as chorionic villus sampling. With the introduction of nuchal translucency (NT) screening, several decades ago, and with significant improvements in ultrasound technology, the role of the first trimester ultrasound examination has evolved towards a strong emphasis on fetal anatomic screening with many fetal malformations that were traditionally detected in the second and third trimester of pregnancy are now detected in early gestation. Major fetal anomalies such as fetal hydrops, anencephaly, body stalk anomaly, large anterior abdominal wall defects, megacystis and others are now almost universally detected in the first trimester 1. In experts\u2019 hands, first trimester detailed evaluation of fetal anatomy is achievable 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 that are commonly seen in the second trimester of pregnancy. In our experience, the performance of the fetal anatomic survey in the first trimester is enhanced if a systematic approach and a standardized unit protocol is employed. Noteworthy is a systematic review and meta-analysis published in 2017, which evaluated the effectiveness of first-trimester ultrasound (11-14 weeks of gestation) in detecting fetal structural anomalies and examined factors influencing its diagnostic performance 2. Karim et al.2 reviewed&lt;mark&gt;30&lt;\/mark&gt; studies published between 1991 and 2014 involving over 115,000 fetuses from low and high-risk populations. The authors found that the pooled detection rate for all anomalies in low-risk populations was 32.4%, whereas in high-risk populations, the detection rate was to 61.2%. Among the factors examined, the most significant impact on detection rate is the use of a standardized protocol across all populations. The authors of the study advocated for the development of international standardized protocols to enhance consistency and effectiveness in early prenatal screening 2 .","c-replace":["thirty"],"ab-name":"Pre-Edit","a-name":"Spell_out","g-rebookmarkname":"","i-wm":"30","d-description":"Spell out from one to ninety-nine.","f-bookmark":"BMPRE_ME_Spell_out_100036"},{"b-find":"always","e-paracontent":"Numerous studies have been published in the last three decades on the performance of the first trimester anomaly scan 2\u201314, beyond screening for aneuploidies. Only few studies reported on the early gestation\u2019 detection of fetal malformations in large screening populations with ultrasound examinations performed by several examiners with various levels of expertise 1. Of particular interest is the first comprehensive study of Syngelaki and Nicolaides 1, which reported in 2011 on the detection of fetal anomalies during the 11-13 weeks\u2019 ultrasound examination in a population of 44,859 patients, after excluding 332 detected aneuploidies 1. The authors classified the type of first trimester fetal malformations into four main groups:&lt;mark&gt;always&lt;\/mark&gt; detectable, occasionally detectable, rarely detectable and non-detectable 1. Since the publication of this seminal study, several more recent studies and meta-analyses have been published, emphasizing the performance and limitations of the first trimester ultrasound examination. In this chapter we present the results of four large studies summarizing the current performance of the first trimester scan. ","c-replace":["Always"],"ab-name":"Pre-Edit","a-name":"After_Colon_Capitalization","g-rebookmarkname":"","i-wm":"always","d-description":"Capitalize the first letter after a colon unless it is a list.","f-bookmark":"BMPRE_ME_After_Colon_Capitalization_100039"},{"b-find":"those","e-paracontent":"The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weeks:&lt;mark&gt;those&lt;\/mark&gt;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book.","c-replace":["Those"],"ab-name":"Pre-Edit","a-name":"After_Colon_Capitalization","g-rebookmarkname":"","i-wm":"those","d-description":"Capitalize the first letter after a colon unless it is a list.","f-bookmark":"BMPRE_ME_After_Colon_Capitalization_100079"},{"b-find":"NT","e-paracontent":"The study population comprised 1720 (1.7%) pregnancies with a non-chromosomal fetal structural anomaly. In this group, 474 (27.6%) anomalies were detected at screening in the first trimester, 926 (53.8%) in the second trimester, and 320 (18.6%) in the third trimester or postnatally 15. Interestingly, the results supported the categorization of fetal anomalies into three groups based on their detectability at 11\u201313 weeks: those that are always detectable, those that are detected in more than 50% of cases, and those that are rarely or not detected at this early stage. Anomalies that were consistently diagnosed in the first trimester included acrania, alobar holoprosencephaly, encephalocele, large anterior wall defects such as exomphalos and gastroschisis, and severe cardiac anomalies such as tricuspid and pulmonary atresia and complex malformations such as pentalogy of Cantrell and body-stalk anomaly. Anomalies in the group that are detected in more than 50% of cases included open spina bifida, hypoplastic left heart syndrome, atrioventricular septal defects and lethal skeletal dysplasias. In contrast, many common anomalies (group three) such as isolated renal agenesis, cleft lip, ventriculomegaly and talipes were rarely detected in the first trimester \u2014 often in less than 10% of cases 15. These were usually diagnosed later in pregnancy, either due to the timing of development or the limitations of early imaging. The study also highlights the association between increased nuchal translucency &lt;mark&gt;NT&lt;\/mark&gt;) and various structural anomalies, particularly congenital heart defects, suggesting that NT is a valuable marker for the presence of cardiac malformations 15. Strengths of the study included the exceptionally large sample size, high follow-up rate, and consistent use of trained personnel following standardized protocols in specialized fetal medicine units. However, the study also acknowledged important limitations 15.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 15. However, such screening has its limitations as some severe anomalies remain undetected and detailed screening in the second and third trimester is recommended. Details of individual detection rates by organ system are presented as tables in the various chapters in the second part of this book.","c-replace":[],"ab-name":"Pre-Edit","a-name":"Small_cap","g-rebookmarkname":"","i-wm":"NT","d-description":"Abbreviations should be in small caps.","f-bookmark":"BMPRE_ME_Small_cap_100080"},{"b-find":"14","e-paracontent":"In a large retrospective study published in 2021, Liao and colleagues 16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 16. Ultrasound examinations were performed between 11 and 13+6 weeks of gestation and followed a detailed protocol with&lt;mark&gt;14&lt;\/mark&gt; predefined standard views (Table 2.2), adapted from the mid-trimester anomaly screening approach 16. At the time of the first trimester examination, the median fetal CRL was 61.0 mm. The aim of the study was to find out how effective a systematic, section-based approach can detect fetal anomalies in early pregnancy. In this study, unlike the Syngelaki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transabdominally and only completed by a transvaginal examination if necessary. ","c-replace":["fourteen"],"ab-name":"Pre-Edit","a-name":"Spell_out","g-rebookmarkname":"","i-wm":"14","d-description":"Spell out from one to ninety-nine.","f-bookmark":"BMPRE_ME_Spell_out_100118"},{"b-find":"LUTO","e-paracontent":"Another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&lt;mark&gt;LUTO&lt;\/mark&gt;)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group.","c-replace":[],"ab-name":"Pre-Edit","a-name":"Small_cap","g-rebookmarkname":"","i-wm":"LUTO","d-description":"Abbreviations should be in small caps.","f-bookmark":"BMPRE_ME_Small_cap_100142"},{"b-find":"52","e-paracontent":"Another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reviewing&lt;mark&gt;52&lt;\/mark&gt; studies published between 1999 and 2023 and involving more than 527,837 fetuses, the authors sought to determine how effective first trimester ultrasound is in detecting 16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group.","c-replace":["fifty-two"],"ab-name":"Pre-Edit","a-name":"Spell_out","g-rebookmarkname":"","i-wm":"52","d-description":"Spell out from one to ninety-nine.","f-bookmark":"BMPRE_ME_Spell_out_100159"},{"b-find":"16","e-paracontent":"Another important study was published in 2024 in a manuscript entitled \u201cDetection of Non-Cardiac Fetal Abnormalities on Ultrasound at 11\u201314 Weeks: Systematic Review and Meta-Analysis\u201d by Karim et al 17.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effective first trimester ultrasound is in detecting&lt;mark&gt;16&lt;\/mark&gt; specific fetal anomalies considered to be of interest in the early anomaly scan 17. These anomalies are listed in Table 2.4 along with the number of fetuses screened, the total number of anomalies affected, and the prevalence of the anomaly per 10,000 screening ultrasound examinations performed. Results show that the first trimester ultrasound examination has an overall sensitivity of 67.33%, a specificity of 99.99%, a positive predictive value of 95.94% and a negative predictive value of 99.86%. However, detection performance varied greatly depending on the abnormality and this information is summarized in Table 2.5. The authors divided the anomalies into four different subgroups according to the detection rate (Table 2.5). One group had a high sensitivity of &gt; 80% and included severe brain anomalies (acrania, encephalocele and holoprosencephaly) and anomalies of the body wall (gastroschisis, omphalocele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talipes, cleft lip alone, and closed spina bifida were in the fourth group with sensitivities of less than 30%. Table 2.5 summarizes details within each group.","c-replace":["sixteen"],"ab-name":"Pre-Edit","a-name":"Spell_out","g-rebookmarkname":"","i-wm":"16","d-description":"Spell out from one to ninety-nine.","f-bookmark":"BMPRE_ME_Spell_out_100160"},{"b-find":"87","e-paracontent":"The authors reviewed data from&lt;mark&gt;87&lt;\/mark&gt; studies between 1997 and 2022, covering over 7 million fetuses from low-risk pregnancies, including more than 25,000 with structural anomalies 18. They assessed the accuracy of fetal ultrasound in detecting both major and minor anomalies before 14- and 24-weeks\u2019 gestation across different organ systems. Major anomalies are those with serious medical and surgical implications, while minor anomalies may cause concern but are typically less severe. The review evaluates the two current prenatal screening approaches: 1) a single-stage second-trimester scan (18-24 weeks) and 2) a two-stage approach with a first-trimester scan (11-14 weeks) followed by the second-trimester scan (18-24 weeks). While second-trimester scans are still the standard in most settings, recent advances in ultrasound technology along with clinical experience in the last decades have made first-trimester screening a reliable approach for the early detection of fetal anomalies. On the other hand, it has been shown that not all structural anomalies can be detected early in gestation, as some anomalies become apparent later in pregnancy, making early scans a complementary rather than a substitute screening policy 18. The analyzed data showed that the 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 2.2) and an overall specificity of 99.9%, but interestingly the two-stage screening reached a combined sensitivity of an overall 83.8% (Fig. 2.3) with a specificity of 99.9% 18. ","c-replace":["eighty-seven"],"ab-name":"Pre-Edit","a-name":"Spell_out","g-rebookmarkname":"","i-wm":"87","d-description":"Spell out from one to ninety-nine.","f-bookmark":"BMPRE_ME_Spell_out_100205"}]</preedit>
</file>

<file path=customXml/item8.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28FCBB53-F5DD-4189-BD88-CAF4A4DBE920}">
  <ds:schemaRefs>
    <ds:schemaRef ds:uri="http://www.machineedit.net/AMOD/CustomXML/Abbreviations.htm"/>
  </ds:schemaRefs>
</ds:datastoreItem>
</file>

<file path=customXml/itemProps2.xml><?xml version="1.0" encoding="utf-8"?>
<ds:datastoreItem xmlns:ds="http://schemas.openxmlformats.org/officeDocument/2006/customXml" ds:itemID="{5677147A-1FB5-48B7-AAE7-0C23AE137FEC}">
  <ds:schemaRefs/>
</ds:datastoreItem>
</file>

<file path=customXml/itemProps3.xml><?xml version="1.0" encoding="utf-8"?>
<ds:datastoreItem xmlns:ds="http://schemas.openxmlformats.org/officeDocument/2006/customXml" ds:itemID="{C63E37F6-01B8-4CAB-9ECC-D4AE68D3858E}">
  <ds:schemaRefs>
    <ds:schemaRef ds:uri="http://www.machineedit.net/AMOD/CustomXML/Grammar.htm"/>
  </ds:schemaRefs>
</ds:datastoreItem>
</file>

<file path=customXml/itemProps4.xml><?xml version="1.0" encoding="utf-8"?>
<ds:datastoreItem xmlns:ds="http://schemas.openxmlformats.org/officeDocument/2006/customXml" ds:itemID="{26A8E038-15AF-42B0-8CF8-AF417D076C5B}">
  <ds:schemaRefs>
    <ds:schemaRef ds:uri="http://www.machineedit.net/AMOD/CustomXML/Spelling.htm"/>
  </ds:schemaRefs>
</ds:datastoreItem>
</file>

<file path=customXml/itemProps5.xml><?xml version="1.0" encoding="utf-8"?>
<ds:datastoreItem xmlns:ds="http://schemas.openxmlformats.org/officeDocument/2006/customXml" ds:itemID="{37D0090A-8656-4033-87A0-AA5C4E2074D5}">
  <ds:schemaRefs>
    <ds:schemaRef ds:uri="http://www.machineedit.net/AMOD/CustomXML/Inconsistencies.htm"/>
  </ds:schemaRefs>
</ds:datastoreItem>
</file>

<file path=customXml/itemProps6.xml><?xml version="1.0" encoding="utf-8"?>
<ds:datastoreItem xmlns:ds="http://schemas.openxmlformats.org/officeDocument/2006/customXml" ds:itemID="{FCE9540B-0E8F-4C13-A17F-125D60C859DB}">
  <ds:schemaRefs/>
</ds:datastoreItem>
</file>

<file path=customXml/itemProps7.xml><?xml version="1.0" encoding="utf-8"?>
<ds:datastoreItem xmlns:ds="http://schemas.openxmlformats.org/officeDocument/2006/customXml" ds:itemID="{6E6149F1-3DAB-440F-8DFF-63E5665D3450}">
  <ds:schemaRefs>
    <ds:schemaRef ds:uri="http://www.machineedit.net/AMOD/CustomXML/Pre-Edit.htm"/>
  </ds:schemaRefs>
</ds:datastoreItem>
</file>

<file path=customXml/itemProps8.xml><?xml version="1.0" encoding="utf-8"?>
<ds:datastoreItem xmlns:ds="http://schemas.openxmlformats.org/officeDocument/2006/customXml" ds:itemID="{1F2856EF-8FCB-460B-9B84-DB328300E559}">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10/wordprocessingDrawing"/>
    <ds:schemaRef ds:uri="http://schemas.microsoft.com/office/drawing/2010/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Lww-REF.dotm</Template>
  <TotalTime>78</TotalTime>
  <Pages>28</Pages>
  <Words>5465</Words>
  <Characters>31151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Pagemajik - Stylefinder</dc:description>
  <cp:lastModifiedBy>Murali Balu</cp:lastModifiedBy>
  <cp:revision>57</cp:revision>
  <dcterms:created xsi:type="dcterms:W3CDTF">2025-09-06T11:45:00Z</dcterms:created>
  <dcterms:modified xsi:type="dcterms:W3CDTF">2025-12-03T09:54:00Z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2025-11-02T20:29:11Z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dca0951b-bcad-43e1-aa6b-2e0d14a36160</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