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jc w:val="center"/>
      </w:pPr>
      <w:r>
        <w:rPr>
          <w:rFonts w:ascii="Arial" w:cs="Arial" w:eastAsia="Arial" w:hAnsi="Arial"/>
          <w:b/>
          <w:bCs/>
          <w:color w:val="1F4E79"/>
          <w:sz w:val="60"/>
          <w:szCs w:val="60"/>
        </w:rPr>
        <w:t xml:space="preserve">JBL WCAG Audit System</w:t>
      </w:r>
    </w:p>
    <w:p>
      <w:pPr>
        <w:spacing w:after="80" w:before="0"/>
        <w:jc w:val="center"/>
      </w:pPr>
      <w:r>
        <w:rPr>
          <w:rFonts w:ascii="Arial" w:cs="Arial" w:eastAsia="Arial" w:hAnsi="Arial"/>
          <w:color w:val="2E75B6"/>
          <w:sz w:val="42"/>
          <w:szCs w:val="42"/>
        </w:rPr>
        <w:t xml:space="preserve">Technology Stack Recommendation</w:t>
      </w:r>
    </w:p>
    <w:p>
      <w:pPr>
        <w:spacing w:after="240" w:before="0"/>
        <w:jc w:val="center"/>
      </w:pPr>
      <w:r>
        <w:rPr>
          <w:rFonts w:ascii="Arial" w:cs="Arial" w:eastAsia="Arial" w:hAnsi="Arial"/>
          <w:color w:val="595959"/>
          <w:sz w:val="22"/>
          <w:szCs w:val="22"/>
        </w:rPr>
        <w:t xml:space="preserve">Aligned to 8-Module Architecture  |  April 2026</w:t>
      </w:r>
    </w:p>
    <w:p>
      <w:pPr>
        <w:pBdr>
          <w:bottom w:val="single" w:color="2E75B6" w:sz="6" w:space="1"/>
        </w:pBdr>
        <w:spacing w:after="140" w:before="0"/>
      </w:pPr>
      <w:r>
        <w:t xml:space="preserve"/>
      </w:r>
    </w:p>
    <w:p>
      <w:pPr>
        <w:spacing w:after="6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Strategy</w:t>
            </w:r>
          </w:p>
        </w:tc>
        <w:tc>
          <w:tcPr>
            <w:tcW w:type="dxa" w:w="4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Polyglot — Python core + Node.js scan layer</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Primary language</w:t>
            </w:r>
          </w:p>
        </w:tc>
        <w:tc>
          <w:tcPr>
            <w:tcW w:type="dxa" w:w="4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Python 3.11+</w:t>
            </w:r>
          </w:p>
        </w:tc>
      </w:tr>
      <w:tr>
        <w:tc>
          <w:tcPr>
            <w:tcW w:type="dxa" w:w="3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Scan layer</w:t>
            </w:r>
          </w:p>
        </w:tc>
        <w:tc>
          <w:tcPr>
            <w:tcW w:type="dxa" w:w="4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Node.js 20 LTS (Playwright + axe-core)</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API framework</w:t>
            </w:r>
          </w:p>
        </w:tc>
        <w:tc>
          <w:tcPr>
            <w:tcW w:type="dxa" w:w="4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FastAPI (Python)</w:t>
            </w:r>
          </w:p>
        </w:tc>
      </w:tr>
      <w:tr>
        <w:tc>
          <w:tcPr>
            <w:tcW w:type="dxa" w:w="3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Job queue</w:t>
            </w:r>
          </w:p>
        </w:tc>
        <w:tc>
          <w:tcPr>
            <w:tcW w:type="dxa" w:w="4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BullMQ on Redis 7</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4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PostgreSQL 16</w:t>
            </w:r>
          </w:p>
        </w:tc>
      </w:tr>
      <w:tr>
        <w:tc>
          <w:tcPr>
            <w:tcW w:type="dxa" w:w="3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Object storage</w:t>
            </w:r>
          </w:p>
        </w:tc>
        <w:tc>
          <w:tcPr>
            <w:tcW w:type="dxa" w:w="4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S3-compatible (AWS S3 or MinIO)</w:t>
            </w:r>
          </w:p>
        </w:tc>
      </w:tr>
      <w:tr>
        <w:tc>
          <w:tcPr>
            <w:tcW w:type="dxa" w:w="3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Containerisation</w:t>
            </w:r>
          </w:p>
        </w:tc>
        <w:tc>
          <w:tcPr>
            <w:tcW w:type="dxa" w:w="4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Docker + Docker Compose / Kubernetes</w:t>
            </w:r>
          </w:p>
        </w:tc>
      </w:tr>
    </w:tbl>
    <w:p>
      <w:r>
        <w:br w:type="page"/>
      </w:r>
    </w:p>
    <w:p>
      <w:pPr>
        <w:spacing w:after="140" w:before="0"/>
      </w:pPr>
      <w:r>
        <w:rPr>
          <w:rFonts w:ascii="Arial" w:cs="Arial" w:eastAsia="Arial" w:hAnsi="Arial"/>
          <w:b/>
          <w:bCs/>
          <w:color w:val="1F4E79"/>
          <w:sz w:val="30"/>
          <w:szCs w:val="30"/>
        </w:rPr>
        <w:t xml:space="preserve">Table of Contents</w:t>
      </w:r>
    </w:p>
    <w:p>
      <w:pPr>
        <w:pBdr>
          <w:bottom w:val="single" w:color="2E75B6" w:sz="6" w:space="1"/>
        </w:pBdr>
        <w:spacing w:after="140" w:before="0"/>
      </w:pPr>
      <w:r>
        <w:t xml:space="preserve"/>
      </w:r>
    </w:p>
    <w:p>
      <w:pPr>
        <w:spacing w:after="80" w:before="100"/>
        <w:ind w:left="0"/>
      </w:pPr>
      <w:r>
        <w:rPr>
          <w:rFonts w:ascii="Arial" w:cs="Arial" w:eastAsia="Arial" w:hAnsi="Arial"/>
          <w:b/>
          <w:bCs/>
          <w:color w:val="1F4E79"/>
          <w:sz w:val="20"/>
          <w:szCs w:val="20"/>
        </w:rPr>
        <w:t xml:space="preserve">1.   Strategy: Why Polyglot</w:t>
      </w:r>
      <w:r>
        <w:rPr>
          <w:rFonts w:ascii="Arial" w:cs="Arial" w:eastAsia="Arial" w:hAnsi="Arial"/>
          <w:color w:val="1F4E79"/>
          <w:sz w:val="20"/>
          <w:szCs w:val="20"/>
        </w:rPr>
        <w:ptab w:alignment="right" w:relativeTo="margin" w:leader="dot"/>
      </w:r>
    </w:p>
    <w:p>
      <w:pPr>
        <w:spacing w:after="80" w:before="100"/>
        <w:ind w:left="0"/>
      </w:pPr>
      <w:r>
        <w:rPr>
          <w:rFonts w:ascii="Arial" w:cs="Arial" w:eastAsia="Arial" w:hAnsi="Arial"/>
          <w:b/>
          <w:bCs/>
          <w:color w:val="1F4E79"/>
          <w:sz w:val="20"/>
          <w:szCs w:val="20"/>
        </w:rPr>
        <w:t xml:space="preserve">2.   Language Decision Matrix</w:t>
      </w:r>
      <w:r>
        <w:rPr>
          <w:rFonts w:ascii="Arial" w:cs="Arial" w:eastAsia="Arial" w:hAnsi="Arial"/>
          <w:color w:val="1F4E79"/>
          <w:sz w:val="20"/>
          <w:szCs w:val="20"/>
        </w:rPr>
        <w:ptab w:alignment="right" w:relativeTo="margin" w:leader="dot"/>
      </w:r>
    </w:p>
    <w:p>
      <w:pPr>
        <w:spacing w:after="80" w:before="100"/>
        <w:ind w:left="0"/>
      </w:pPr>
      <w:r>
        <w:rPr>
          <w:rFonts w:ascii="Arial" w:cs="Arial" w:eastAsia="Arial" w:hAnsi="Arial"/>
          <w:b/>
          <w:bCs/>
          <w:color w:val="1F4E79"/>
          <w:sz w:val="20"/>
          <w:szCs w:val="20"/>
        </w:rPr>
        <w:t xml:space="preserve">3.   Stack Per Module (A–H)</w:t>
      </w:r>
      <w:r>
        <w:rPr>
          <w:rFonts w:ascii="Arial" w:cs="Arial" w:eastAsia="Arial" w:hAnsi="Arial"/>
          <w:color w:val="1F4E79"/>
          <w:sz w:val="20"/>
          <w:szCs w:val="20"/>
        </w:rPr>
        <w:ptab w:alignment="right" w:relativeTo="margin" w:leader="dot"/>
      </w:r>
    </w:p>
    <w:p>
      <w:pPr>
        <w:spacing w:after="80" w:before="100"/>
        <w:ind w:left="0"/>
      </w:pPr>
      <w:r>
        <w:rPr>
          <w:rFonts w:ascii="Arial" w:cs="Arial" w:eastAsia="Arial" w:hAnsi="Arial"/>
          <w:b/>
          <w:bCs/>
          <w:color w:val="1F4E79"/>
          <w:sz w:val="20"/>
          <w:szCs w:val="20"/>
        </w:rPr>
        <w:t xml:space="preserve">4.   Core Infrastructure</w:t>
      </w:r>
      <w:r>
        <w:rPr>
          <w:rFonts w:ascii="Arial" w:cs="Arial" w:eastAsia="Arial" w:hAnsi="Arial"/>
          <w:color w:val="1F4E79"/>
          <w:sz w:val="20"/>
          <w:szCs w:val="20"/>
        </w:rPr>
        <w:ptab w:alignment="right" w:relativeTo="margin" w:leader="dot"/>
      </w:r>
    </w:p>
    <w:p>
      <w:pPr>
        <w:spacing w:after="24" w:before="36"/>
        <w:ind w:left="360"/>
      </w:pPr>
      <w:r>
        <w:rPr>
          <w:rFonts w:ascii="Arial" w:cs="Arial" w:eastAsia="Arial" w:hAnsi="Arial"/>
          <w:b w:val="false"/>
          <w:bCs w:val="false"/>
          <w:color w:val="595959"/>
          <w:sz w:val="18"/>
          <w:szCs w:val="18"/>
        </w:rPr>
        <w:t xml:space="preserve">      4.1  Database Layer</w:t>
      </w:r>
      <w:r>
        <w:rPr>
          <w:rFonts w:ascii="Arial" w:cs="Arial" w:eastAsia="Arial" w:hAnsi="Arial"/>
          <w:color w:val="595959"/>
          <w:sz w:val="18"/>
          <w:szCs w:val="18"/>
        </w:rPr>
        <w:ptab w:alignment="right" w:relativeTo="margin" w:leader="dot"/>
      </w:r>
    </w:p>
    <w:p>
      <w:pPr>
        <w:spacing w:after="24" w:before="36"/>
        <w:ind w:left="360"/>
      </w:pPr>
      <w:r>
        <w:rPr>
          <w:rFonts w:ascii="Arial" w:cs="Arial" w:eastAsia="Arial" w:hAnsi="Arial"/>
          <w:b w:val="false"/>
          <w:bCs w:val="false"/>
          <w:color w:val="595959"/>
          <w:sz w:val="18"/>
          <w:szCs w:val="18"/>
        </w:rPr>
        <w:t xml:space="preserve">      4.2  Job Queue &amp; Async Execution</w:t>
      </w:r>
      <w:r>
        <w:rPr>
          <w:rFonts w:ascii="Arial" w:cs="Arial" w:eastAsia="Arial" w:hAnsi="Arial"/>
          <w:color w:val="595959"/>
          <w:sz w:val="18"/>
          <w:szCs w:val="18"/>
        </w:rPr>
        <w:ptab w:alignment="right" w:relativeTo="margin" w:leader="dot"/>
      </w:r>
    </w:p>
    <w:p>
      <w:pPr>
        <w:spacing w:after="24" w:before="36"/>
        <w:ind w:left="360"/>
      </w:pPr>
      <w:r>
        <w:rPr>
          <w:rFonts w:ascii="Arial" w:cs="Arial" w:eastAsia="Arial" w:hAnsi="Arial"/>
          <w:b w:val="false"/>
          <w:bCs w:val="false"/>
          <w:color w:val="595959"/>
          <w:sz w:val="18"/>
          <w:szCs w:val="18"/>
        </w:rPr>
        <w:t xml:space="preserve">      4.3  Object Storage</w:t>
      </w:r>
      <w:r>
        <w:rPr>
          <w:rFonts w:ascii="Arial" w:cs="Arial" w:eastAsia="Arial" w:hAnsi="Arial"/>
          <w:color w:val="595959"/>
          <w:sz w:val="18"/>
          <w:szCs w:val="18"/>
        </w:rPr>
        <w:ptab w:alignment="right" w:relativeTo="margin" w:leader="dot"/>
      </w:r>
    </w:p>
    <w:p>
      <w:pPr>
        <w:spacing w:after="24" w:before="36"/>
        <w:ind w:left="360"/>
      </w:pPr>
      <w:r>
        <w:rPr>
          <w:rFonts w:ascii="Arial" w:cs="Arial" w:eastAsia="Arial" w:hAnsi="Arial"/>
          <w:b w:val="false"/>
          <w:bCs w:val="false"/>
          <w:color w:val="595959"/>
          <w:sz w:val="18"/>
          <w:szCs w:val="18"/>
        </w:rPr>
        <w:t xml:space="preserve">      4.4  Service Communication</w:t>
      </w:r>
      <w:r>
        <w:rPr>
          <w:rFonts w:ascii="Arial" w:cs="Arial" w:eastAsia="Arial" w:hAnsi="Arial"/>
          <w:color w:val="595959"/>
          <w:sz w:val="18"/>
          <w:szCs w:val="18"/>
        </w:rPr>
        <w:ptab w:alignment="right" w:relativeTo="margin" w:leader="dot"/>
      </w:r>
    </w:p>
    <w:p>
      <w:pPr>
        <w:spacing w:after="80" w:before="100"/>
        <w:ind w:left="0"/>
      </w:pPr>
      <w:r>
        <w:rPr>
          <w:rFonts w:ascii="Arial" w:cs="Arial" w:eastAsia="Arial" w:hAnsi="Arial"/>
          <w:b/>
          <w:bCs/>
          <w:color w:val="1F4E79"/>
          <w:sz w:val="20"/>
          <w:szCs w:val="20"/>
        </w:rPr>
        <w:t xml:space="preserve">5.   Python Service Stack</w:t>
      </w:r>
      <w:r>
        <w:rPr>
          <w:rFonts w:ascii="Arial" w:cs="Arial" w:eastAsia="Arial" w:hAnsi="Arial"/>
          <w:color w:val="1F4E79"/>
          <w:sz w:val="20"/>
          <w:szCs w:val="20"/>
        </w:rPr>
        <w:ptab w:alignment="right" w:relativeTo="margin" w:leader="dot"/>
      </w:r>
    </w:p>
    <w:p>
      <w:pPr>
        <w:spacing w:after="24" w:before="36"/>
        <w:ind w:left="360"/>
      </w:pPr>
      <w:r>
        <w:rPr>
          <w:rFonts w:ascii="Arial" w:cs="Arial" w:eastAsia="Arial" w:hAnsi="Arial"/>
          <w:b w:val="false"/>
          <w:bCs w:val="false"/>
          <w:color w:val="595959"/>
          <w:sz w:val="18"/>
          <w:szCs w:val="18"/>
        </w:rPr>
        <w:t xml:space="preserve">      5.1  API Framework</w:t>
      </w:r>
      <w:r>
        <w:rPr>
          <w:rFonts w:ascii="Arial" w:cs="Arial" w:eastAsia="Arial" w:hAnsi="Arial"/>
          <w:color w:val="595959"/>
          <w:sz w:val="18"/>
          <w:szCs w:val="18"/>
        </w:rPr>
        <w:ptab w:alignment="right" w:relativeTo="margin" w:leader="dot"/>
      </w:r>
    </w:p>
    <w:p>
      <w:pPr>
        <w:spacing w:after="24" w:before="36"/>
        <w:ind w:left="360"/>
      </w:pPr>
      <w:r>
        <w:rPr>
          <w:rFonts w:ascii="Arial" w:cs="Arial" w:eastAsia="Arial" w:hAnsi="Arial"/>
          <w:b w:val="false"/>
          <w:bCs w:val="false"/>
          <w:color w:val="595959"/>
          <w:sz w:val="18"/>
          <w:szCs w:val="18"/>
        </w:rPr>
        <w:t xml:space="preserve">      5.2  Data Processing Libraries</w:t>
      </w:r>
      <w:r>
        <w:rPr>
          <w:rFonts w:ascii="Arial" w:cs="Arial" w:eastAsia="Arial" w:hAnsi="Arial"/>
          <w:color w:val="595959"/>
          <w:sz w:val="18"/>
          <w:szCs w:val="18"/>
        </w:rPr>
        <w:ptab w:alignment="right" w:relativeTo="margin" w:leader="dot"/>
      </w:r>
    </w:p>
    <w:p>
      <w:pPr>
        <w:spacing w:after="24" w:before="36"/>
        <w:ind w:left="360"/>
      </w:pPr>
      <w:r>
        <w:rPr>
          <w:rFonts w:ascii="Arial" w:cs="Arial" w:eastAsia="Arial" w:hAnsi="Arial"/>
          <w:b w:val="false"/>
          <w:bCs w:val="false"/>
          <w:color w:val="595959"/>
          <w:sz w:val="18"/>
          <w:szCs w:val="18"/>
        </w:rPr>
        <w:t xml:space="preserve">      5.3  Database Access</w:t>
      </w:r>
      <w:r>
        <w:rPr>
          <w:rFonts w:ascii="Arial" w:cs="Arial" w:eastAsia="Arial" w:hAnsi="Arial"/>
          <w:color w:val="595959"/>
          <w:sz w:val="18"/>
          <w:szCs w:val="18"/>
        </w:rPr>
        <w:ptab w:alignment="right" w:relativeTo="margin" w:leader="dot"/>
      </w:r>
    </w:p>
    <w:p>
      <w:pPr>
        <w:spacing w:after="80" w:before="100"/>
        <w:ind w:left="0"/>
      </w:pPr>
      <w:r>
        <w:rPr>
          <w:rFonts w:ascii="Arial" w:cs="Arial" w:eastAsia="Arial" w:hAnsi="Arial"/>
          <w:b/>
          <w:bCs/>
          <w:color w:val="1F4E79"/>
          <w:sz w:val="20"/>
          <w:szCs w:val="20"/>
        </w:rPr>
        <w:t xml:space="preserve">6.   Node.js Scan Layer Stack</w:t>
      </w:r>
      <w:r>
        <w:rPr>
          <w:rFonts w:ascii="Arial" w:cs="Arial" w:eastAsia="Arial" w:hAnsi="Arial"/>
          <w:color w:val="1F4E79"/>
          <w:sz w:val="20"/>
          <w:szCs w:val="20"/>
        </w:rPr>
        <w:ptab w:alignment="right" w:relativeTo="margin" w:leader="dot"/>
      </w:r>
    </w:p>
    <w:p>
      <w:pPr>
        <w:spacing w:after="24" w:before="36"/>
        <w:ind w:left="360"/>
      </w:pPr>
      <w:r>
        <w:rPr>
          <w:rFonts w:ascii="Arial" w:cs="Arial" w:eastAsia="Arial" w:hAnsi="Arial"/>
          <w:b w:val="false"/>
          <w:bCs w:val="false"/>
          <w:color w:val="595959"/>
          <w:sz w:val="18"/>
          <w:szCs w:val="18"/>
        </w:rPr>
        <w:t xml:space="preserve">      6.1  Browser Automation</w:t>
      </w:r>
      <w:r>
        <w:rPr>
          <w:rFonts w:ascii="Arial" w:cs="Arial" w:eastAsia="Arial" w:hAnsi="Arial"/>
          <w:color w:val="595959"/>
          <w:sz w:val="18"/>
          <w:szCs w:val="18"/>
        </w:rPr>
        <w:ptab w:alignment="right" w:relativeTo="margin" w:leader="dot"/>
      </w:r>
    </w:p>
    <w:p>
      <w:pPr>
        <w:spacing w:after="24" w:before="36"/>
        <w:ind w:left="360"/>
      </w:pPr>
      <w:r>
        <w:rPr>
          <w:rFonts w:ascii="Arial" w:cs="Arial" w:eastAsia="Arial" w:hAnsi="Arial"/>
          <w:b w:val="false"/>
          <w:bCs w:val="false"/>
          <w:color w:val="595959"/>
          <w:sz w:val="18"/>
          <w:szCs w:val="18"/>
        </w:rPr>
        <w:t xml:space="preserve">      6.2  Accessibility Engine</w:t>
      </w:r>
      <w:r>
        <w:rPr>
          <w:rFonts w:ascii="Arial" w:cs="Arial" w:eastAsia="Arial" w:hAnsi="Arial"/>
          <w:color w:val="595959"/>
          <w:sz w:val="18"/>
          <w:szCs w:val="18"/>
        </w:rPr>
        <w:ptab w:alignment="right" w:relativeTo="margin" w:leader="dot"/>
      </w:r>
    </w:p>
    <w:p>
      <w:pPr>
        <w:spacing w:after="24" w:before="36"/>
        <w:ind w:left="360"/>
      </w:pPr>
      <w:r>
        <w:rPr>
          <w:rFonts w:ascii="Arial" w:cs="Arial" w:eastAsia="Arial" w:hAnsi="Arial"/>
          <w:b w:val="false"/>
          <w:bCs w:val="false"/>
          <w:color w:val="595959"/>
          <w:sz w:val="18"/>
          <w:szCs w:val="18"/>
        </w:rPr>
        <w:t xml:space="preserve">      6.3  Job Worker</w:t>
      </w:r>
      <w:r>
        <w:rPr>
          <w:rFonts w:ascii="Arial" w:cs="Arial" w:eastAsia="Arial" w:hAnsi="Arial"/>
          <w:color w:val="595959"/>
          <w:sz w:val="18"/>
          <w:szCs w:val="18"/>
        </w:rPr>
        <w:ptab w:alignment="right" w:relativeTo="margin" w:leader="dot"/>
      </w:r>
    </w:p>
    <w:p>
      <w:pPr>
        <w:spacing w:after="80" w:before="100"/>
        <w:ind w:left="0"/>
      </w:pPr>
      <w:r>
        <w:rPr>
          <w:rFonts w:ascii="Arial" w:cs="Arial" w:eastAsia="Arial" w:hAnsi="Arial"/>
          <w:b/>
          <w:bCs/>
          <w:color w:val="1F4E79"/>
          <w:sz w:val="20"/>
          <w:szCs w:val="20"/>
        </w:rPr>
        <w:t xml:space="preserve">7.   Manual Review UI</w:t>
      </w:r>
      <w:r>
        <w:rPr>
          <w:rFonts w:ascii="Arial" w:cs="Arial" w:eastAsia="Arial" w:hAnsi="Arial"/>
          <w:color w:val="1F4E79"/>
          <w:sz w:val="20"/>
          <w:szCs w:val="20"/>
        </w:rPr>
        <w:ptab w:alignment="right" w:relativeTo="margin" w:leader="dot"/>
      </w:r>
    </w:p>
    <w:p>
      <w:pPr>
        <w:spacing w:after="80" w:before="100"/>
        <w:ind w:left="0"/>
      </w:pPr>
      <w:r>
        <w:rPr>
          <w:rFonts w:ascii="Arial" w:cs="Arial" w:eastAsia="Arial" w:hAnsi="Arial"/>
          <w:b/>
          <w:bCs/>
          <w:color w:val="1F4E79"/>
          <w:sz w:val="20"/>
          <w:szCs w:val="20"/>
        </w:rPr>
        <w:t xml:space="preserve">8.   Infrastructure &amp; DevOps</w:t>
      </w:r>
      <w:r>
        <w:rPr>
          <w:rFonts w:ascii="Arial" w:cs="Arial" w:eastAsia="Arial" w:hAnsi="Arial"/>
          <w:color w:val="1F4E79"/>
          <w:sz w:val="20"/>
          <w:szCs w:val="20"/>
        </w:rPr>
        <w:ptab w:alignment="right" w:relativeTo="margin" w:leader="dot"/>
      </w:r>
    </w:p>
    <w:p>
      <w:pPr>
        <w:spacing w:after="24" w:before="36"/>
        <w:ind w:left="360"/>
      </w:pPr>
      <w:r>
        <w:rPr>
          <w:rFonts w:ascii="Arial" w:cs="Arial" w:eastAsia="Arial" w:hAnsi="Arial"/>
          <w:b w:val="false"/>
          <w:bCs w:val="false"/>
          <w:color w:val="595959"/>
          <w:sz w:val="18"/>
          <w:szCs w:val="18"/>
        </w:rPr>
        <w:t xml:space="preserve">      8.1  Containerisation</w:t>
      </w:r>
      <w:r>
        <w:rPr>
          <w:rFonts w:ascii="Arial" w:cs="Arial" w:eastAsia="Arial" w:hAnsi="Arial"/>
          <w:color w:val="595959"/>
          <w:sz w:val="18"/>
          <w:szCs w:val="18"/>
        </w:rPr>
        <w:ptab w:alignment="right" w:relativeTo="margin" w:leader="dot"/>
      </w:r>
    </w:p>
    <w:p>
      <w:pPr>
        <w:spacing w:after="24" w:before="36"/>
        <w:ind w:left="360"/>
      </w:pPr>
      <w:r>
        <w:rPr>
          <w:rFonts w:ascii="Arial" w:cs="Arial" w:eastAsia="Arial" w:hAnsi="Arial"/>
          <w:b w:val="false"/>
          <w:bCs w:val="false"/>
          <w:color w:val="595959"/>
          <w:sz w:val="18"/>
          <w:szCs w:val="18"/>
        </w:rPr>
        <w:t xml:space="preserve">      8.2  Cloud Deployment</w:t>
      </w:r>
      <w:r>
        <w:rPr>
          <w:rFonts w:ascii="Arial" w:cs="Arial" w:eastAsia="Arial" w:hAnsi="Arial"/>
          <w:color w:val="595959"/>
          <w:sz w:val="18"/>
          <w:szCs w:val="18"/>
        </w:rPr>
        <w:ptab w:alignment="right" w:relativeTo="margin" w:leader="dot"/>
      </w:r>
    </w:p>
    <w:p>
      <w:pPr>
        <w:spacing w:after="24" w:before="36"/>
        <w:ind w:left="360"/>
      </w:pPr>
      <w:r>
        <w:rPr>
          <w:rFonts w:ascii="Arial" w:cs="Arial" w:eastAsia="Arial" w:hAnsi="Arial"/>
          <w:b w:val="false"/>
          <w:bCs w:val="false"/>
          <w:color w:val="595959"/>
          <w:sz w:val="18"/>
          <w:szCs w:val="18"/>
        </w:rPr>
        <w:t xml:space="preserve">      8.3  Observability</w:t>
      </w:r>
      <w:r>
        <w:rPr>
          <w:rFonts w:ascii="Arial" w:cs="Arial" w:eastAsia="Arial" w:hAnsi="Arial"/>
          <w:color w:val="595959"/>
          <w:sz w:val="18"/>
          <w:szCs w:val="18"/>
        </w:rPr>
        <w:ptab w:alignment="right" w:relativeTo="margin" w:leader="dot"/>
      </w:r>
    </w:p>
    <w:p>
      <w:pPr>
        <w:spacing w:after="80" w:before="100"/>
        <w:ind w:left="0"/>
      </w:pPr>
      <w:r>
        <w:rPr>
          <w:rFonts w:ascii="Arial" w:cs="Arial" w:eastAsia="Arial" w:hAnsi="Arial"/>
          <w:b/>
          <w:bCs/>
          <w:color w:val="1F4E79"/>
          <w:sz w:val="20"/>
          <w:szCs w:val="20"/>
        </w:rPr>
        <w:t xml:space="preserve">9.   Full Stack Map by Layer</w:t>
      </w:r>
      <w:r>
        <w:rPr>
          <w:rFonts w:ascii="Arial" w:cs="Arial" w:eastAsia="Arial" w:hAnsi="Arial"/>
          <w:color w:val="1F4E79"/>
          <w:sz w:val="20"/>
          <w:szCs w:val="20"/>
        </w:rPr>
        <w:ptab w:alignment="right" w:relativeTo="margin" w:leader="dot"/>
      </w:r>
    </w:p>
    <w:p>
      <w:pPr>
        <w:spacing w:after="80" w:before="100"/>
        <w:ind w:left="0"/>
      </w:pPr>
      <w:r>
        <w:rPr>
          <w:rFonts w:ascii="Arial" w:cs="Arial" w:eastAsia="Arial" w:hAnsi="Arial"/>
          <w:b/>
          <w:bCs/>
          <w:color w:val="1F4E79"/>
          <w:sz w:val="20"/>
          <w:szCs w:val="20"/>
        </w:rPr>
        <w:t xml:space="preserve">10.  Package Reference</w:t>
      </w:r>
      <w:r>
        <w:rPr>
          <w:rFonts w:ascii="Arial" w:cs="Arial" w:eastAsia="Arial" w:hAnsi="Arial"/>
          <w:color w:val="1F4E79"/>
          <w:sz w:val="20"/>
          <w:szCs w:val="20"/>
        </w:rPr>
        <w:ptab w:alignment="right" w:relativeTo="margin" w:leader="dot"/>
      </w:r>
    </w:p>
    <w:p>
      <w:pPr>
        <w:spacing w:after="24" w:before="36"/>
        <w:ind w:left="360"/>
      </w:pPr>
      <w:r>
        <w:rPr>
          <w:rFonts w:ascii="Arial" w:cs="Arial" w:eastAsia="Arial" w:hAnsi="Arial"/>
          <w:b w:val="false"/>
          <w:bCs w:val="false"/>
          <w:color w:val="595959"/>
          <w:sz w:val="18"/>
          <w:szCs w:val="18"/>
        </w:rPr>
        <w:t xml:space="preserve">      10.1 Python Packages</w:t>
      </w:r>
      <w:r>
        <w:rPr>
          <w:rFonts w:ascii="Arial" w:cs="Arial" w:eastAsia="Arial" w:hAnsi="Arial"/>
          <w:color w:val="595959"/>
          <w:sz w:val="18"/>
          <w:szCs w:val="18"/>
        </w:rPr>
        <w:ptab w:alignment="right" w:relativeTo="margin" w:leader="dot"/>
      </w:r>
    </w:p>
    <w:p>
      <w:pPr>
        <w:spacing w:after="24" w:before="36"/>
        <w:ind w:left="360"/>
      </w:pPr>
      <w:r>
        <w:rPr>
          <w:rFonts w:ascii="Arial" w:cs="Arial" w:eastAsia="Arial" w:hAnsi="Arial"/>
          <w:b w:val="false"/>
          <w:bCs w:val="false"/>
          <w:color w:val="595959"/>
          <w:sz w:val="18"/>
          <w:szCs w:val="18"/>
        </w:rPr>
        <w:t xml:space="preserve">      10.2 Node.js Packages</w:t>
      </w:r>
      <w:r>
        <w:rPr>
          <w:rFonts w:ascii="Arial" w:cs="Arial" w:eastAsia="Arial" w:hAnsi="Arial"/>
          <w:color w:val="595959"/>
          <w:sz w:val="18"/>
          <w:szCs w:val="18"/>
        </w:rPr>
        <w:ptab w:alignment="right" w:relativeTo="margin" w:leader="dot"/>
      </w:r>
    </w:p>
    <w:p>
      <w:pPr>
        <w:spacing w:after="80" w:before="100"/>
        <w:ind w:left="0"/>
      </w:pPr>
      <w:r>
        <w:rPr>
          <w:rFonts w:ascii="Arial" w:cs="Arial" w:eastAsia="Arial" w:hAnsi="Arial"/>
          <w:b/>
          <w:bCs/>
          <w:color w:val="1F4E79"/>
          <w:sz w:val="20"/>
          <w:szCs w:val="20"/>
        </w:rPr>
        <w:t xml:space="preserve">11.  Alternatives Considered</w:t>
      </w:r>
      <w:r>
        <w:rPr>
          <w:rFonts w:ascii="Arial" w:cs="Arial" w:eastAsia="Arial" w:hAnsi="Arial"/>
          <w:color w:val="1F4E79"/>
          <w:sz w:val="20"/>
          <w:szCs w:val="20"/>
        </w:rPr>
        <w:ptab w:alignment="right" w:relativeTo="margin" w:leader="dot"/>
      </w:r>
    </w:p>
    <w:p>
      <w:pPr>
        <w:spacing w:after="80" w:before="100"/>
        <w:ind w:left="0"/>
      </w:pPr>
      <w:r>
        <w:rPr>
          <w:rFonts w:ascii="Arial" w:cs="Arial" w:eastAsia="Arial" w:hAnsi="Arial"/>
          <w:b/>
          <w:bCs/>
          <w:color w:val="1F4E79"/>
          <w:sz w:val="20"/>
          <w:szCs w:val="20"/>
        </w:rPr>
        <w:t xml:space="preserve">12.  Architecture Fit Summary</w:t>
      </w:r>
      <w:r>
        <w:rPr>
          <w:rFonts w:ascii="Arial" w:cs="Arial" w:eastAsia="Arial" w:hAnsi="Arial"/>
          <w:color w:val="1F4E79"/>
          <w:sz w:val="20"/>
          <w:szCs w:val="20"/>
        </w:rPr>
        <w:ptab w:alignment="right" w:relativeTo="margin" w:leader="dot"/>
      </w:r>
    </w:p>
    <w:p>
      <w:r>
        <w:br w:type="page"/>
      </w:r>
    </w:p>
    <w:p>
      <w:pPr>
        <w:pStyle w:val="Heading1"/>
      </w:pPr>
      <w:r>
        <w:rPr>
          <w:rFonts w:ascii="Arial" w:cs="Arial" w:eastAsia="Arial" w:hAnsi="Arial"/>
          <w:b/>
          <w:bCs/>
          <w:color w:val="1F4E79"/>
          <w:sz w:val="34"/>
          <w:szCs w:val="34"/>
        </w:rPr>
        <w:t xml:space="preserve">1. Strategy: Why Polyglot</w:t>
      </w:r>
    </w:p>
    <w:p>
      <w:pPr>
        <w:pBdr>
          <w:bottom w:val="single" w:color="2E75B6" w:sz="6" w:space="1"/>
        </w:pBdr>
        <w:spacing w:after="140" w:before="0"/>
      </w:pPr>
      <w:r>
        <w:t xml:space="preserve"/>
      </w:r>
    </w:p>
    <w:p>
      <w:pPr>
        <w:pBdr>
          <w:left w:val="single" w:color="1E5C2A" w:sz="16" w:space="4"/>
        </w:pBdr>
        <w:shd w:fill="E2EFDA" w:val="clear"/>
        <w:spacing w:after="80" w:before="80"/>
        <w:ind w:left="360" w:right="360"/>
      </w:pPr>
      <w:r>
        <w:rPr>
          <w:rFonts w:ascii="Arial" w:cs="Arial" w:eastAsia="Arial" w:hAnsi="Arial"/>
          <w:b/>
          <w:bCs/>
          <w:sz w:val="20"/>
          <w:szCs w:val="20"/>
        </w:rPr>
        <w:t xml:space="preserve">Use Python as the primary language for all data processing, API, and reporting services. Use Node.js exclusively for the browser automation scan layer. Redis ties them together via BullMQ job queues.</w:t>
      </w:r>
    </w:p>
    <w:p>
      <w:pPr>
        <w:spacing w:after="60" w:before="0"/>
      </w:pPr>
      <w:r>
        <w:t xml:space="preserve"/>
      </w:r>
    </w:p>
    <w:p>
      <w:pPr>
        <w:spacing w:after="80" w:before="60"/>
      </w:pPr>
      <w:r>
        <w:rPr>
          <w:rFonts w:ascii="Arial" w:cs="Arial" w:eastAsia="Arial" w:hAnsi="Arial"/>
          <w:sz w:val="20"/>
          <w:szCs w:val="20"/>
        </w:rPr>
        <w:t xml:space="preserve">The system has three distinct workloads with different tool requirements: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Workload</w:t>
            </w:r>
          </w:p>
        </w:tc>
        <w:tc>
          <w:tcPr>
            <w:tcW w:type="dxa" w:w="18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Best Language</w:t>
            </w:r>
          </w:p>
        </w:tc>
        <w:tc>
          <w:tcPr>
            <w:tcW w:type="dxa" w:w="47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Data processing, schema inference, Excel / PDF generation</w:t>
            </w:r>
          </w:p>
        </w:tc>
        <w:tc>
          <w:tcPr>
            <w:tcW w:type="dxa" w:w="1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Python</w:t>
            </w:r>
          </w:p>
        </w:tc>
        <w:tc>
          <w:tcPr>
            <w:tcW w:type="dxa" w:w="47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rapidfuzz, openpyxl, pikepdf, pandas — all Python-native. No Node.js equivalents at the same quality.</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Browser automation + axe-core injection</w:t>
            </w:r>
          </w:p>
        </w:tc>
        <w:tc>
          <w:tcPr>
            <w:tcW w:type="dxa" w:w="1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Node.js</w:t>
            </w:r>
          </w:p>
        </w:tc>
        <w:tc>
          <w:tcPr>
            <w:tcW w:type="dxa" w:w="47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axe-core is a JavaScript library. Running it via Playwright Node.js is the most natural, well-documented, and performant path. Python Playwright can do it but adds friction.</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API surface, orchestration, defect normalisation</w:t>
            </w:r>
          </w:p>
        </w:tc>
        <w:tc>
          <w:tcPr>
            <w:tcW w:type="dxa" w:w="1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Python</w:t>
            </w:r>
          </w:p>
        </w:tc>
        <w:tc>
          <w:tcPr>
            <w:tcW w:type="dxa" w:w="47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FastAPI is async, typed, and auto-generates OpenAPI docs. SQLAlchemy handles PostgreSQL cleanly.</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Job queue workers</w:t>
            </w:r>
          </w:p>
        </w:tc>
        <w:tc>
          <w:tcPr>
            <w:tcW w:type="dxa" w:w="1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Both</w:t>
            </w:r>
          </w:p>
        </w:tc>
        <w:tc>
          <w:tcPr>
            <w:tcW w:type="dxa" w:w="47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BullMQ workers are Node.js (scan jobs). Celery workers are Python (data jobs). Redis is the shared broker.</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Report generation (Excel / Word)</w:t>
            </w:r>
          </w:p>
        </w:tc>
        <w:tc>
          <w:tcPr>
            <w:tcW w:type="dxa" w:w="1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Python + Node.js</w:t>
            </w:r>
          </w:p>
        </w:tc>
        <w:tc>
          <w:tcPr>
            <w:tcW w:type="dxa" w:w="47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openpyxl (Python) for Excel. docx (npm) for Word. Each is the best tool in its ecosystem.</w:t>
            </w:r>
          </w:p>
        </w:tc>
      </w:tr>
    </w:tbl>
    <w:p>
      <w:pPr>
        <w:spacing w:after="60" w:before="0"/>
      </w:pPr>
      <w:r>
        <w:t xml:space="preserve"/>
      </w:r>
    </w:p>
    <w:p>
      <w:pPr>
        <w:spacing w:after="80" w:before="60"/>
      </w:pPr>
      <w:r>
        <w:rPr>
          <w:rFonts w:ascii="Arial" w:cs="Arial" w:eastAsia="Arial" w:hAnsi="Arial"/>
          <w:sz w:val="20"/>
          <w:szCs w:val="20"/>
        </w:rPr>
        <w:t xml:space="preserve">This polyglot split is clean because the two layers communicate exclusively via message queues (Redis / BullMQ) and a shared PostgreSQL database. Neither layer calls the other's code directly. Adding a pure Python or pure Node.js team is straightforward.</w:t>
      </w:r>
    </w:p>
    <w:p>
      <w:r>
        <w:br w:type="page"/>
      </w:r>
    </w:p>
    <w:p>
      <w:pPr>
        <w:pStyle w:val="Heading1"/>
      </w:pPr>
      <w:r>
        <w:rPr>
          <w:rFonts w:ascii="Arial" w:cs="Arial" w:eastAsia="Arial" w:hAnsi="Arial"/>
          <w:b/>
          <w:bCs/>
          <w:color w:val="1F4E79"/>
          <w:sz w:val="34"/>
          <w:szCs w:val="34"/>
        </w:rPr>
        <w:t xml:space="preserve">2. Language Decision Matrix</w:t>
      </w:r>
    </w:p>
    <w:p>
      <w:pPr>
        <w:pBdr>
          <w:bottom w:val="single" w:color="2E75B6" w:sz="6" w:space="1"/>
        </w:pBd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80"/>
        <w:gridCol w:w="2580"/>
      </w:tblGrid>
      <w:tr>
        <w:trPr>
          <w:tblHeader/>
        </w:trPr>
        <w:tc>
          <w:tcPr>
            <w:tcW w:type="dxa" w:w="28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1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258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Python</w:t>
            </w:r>
          </w:p>
        </w:tc>
        <w:tc>
          <w:tcPr>
            <w:tcW w:type="dxa" w:w="258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Node.js</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b/>
                <w:bCs/>
                <w:sz w:val="18"/>
                <w:szCs w:val="18"/>
              </w:rPr>
              <w:t xml:space="preserve">Playwright browser automation</w:t>
            </w:r>
          </w:p>
        </w:tc>
        <w:tc>
          <w:tcPr>
            <w:tcW w:type="dxa" w:w="1400"/>
            <w:tcBorders>
              <w:top w:val="single" w:color="C8C8C8" w:sz="1"/>
              <w:left w:val="single" w:color="C8C8C8" w:sz="1"/>
              <w:bottom w:val="single" w:color="C8C8C8" w:sz="1"/>
              <w:right w:val="single" w:color="C8C8C8" w:sz="1"/>
            </w:tcBorders>
            <w:shd w:fill="DAEEF3" w:val="clear"/>
            <w:tcMar>
              <w:top w:type="dxa" w:w="80"/>
              <w:left w:type="dxa" w:w="120"/>
              <w:bottom w:type="dxa" w:w="80"/>
              <w:right w:type="dxa" w:w="120"/>
            </w:tcMar>
          </w:tcPr>
          <w:p>
            <w:pPr>
              <w:jc w:val="center"/>
            </w:pPr>
            <w:r>
              <w:rPr>
                <w:rFonts w:ascii="Arial" w:cs="Arial" w:eastAsia="Arial" w:hAnsi="Arial"/>
                <w:b/>
                <w:bCs/>
                <w:color w:val="005F73"/>
                <w:sz w:val="16"/>
                <w:szCs w:val="16"/>
              </w:rPr>
              <w:t xml:space="preserve">GOOD</w:t>
            </w:r>
          </w:p>
        </w:tc>
        <w:tc>
          <w:tcPr>
            <w:tcW w:type="dxa" w:w="258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Playwright Python — works. axe-core injection possible but less natural.</w:t>
            </w:r>
          </w:p>
        </w:tc>
        <w:tc>
          <w:tcPr>
            <w:tcW w:type="dxa" w:w="258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Playwright Node.js — most natural. axe-core npm package just works.</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b/>
                <w:bCs/>
                <w:sz w:val="18"/>
                <w:szCs w:val="18"/>
              </w:rPr>
              <w:t xml:space="preserve">axe-core accessibility scanning</w:t>
            </w:r>
          </w:p>
        </w:tc>
        <w:tc>
          <w:tcPr>
            <w:tcW w:type="dxa" w:w="1400"/>
            <w:tcBorders>
              <w:top w:val="single" w:color="C8C8C8" w:sz="1"/>
              <w:left w:val="single" w:color="C8C8C8" w:sz="1"/>
              <w:bottom w:val="single" w:color="C8C8C8" w:sz="1"/>
              <w:right w:val="single" w:color="C8C8C8" w:sz="1"/>
            </w:tcBorders>
            <w:shd w:fill="E2EFDA" w:val="clear"/>
            <w:tcMar>
              <w:top w:type="dxa" w:w="80"/>
              <w:left w:type="dxa" w:w="120"/>
              <w:bottom w:type="dxa" w:w="80"/>
              <w:right w:type="dxa" w:w="120"/>
            </w:tcMar>
          </w:tcPr>
          <w:p>
            <w:pPr>
              <w:jc w:val="center"/>
            </w:pPr>
            <w:r>
              <w:rPr>
                <w:rFonts w:ascii="Arial" w:cs="Arial" w:eastAsia="Arial" w:hAnsi="Arial"/>
                <w:b/>
                <w:bCs/>
                <w:color w:val="1E5C2A"/>
                <w:sz w:val="16"/>
                <w:szCs w:val="16"/>
              </w:rPr>
              <w:t xml:space="preserve">RECOMMENDED</w:t>
            </w:r>
          </w:p>
        </w:tc>
        <w:tc>
          <w:tcPr>
            <w:tcW w:type="dxa" w:w="258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Not native. Must inject via page.evaluate().</w:t>
            </w:r>
          </w:p>
        </w:tc>
        <w:tc>
          <w:tcPr>
            <w:tcW w:type="dxa" w:w="258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Native npm package. Best tooling, most examples, official support.</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b/>
                <w:bCs/>
                <w:sz w:val="18"/>
                <w:szCs w:val="18"/>
              </w:rPr>
              <w:t xml:space="preserve">rapidfuzz schema inference</w:t>
            </w:r>
          </w:p>
        </w:tc>
        <w:tc>
          <w:tcPr>
            <w:tcW w:type="dxa" w:w="1400"/>
            <w:tcBorders>
              <w:top w:val="single" w:color="C8C8C8" w:sz="1"/>
              <w:left w:val="single" w:color="C8C8C8" w:sz="1"/>
              <w:bottom w:val="single" w:color="C8C8C8" w:sz="1"/>
              <w:right w:val="single" w:color="C8C8C8" w:sz="1"/>
            </w:tcBorders>
            <w:shd w:fill="DAEEF3" w:val="clear"/>
            <w:tcMar>
              <w:top w:type="dxa" w:w="80"/>
              <w:left w:type="dxa" w:w="120"/>
              <w:bottom w:type="dxa" w:w="80"/>
              <w:right w:type="dxa" w:w="120"/>
            </w:tcMar>
          </w:tcPr>
          <w:p>
            <w:pPr>
              <w:jc w:val="center"/>
            </w:pPr>
            <w:r>
              <w:rPr>
                <w:rFonts w:ascii="Arial" w:cs="Arial" w:eastAsia="Arial" w:hAnsi="Arial"/>
                <w:b/>
                <w:bCs/>
                <w:color w:val="005F73"/>
                <w:sz w:val="16"/>
                <w:szCs w:val="16"/>
              </w:rPr>
              <w:t xml:space="preserve">GOOD</w:t>
            </w:r>
          </w:p>
        </w:tc>
        <w:tc>
          <w:tcPr>
            <w:tcW w:type="dxa" w:w="258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Native Python package.</w:t>
            </w:r>
          </w:p>
        </w:tc>
        <w:tc>
          <w:tcPr>
            <w:tcW w:type="dxa" w:w="258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Not available. JS alternatives are lower quality.</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b/>
                <w:bCs/>
                <w:sz w:val="18"/>
                <w:szCs w:val="18"/>
              </w:rPr>
              <w:t xml:space="preserve">pikepdf PDF processing</w:t>
            </w:r>
          </w:p>
        </w:tc>
        <w:tc>
          <w:tcPr>
            <w:tcW w:type="dxa" w:w="1400"/>
            <w:tcBorders>
              <w:top w:val="single" w:color="C8C8C8" w:sz="1"/>
              <w:left w:val="single" w:color="C8C8C8" w:sz="1"/>
              <w:bottom w:val="single" w:color="C8C8C8" w:sz="1"/>
              <w:right w:val="single" w:color="C8C8C8" w:sz="1"/>
            </w:tcBorders>
            <w:shd w:fill="E2EFDA" w:val="clear"/>
            <w:tcMar>
              <w:top w:type="dxa" w:w="80"/>
              <w:left w:type="dxa" w:w="120"/>
              <w:bottom w:type="dxa" w:w="80"/>
              <w:right w:type="dxa" w:w="120"/>
            </w:tcMar>
          </w:tcPr>
          <w:p>
            <w:pPr>
              <w:jc w:val="center"/>
            </w:pPr>
            <w:r>
              <w:rPr>
                <w:rFonts w:ascii="Arial" w:cs="Arial" w:eastAsia="Arial" w:hAnsi="Arial"/>
                <w:b/>
                <w:bCs/>
                <w:color w:val="1E5C2A"/>
                <w:sz w:val="16"/>
                <w:szCs w:val="16"/>
              </w:rPr>
              <w:t xml:space="preserve">RECOMMENDED</w:t>
            </w:r>
          </w:p>
        </w:tc>
        <w:tc>
          <w:tcPr>
            <w:tcW w:type="dxa" w:w="258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Native Python package.</w:t>
            </w:r>
          </w:p>
        </w:tc>
        <w:tc>
          <w:tcPr>
            <w:tcW w:type="dxa" w:w="258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No equivalent. pdfjs-dist cannot validate accessibility structure.</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b/>
                <w:bCs/>
                <w:sz w:val="18"/>
                <w:szCs w:val="18"/>
              </w:rPr>
              <w:t xml:space="preserve">openpyxl Excel generation</w:t>
            </w:r>
          </w:p>
        </w:tc>
        <w:tc>
          <w:tcPr>
            <w:tcW w:type="dxa" w:w="1400"/>
            <w:tcBorders>
              <w:top w:val="single" w:color="C8C8C8" w:sz="1"/>
              <w:left w:val="single" w:color="C8C8C8" w:sz="1"/>
              <w:bottom w:val="single" w:color="C8C8C8" w:sz="1"/>
              <w:right w:val="single" w:color="C8C8C8" w:sz="1"/>
            </w:tcBorders>
            <w:shd w:fill="E2EFDA" w:val="clear"/>
            <w:tcMar>
              <w:top w:type="dxa" w:w="80"/>
              <w:left w:type="dxa" w:w="120"/>
              <w:bottom w:type="dxa" w:w="80"/>
              <w:right w:type="dxa" w:w="120"/>
            </w:tcMar>
          </w:tcPr>
          <w:p>
            <w:pPr>
              <w:jc w:val="center"/>
            </w:pPr>
            <w:r>
              <w:rPr>
                <w:rFonts w:ascii="Arial" w:cs="Arial" w:eastAsia="Arial" w:hAnsi="Arial"/>
                <w:b/>
                <w:bCs/>
                <w:color w:val="1E5C2A"/>
                <w:sz w:val="16"/>
                <w:szCs w:val="16"/>
              </w:rPr>
              <w:t xml:space="preserve">RECOMMENDED</w:t>
            </w:r>
          </w:p>
        </w:tc>
        <w:tc>
          <w:tcPr>
            <w:tcW w:type="dxa" w:w="258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Native Python package.</w:t>
            </w:r>
          </w:p>
        </w:tc>
        <w:tc>
          <w:tcPr>
            <w:tcW w:type="dxa" w:w="258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No equivalent at same capability level for generation.</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b/>
                <w:bCs/>
                <w:sz w:val="18"/>
                <w:szCs w:val="18"/>
              </w:rPr>
              <w:t xml:space="preserve">FastAPI REST API</w:t>
            </w:r>
          </w:p>
        </w:tc>
        <w:tc>
          <w:tcPr>
            <w:tcW w:type="dxa" w:w="1400"/>
            <w:tcBorders>
              <w:top w:val="single" w:color="C8C8C8" w:sz="1"/>
              <w:left w:val="single" w:color="C8C8C8" w:sz="1"/>
              <w:bottom w:val="single" w:color="C8C8C8" w:sz="1"/>
              <w:right w:val="single" w:color="C8C8C8" w:sz="1"/>
            </w:tcBorders>
            <w:shd w:fill="E2EFDA" w:val="clear"/>
            <w:tcMar>
              <w:top w:type="dxa" w:w="80"/>
              <w:left w:type="dxa" w:w="120"/>
              <w:bottom w:type="dxa" w:w="80"/>
              <w:right w:type="dxa" w:w="120"/>
            </w:tcMar>
          </w:tcPr>
          <w:p>
            <w:pPr>
              <w:jc w:val="center"/>
            </w:pPr>
            <w:r>
              <w:rPr>
                <w:rFonts w:ascii="Arial" w:cs="Arial" w:eastAsia="Arial" w:hAnsi="Arial"/>
                <w:b/>
                <w:bCs/>
                <w:color w:val="1E5C2A"/>
                <w:sz w:val="16"/>
                <w:szCs w:val="16"/>
              </w:rPr>
              <w:t xml:space="preserve">RECOMMENDED</w:t>
            </w:r>
          </w:p>
        </w:tc>
        <w:tc>
          <w:tcPr>
            <w:tcW w:type="dxa" w:w="258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Best-in-class async API framework.</w:t>
            </w:r>
          </w:p>
        </w:tc>
        <w:tc>
          <w:tcPr>
            <w:tcW w:type="dxa" w:w="258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Fastify is excellent but Python FastAPI wins on typing + OpenAPI auto-docs.</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b/>
                <w:bCs/>
                <w:sz w:val="18"/>
                <w:szCs w:val="18"/>
              </w:rPr>
              <w:t xml:space="preserve">SQLAlchemy PostgreSQL ORM</w:t>
            </w:r>
          </w:p>
        </w:tc>
        <w:tc>
          <w:tcPr>
            <w:tcW w:type="dxa" w:w="1400"/>
            <w:tcBorders>
              <w:top w:val="single" w:color="C8C8C8" w:sz="1"/>
              <w:left w:val="single" w:color="C8C8C8" w:sz="1"/>
              <w:bottom w:val="single" w:color="C8C8C8" w:sz="1"/>
              <w:right w:val="single" w:color="C8C8C8" w:sz="1"/>
            </w:tcBorders>
            <w:shd w:fill="E2EFDA" w:val="clear"/>
            <w:tcMar>
              <w:top w:type="dxa" w:w="80"/>
              <w:left w:type="dxa" w:w="120"/>
              <w:bottom w:type="dxa" w:w="80"/>
              <w:right w:type="dxa" w:w="120"/>
            </w:tcMar>
          </w:tcPr>
          <w:p>
            <w:pPr>
              <w:jc w:val="center"/>
            </w:pPr>
            <w:r>
              <w:rPr>
                <w:rFonts w:ascii="Arial" w:cs="Arial" w:eastAsia="Arial" w:hAnsi="Arial"/>
                <w:b/>
                <w:bCs/>
                <w:color w:val="1E5C2A"/>
                <w:sz w:val="16"/>
                <w:szCs w:val="16"/>
              </w:rPr>
              <w:t xml:space="preserve">RECOMMENDED</w:t>
            </w:r>
          </w:p>
        </w:tc>
        <w:tc>
          <w:tcPr>
            <w:tcW w:type="dxa" w:w="258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Best Python ORM for complex query patterns.</w:t>
            </w:r>
          </w:p>
        </w:tc>
        <w:tc>
          <w:tcPr>
            <w:tcW w:type="dxa" w:w="258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Prisma is excellent but adds migration complexity.</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b/>
                <w:bCs/>
                <w:sz w:val="18"/>
                <w:szCs w:val="18"/>
              </w:rPr>
              <w:t xml:space="preserve">BullMQ job queue</w:t>
            </w:r>
          </w:p>
        </w:tc>
        <w:tc>
          <w:tcPr>
            <w:tcW w:type="dxa" w:w="1400"/>
            <w:tcBorders>
              <w:top w:val="single" w:color="C8C8C8" w:sz="1"/>
              <w:left w:val="single" w:color="C8C8C8" w:sz="1"/>
              <w:bottom w:val="single" w:color="C8C8C8" w:sz="1"/>
              <w:right w:val="single" w:color="C8C8C8" w:sz="1"/>
            </w:tcBorders>
            <w:shd w:fill="E2EFDA" w:val="clear"/>
            <w:tcMar>
              <w:top w:type="dxa" w:w="80"/>
              <w:left w:type="dxa" w:w="120"/>
              <w:bottom w:type="dxa" w:w="80"/>
              <w:right w:type="dxa" w:w="120"/>
            </w:tcMar>
          </w:tcPr>
          <w:p>
            <w:pPr>
              <w:jc w:val="center"/>
            </w:pPr>
            <w:r>
              <w:rPr>
                <w:rFonts w:ascii="Arial" w:cs="Arial" w:eastAsia="Arial" w:hAnsi="Arial"/>
                <w:b/>
                <w:bCs/>
                <w:color w:val="1E5C2A"/>
                <w:sz w:val="16"/>
                <w:szCs w:val="16"/>
              </w:rPr>
              <w:t xml:space="preserve">RECOMMENDED</w:t>
            </w:r>
          </w:p>
        </w:tc>
        <w:tc>
          <w:tcPr>
            <w:tcW w:type="dxa" w:w="258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Celery + Redis is the Python equivalent.</w:t>
            </w:r>
          </w:p>
        </w:tc>
        <w:tc>
          <w:tcPr>
            <w:tcW w:type="dxa" w:w="258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BullMQ is Node-native. Most mature, best UI (Bull Board).</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b/>
                <w:bCs/>
                <w:sz w:val="18"/>
                <w:szCs w:val="18"/>
              </w:rPr>
              <w:t xml:space="preserve">docx Word document generation</w:t>
            </w:r>
          </w:p>
        </w:tc>
        <w:tc>
          <w:tcPr>
            <w:tcW w:type="dxa" w:w="1400"/>
            <w:tcBorders>
              <w:top w:val="single" w:color="C8C8C8" w:sz="1"/>
              <w:left w:val="single" w:color="C8C8C8" w:sz="1"/>
              <w:bottom w:val="single" w:color="C8C8C8" w:sz="1"/>
              <w:right w:val="single" w:color="C8C8C8" w:sz="1"/>
            </w:tcBorders>
            <w:shd w:fill="E2EFDA" w:val="clear"/>
            <w:tcMar>
              <w:top w:type="dxa" w:w="80"/>
              <w:left w:type="dxa" w:w="120"/>
              <w:bottom w:type="dxa" w:w="80"/>
              <w:right w:type="dxa" w:w="120"/>
            </w:tcMar>
          </w:tcPr>
          <w:p>
            <w:pPr>
              <w:jc w:val="center"/>
            </w:pPr>
            <w:r>
              <w:rPr>
                <w:rFonts w:ascii="Arial" w:cs="Arial" w:eastAsia="Arial" w:hAnsi="Arial"/>
                <w:b/>
                <w:bCs/>
                <w:color w:val="1E5C2A"/>
                <w:sz w:val="16"/>
                <w:szCs w:val="16"/>
              </w:rPr>
              <w:t xml:space="preserve">RECOMMENDED</w:t>
            </w:r>
          </w:p>
        </w:tc>
        <w:tc>
          <w:tcPr>
            <w:tcW w:type="dxa" w:w="258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python-docx works but less capable for complex layout.</w:t>
            </w:r>
          </w:p>
        </w:tc>
        <w:tc>
          <w:tcPr>
            <w:tcW w:type="dxa" w:w="258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docx (npm) has richer layout primitives. Used in existing pipeline.</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b/>
                <w:bCs/>
                <w:sz w:val="18"/>
                <w:szCs w:val="18"/>
              </w:rPr>
              <w:t xml:space="preserve">pandas data manipulation</w:t>
            </w:r>
          </w:p>
        </w:tc>
        <w:tc>
          <w:tcPr>
            <w:tcW w:type="dxa" w:w="1400"/>
            <w:tcBorders>
              <w:top w:val="single" w:color="C8C8C8" w:sz="1"/>
              <w:left w:val="single" w:color="C8C8C8" w:sz="1"/>
              <w:bottom w:val="single" w:color="C8C8C8" w:sz="1"/>
              <w:right w:val="single" w:color="C8C8C8" w:sz="1"/>
            </w:tcBorders>
            <w:shd w:fill="E2EFDA" w:val="clear"/>
            <w:tcMar>
              <w:top w:type="dxa" w:w="80"/>
              <w:left w:type="dxa" w:w="120"/>
              <w:bottom w:type="dxa" w:w="80"/>
              <w:right w:type="dxa" w:w="120"/>
            </w:tcMar>
          </w:tcPr>
          <w:p>
            <w:pPr>
              <w:jc w:val="center"/>
            </w:pPr>
            <w:r>
              <w:rPr>
                <w:rFonts w:ascii="Arial" w:cs="Arial" w:eastAsia="Arial" w:hAnsi="Arial"/>
                <w:b/>
                <w:bCs/>
                <w:color w:val="1E5C2A"/>
                <w:sz w:val="16"/>
                <w:szCs w:val="16"/>
              </w:rPr>
              <w:t xml:space="preserve">RECOMMENDED</w:t>
            </w:r>
          </w:p>
        </w:tc>
        <w:tc>
          <w:tcPr>
            <w:tcW w:type="dxa" w:w="258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Best-in-class. No Node.js equivalent.</w:t>
            </w:r>
          </w:p>
        </w:tc>
        <w:tc>
          <w:tcPr>
            <w:tcW w:type="dxa" w:w="258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No equivalent.</w:t>
            </w:r>
          </w:p>
        </w:tc>
      </w:tr>
    </w:tbl>
    <w:p>
      <w:r>
        <w:br w:type="page"/>
      </w:r>
    </w:p>
    <w:p>
      <w:pPr>
        <w:pStyle w:val="Heading1"/>
      </w:pPr>
      <w:r>
        <w:rPr>
          <w:rFonts w:ascii="Arial" w:cs="Arial" w:eastAsia="Arial" w:hAnsi="Arial"/>
          <w:b/>
          <w:bCs/>
          <w:color w:val="1F4E79"/>
          <w:sz w:val="34"/>
          <w:szCs w:val="34"/>
        </w:rPr>
        <w:t xml:space="preserve">3. Stack Per Module (A–H)</w:t>
      </w:r>
    </w:p>
    <w:p>
      <w:pPr>
        <w:pBdr>
          <w:bottom w:val="single" w:color="2E75B6" w:sz="6" w:space="1"/>
        </w:pBd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100"/>
        <w:gridCol w:w="1200"/>
        <w:gridCol w:w="2700"/>
        <w:gridCol w:w="2200"/>
      </w:tblGrid>
      <w:tr>
        <w:trPr>
          <w:tblHeader/>
        </w:trPr>
        <w:tc>
          <w:tcPr>
            <w:tcW w:type="dxa" w:w="3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1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2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Language</w:t>
            </w:r>
          </w:p>
        </w:tc>
        <w:tc>
          <w:tcPr>
            <w:tcW w:type="dxa" w:w="27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Libraries / Tools</w:t>
            </w:r>
          </w:p>
        </w:tc>
        <w:tc>
          <w:tcPr>
            <w:tcW w:type="dxa" w:w="22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A</w:t>
            </w:r>
          </w:p>
        </w:tc>
        <w:tc>
          <w:tcPr>
            <w:tcW w:type="dxa" w:w="21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Inventory &amp; Scope</w:t>
            </w:r>
          </w:p>
        </w:tc>
        <w:tc>
          <w:tcPr>
            <w:tcW w:type="dxa" w:w="1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Python + Node.js</w:t>
            </w:r>
          </w:p>
        </w:tc>
        <w:tc>
          <w:tcPr>
            <w:tcW w:type="dxa" w:w="27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Playwright (Node.js) · SQLAlchemy · rapidfuzz</w:t>
            </w:r>
          </w:p>
        </w:tc>
        <w:tc>
          <w:tcPr>
            <w:tcW w:type="dxa" w:w="2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Crawler runs in Node.js. Asset registry and schema inference run in Python. Share results via PostgreSQL.</w:t>
            </w:r>
          </w:p>
        </w:tc>
      </w:tr>
      <w:tr>
        <w:tc>
          <w:tcPr>
            <w:tcW w:type="dxa" w:w="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B</w:t>
            </w:r>
          </w:p>
        </w:tc>
        <w:tc>
          <w:tcPr>
            <w:tcW w:type="dxa" w:w="21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Classification Engine</w:t>
            </w:r>
          </w:p>
        </w:tc>
        <w:tc>
          <w:tcPr>
            <w:tcW w:type="dxa" w:w="1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Python</w:t>
            </w:r>
          </w:p>
        </w:tc>
        <w:tc>
          <w:tcPr>
            <w:tcW w:type="dxa" w:w="27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SQLAlchemy · Pydantic · custom rules engine</w:t>
            </w:r>
          </w:p>
        </w:tc>
        <w:tc>
          <w:tcPr>
            <w:tcW w:type="dxa" w:w="2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Rules-based classifier. Pydantic models enforce ADR-004 schema. Pure Python service.</w:t>
            </w:r>
          </w:p>
        </w:tc>
      </w:tr>
      <w:tr>
        <w:tc>
          <w:tcPr>
            <w:tcW w:type="dxa" w:w="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C</w:t>
            </w:r>
          </w:p>
        </w:tc>
        <w:tc>
          <w:tcPr>
            <w:tcW w:type="dxa" w:w="21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Process Mapper</w:t>
            </w:r>
          </w:p>
        </w:tc>
        <w:tc>
          <w:tcPr>
            <w:tcW w:type="dxa" w:w="1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Python</w:t>
            </w:r>
          </w:p>
        </w:tc>
        <w:tc>
          <w:tcPr>
            <w:tcW w:type="dxa" w:w="27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SQLAlchemy · networkx (optional for flow graphs)</w:t>
            </w:r>
          </w:p>
        </w:tc>
        <w:tc>
          <w:tcPr>
            <w:tcW w:type="dxa" w:w="2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Constructs ProcessFlow objects. Persists to PostgreSQL. networkx optional for complex flow analysis.</w:t>
            </w:r>
          </w:p>
        </w:tc>
      </w:tr>
      <w:tr>
        <w:tc>
          <w:tcPr>
            <w:tcW w:type="dxa" w:w="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w:t>
            </w:r>
          </w:p>
        </w:tc>
        <w:tc>
          <w:tcPr>
            <w:tcW w:type="dxa" w:w="21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Test Orchestrator</w:t>
            </w:r>
          </w:p>
        </w:tc>
        <w:tc>
          <w:tcPr>
            <w:tcW w:type="dxa" w:w="1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Node.js</w:t>
            </w:r>
          </w:p>
        </w:tc>
        <w:tc>
          <w:tcPr>
            <w:tcW w:type="dxa" w:w="27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BullMQ · Redis · ioredis</w:t>
            </w:r>
          </w:p>
        </w:tc>
        <w:tc>
          <w:tcPr>
            <w:tcW w:type="dxa" w:w="2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Schedules and manages BullMQ job queues. 5 parallel worker pools. Job routing to Module E workers.</w:t>
            </w:r>
          </w:p>
        </w:tc>
      </w:tr>
      <w:tr>
        <w:tc>
          <w:tcPr>
            <w:tcW w:type="dxa" w:w="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E</w:t>
            </w:r>
          </w:p>
        </w:tc>
        <w:tc>
          <w:tcPr>
            <w:tcW w:type="dxa" w:w="21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Scan Adapters</w:t>
            </w:r>
          </w:p>
        </w:tc>
        <w:tc>
          <w:tcPr>
            <w:tcW w:type="dxa" w:w="1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Node.js</w:t>
            </w:r>
          </w:p>
        </w:tc>
        <w:tc>
          <w:tcPr>
            <w:tcW w:type="dxa" w:w="27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Playwright · axe-core · @axe-core/playwright · sharp</w:t>
            </w:r>
          </w:p>
        </w:tc>
        <w:tc>
          <w:tcPr>
            <w:tcW w:type="dxa" w:w="2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Primary scan worker. axe-core injected via @axe-core/playwright. sharp for screenshot processing.</w:t>
            </w:r>
          </w:p>
        </w:tc>
      </w:tr>
      <w:tr>
        <w:tc>
          <w:tcPr>
            <w:tcW w:type="dxa" w:w="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F</w:t>
            </w:r>
          </w:p>
        </w:tc>
        <w:tc>
          <w:tcPr>
            <w:tcW w:type="dxa" w:w="21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Manual Review Service</w:t>
            </w:r>
          </w:p>
        </w:tc>
        <w:tc>
          <w:tcPr>
            <w:tcW w:type="dxa" w:w="1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Python + React</w:t>
            </w:r>
          </w:p>
        </w:tc>
        <w:tc>
          <w:tcPr>
            <w:tcW w:type="dxa" w:w="27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FastAPI · SQLAlchemy · React 18 · shadcn/ui</w:t>
            </w:r>
          </w:p>
        </w:tc>
        <w:tc>
          <w:tcPr>
            <w:tcW w:type="dxa" w:w="2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FastAPI backend for task management. React 18 frontend for reviewer UI. Tailwind CSS.</w:t>
            </w:r>
          </w:p>
        </w:tc>
      </w:tr>
      <w:tr>
        <w:tc>
          <w:tcPr>
            <w:tcW w:type="dxa" w:w="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w:t>
            </w:r>
          </w:p>
        </w:tc>
        <w:tc>
          <w:tcPr>
            <w:tcW w:type="dxa" w:w="21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Normalisation &amp; Dedup</w:t>
            </w:r>
          </w:p>
        </w:tc>
        <w:tc>
          <w:tcPr>
            <w:tcW w:type="dxa" w:w="1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Python</w:t>
            </w:r>
          </w:p>
        </w:tc>
        <w:tc>
          <w:tcPr>
            <w:tcW w:type="dxa" w:w="27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SQLAlchemy · pandas · Pydantic</w:t>
            </w:r>
          </w:p>
        </w:tc>
        <w:tc>
          <w:tcPr>
            <w:tcW w:type="dxa" w:w="2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Heaviest data processing. Pandas for batch signature computation. Pure Python service.</w:t>
            </w:r>
          </w:p>
        </w:tc>
      </w:tr>
      <w:tr>
        <w:tc>
          <w:tcPr>
            <w:tcW w:type="dxa" w:w="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H</w:t>
            </w:r>
          </w:p>
        </w:tc>
        <w:tc>
          <w:tcPr>
            <w:tcW w:type="dxa" w:w="21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Reporting Service</w:t>
            </w:r>
          </w:p>
        </w:tc>
        <w:tc>
          <w:tcPr>
            <w:tcW w:type="dxa" w:w="1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Python + Node.js</w:t>
            </w:r>
          </w:p>
        </w:tc>
        <w:tc>
          <w:tcPr>
            <w:tcW w:type="dxa" w:w="27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openpyxl · python-docx or docx (npm) · boto3</w:t>
            </w:r>
          </w:p>
        </w:tc>
        <w:tc>
          <w:tcPr>
            <w:tcW w:type="dxa" w:w="2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Excel via openpyxl (Python). Word docs via docx (npm Node.js script). S3 upload via boto3.</w:t>
            </w:r>
          </w:p>
        </w:tc>
      </w:tr>
    </w:tbl>
    <w:p>
      <w:r>
        <w:br w:type="page"/>
      </w:r>
    </w:p>
    <w:p>
      <w:pPr>
        <w:pStyle w:val="Heading1"/>
      </w:pPr>
      <w:r>
        <w:rPr>
          <w:rFonts w:ascii="Arial" w:cs="Arial" w:eastAsia="Arial" w:hAnsi="Arial"/>
          <w:b/>
          <w:bCs/>
          <w:color w:val="1F4E79"/>
          <w:sz w:val="34"/>
          <w:szCs w:val="34"/>
        </w:rPr>
        <w:t xml:space="preserve">4. Core Infrastructure</w:t>
      </w:r>
    </w:p>
    <w:p>
      <w:pPr>
        <w:pBdr>
          <w:bottom w:val="single" w:color="2E75B6" w:sz="6" w:space="1"/>
        </w:pBdr>
        <w:spacing w:after="140" w:before="0"/>
      </w:pPr>
      <w:r>
        <w:t xml:space="preserve"/>
      </w:r>
    </w:p>
    <w:p>
      <w:pPr>
        <w:pStyle w:val="Heading2"/>
      </w:pPr>
      <w:r>
        <w:rPr>
          <w:rFonts w:ascii="Arial" w:cs="Arial" w:eastAsia="Arial" w:hAnsi="Arial"/>
          <w:b/>
          <w:bCs/>
          <w:color w:val="2E75B6"/>
          <w:sz w:val="26"/>
          <w:szCs w:val="26"/>
        </w:rPr>
        <w:t xml:space="preserve">4.1  Database Layer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rPr>
          <w:tblHeader/>
        </w:trPr>
        <w:tc>
          <w:tcPr>
            <w:tcW w:type="dxa" w:w="22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2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5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Primary database</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PostgreSQL</w:t>
            </w:r>
          </w:p>
        </w:tc>
        <w:tc>
          <w:tcPr>
            <w:tcW w:type="dxa" w:w="1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16</w:t>
            </w:r>
          </w:p>
        </w:tc>
        <w:tc>
          <w:tcPr>
            <w:tcW w:type="dxa" w:w="3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Canonical store for assets, defects, findings, ProcessFlows, schema registry, crawl snapshots.</w:t>
            </w:r>
          </w:p>
        </w:tc>
      </w:tr>
      <w:tr>
        <w:tc>
          <w:tcPr>
            <w:tcW w:type="dxa" w:w="2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ORM</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SQLAlchemy</w:t>
            </w:r>
          </w:p>
        </w:tc>
        <w:tc>
          <w:tcPr>
            <w:tcW w:type="dxa" w:w="1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2.0+</w:t>
            </w:r>
          </w:p>
        </w:tc>
        <w:tc>
          <w:tcPr>
            <w:tcW w:type="dxa" w:w="3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Async SQLAlchemy with asyncpg driver. Full type safety with SQLAlchemy 2.0 mapped columns.</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Async driver</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asyncpg</w:t>
            </w:r>
          </w:p>
        </w:tc>
        <w:tc>
          <w:tcPr>
            <w:tcW w:type="dxa" w:w="1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0.29+</w:t>
            </w:r>
          </w:p>
        </w:tc>
        <w:tc>
          <w:tcPr>
            <w:tcW w:type="dxa" w:w="3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High-performance async PostgreSQL driver for Python.</w:t>
            </w:r>
          </w:p>
        </w:tc>
      </w:tr>
      <w:tr>
        <w:tc>
          <w:tcPr>
            <w:tcW w:type="dxa" w:w="2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Migrations</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Alembic</w:t>
            </w:r>
          </w:p>
        </w:tc>
        <w:tc>
          <w:tcPr>
            <w:tcW w:type="dxa" w:w="1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latest</w:t>
            </w:r>
          </w:p>
        </w:tc>
        <w:tc>
          <w:tcPr>
            <w:tcW w:type="dxa" w:w="3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Schema migration management. Version-controlled migration scripts.</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Connection pooling</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PgBouncer</w:t>
            </w:r>
          </w:p>
        </w:tc>
        <w:tc>
          <w:tcPr>
            <w:tcW w:type="dxa" w:w="1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1.22+</w:t>
            </w:r>
          </w:p>
        </w:tc>
        <w:tc>
          <w:tcPr>
            <w:tcW w:type="dxa" w:w="3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Connection pooler for high-concurrency scan runs. Sits between services and PostgreSQL.</w:t>
            </w:r>
          </w:p>
        </w:tc>
      </w:tr>
    </w:tbl>
    <w:p>
      <w:pPr>
        <w:spacing w:after="60" w:before="0"/>
      </w:pPr>
      <w:r>
        <w:t xml:space="preserve"/>
      </w:r>
    </w:p>
    <w:p>
      <w:pPr>
        <w:pStyle w:val="Heading2"/>
      </w:pPr>
      <w:r>
        <w:rPr>
          <w:rFonts w:ascii="Arial" w:cs="Arial" w:eastAsia="Arial" w:hAnsi="Arial"/>
          <w:b/>
          <w:bCs/>
          <w:color w:val="2E75B6"/>
          <w:sz w:val="26"/>
          <w:szCs w:val="26"/>
        </w:rPr>
        <w:t xml:space="preserve">4.2  Job Queue &amp; Async Execution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Broker</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Redis 7</w:t>
            </w:r>
          </w:p>
        </w:tc>
        <w:tc>
          <w:tcPr>
            <w:tcW w:type="dxa" w:w="4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Message broker for all job queues. Used by both BullMQ (Node.js) and Celery (Python).</w:t>
            </w:r>
          </w:p>
        </w:tc>
      </w:tr>
      <w:tr>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Scan job queue</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BullMQ (Node.js)</w:t>
            </w:r>
          </w:p>
        </w:tc>
        <w:tc>
          <w:tcPr>
            <w:tcW w:type="dxa" w:w="4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Manages browser scan jobs: Tiers 1–4, per-asset, per-batch. Retries, dead-letter, job events.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Data job queue</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Celery (Python)</w:t>
            </w:r>
          </w:p>
        </w:tc>
        <w:tc>
          <w:tcPr>
            <w:tcW w:type="dxa" w:w="4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Manages data processing jobs: classification, normalisation, report generation.</w:t>
            </w:r>
          </w:p>
        </w:tc>
      </w:tr>
      <w:tr>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Queue dashboard</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Bull Board</w:t>
            </w:r>
          </w:p>
        </w:tc>
        <w:tc>
          <w:tcPr>
            <w:tcW w:type="dxa" w:w="4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Real-time job monitoring UI for BullMQ queues. Shows queue depth, retry rate, failed jobs.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Cache</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Redis 7</w:t>
            </w:r>
          </w:p>
        </w:tc>
        <w:tc>
          <w:tcPr>
            <w:tcW w:type="dxa" w:w="4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Short-lived cache for crawl session tokens, asset fingerprints, schema registry lookups.</w:t>
            </w:r>
          </w:p>
        </w:tc>
      </w:tr>
    </w:tbl>
    <w:p>
      <w:pPr>
        <w:spacing w:after="60" w:before="0"/>
      </w:pPr>
      <w:r>
        <w:t xml:space="preserve"/>
      </w:r>
    </w:p>
    <w:p>
      <w:pPr>
        <w:pStyle w:val="Heading2"/>
      </w:pPr>
      <w:r>
        <w:rPr>
          <w:rFonts w:ascii="Arial" w:cs="Arial" w:eastAsia="Arial" w:hAnsi="Arial"/>
          <w:b/>
          <w:bCs/>
          <w:color w:val="2E75B6"/>
          <w:sz w:val="26"/>
          <w:szCs w:val="26"/>
        </w:rPr>
        <w:t xml:space="preserve">4.3  Object Storage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2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Production (cloud)</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AWS S3</w:t>
            </w:r>
          </w:p>
        </w:tc>
        <w:tc>
          <w:tcPr>
            <w:tcW w:type="dxa" w:w="4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Immutable artifact storage. Versioning enabled. Lifecycle policies for retention management. Pre-signed URLs for evidence links in reports.</w:t>
            </w:r>
          </w:p>
        </w:tc>
      </w:tr>
      <w:tr>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Production (on-prem)</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MinIO</w:t>
            </w:r>
          </w:p>
        </w:tc>
        <w:tc>
          <w:tcPr>
            <w:tcW w:type="dxa" w:w="4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S3-compatible self-hosted alternative. Identical boto3 API. Suitable if cloud storage is not permitted.</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Development / CI</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MinIO (Docker)</w:t>
            </w:r>
          </w:p>
        </w:tc>
        <w:tc>
          <w:tcPr>
            <w:tcW w:type="dxa" w:w="4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Runs as a Docker container. Zero-config S3 compatibility for local development and test pipelines.</w:t>
            </w:r>
          </w:p>
        </w:tc>
      </w:tr>
      <w:tr>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SDK</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boto3 (Python)</w:t>
            </w:r>
          </w:p>
        </w:tc>
        <w:tc>
          <w:tcPr>
            <w:tcW w:type="dxa" w:w="4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Used by all Python services for S3 operations. Same API for AWS S3 and MinIO.</w:t>
            </w:r>
          </w:p>
        </w:tc>
      </w:tr>
    </w:tbl>
    <w:p>
      <w:pPr>
        <w:spacing w:after="60" w:before="0"/>
      </w:pPr>
      <w:r>
        <w:t xml:space="preserve"/>
      </w:r>
    </w:p>
    <w:p>
      <w:pPr>
        <w:pStyle w:val="Heading2"/>
      </w:pPr>
      <w:r>
        <w:rPr>
          <w:rFonts w:ascii="Arial" w:cs="Arial" w:eastAsia="Arial" w:hAnsi="Arial"/>
          <w:b/>
          <w:bCs/>
          <w:color w:val="2E75B6"/>
          <w:sz w:val="26"/>
          <w:szCs w:val="26"/>
        </w:rPr>
        <w:t xml:space="preserve">4.4  Service Communication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26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7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Used Between</w:t>
            </w:r>
          </w:p>
        </w:tc>
      </w:tr>
      <w:tr>
        <w:tc>
          <w:tcPr>
            <w:tcW w:type="dxa" w:w="2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Async job dispatch</w:t>
            </w:r>
          </w:p>
        </w:tc>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BullMQ / Redis</w:t>
            </w:r>
          </w:p>
        </w:tc>
        <w:tc>
          <w:tcPr>
            <w:tcW w:type="dxa" w:w="47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Module D (Test Orchestrator) → Module E (Scan Adapters). Module G (Normalisation) receives completion events.</w:t>
            </w:r>
          </w:p>
        </w:tc>
      </w:tr>
      <w:tr>
        <w:tc>
          <w:tcPr>
            <w:tcW w:type="dxa" w:w="2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Async data jobs</w:t>
            </w:r>
          </w:p>
        </w:tc>
        <w:tc>
          <w:tcPr>
            <w:tcW w:type="dxa" w:w="26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Celery / Redis</w:t>
            </w:r>
          </w:p>
        </w:tc>
        <w:tc>
          <w:tcPr>
            <w:tcW w:type="dxa" w:w="47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Module G → Module H (Reporting). Module A Schema Inference → Module B.</w:t>
            </w:r>
          </w:p>
        </w:tc>
      </w:tr>
      <w:tr>
        <w:tc>
          <w:tcPr>
            <w:tcW w:type="dxa" w:w="2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Synchronous REST</w:t>
            </w:r>
          </w:p>
        </w:tc>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FastAPI (HTTP)</w:t>
            </w:r>
          </w:p>
        </w:tc>
        <w:tc>
          <w:tcPr>
            <w:tcW w:type="dxa" w:w="47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External API surface: /assets/upsert, /runs, /defects, etc. Internal service calls where latency matters.</w:t>
            </w:r>
          </w:p>
        </w:tc>
      </w:tr>
      <w:tr>
        <w:tc>
          <w:tcPr>
            <w:tcW w:type="dxa" w:w="2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Shared database</w:t>
            </w:r>
          </w:p>
        </w:tc>
        <w:tc>
          <w:tcPr>
            <w:tcW w:type="dxa" w:w="26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PostgreSQL</w:t>
            </w:r>
          </w:p>
        </w:tc>
        <w:tc>
          <w:tcPr>
            <w:tcW w:type="dxa" w:w="47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All Python services read/write canonical records. Node.js scan layer writes raw Findings; reads asset metadata.</w:t>
            </w:r>
          </w:p>
        </w:tc>
      </w:tr>
      <w:tr>
        <w:tc>
          <w:tcPr>
            <w:tcW w:type="dxa" w:w="2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Event notifications</w:t>
            </w:r>
          </w:p>
        </w:tc>
        <w:tc>
          <w:tcPr>
            <w:tcW w:type="dxa" w:w="26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Redis Pub/Sub</w:t>
            </w:r>
          </w:p>
        </w:tc>
        <w:tc>
          <w:tcPr>
            <w:tcW w:type="dxa" w:w="47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Scan completion events from Node.js workers to Python normalisation service.</w:t>
            </w:r>
          </w:p>
        </w:tc>
      </w:tr>
    </w:tbl>
    <w:p>
      <w:r>
        <w:br w:type="page"/>
      </w:r>
    </w:p>
    <w:p>
      <w:pPr>
        <w:pStyle w:val="Heading1"/>
      </w:pPr>
      <w:r>
        <w:rPr>
          <w:rFonts w:ascii="Arial" w:cs="Arial" w:eastAsia="Arial" w:hAnsi="Arial"/>
          <w:b/>
          <w:bCs/>
          <w:color w:val="1F4E79"/>
          <w:sz w:val="34"/>
          <w:szCs w:val="34"/>
        </w:rPr>
        <w:t xml:space="preserve">5. Python Service Stack</w:t>
      </w:r>
    </w:p>
    <w:p>
      <w:pPr>
        <w:pBdr>
          <w:bottom w:val="single" w:color="2E75B6" w:sz="6" w:space="1"/>
        </w:pBdr>
        <w:spacing w:after="140" w:before="0"/>
      </w:pPr>
      <w:r>
        <w:t xml:space="preserve"/>
      </w:r>
    </w:p>
    <w:p>
      <w:pPr>
        <w:pStyle w:val="Heading2"/>
      </w:pPr>
      <w:r>
        <w:rPr>
          <w:rFonts w:ascii="Arial" w:cs="Arial" w:eastAsia="Arial" w:hAnsi="Arial"/>
          <w:b/>
          <w:bCs/>
          <w:color w:val="2E75B6"/>
          <w:sz w:val="26"/>
          <w:szCs w:val="26"/>
        </w:rPr>
        <w:t xml:space="preserve">5.1  API Framework</w:t>
      </w:r>
    </w:p>
    <w:p>
      <w:pPr>
        <w:spacing w:after="60" w:before="0"/>
      </w:pPr>
      <w:r>
        <w:t xml:space="preserve"/>
      </w:r>
    </w:p>
    <w:p>
      <w:pPr>
        <w:pBdr>
          <w:left w:val="single" w:color="2E75B6" w:sz="16" w:space="4"/>
        </w:pBdr>
        <w:shd w:fill="EBF3FB" w:val="clear"/>
        <w:spacing w:after="80" w:before="80"/>
        <w:ind w:left="360" w:right="360"/>
      </w:pPr>
      <w:r>
        <w:rPr>
          <w:rFonts w:ascii="Arial" w:cs="Arial" w:eastAsia="Arial" w:hAnsi="Arial"/>
          <w:b w:val="false"/>
          <w:bCs w:val="false"/>
          <w:sz w:val="20"/>
          <w:szCs w:val="20"/>
        </w:rPr>
        <w:t xml:space="preserve">FastAPI is the recommended API framework. It provides async request handling, automatic OpenAPI 3.1 documentation, and native Pydantic integration for schema validation — all critical for the ADR-004 asset schema enforcement.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W w:type="dxa" w:w="1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5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FastAPI</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0.111+</w:t>
            </w:r>
          </w:p>
        </w:tc>
        <w:tc>
          <w:tcPr>
            <w:tcW w:type="dxa" w:w="5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REST API framework. Async by default. Auto-generates /docs (Swagger UI) and /redoc.</w:t>
            </w:r>
          </w:p>
        </w:tc>
      </w:tr>
      <w:tr>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Pydantic v2</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2.7+</w:t>
            </w:r>
          </w:p>
        </w:tc>
        <w:tc>
          <w:tcPr>
            <w:tcW w:type="dxa" w:w="5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Data validation and schema enforcement. All asset, defect, and finding models are Pydantic models.</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Uvicorn</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0.29+</w:t>
            </w:r>
          </w:p>
        </w:tc>
        <w:tc>
          <w:tcPr>
            <w:tcW w:type="dxa" w:w="5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ASGI server. Runs FastAPI in production. Can run multiple workers behind a load balancer.</w:t>
            </w:r>
          </w:p>
        </w:tc>
      </w:tr>
      <w:tr>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Gunicorn</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22+</w:t>
            </w:r>
          </w:p>
        </w:tc>
        <w:tc>
          <w:tcPr>
            <w:tcW w:type="dxa" w:w="5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Process manager for Uvicorn workers in production. Handles worker restart and scaling.</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python-jose</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3.3+</w:t>
            </w:r>
          </w:p>
        </w:tc>
        <w:tc>
          <w:tcPr>
            <w:tcW w:type="dxa" w:w="5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JWT authentication for the Manual Review Service API.</w:t>
            </w:r>
          </w:p>
        </w:tc>
      </w:tr>
      <w:tr>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httpx</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0.27+</w:t>
            </w:r>
          </w:p>
        </w:tc>
        <w:tc>
          <w:tcPr>
            <w:tcW w:type="dxa" w:w="5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Async HTTP client for service-to-service calls.</w:t>
            </w:r>
          </w:p>
        </w:tc>
      </w:tr>
    </w:tbl>
    <w:p>
      <w:pPr>
        <w:spacing w:after="60" w:before="0"/>
      </w:pPr>
      <w:r>
        <w:t xml:space="preserve"/>
      </w:r>
    </w:p>
    <w:p>
      <w:pPr>
        <w:pStyle w:val="Heading2"/>
      </w:pPr>
      <w:r>
        <w:rPr>
          <w:rFonts w:ascii="Arial" w:cs="Arial" w:eastAsia="Arial" w:hAnsi="Arial"/>
          <w:b/>
          <w:bCs/>
          <w:color w:val="2E75B6"/>
          <w:sz w:val="26"/>
          <w:szCs w:val="26"/>
        </w:rPr>
        <w:t xml:space="preserve">5.2  Data Processing Libraries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rPr>
          <w:tblHeader/>
        </w:trPr>
        <w:tc>
          <w:tcPr>
            <w:tcW w:type="dxa" w:w="20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W w:type="dxa" w:w="12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8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53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rapidfuzz</w:t>
            </w:r>
          </w:p>
        </w:tc>
        <w:tc>
          <w:tcPr>
            <w:tcW w:type="dxa" w:w="1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3.9+</w:t>
            </w:r>
          </w:p>
        </w:tc>
        <w:tc>
          <w:tcPr>
            <w:tcW w:type="dxa" w:w="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53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Fuzzy string matching for Schema Inference Engine. Sheet name and column header scoring.</w:t>
            </w:r>
          </w:p>
        </w:tc>
      </w:tr>
      <w:tr>
        <w:tc>
          <w:tcPr>
            <w:tcW w:type="dxa" w:w="2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openpyxl</w:t>
            </w:r>
          </w:p>
        </w:tc>
        <w:tc>
          <w:tcPr>
            <w:tcW w:type="dxa" w:w="1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3.1+</w:t>
            </w:r>
          </w:p>
        </w:tc>
        <w:tc>
          <w:tcPr>
            <w:tcW w:type="dxa" w:w="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H</w:t>
            </w:r>
          </w:p>
        </w:tc>
        <w:tc>
          <w:tcPr>
            <w:tcW w:type="dxa" w:w="53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Excel workbook generation for 3-sheet audit report. Rolling Sheet 3 update.</w:t>
            </w:r>
          </w:p>
        </w:tc>
      </w:tr>
      <w:tr>
        <w:tc>
          <w:tcPr>
            <w:tcW w:type="dxa" w:w="2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pikepdf</w:t>
            </w:r>
          </w:p>
        </w:tc>
        <w:tc>
          <w:tcPr>
            <w:tcW w:type="dxa" w:w="1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9.0+</w:t>
            </w:r>
          </w:p>
        </w:tc>
        <w:tc>
          <w:tcPr>
            <w:tcW w:type="dxa" w:w="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E</w:t>
            </w:r>
          </w:p>
        </w:tc>
        <w:tc>
          <w:tcPr>
            <w:tcW w:type="dxa" w:w="53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PDF accessibility pre-checks: tag tree, reading order, alt text, language, form labels.</w:t>
            </w:r>
          </w:p>
        </w:tc>
      </w:tr>
      <w:tr>
        <w:tc>
          <w:tcPr>
            <w:tcW w:type="dxa" w:w="2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pandas</w:t>
            </w:r>
          </w:p>
        </w:tc>
        <w:tc>
          <w:tcPr>
            <w:tcW w:type="dxa" w:w="1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2.2+</w:t>
            </w:r>
          </w:p>
        </w:tc>
        <w:tc>
          <w:tcPr>
            <w:tcW w:type="dxa" w:w="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G, A</w:t>
            </w:r>
          </w:p>
        </w:tc>
        <w:tc>
          <w:tcPr>
            <w:tcW w:type="dxa" w:w="53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Batch DataFrame operations for defect normalisation and manifest Excel parsing.</w:t>
            </w:r>
          </w:p>
        </w:tc>
      </w:tr>
      <w:tr>
        <w:tc>
          <w:tcPr>
            <w:tcW w:type="dxa" w:w="2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python-docx</w:t>
            </w:r>
          </w:p>
        </w:tc>
        <w:tc>
          <w:tcPr>
            <w:tcW w:type="dxa" w:w="1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H</w:t>
            </w:r>
          </w:p>
        </w:tc>
        <w:tc>
          <w:tcPr>
            <w:tcW w:type="dxa" w:w="53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Word document generation for engineering detail report (supplementary to docx npm).</w:t>
            </w:r>
          </w:p>
        </w:tc>
      </w:tr>
      <w:tr>
        <w:tc>
          <w:tcPr>
            <w:tcW w:type="dxa" w:w="2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Pillow</w:t>
            </w:r>
          </w:p>
        </w:tc>
        <w:tc>
          <w:tcPr>
            <w:tcW w:type="dxa" w:w="1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10+</w:t>
            </w:r>
          </w:p>
        </w:tc>
        <w:tc>
          <w:tcPr>
            <w:tcW w:type="dxa" w:w="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E</w:t>
            </w:r>
          </w:p>
        </w:tc>
        <w:tc>
          <w:tcPr>
            <w:tcW w:type="dxa" w:w="53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Screenshot processing and thumbnail generation for evidence pack.</w:t>
            </w:r>
          </w:p>
        </w:tc>
      </w:tr>
      <w:tr>
        <w:tc>
          <w:tcPr>
            <w:tcW w:type="dxa" w:w="2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lxml</w:t>
            </w:r>
          </w:p>
        </w:tc>
        <w:tc>
          <w:tcPr>
            <w:tcW w:type="dxa" w:w="1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5.2+</w:t>
            </w:r>
          </w:p>
        </w:tc>
        <w:tc>
          <w:tcPr>
            <w:tcW w:type="dxa" w:w="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 G</w:t>
            </w:r>
          </w:p>
        </w:tc>
        <w:tc>
          <w:tcPr>
            <w:tcW w:type="dxa" w:w="53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High-performance XML/HTML parsing for DOM snapshot analysis.</w:t>
            </w:r>
          </w:p>
        </w:tc>
      </w:tr>
      <w:tr>
        <w:tc>
          <w:tcPr>
            <w:tcW w:type="dxa" w:w="20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boto3</w:t>
            </w:r>
          </w:p>
        </w:tc>
        <w:tc>
          <w:tcPr>
            <w:tcW w:type="dxa" w:w="1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1.34+</w:t>
            </w:r>
          </w:p>
        </w:tc>
        <w:tc>
          <w:tcPr>
            <w:tcW w:type="dxa" w:w="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H</w:t>
            </w:r>
          </w:p>
        </w:tc>
        <w:tc>
          <w:tcPr>
            <w:tcW w:type="dxa" w:w="53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AWS S3 / MinIO SDK for evidence artifact upload and pre-signed URL generation.</w:t>
            </w:r>
          </w:p>
        </w:tc>
      </w:tr>
      <w:tr>
        <w:tc>
          <w:tcPr>
            <w:tcW w:type="dxa" w:w="20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pydantic-settings</w:t>
            </w:r>
          </w:p>
        </w:tc>
        <w:tc>
          <w:tcPr>
            <w:tcW w:type="dxa" w:w="1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53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Environment variable management and configuration across all services.</w:t>
            </w:r>
          </w:p>
        </w:tc>
      </w:tr>
    </w:tbl>
    <w:p>
      <w:pPr>
        <w:spacing w:after="60" w:before="0"/>
      </w:pPr>
      <w:r>
        <w:t xml:space="preserve"/>
      </w:r>
    </w:p>
    <w:p>
      <w:pPr>
        <w:pStyle w:val="Heading2"/>
      </w:pPr>
      <w:r>
        <w:rPr>
          <w:rFonts w:ascii="Arial" w:cs="Arial" w:eastAsia="Arial" w:hAnsi="Arial"/>
          <w:b/>
          <w:bCs/>
          <w:color w:val="2E75B6"/>
          <w:sz w:val="26"/>
          <w:szCs w:val="26"/>
        </w:rPr>
        <w:t xml:space="preserve">5.3  Database Access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W w:type="dxa" w:w="1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5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SQLAlchemy</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2.0+</w:t>
            </w:r>
          </w:p>
        </w:tc>
        <w:tc>
          <w:tcPr>
            <w:tcW w:type="dxa" w:w="5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Async ORM with mapped column type annotations. Full 2.0 style for all models.</w:t>
            </w:r>
          </w:p>
        </w:tc>
      </w:tr>
      <w:tr>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asyncpg</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0.29+</w:t>
            </w:r>
          </w:p>
        </w:tc>
        <w:tc>
          <w:tcPr>
            <w:tcW w:type="dxa" w:w="5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Async PostgreSQL driver. Used by SQLAlchemy async engine.</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Alembic</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1.13+</w:t>
            </w:r>
          </w:p>
        </w:tc>
        <w:tc>
          <w:tcPr>
            <w:tcW w:type="dxa" w:w="5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Database migration management. Migration scripts version-controlled alongside models.</w:t>
            </w:r>
          </w:p>
        </w:tc>
      </w:tr>
      <w:tr>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greenlet</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3.0+</w:t>
            </w:r>
          </w:p>
        </w:tc>
        <w:tc>
          <w:tcPr>
            <w:tcW w:type="dxa" w:w="5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Required by SQLAlchemy for async bridge compatibility.</w:t>
            </w:r>
          </w:p>
        </w:tc>
      </w:tr>
    </w:tbl>
    <w:p>
      <w:r>
        <w:br w:type="page"/>
      </w:r>
    </w:p>
    <w:p>
      <w:pPr>
        <w:pStyle w:val="Heading1"/>
      </w:pPr>
      <w:r>
        <w:rPr>
          <w:rFonts w:ascii="Arial" w:cs="Arial" w:eastAsia="Arial" w:hAnsi="Arial"/>
          <w:b/>
          <w:bCs/>
          <w:color w:val="1F4E79"/>
          <w:sz w:val="34"/>
          <w:szCs w:val="34"/>
        </w:rPr>
        <w:t xml:space="preserve">6. Node.js Scan Layer Stack</w:t>
      </w:r>
    </w:p>
    <w:p>
      <w:pPr>
        <w:pBdr>
          <w:bottom w:val="single" w:color="2E75B6" w:sz="6" w:space="1"/>
        </w:pBdr>
        <w:spacing w:after="140" w:before="0"/>
      </w:pPr>
      <w:r>
        <w:t xml:space="preserve"/>
      </w:r>
    </w:p>
    <w:p>
      <w:pPr>
        <w:spacing w:after="80" w:before="60"/>
      </w:pPr>
      <w:r>
        <w:rPr>
          <w:rFonts w:ascii="Arial" w:cs="Arial" w:eastAsia="Arial" w:hAnsi="Arial"/>
          <w:sz w:val="20"/>
          <w:szCs w:val="20"/>
        </w:rPr>
        <w:t xml:space="preserve">The Node.js layer is scoped to browser automation, accessibility scanning, and job queue management. It communicates with the Python layer via Redis and PostgreSQL only.</w:t>
      </w:r>
    </w:p>
    <w:p>
      <w:pPr>
        <w:spacing w:after="60" w:before="0"/>
      </w:pPr>
      <w:r>
        <w:t xml:space="preserve"/>
      </w:r>
    </w:p>
    <w:p>
      <w:pPr>
        <w:pStyle w:val="Heading2"/>
      </w:pPr>
      <w:r>
        <w:rPr>
          <w:rFonts w:ascii="Arial" w:cs="Arial" w:eastAsia="Arial" w:hAnsi="Arial"/>
          <w:b/>
          <w:bCs/>
          <w:color w:val="2E75B6"/>
          <w:sz w:val="26"/>
          <w:szCs w:val="26"/>
        </w:rPr>
        <w:t xml:space="preserve">6.1  Browser Automation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1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playwright</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1.44+</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Browser automation for all web scan tiers. Chromium, Firefox, and WebKit support.</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@playwright/test</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1.44+</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Test runner for Playwright. Used for structured scan execution with retries.</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playwright-extra</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latest</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Plugin system for Playwright. Used for stealth mode (avoid bot detection on crawl).</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puppeteer-extra-plugin-stealth</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latest</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Stealth plugin to avoid CAPTCHA triggers during authenticated crawl sessions.</w:t>
            </w:r>
          </w:p>
        </w:tc>
      </w:tr>
    </w:tbl>
    <w:p>
      <w:pPr>
        <w:spacing w:after="60" w:before="0"/>
      </w:pPr>
      <w:r>
        <w:t xml:space="preserve"/>
      </w:r>
    </w:p>
    <w:p>
      <w:pPr>
        <w:pStyle w:val="Heading2"/>
      </w:pPr>
      <w:r>
        <w:rPr>
          <w:rFonts w:ascii="Arial" w:cs="Arial" w:eastAsia="Arial" w:hAnsi="Arial"/>
          <w:b/>
          <w:bCs/>
          <w:color w:val="2E75B6"/>
          <w:sz w:val="26"/>
          <w:szCs w:val="26"/>
        </w:rPr>
        <w:t xml:space="preserve">6.2  Accessibility Engine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1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axe-core</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4.11+</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Core accessibility engine. Runs in browser context. Detects WCAG 2.2 AA violations.</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@axe-core/playwright</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4.9+</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Official Playwright integration for axe-core. Most straightforward injection method.</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axe-html-reporter</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2.2+</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HTML evidence report generation from axe-core results per scan run.</w:t>
            </w:r>
          </w:p>
        </w:tc>
      </w:tr>
    </w:tbl>
    <w:p>
      <w:pPr>
        <w:spacing w:after="60" w:before="0"/>
      </w:pPr>
      <w:r>
        <w:t xml:space="preserve"/>
      </w:r>
    </w:p>
    <w:p>
      <w:pPr>
        <w:pStyle w:val="Heading2"/>
      </w:pPr>
      <w:r>
        <w:rPr>
          <w:rFonts w:ascii="Arial" w:cs="Arial" w:eastAsia="Arial" w:hAnsi="Arial"/>
          <w:b/>
          <w:bCs/>
          <w:color w:val="2E75B6"/>
          <w:sz w:val="26"/>
          <w:szCs w:val="26"/>
        </w:rPr>
        <w:t xml:space="preserve">6.3  Job Worker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1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bullmq</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5.7+</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Primary job queue. Workers consume scan jobs dispatched by the Python Test Orchestrator.</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ioredis</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5.3+</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Redis client for BullMQ. Cluster-aware. Handles reconnect and pipeline batching.</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@bull-board/api</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5.19+</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Bull Board API for job monitoring. Mounted as Express middleware.</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pg</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8.11+</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PostgreSQL client for Node.js. Used to write raw Findings directly to PostgreSQL after scan.</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sharp</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0.33+</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Screenshot optimisation. Compress and resize evidence screenshots before S3 upload.</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@aws-sdk/client-s3</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3.x</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S3-compatible client for evidence artifact upload from Node.js scan workers.</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zod</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3.23+</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Runtime schema validation for job payloads and Finding objects written to PostgreSQL.</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pino</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9.2+</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Structured JSON logging. Low-overhead. Integrates with observability stack.</w:t>
            </w:r>
          </w:p>
        </w:tc>
      </w:tr>
    </w:tbl>
    <w:p>
      <w:r>
        <w:br w:type="page"/>
      </w:r>
    </w:p>
    <w:p>
      <w:pPr>
        <w:pStyle w:val="Heading1"/>
      </w:pPr>
      <w:r>
        <w:rPr>
          <w:rFonts w:ascii="Arial" w:cs="Arial" w:eastAsia="Arial" w:hAnsi="Arial"/>
          <w:b/>
          <w:bCs/>
          <w:color w:val="1F4E79"/>
          <w:sz w:val="34"/>
          <w:szCs w:val="34"/>
        </w:rPr>
        <w:t xml:space="preserve">7. Manual Review UI</w:t>
      </w:r>
    </w:p>
    <w:p>
      <w:pPr>
        <w:pBdr>
          <w:bottom w:val="single" w:color="2E75B6" w:sz="6" w:space="1"/>
        </w:pBdr>
        <w:spacing w:after="140" w:before="0"/>
      </w:pPr>
      <w:r>
        <w:t xml:space="preserve"/>
      </w:r>
    </w:p>
    <w:p>
      <w:pPr>
        <w:spacing w:after="80" w:before="60"/>
      </w:pPr>
      <w:r>
        <w:rPr>
          <w:rFonts w:ascii="Arial" w:cs="Arial" w:eastAsia="Arial" w:hAnsi="Arial"/>
          <w:sz w:val="20"/>
          <w:szCs w:val="20"/>
        </w:rPr>
        <w:t xml:space="preserve">The Manual Review Service (Module F) requires a reviewer-facing web interface for AT validation task management, evidence capture, and finding resolution. A React frontend is recommended.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1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React</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18.3+</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UI framework. Component-based reviewer task dashboard.</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TypeScript</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5.4+</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Type safety across all frontend components.</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Vite</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5.3+</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Build tool and dev server. Fast HMR for development.</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Tailwind CSS</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3.4+</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Utility-first styling. Consistent, accessible component styles.</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shadcn/ui</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latest</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Accessible component library built on Radix UI primitives. Buttons, tables, dialogs, forms.</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TanStack Query</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5.x</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Server state management. Caching and synchronisation for reviewer task lists.</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TanStack Table</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8.x</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High-performance table for the All Issues and defect review views.</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React Hook Form</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7.51+</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Form handling for reviewer evidence capture and resolution decision forms.</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Zod</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3.23+</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Schema validation for form inputs. Matches backend Pydantic models.</w:t>
            </w:r>
          </w:p>
        </w:tc>
      </w:tr>
      <w:tr>
        <w:tc>
          <w:tcPr>
            <w:tcW w:type="dxa" w:w="2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axios</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1.7+</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HTTP client for FastAPI backend communication.</w:t>
            </w:r>
          </w:p>
        </w:tc>
      </w:tr>
    </w:tbl>
    <w:p>
      <w:r>
        <w:br w:type="page"/>
      </w:r>
    </w:p>
    <w:p>
      <w:pPr>
        <w:pStyle w:val="Heading1"/>
      </w:pPr>
      <w:r>
        <w:rPr>
          <w:rFonts w:ascii="Arial" w:cs="Arial" w:eastAsia="Arial" w:hAnsi="Arial"/>
          <w:b/>
          <w:bCs/>
          <w:color w:val="1F4E79"/>
          <w:sz w:val="34"/>
          <w:szCs w:val="34"/>
        </w:rPr>
        <w:t xml:space="preserve">8. Infrastructure &amp; DevOps</w:t>
      </w:r>
    </w:p>
    <w:p>
      <w:pPr>
        <w:pBdr>
          <w:bottom w:val="single" w:color="2E75B6" w:sz="6" w:space="1"/>
        </w:pBdr>
        <w:spacing w:after="140" w:before="0"/>
      </w:pPr>
      <w:r>
        <w:t xml:space="preserve"/>
      </w:r>
    </w:p>
    <w:p>
      <w:pPr>
        <w:pStyle w:val="Heading2"/>
      </w:pPr>
      <w:r>
        <w:rPr>
          <w:rFonts w:ascii="Arial" w:cs="Arial" w:eastAsia="Arial" w:hAnsi="Arial"/>
          <w:b/>
          <w:bCs/>
          <w:color w:val="2E75B6"/>
          <w:sz w:val="26"/>
          <w:szCs w:val="26"/>
        </w:rPr>
        <w:t xml:space="preserve">8.1  Containerisation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1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5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Docker</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26+</w:t>
            </w:r>
          </w:p>
        </w:tc>
        <w:tc>
          <w:tcPr>
            <w:tcW w:type="dxa" w:w="5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Containerises all services. One Dockerfile per service (Python API, Node.js scan layer, Review UI, etc.).</w:t>
            </w:r>
          </w:p>
        </w:tc>
      </w:tr>
      <w:tr>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Docker Compose</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2.27+</w:t>
            </w:r>
          </w:p>
        </w:tc>
        <w:tc>
          <w:tcPr>
            <w:tcW w:type="dxa" w:w="5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Local development orchestration. Spins up PostgreSQL, Redis, MinIO, all services in one command.</w:t>
            </w:r>
          </w:p>
        </w:tc>
      </w:tr>
      <w:tr>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Kubernetes (K8s)</w:t>
            </w:r>
          </w:p>
        </w:tc>
        <w:tc>
          <w:tcPr>
            <w:tcW w:type="dxa" w:w="1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1.30+</w:t>
            </w:r>
          </w:p>
        </w:tc>
        <w:tc>
          <w:tcPr>
            <w:tcW w:type="dxa" w:w="55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Production orchestration. Recommended for scan worker horizontal scaling during large course batches.</w:t>
            </w:r>
          </w:p>
        </w:tc>
      </w:tr>
      <w:tr>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Helm</w:t>
            </w:r>
          </w:p>
        </w:tc>
        <w:tc>
          <w:tcPr>
            <w:tcW w:type="dxa" w:w="1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3.15+</w:t>
            </w:r>
          </w:p>
        </w:tc>
        <w:tc>
          <w:tcPr>
            <w:tcW w:type="dxa" w:w="55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K8s package manager for deployment manifests.</w:t>
            </w:r>
          </w:p>
        </w:tc>
      </w:tr>
    </w:tbl>
    <w:p>
      <w:pPr>
        <w:spacing w:after="60" w:before="0"/>
      </w:pPr>
      <w:r>
        <w:t xml:space="preserve"/>
      </w:r>
    </w:p>
    <w:p>
      <w:pPr>
        <w:pStyle w:val="Heading2"/>
      </w:pPr>
      <w:r>
        <w:rPr>
          <w:rFonts w:ascii="Arial" w:cs="Arial" w:eastAsia="Arial" w:hAnsi="Arial"/>
          <w:b/>
          <w:bCs/>
          <w:color w:val="2E75B6"/>
          <w:sz w:val="26"/>
          <w:szCs w:val="26"/>
        </w:rPr>
        <w:t xml:space="preserve">8.2  Cloud Deployment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AWS Option</w:t>
            </w:r>
          </w:p>
        </w:tc>
        <w:tc>
          <w:tcPr>
            <w:tcW w:type="dxa" w:w="2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Azure Option</w:t>
            </w:r>
          </w:p>
        </w:tc>
        <w:tc>
          <w:tcPr>
            <w:tcW w:type="dxa" w:w="23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Compute</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ECS Fargate / EKS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ACI / AKS</w:t>
            </w:r>
          </w:p>
        </w:tc>
        <w:tc>
          <w:tcPr>
            <w:tcW w:type="dxa" w:w="23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Fargate for managed containers. EKS / AKS for K8s if scan workload needs fine-grained autoscaling.</w:t>
            </w:r>
          </w:p>
        </w:tc>
      </w:tr>
      <w:tr>
        <w:tc>
          <w:tcPr>
            <w:tcW w:type="dxa" w:w="2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PostgreSQL</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RDS PostgreSQL</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Azure Database for PostgreSQL</w:t>
            </w:r>
          </w:p>
        </w:tc>
        <w:tc>
          <w:tcPr>
            <w:tcW w:type="dxa" w:w="23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Managed, automated backups, point-in-time restore.</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Redis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ElastiCache Redis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Azure Cache for Redis</w:t>
            </w:r>
          </w:p>
        </w:tc>
        <w:tc>
          <w:tcPr>
            <w:tcW w:type="dxa" w:w="23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Managed Redis for BullMQ and Celery.</w:t>
            </w:r>
          </w:p>
        </w:tc>
      </w:tr>
      <w:tr>
        <w:tc>
          <w:tcPr>
            <w:tcW w:type="dxa" w:w="2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Object Storage</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S3</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Azure Blob Storage</w:t>
            </w:r>
          </w:p>
        </w:tc>
        <w:tc>
          <w:tcPr>
            <w:tcW w:type="dxa" w:w="23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Immutable evidence artifacts. boto3 for S3; azure-storage-blob for Azure.</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Secrets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AWS Secrets Manager</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Azure Key Vault</w:t>
            </w:r>
          </w:p>
        </w:tc>
        <w:tc>
          <w:tcPr>
            <w:tcW w:type="dxa" w:w="23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Credentials, API keys, DB passwords — never in environment variables.</w:t>
            </w:r>
          </w:p>
        </w:tc>
      </w:tr>
      <w:tr>
        <w:tc>
          <w:tcPr>
            <w:tcW w:type="dxa" w:w="2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Container Registry</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Amazon ECR</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Azure ACR</w:t>
            </w:r>
          </w:p>
        </w:tc>
        <w:tc>
          <w:tcPr>
            <w:tcW w:type="dxa" w:w="23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Docker image registry for CI/CD pipeline.</w:t>
            </w:r>
          </w:p>
        </w:tc>
      </w:tr>
      <w:tr>
        <w:tc>
          <w:tcPr>
            <w:tcW w:type="dxa" w:w="2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CI/CD</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GitHub Actions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GitHub Actions</w:t>
            </w:r>
          </w:p>
        </w:tc>
        <w:tc>
          <w:tcPr>
            <w:tcW w:type="dxa" w:w="23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Same pipeline regardless of cloud target. Docker build → push → deploy.</w:t>
            </w:r>
          </w:p>
        </w:tc>
      </w:tr>
    </w:tbl>
    <w:p>
      <w:pPr>
        <w:spacing w:after="60" w:before="0"/>
      </w:pPr>
      <w:r>
        <w:t xml:space="preserve"/>
      </w:r>
    </w:p>
    <w:p>
      <w:pPr>
        <w:pStyle w:val="Heading2"/>
      </w:pPr>
      <w:r>
        <w:rPr>
          <w:rFonts w:ascii="Arial" w:cs="Arial" w:eastAsia="Arial" w:hAnsi="Arial"/>
          <w:b/>
          <w:bCs/>
          <w:color w:val="2E75B6"/>
          <w:sz w:val="26"/>
          <w:szCs w:val="26"/>
        </w:rPr>
        <w:t xml:space="preserve">8.3  Observability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2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51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Structured logging</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Pino (Node.js) + structlog (Python)</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JSON logs to stdout. Collected by log aggregator.</w:t>
            </w:r>
          </w:p>
        </w:tc>
      </w:tr>
      <w:tr>
        <w:tc>
          <w:tcPr>
            <w:tcW w:type="dxa" w:w="1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Log aggregation</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Loki + Grafana or AWS CloudWatch</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Centralised log search and alerting.</w:t>
            </w:r>
          </w:p>
        </w:tc>
      </w:tr>
      <w:tr>
        <w:tc>
          <w:tcPr>
            <w:tcW w:type="dxa" w:w="1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Metrics</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Prometheus + Grafana</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Scan job throughput, queue depth, error rate, P95 scan latency per tier.</w:t>
            </w:r>
          </w:p>
        </w:tc>
      </w:tr>
      <w:tr>
        <w:tc>
          <w:tcPr>
            <w:tcW w:type="dxa" w:w="1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Distributed tracing</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OpenTelemetry + Jaeger or Tempo</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Trace requests across Python API → Redis → Node.js scan workers → PostgreSQL.</w:t>
            </w:r>
          </w:p>
        </w:tc>
      </w:tr>
      <w:tr>
        <w:tc>
          <w:tcPr>
            <w:tcW w:type="dxa" w:w="1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Error tracking</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Sentry</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Exception capture for both Python and Node.js services. Source maps for frontend.</w:t>
            </w:r>
          </w:p>
        </w:tc>
      </w:tr>
      <w:tr>
        <w:tc>
          <w:tcPr>
            <w:tcW w:type="dxa" w:w="18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Queue monitoring</w:t>
            </w:r>
          </w:p>
        </w:tc>
        <w:tc>
          <w:tcPr>
            <w:tcW w:type="dxa" w:w="24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Bull Board</w:t>
            </w:r>
          </w:p>
        </w:tc>
        <w:tc>
          <w:tcPr>
            <w:tcW w:type="dxa" w:w="5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Real-time BullMQ job visibility. Job history, retry counts, dead-letter inspection.</w:t>
            </w:r>
          </w:p>
        </w:tc>
      </w:tr>
      <w:tr>
        <w:tc>
          <w:tcPr>
            <w:tcW w:type="dxa" w:w="18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Uptime monitoring</w:t>
            </w:r>
          </w:p>
        </w:tc>
        <w:tc>
          <w:tcPr>
            <w:tcW w:type="dxa" w:w="24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Healthcheck endpoints</w:t>
            </w:r>
          </w:p>
        </w:tc>
        <w:tc>
          <w:tcPr>
            <w:tcW w:type="dxa" w:w="5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GET /health on every FastAPI service. Liveness and readiness probes for K8s.</w:t>
            </w:r>
          </w:p>
        </w:tc>
      </w:tr>
    </w:tbl>
    <w:p>
      <w:r>
        <w:br w:type="page"/>
      </w:r>
    </w:p>
    <w:p>
      <w:pPr>
        <w:pStyle w:val="Heading1"/>
      </w:pPr>
      <w:r>
        <w:rPr>
          <w:rFonts w:ascii="Arial" w:cs="Arial" w:eastAsia="Arial" w:hAnsi="Arial"/>
          <w:b/>
          <w:bCs/>
          <w:color w:val="1F4E79"/>
          <w:sz w:val="34"/>
          <w:szCs w:val="34"/>
        </w:rPr>
        <w:t xml:space="preserve">9. Full Stack Map by Layer</w:t>
      </w:r>
    </w:p>
    <w:p>
      <w:pPr>
        <w:pBdr>
          <w:bottom w:val="single" w:color="2E75B6" w:sz="6" w:space="1"/>
        </w:pBdr>
        <w:spacing w:after="140" w:before="0"/>
      </w:pPr>
      <w:r>
        <w:t xml:space="preserve"/>
      </w:r>
    </w:p>
    <w:p>
      <w:pPr>
        <w:spacing w:after="20" w:before="20"/>
        <w:ind w:left="160"/>
      </w:pPr>
      <w:r>
        <w:rPr>
          <w:rFonts w:ascii="Courier New" w:cs="Courier New" w:eastAsia="Courier New" w:hAnsi="Courier New"/>
          <w:color w:val="1F4E79"/>
          <w:sz w:val="15"/>
          <w:szCs w:val="15"/>
        </w:rPr>
        <w:t xml:space="preserve">┌─────────────────────────────────────────────────────────────────────────┐
│  PRESENTATION LAYER                                                     │
│  React 18 + TypeScript + Vite + Tailwind CSS + shadcn/ui               │
│  Manual Review UI  |  Bull Board (queue monitoring)                     │
└──────────────────────────────────┬──────────────────────────────────────┘
                                   │  HTTP / REST
┌──────────────────────────────────▼──────────────────────────────────────┐
│  API LAYER  (Python)                                                    │
│  FastAPI 0.111+  |  Pydantic v2  |  Uvicorn + Gunicorn                 │
│  Endpoints: /assets/upsert  /processes/upsert  /runs  /defects         │
│             /runs/{id}/findings  /schemas/infer  /schemas/registry     │
└──────────────────────────────────┬──────────────────────────────────────┘
                                   │
           ┌───────────────────────┼────────────────────────┐
           │                       │                        │
           ▼                       ▼                        ▼
┌──────────────────┐  ┌────────────────────────┐  ┌────────────────────┐
│  PYTHON SERVICES │  │  NODE.JS SCAN LAYER    │  │  TASK QUEUES       │
│                  │  │                        │  │                    │
│  Module A (part) │  │  Module D              │  │  BullMQ / Redis 7  │
│  Module B        │  │  Test Orchestrator     │  │  (scan jobs)       │
│  Module C        │  │  BullMQ + ioredis      │  │                    │
│  Module F (API)  │  │                        │  │  Celery / Redis 7  │
│  Module G        │  │  Module E              │  │  (data jobs)       │
│  Module H (part) │  │  Playwright 1.44+      │  │                    │
│                  │  │  axe-core 4.11+        │  └────────────────────┘
│  FastAPI         │  │  @axe-core/playwright  │
│  SQLAlchemy 2.0  │  │  sharp                 │
│  asyncpg         │  │  pino                  │
│  Alembic         │  │  zod                   │
│  rapidfuzz       │  │  pg (PostgreSQL)       │
│  openpyxl        │  │  @aws-sdk/client-s3    │
│  pikepdf         │  └────────────────────────┘
│  pandas          │
│  boto3           │
│  structlog       │
└──────────────────┘
           │                       │
           └───────────┬───────────┘
                       │
           ┌───────────▼───────────┐
           │  DATA LAYER           │
           │  PostgreSQL 16        │
           │  + PgBouncer          │
           └───────────────────────┘
                       │
           ┌───────────▼───────────┐
           │  OBJECT STORAGE       │
           │  AWS S3 / MinIO       │
           │  Evidence artifacts   │
           └───────────────────────┘
                       │
           ┌───────────▼───────────┐
           │  OBSERVABILITY        │
           │  Prometheus + Grafana │
           │  Loki  |  OpenTelemetry│
           │  Sentry  |  Bull Board│
           └───────────────────────┘</w:t>
      </w:r>
    </w:p>
    <w:p>
      <w:r>
        <w:br w:type="page"/>
      </w:r>
    </w:p>
    <w:p>
      <w:pPr>
        <w:pStyle w:val="Heading1"/>
      </w:pPr>
      <w:r>
        <w:rPr>
          <w:rFonts w:ascii="Arial" w:cs="Arial" w:eastAsia="Arial" w:hAnsi="Arial"/>
          <w:b/>
          <w:bCs/>
          <w:color w:val="1F4E79"/>
          <w:sz w:val="34"/>
          <w:szCs w:val="34"/>
        </w:rPr>
        <w:t xml:space="preserve">10. Package Reference</w:t>
      </w:r>
    </w:p>
    <w:p>
      <w:pPr>
        <w:pBdr>
          <w:bottom w:val="single" w:color="2E75B6" w:sz="6" w:space="1"/>
        </w:pBdr>
        <w:spacing w:after="140" w:before="0"/>
      </w:pPr>
      <w:r>
        <w:t xml:space="preserve"/>
      </w:r>
    </w:p>
    <w:p>
      <w:pPr>
        <w:pStyle w:val="Heading2"/>
      </w:pPr>
      <w:r>
        <w:rPr>
          <w:rFonts w:ascii="Arial" w:cs="Arial" w:eastAsia="Arial" w:hAnsi="Arial"/>
          <w:b/>
          <w:bCs/>
          <w:color w:val="2E75B6"/>
          <w:sz w:val="26"/>
          <w:szCs w:val="26"/>
        </w:rPr>
        <w:t xml:space="preserve">10.1  Python Packages</w:t>
      </w:r>
    </w:p>
    <w:p>
      <w:pPr>
        <w:spacing w:after="80" w:before="60"/>
      </w:pPr>
      <w:r>
        <w:rPr>
          <w:rFonts w:ascii="Arial" w:cs="Arial" w:eastAsia="Arial" w:hAnsi="Arial"/>
          <w:sz w:val="20"/>
          <w:szCs w:val="20"/>
        </w:rPr>
        <w:t xml:space="preserve">requirements.txt baseline: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3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fastapi</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&gt;=0.111</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API</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pydantic</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&gt;=2.7</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API / Validation</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pydantic-settings</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&gt;=2.3</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Configuration</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uvicorn[standard]</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&gt;=0.29</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API / Server</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gunicorn</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&gt;=22.0</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API / Server</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sqlalchemy[asyncio]</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&gt;=2.0</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Database</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asyncpg</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&gt;=0.29</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Database</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alembic</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&gt;=1.13</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Database</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greenlet</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&gt;=3.0</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Database</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celery[redis]</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&gt;=5.4</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Job Queue</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redis</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&gt;=5.0</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Job Queue / Cache</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rapidfuzz</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&gt;=3.9</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Schema Inference</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openpyxl</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&gt;=3.1</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Reporting</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pikepdf</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&gt;=9.0</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PDF Adapter</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pandas</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&gt;=2.2</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Data Processing</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python-docx</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&gt;=1.1</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Reporting</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Pillow</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&gt;=10.3</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Image Processing</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lxml</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&gt;=5.2</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HTML/XML Parsing</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boto3</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&gt;=1.34</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Object Storage</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httpx</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&gt;=0.27</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HTTP Client</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python-jose[cryptography]</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&gt;=3.3</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Authentication</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structlog</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&gt;=24.1</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Logging</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pytest</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&gt;=8.2</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Testing</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pytest-asyncio</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&gt;=0.23</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Testing</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pytest-cov</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&gt;=5.0</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Testing</w:t>
            </w:r>
          </w:p>
        </w:tc>
      </w:tr>
    </w:tbl>
    <w:p>
      <w:pPr>
        <w:spacing w:after="60" w:before="0"/>
      </w:pPr>
      <w:r>
        <w:t xml:space="preserve"/>
      </w:r>
    </w:p>
    <w:p>
      <w:pPr>
        <w:pStyle w:val="Heading2"/>
      </w:pPr>
      <w:r>
        <w:rPr>
          <w:rFonts w:ascii="Arial" w:cs="Arial" w:eastAsia="Arial" w:hAnsi="Arial"/>
          <w:b/>
          <w:bCs/>
          <w:color w:val="2E75B6"/>
          <w:sz w:val="26"/>
          <w:szCs w:val="26"/>
        </w:rPr>
        <w:t xml:space="preserve">10.2  Node.js Packages</w:t>
      </w:r>
    </w:p>
    <w:p>
      <w:pPr>
        <w:spacing w:after="80" w:before="60"/>
      </w:pPr>
      <w:r>
        <w:rPr>
          <w:rFonts w:ascii="Arial" w:cs="Arial" w:eastAsia="Arial" w:hAnsi="Arial"/>
          <w:sz w:val="20"/>
          <w:szCs w:val="20"/>
        </w:rPr>
        <w:t xml:space="preserve">package.json baseline: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4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3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playwright</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^1.44</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Browser Automation</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@playwright/test</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^1.44</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Browser Automation</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playwright-extra</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^4.3</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Browser Automation</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puppeteer-extra-plugin-stealth</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^2.11</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Browser Automation</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axe-core</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^4.11</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Accessibility</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@axe-core/playwright</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^4.9</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Accessibility</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axe-html-reporter</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^2.2</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Accessibility</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bullmq</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^5.7</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Job Queue</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ioredis</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^5.3</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Job Queue / Cache</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@bull-board/api</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^5.19</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Job Queue Monitoring</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@bull-board/express</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^5.19</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Job Queue Monitoring</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pg</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^8.11</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Database</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sharp</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^0.33</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Image Processing</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@aws-sdk/client-s3</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^3.600</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Object Storage</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zod</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^3.23</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Validation</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pino</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^9.2</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Logging</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pino-pretty</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^11.2</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Logging (dev)</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docx</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^8.5</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Word Document Generation</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express</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^4.19</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HTTP Server (Bull Board + API)</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typescript</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^5.4</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Type Safety</w:t>
            </w:r>
          </w:p>
        </w:tc>
      </w:tr>
      <w:tr>
        <w:tc>
          <w:tcPr>
            <w:tcW w:type="dxa" w:w="2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tsx</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^4.15</w:t>
            </w:r>
          </w:p>
        </w:tc>
        <w:tc>
          <w:tcPr>
            <w:tcW w:type="dxa" w:w="53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TypeScript execution</w:t>
            </w:r>
          </w:p>
        </w:tc>
      </w:tr>
      <w:tr>
        <w:tc>
          <w:tcPr>
            <w:tcW w:type="dxa" w:w="2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vitest</w:t>
            </w:r>
          </w:p>
        </w:tc>
        <w:tc>
          <w:tcPr>
            <w:tcW w:type="dxa" w:w="14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^1.6</w:t>
            </w:r>
          </w:p>
        </w:tc>
        <w:tc>
          <w:tcPr>
            <w:tcW w:type="dxa" w:w="53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Testing</w:t>
            </w:r>
          </w:p>
        </w:tc>
      </w:tr>
    </w:tbl>
    <w:p>
      <w:r>
        <w:br w:type="page"/>
      </w:r>
    </w:p>
    <w:p>
      <w:pPr>
        <w:pStyle w:val="Heading1"/>
      </w:pPr>
      <w:r>
        <w:rPr>
          <w:rFonts w:ascii="Arial" w:cs="Arial" w:eastAsia="Arial" w:hAnsi="Arial"/>
          <w:b/>
          <w:bCs/>
          <w:color w:val="1F4E79"/>
          <w:sz w:val="34"/>
          <w:szCs w:val="34"/>
        </w:rPr>
        <w:t xml:space="preserve">11. Alternatives Considered</w:t>
      </w:r>
    </w:p>
    <w:p>
      <w:pPr>
        <w:pBdr>
          <w:bottom w:val="single" w:color="2E75B6" w:sz="6" w:space="1"/>
        </w:pBd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Alternative</w:t>
            </w:r>
          </w:p>
        </w:tc>
        <w:tc>
          <w:tcPr>
            <w:tcW w:type="dxa" w:w="61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 Not Recommended</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Pure Python stack (Playwright Python for scans)</w:t>
            </w:r>
          </w:p>
        </w:tc>
        <w:tc>
          <w:tcPr>
            <w:tcW w:type="dxa" w:w="6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Playwright Python can inject axe-core but @axe-core/playwright (Node.js) is the official, maintained integration with better documentation and examples. axe-core is a JavaScript-first library.</w:t>
            </w:r>
          </w:p>
        </w:tc>
      </w:tr>
      <w:tr>
        <w:tc>
          <w:tcPr>
            <w:tcW w:type="dxa" w:w="3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Pure Node.js stack</w:t>
            </w:r>
          </w:p>
        </w:tc>
        <w:tc>
          <w:tcPr>
            <w:tcW w:type="dxa" w:w="6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rapidfuzz, pikepdf, and openpyxl have no production-quality Node.js equivalents. The schema inference engine and Excel/PDF generation would require lower-quality alternatives or significant custom work.</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Django + DRF instead of FastAPI</w:t>
            </w:r>
          </w:p>
        </w:tc>
        <w:tc>
          <w:tcPr>
            <w:tcW w:type="dxa" w:w="6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Django is sync-first and heavier. FastAPI's native async support, automatic OpenAPI documentation, and Pydantic integration are a better fit for this API profile.</w:t>
            </w:r>
          </w:p>
        </w:tc>
      </w:tr>
      <w:tr>
        <w:tc>
          <w:tcPr>
            <w:tcW w:type="dxa" w:w="3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Prisma instead of SQLAlchemy</w:t>
            </w:r>
          </w:p>
        </w:tc>
        <w:tc>
          <w:tcPr>
            <w:tcW w:type="dxa" w:w="6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Prisma is excellent for pure Node.js. Since the majority of services are Python, SQLAlchemy 2.0 async is a more consistent choice. Cross-language schema management would add complexity.</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Apache Kafka instead of Redis/BullMQ</w:t>
            </w:r>
          </w:p>
        </w:tc>
        <w:tc>
          <w:tcPr>
            <w:tcW w:type="dxa" w:w="6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Kafka is appropriate for high-volume event streaming. This pipeline processes one course at a time in batches. Redis + BullMQ is simpler, better-monitored (Bull Board), and operationally lighter.</w:t>
            </w:r>
          </w:p>
        </w:tc>
      </w:tr>
      <w:tr>
        <w:tc>
          <w:tcPr>
            <w:tcW w:type="dxa" w:w="3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Puppeteer instead of Playwright</w:t>
            </w:r>
          </w:p>
        </w:tc>
        <w:tc>
          <w:tcPr>
            <w:tcW w:type="dxa" w:w="6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Playwright is the successor to Puppeteer with better cross-browser support, more reliable auto-waiting, and the official @axe-core/playwright integration.</w:t>
            </w:r>
          </w:p>
        </w:tc>
      </w:tr>
      <w:tr>
        <w:tc>
          <w:tcPr>
            <w:tcW w:type="dxa" w:w="320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TypeORM instead of pg directly (Node.js layer)</w:t>
            </w:r>
          </w:p>
        </w:tc>
        <w:tc>
          <w:tcPr>
            <w:tcW w:type="dxa" w:w="6160"/>
            <w:tcBorders>
              <w:top w:val="single" w:color="C8C8C8" w:sz="1"/>
              <w:left w:val="single" w:color="C8C8C8" w:sz="1"/>
              <w:bottom w:val="single" w:color="C8C8C8" w:sz="1"/>
              <w:right w:val="single" w:color="C8C8C8" w:sz="1"/>
            </w:tcBorders>
            <w:shd w:fill="FFFFFF" w:val="clear"/>
            <w:tcMar>
              <w:top w:type="dxa" w:w="80"/>
              <w:left w:type="dxa" w:w="120"/>
              <w:bottom w:type="dxa" w:w="80"/>
              <w:right w:type="dxa" w:w="120"/>
            </w:tcMar>
          </w:tcPr>
          <w:p>
            <w:r>
              <w:rPr>
                <w:rFonts w:ascii="Arial" w:cs="Arial" w:eastAsia="Arial" w:hAnsi="Arial"/>
                <w:sz w:val="18"/>
                <w:szCs w:val="18"/>
              </w:rPr>
              <w:t xml:space="preserve">The Node.js scan layer only writes raw Findings to PostgreSQL. A full ORM adds unnecessary overhead for this write-only pattern. The pg driver directly is simpler and faster.</w:t>
            </w:r>
          </w:p>
        </w:tc>
      </w:tr>
      <w:tr>
        <w:tc>
          <w:tcPr>
            <w:tcW w:type="dxa" w:w="320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Next.js for Review UI</w:t>
            </w:r>
          </w:p>
        </w:tc>
        <w:tc>
          <w:tcPr>
            <w:tcW w:type="dxa" w:w="6160"/>
            <w:tcBorders>
              <w:top w:val="single" w:color="C8C8C8" w:sz="1"/>
              <w:left w:val="single" w:color="C8C8C8" w:sz="1"/>
              <w:bottom w:val="single" w:color="C8C8C8" w:sz="1"/>
              <w:right w:val="single" w:color="C8C8C8" w:sz="1"/>
            </w:tcBorders>
            <w:shd w:fill="EBF3FB" w:val="clear"/>
            <w:tcMar>
              <w:top w:type="dxa" w:w="80"/>
              <w:left w:type="dxa" w:w="120"/>
              <w:bottom w:type="dxa" w:w="80"/>
              <w:right w:type="dxa" w:w="120"/>
            </w:tcMar>
          </w:tcPr>
          <w:p>
            <w:r>
              <w:rPr>
                <w:rFonts w:ascii="Arial" w:cs="Arial" w:eastAsia="Arial" w:hAnsi="Arial"/>
                <w:sz w:val="18"/>
                <w:szCs w:val="18"/>
              </w:rPr>
              <w:t xml:space="preserve">The Manual Review UI is an internal tool with no SEO requirements. Vite + React is simpler, faster to develop, and easier to deploy as a static build served by the FastAPI backend.</w:t>
            </w:r>
          </w:p>
        </w:tc>
      </w:tr>
    </w:tbl>
    <w:p>
      <w:r>
        <w:br w:type="page"/>
      </w:r>
    </w:p>
    <w:p>
      <w:pPr>
        <w:pStyle w:val="Heading1"/>
      </w:pPr>
      <w:r>
        <w:rPr>
          <w:rFonts w:ascii="Arial" w:cs="Arial" w:eastAsia="Arial" w:hAnsi="Arial"/>
          <w:b/>
          <w:bCs/>
          <w:color w:val="1F4E79"/>
          <w:sz w:val="34"/>
          <w:szCs w:val="34"/>
        </w:rPr>
        <w:t xml:space="preserve">12. Architecture Fit Summary</w:t>
      </w:r>
    </w:p>
    <w:p>
      <w:pPr>
        <w:pBdr>
          <w:bottom w:val="single" w:color="2E75B6" w:sz="6" w:space="1"/>
        </w:pBdr>
        <w:spacing w:after="140" w:before="0"/>
      </w:pPr>
      <w:r>
        <w:t xml:space="preserve"/>
      </w:r>
    </w:p>
    <w:p>
      <w:pPr>
        <w:spacing w:after="80" w:before="60"/>
      </w:pPr>
      <w:r>
        <w:rPr>
          <w:rFonts w:ascii="Arial" w:cs="Arial" w:eastAsia="Arial" w:hAnsi="Arial"/>
          <w:sz w:val="20"/>
          <w:szCs w:val="20"/>
        </w:rPr>
        <w:t xml:space="preserve">The table below maps the recommended stack to each architecture requirement from the system design.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Architecture Requirement</w:t>
            </w:r>
          </w:p>
        </w:tc>
        <w:tc>
          <w:tcPr>
            <w:tcW w:type="dxa" w:w="360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Stack Component</w:t>
            </w:r>
          </w:p>
        </w:tc>
        <w:tc>
          <w:tcPr>
            <w:tcW w:type="dxa" w:w="2560"/>
            <w:tcBorders>
              <w:top w:val="single" w:color="C8C8C8" w:sz="1"/>
              <w:left w:val="single" w:color="C8C8C8" w:sz="1"/>
              <w:bottom w:val="single" w:color="C8C8C8" w:sz="1"/>
              <w:right w:val="single" w:color="C8C8C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Fit</w:t>
            </w:r>
          </w:p>
        </w:tc>
      </w:tr>
      <w:tr>
        <w:tc>
          <w:tcPr>
            <w:tcW w:type="dxa" w:w="3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Playwright + axe-core for Tiers 1–4</w:t>
            </w:r>
          </w:p>
        </w:tc>
        <w:tc>
          <w:tcPr>
            <w:tcW w:type="dxa" w:w="3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Node.js + Playwright 1.44 + @axe-core/playwright 4.9</w:t>
            </w:r>
          </w:p>
        </w:tc>
        <w:tc>
          <w:tcPr>
            <w:tcW w:type="dxa" w:w="25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Direct — native integration.</w:t>
            </w:r>
          </w:p>
        </w:tc>
      </w:tr>
      <w:tr>
        <w:tc>
          <w:tcPr>
            <w:tcW w:type="dxa" w:w="3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BullMQ / Redis for async parallel tracks</w:t>
            </w:r>
          </w:p>
        </w:tc>
        <w:tc>
          <w:tcPr>
            <w:tcW w:type="dxa" w:w="3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BullMQ 5.7 + Redis 7 + ioredis</w:t>
            </w:r>
          </w:p>
        </w:tc>
        <w:tc>
          <w:tcPr>
            <w:tcW w:type="dxa" w:w="25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Direct — BullMQ is Node-native.</w:t>
            </w:r>
          </w:p>
        </w:tc>
      </w:tr>
      <w:tr>
        <w:tc>
          <w:tcPr>
            <w:tcW w:type="dxa" w:w="3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rapidfuzz for Schema Inference Engine</w:t>
            </w:r>
          </w:p>
        </w:tc>
        <w:tc>
          <w:tcPr>
            <w:tcW w:type="dxa" w:w="3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Python service + rapidfuzz 3.9</w:t>
            </w:r>
          </w:p>
        </w:tc>
        <w:tc>
          <w:tcPr>
            <w:tcW w:type="dxa" w:w="25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Direct — Python-only library.</w:t>
            </w:r>
          </w:p>
        </w:tc>
      </w:tr>
      <w:tr>
        <w:tc>
          <w:tcPr>
            <w:tcW w:type="dxa" w:w="3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pikepdf for PDF adapter</w:t>
            </w:r>
          </w:p>
        </w:tc>
        <w:tc>
          <w:tcPr>
            <w:tcW w:type="dxa" w:w="3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Python service + pikepdf 9.0</w:t>
            </w:r>
          </w:p>
        </w:tc>
        <w:tc>
          <w:tcPr>
            <w:tcW w:type="dxa" w:w="25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Direct — Python-only library.</w:t>
            </w:r>
          </w:p>
        </w:tc>
      </w:tr>
      <w:tr>
        <w:tc>
          <w:tcPr>
            <w:tcW w:type="dxa" w:w="3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openpyxl for 3-sheet Excel report</w:t>
            </w:r>
          </w:p>
        </w:tc>
        <w:tc>
          <w:tcPr>
            <w:tcW w:type="dxa" w:w="3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Python service + openpyxl 3.1</w:t>
            </w:r>
          </w:p>
        </w:tc>
        <w:tc>
          <w:tcPr>
            <w:tcW w:type="dxa" w:w="25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Direct — best Excel gen library.</w:t>
            </w:r>
          </w:p>
        </w:tc>
      </w:tr>
      <w:tr>
        <w:tc>
          <w:tcPr>
            <w:tcW w:type="dxa" w:w="3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docx for Word document generation</w:t>
            </w:r>
          </w:p>
        </w:tc>
        <w:tc>
          <w:tcPr>
            <w:tcW w:type="dxa" w:w="3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Node.js script + docx npm 8.5</w:t>
            </w:r>
          </w:p>
        </w:tc>
        <w:tc>
          <w:tcPr>
            <w:tcW w:type="dxa" w:w="25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Direct — used in existing pipeline.</w:t>
            </w:r>
          </w:p>
        </w:tc>
      </w:tr>
      <w:tr>
        <w:tc>
          <w:tcPr>
            <w:tcW w:type="dxa" w:w="3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PostgreSQL for canonical records</w:t>
            </w:r>
          </w:p>
        </w:tc>
        <w:tc>
          <w:tcPr>
            <w:tcW w:type="dxa" w:w="3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PostgreSQL 16 + SQLAlchemy 2.0 async + asyncpg</w:t>
            </w:r>
          </w:p>
        </w:tc>
        <w:tc>
          <w:tcPr>
            <w:tcW w:type="dxa" w:w="25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Direct — async ORM with migrations.</w:t>
            </w:r>
          </w:p>
        </w:tc>
      </w:tr>
      <w:tr>
        <w:tc>
          <w:tcPr>
            <w:tcW w:type="dxa" w:w="3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S3-compatible evidence store</w:t>
            </w:r>
          </w:p>
        </w:tc>
        <w:tc>
          <w:tcPr>
            <w:tcW w:type="dxa" w:w="3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AWS S3 or MinIO + boto3 (Python) + @aws-sdk/client-s3 (Node)</w:t>
            </w:r>
          </w:p>
        </w:tc>
        <w:tc>
          <w:tcPr>
            <w:tcW w:type="dxa" w:w="25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Direct — same S3 API for both.</w:t>
            </w:r>
          </w:p>
        </w:tc>
      </w:tr>
      <w:tr>
        <w:tc>
          <w:tcPr>
            <w:tcW w:type="dxa" w:w="3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ADR-004 schema enforcement at API boundary</w:t>
            </w:r>
          </w:p>
        </w:tc>
        <w:tc>
          <w:tcPr>
            <w:tcW w:type="dxa" w:w="3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FastAPI + Pydantic v2 models per entity</w:t>
            </w:r>
          </w:p>
        </w:tc>
        <w:tc>
          <w:tcPr>
            <w:tcW w:type="dxa" w:w="25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Direct — Pydantic validates on ingest.</w:t>
            </w:r>
          </w:p>
        </w:tc>
      </w:tr>
      <w:tr>
        <w:tc>
          <w:tcPr>
            <w:tcW w:type="dxa" w:w="3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Manual Review Service UI</w:t>
            </w:r>
          </w:p>
        </w:tc>
        <w:tc>
          <w:tcPr>
            <w:tcW w:type="dxa" w:w="3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React 18 + TypeScript + shadcn/ui + TanStack Query</w:t>
            </w:r>
          </w:p>
        </w:tc>
        <w:tc>
          <w:tcPr>
            <w:tcW w:type="dxa" w:w="25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Direct — accessible components.</w:t>
            </w:r>
          </w:p>
        </w:tc>
      </w:tr>
      <w:tr>
        <w:tc>
          <w:tcPr>
            <w:tcW w:type="dxa" w:w="3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Observability across polyglot services</w:t>
            </w:r>
          </w:p>
        </w:tc>
        <w:tc>
          <w:tcPr>
            <w:tcW w:type="dxa" w:w="36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OpenTelemetry + Prometheus + Loki + Sentry</w:t>
            </w:r>
          </w:p>
        </w:tc>
        <w:tc>
          <w:tcPr>
            <w:tcW w:type="dxa" w:w="256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tcPr>
          <w:p>
            <w:r>
              <w:rPr>
                <w:rFonts w:ascii="Arial" w:cs="Arial" w:eastAsia="Arial" w:hAnsi="Arial"/>
                <w:sz w:val="17"/>
                <w:szCs w:val="17"/>
              </w:rPr>
              <w:t xml:space="preserve">Direct — OTel supports Python + Node.</w:t>
            </w:r>
          </w:p>
        </w:tc>
      </w:tr>
      <w:tr>
        <w:tc>
          <w:tcPr>
            <w:tcW w:type="dxa" w:w="32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Local development parity</w:t>
            </w:r>
          </w:p>
        </w:tc>
        <w:tc>
          <w:tcPr>
            <w:tcW w:type="dxa" w:w="360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Docker Compose with PostgreSQL + Redis + MinIO containers</w:t>
            </w:r>
          </w:p>
        </w:tc>
        <w:tc>
          <w:tcPr>
            <w:tcW w:type="dxa" w:w="2560"/>
            <w:tcBorders>
              <w:top w:val="single" w:color="C8C8C8" w:sz="1"/>
              <w:left w:val="single" w:color="C8C8C8" w:sz="1"/>
              <w:bottom w:val="single" w:color="C8C8C8" w:sz="1"/>
              <w:right w:val="single" w:color="C8C8C8" w:sz="1"/>
            </w:tcBorders>
            <w:shd w:fill="EBF3FB" w:val="clear"/>
            <w:tcMar>
              <w:top w:type="dxa" w:w="60"/>
              <w:left w:type="dxa" w:w="100"/>
              <w:bottom w:type="dxa" w:w="60"/>
              <w:right w:type="dxa" w:w="100"/>
            </w:tcMar>
          </w:tcPr>
          <w:p>
            <w:r>
              <w:rPr>
                <w:rFonts w:ascii="Arial" w:cs="Arial" w:eastAsia="Arial" w:hAnsi="Arial"/>
                <w:sz w:val="17"/>
                <w:szCs w:val="17"/>
              </w:rPr>
              <w:t xml:space="preserve">Direct — zero-config local stack.</w:t>
            </w:r>
          </w:p>
        </w:tc>
      </w:tr>
    </w:tbl>
    <w:p>
      <w:pPr>
        <w:spacing w:after="60" w:before="0"/>
      </w:pPr>
      <w:r>
        <w:t xml:space="preserve"/>
      </w:r>
    </w:p>
    <w:p>
      <w:pPr>
        <w:spacing w:after="60" w:before="0"/>
      </w:pPr>
      <w:r>
        <w:t xml:space="preserve"/>
      </w:r>
    </w:p>
    <w:p>
      <w:pPr>
        <w:spacing w:after="0" w:before="160"/>
        <w:jc w:val="center"/>
      </w:pPr>
      <w:r>
        <w:rPr>
          <w:rFonts w:ascii="Arial" w:cs="Arial" w:eastAsia="Arial" w:hAnsi="Arial"/>
          <w:i/>
          <w:iCs/>
          <w:color w:val="595959"/>
          <w:sz w:val="18"/>
          <w:szCs w:val="18"/>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720"/>
      </w:tabs>
    </w:pPr>
    <w:r>
      <w:rPr>
        <w:rFonts w:ascii="Arial" w:cs="Arial" w:eastAsia="Arial" w:hAnsi="Arial"/>
        <w:color w:val="595959"/>
        <w:sz w:val="16"/>
        <w:szCs w:val="16"/>
      </w:rPr>
      <w:t xml:space="preserve">JBL WCAG Audit System — Technology Stack</w:t>
    </w:r>
    <w:r>
      <w:rPr>
        <w:rFonts w:ascii="Arial" w:cs="Arial" w:eastAsia="Arial" w:hAnsi="Arial"/>
        <w:color w:val="2E75B6"/>
        <w:sz w:val="16"/>
        <w:szCs w:val="16"/>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5F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2026-04-06T07:11:22.177Z</dcterms:created>
  <dcterms:modified xsi:type="dcterms:W3CDTF">2026-04-06T07:11:22.178Z</dcterms:modified>
</cp:coreProperties>
</file>

<file path=docProps/custom.xml><?xml version="1.0" encoding="utf-8"?>
<Properties xmlns="http://schemas.openxmlformats.org/officeDocument/2006/custom-properties" xmlns:vt="http://schemas.openxmlformats.org/officeDocument/2006/docPropsVTypes"/>
</file>