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6DE39B" w14:textId="0B4177DF" w:rsidR="00792F61" w:rsidRDefault="001B5089">
      <w:pPr>
        <w:jc w:val="center"/>
        <w:rPr>
          <w:rFonts w:ascii="Arial Black" w:hAnsi="Arial Black" w:cs="Arial Black"/>
          <w:sz w:val="24"/>
          <w:szCs w:val="24"/>
        </w:rPr>
      </w:pPr>
      <w:r>
        <w:rPr>
          <w:rFonts w:ascii="Arial Black" w:hAnsi="Arial Black" w:cs="Arial Black"/>
          <w:sz w:val="24"/>
          <w:szCs w:val="24"/>
        </w:rPr>
        <w:t xml:space="preserve">Project </w:t>
      </w:r>
      <w:r w:rsidR="00FA4923">
        <w:rPr>
          <w:rFonts w:ascii="Arial Black" w:hAnsi="Arial Black" w:cs="Arial Black"/>
          <w:sz w:val="24"/>
          <w:szCs w:val="24"/>
        </w:rPr>
        <w:t>design</w:t>
      </w:r>
      <w:r>
        <w:rPr>
          <w:rFonts w:ascii="Arial Black" w:hAnsi="Arial Black" w:cs="Arial Black"/>
          <w:sz w:val="24"/>
          <w:szCs w:val="24"/>
        </w:rPr>
        <w:t xml:space="preserve"> phase-2</w:t>
      </w:r>
    </w:p>
    <w:p w14:paraId="04C173B3" w14:textId="77777777" w:rsidR="00792F61" w:rsidRDefault="001B5089">
      <w:pPr>
        <w:jc w:val="center"/>
        <w:rPr>
          <w:rFonts w:ascii="Arial Black" w:hAnsi="Arial Black" w:cs="Arial Black"/>
          <w:sz w:val="24"/>
          <w:szCs w:val="24"/>
        </w:rPr>
      </w:pPr>
      <w:r>
        <w:rPr>
          <w:rFonts w:ascii="Arial Black" w:hAnsi="Arial Black" w:cs="Arial Black"/>
          <w:sz w:val="24"/>
          <w:szCs w:val="24"/>
        </w:rPr>
        <w:t>Technology Stack</w:t>
      </w:r>
    </w:p>
    <w:p w14:paraId="0C804AF6" w14:textId="77777777" w:rsidR="00792F61" w:rsidRDefault="00792F61">
      <w:pPr>
        <w:jc w:val="center"/>
        <w:rPr>
          <w:rFonts w:ascii="Arial Black" w:hAnsi="Arial Black" w:cs="Arial Black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61"/>
        <w:gridCol w:w="4261"/>
      </w:tblGrid>
      <w:tr w:rsidR="00792F61" w14:paraId="4E6BE03A" w14:textId="77777777">
        <w:tc>
          <w:tcPr>
            <w:tcW w:w="4261" w:type="dxa"/>
          </w:tcPr>
          <w:p w14:paraId="30C863EF" w14:textId="77777777" w:rsidR="00792F61" w:rsidRDefault="001B5089">
            <w:pPr>
              <w:jc w:val="center"/>
              <w:rPr>
                <w:rFonts w:ascii="Arial Black" w:hAnsi="Arial Black" w:cs="Arial Black"/>
                <w:sz w:val="21"/>
                <w:szCs w:val="21"/>
              </w:rPr>
            </w:pPr>
            <w:r>
              <w:rPr>
                <w:rFonts w:ascii="Arial Black" w:hAnsi="Arial Black" w:cs="Arial Black"/>
                <w:sz w:val="21"/>
                <w:szCs w:val="21"/>
              </w:rPr>
              <w:t>Date</w:t>
            </w:r>
          </w:p>
        </w:tc>
        <w:tc>
          <w:tcPr>
            <w:tcW w:w="4261" w:type="dxa"/>
          </w:tcPr>
          <w:p w14:paraId="12AE93E1" w14:textId="77777777" w:rsidR="00792F61" w:rsidRDefault="00792F61">
            <w:pPr>
              <w:jc w:val="center"/>
              <w:rPr>
                <w:rFonts w:ascii="Arial Black" w:hAnsi="Arial Black" w:cs="Arial Black"/>
                <w:sz w:val="24"/>
                <w:szCs w:val="24"/>
              </w:rPr>
            </w:pPr>
          </w:p>
        </w:tc>
      </w:tr>
      <w:tr w:rsidR="00792F61" w14:paraId="5A96E497" w14:textId="77777777">
        <w:tc>
          <w:tcPr>
            <w:tcW w:w="4261" w:type="dxa"/>
          </w:tcPr>
          <w:p w14:paraId="1B85E179" w14:textId="77777777" w:rsidR="00792F61" w:rsidRDefault="001B5089">
            <w:pPr>
              <w:jc w:val="center"/>
              <w:rPr>
                <w:rFonts w:ascii="Arial Black" w:hAnsi="Arial Black" w:cs="Arial Black"/>
                <w:sz w:val="21"/>
                <w:szCs w:val="21"/>
              </w:rPr>
            </w:pPr>
            <w:r>
              <w:rPr>
                <w:rFonts w:ascii="Arial Black" w:hAnsi="Arial Black" w:cs="Arial Black"/>
                <w:sz w:val="21"/>
                <w:szCs w:val="21"/>
              </w:rPr>
              <w:t>Team Id</w:t>
            </w:r>
          </w:p>
        </w:tc>
        <w:tc>
          <w:tcPr>
            <w:tcW w:w="4261" w:type="dxa"/>
          </w:tcPr>
          <w:p w14:paraId="7A278E9C" w14:textId="69A06613" w:rsidR="00792F61" w:rsidRDefault="00FA4923">
            <w:pPr>
              <w:jc w:val="center"/>
              <w:rPr>
                <w:rFonts w:ascii="Arial Black" w:hAnsi="Arial Black" w:cs="Arial Black"/>
                <w:sz w:val="24"/>
                <w:szCs w:val="24"/>
              </w:rPr>
            </w:pPr>
            <w:r>
              <w:rPr>
                <w:rFonts w:ascii="Arial Black" w:hAnsi="Arial Black" w:cs="Arial Black"/>
                <w:sz w:val="24"/>
                <w:szCs w:val="24"/>
              </w:rPr>
              <w:t>NM2025TMID02994</w:t>
            </w:r>
          </w:p>
        </w:tc>
      </w:tr>
      <w:tr w:rsidR="00792F61" w14:paraId="50290664" w14:textId="77777777">
        <w:tc>
          <w:tcPr>
            <w:tcW w:w="4261" w:type="dxa"/>
          </w:tcPr>
          <w:p w14:paraId="69CC60AD" w14:textId="77777777" w:rsidR="00792F61" w:rsidRDefault="001B5089">
            <w:pPr>
              <w:jc w:val="center"/>
              <w:rPr>
                <w:rFonts w:ascii="Arial Black" w:hAnsi="Arial Black" w:cs="Arial Black"/>
                <w:sz w:val="21"/>
                <w:szCs w:val="21"/>
              </w:rPr>
            </w:pPr>
            <w:r>
              <w:rPr>
                <w:rFonts w:ascii="Arial Black" w:hAnsi="Arial Black" w:cs="Arial Black"/>
                <w:sz w:val="21"/>
                <w:szCs w:val="21"/>
              </w:rPr>
              <w:t>Project name</w:t>
            </w:r>
          </w:p>
        </w:tc>
        <w:tc>
          <w:tcPr>
            <w:tcW w:w="4261" w:type="dxa"/>
          </w:tcPr>
          <w:p w14:paraId="60A5B54C" w14:textId="4978CC5B" w:rsidR="00792F61" w:rsidRDefault="00FA4923">
            <w:pPr>
              <w:jc w:val="center"/>
              <w:rPr>
                <w:rFonts w:ascii="Arial Black" w:hAnsi="Arial Black" w:cs="Arial Black"/>
                <w:sz w:val="24"/>
                <w:szCs w:val="24"/>
              </w:rPr>
            </w:pPr>
            <w:r>
              <w:rPr>
                <w:rFonts w:ascii="Arial Black" w:hAnsi="Arial Black" w:cs="Arial Black"/>
                <w:sz w:val="24"/>
                <w:szCs w:val="24"/>
              </w:rPr>
              <w:t xml:space="preserve">LEASE MANAGEMENT </w:t>
            </w:r>
          </w:p>
        </w:tc>
      </w:tr>
      <w:tr w:rsidR="00792F61" w14:paraId="68264156" w14:textId="77777777">
        <w:tc>
          <w:tcPr>
            <w:tcW w:w="4261" w:type="dxa"/>
          </w:tcPr>
          <w:p w14:paraId="50E705BD" w14:textId="77777777" w:rsidR="00792F61" w:rsidRDefault="001B5089">
            <w:pPr>
              <w:jc w:val="center"/>
              <w:rPr>
                <w:rFonts w:ascii="Arial Black" w:hAnsi="Arial Black" w:cs="Arial Black"/>
                <w:sz w:val="21"/>
                <w:szCs w:val="21"/>
              </w:rPr>
            </w:pPr>
            <w:r>
              <w:rPr>
                <w:rFonts w:ascii="Arial Black" w:hAnsi="Arial Black" w:cs="Arial Black"/>
                <w:sz w:val="21"/>
                <w:szCs w:val="21"/>
              </w:rPr>
              <w:t>Maximum Mark</w:t>
            </w:r>
          </w:p>
        </w:tc>
        <w:tc>
          <w:tcPr>
            <w:tcW w:w="4261" w:type="dxa"/>
          </w:tcPr>
          <w:p w14:paraId="49D41494" w14:textId="77777777" w:rsidR="00792F61" w:rsidRDefault="00792F61">
            <w:pPr>
              <w:jc w:val="center"/>
              <w:rPr>
                <w:rFonts w:ascii="Arial Black" w:hAnsi="Arial Black" w:cs="Arial Black"/>
                <w:sz w:val="24"/>
                <w:szCs w:val="24"/>
              </w:rPr>
            </w:pPr>
          </w:p>
        </w:tc>
      </w:tr>
    </w:tbl>
    <w:p w14:paraId="1EA57CB3" w14:textId="77777777" w:rsidR="00792F61" w:rsidRDefault="00792F61">
      <w:pPr>
        <w:jc w:val="center"/>
        <w:rPr>
          <w:rFonts w:ascii="Arial Black" w:hAnsi="Arial Black" w:cs="Arial Black"/>
          <w:sz w:val="24"/>
          <w:szCs w:val="24"/>
        </w:rPr>
      </w:pPr>
    </w:p>
    <w:p w14:paraId="4DADAD8D" w14:textId="77777777" w:rsidR="00792F61" w:rsidRDefault="001B5089">
      <w:pPr>
        <w:rPr>
          <w:rFonts w:ascii="Arial Black" w:hAnsi="Arial Black" w:cs="Arial Black"/>
          <w:sz w:val="21"/>
          <w:szCs w:val="21"/>
        </w:rPr>
      </w:pPr>
      <w:r>
        <w:rPr>
          <w:rFonts w:ascii="Arial Black" w:hAnsi="Arial Black" w:cs="Arial Black"/>
          <w:sz w:val="21"/>
          <w:szCs w:val="21"/>
        </w:rPr>
        <w:t>Order processing during pandemics for offline mode:</w:t>
      </w:r>
    </w:p>
    <w:p w14:paraId="1AE7E1DA" w14:textId="77777777" w:rsidR="00792F61" w:rsidRDefault="00792F61">
      <w:pPr>
        <w:rPr>
          <w:rFonts w:ascii="Arial Black" w:hAnsi="Arial Black" w:cs="Arial Black"/>
          <w:sz w:val="21"/>
          <w:szCs w:val="21"/>
        </w:rPr>
      </w:pPr>
    </w:p>
    <w:p w14:paraId="4CD023B0" w14:textId="77777777" w:rsidR="00792F61" w:rsidRDefault="001B5089">
      <w:pPr>
        <w:rPr>
          <w:rFonts w:ascii="Arial Black" w:hAnsi="Arial Black" w:cs="Arial Black"/>
          <w:sz w:val="21"/>
          <w:szCs w:val="21"/>
        </w:rPr>
      </w:pPr>
      <w:r>
        <w:rPr>
          <w:rFonts w:ascii="Arial Black" w:hAnsi="Arial Black" w:cs="Arial Black"/>
          <w:noProof/>
          <w:sz w:val="21"/>
          <w:szCs w:val="21"/>
        </w:rPr>
        <w:drawing>
          <wp:inline distT="0" distB="0" distL="114300" distR="114300" wp14:anchorId="1E2D8FEA" wp14:editId="54F6D7ED">
            <wp:extent cx="5448300" cy="3003550"/>
            <wp:effectExtent l="0" t="0" r="0" b="6350"/>
            <wp:docPr id="2" name="Picture 2" descr="67238f6600e72e27202c36eb_60b8d7a91e288730eb78c375_rsz_order_proess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67238f6600e72e27202c36eb_60b8d7a91e288730eb78c375_rsz_order_proessing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48300" cy="300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5F951" w14:textId="77777777" w:rsidR="00792F61" w:rsidRDefault="00792F61">
      <w:pPr>
        <w:rPr>
          <w:rFonts w:ascii="Arial Black" w:hAnsi="Arial Black" w:cs="Arial Black"/>
          <w:sz w:val="21"/>
          <w:szCs w:val="21"/>
        </w:rPr>
      </w:pPr>
    </w:p>
    <w:p w14:paraId="626A8538" w14:textId="77777777" w:rsidR="00792F61" w:rsidRDefault="00792F61">
      <w:pPr>
        <w:rPr>
          <w:rFonts w:ascii="Arial Black" w:hAnsi="Arial Black" w:cs="Arial Black"/>
          <w:sz w:val="21"/>
          <w:szCs w:val="21"/>
        </w:rPr>
      </w:pPr>
    </w:p>
    <w:p w14:paraId="2B85ABA8" w14:textId="77777777" w:rsidR="00792F61" w:rsidRDefault="001B5089">
      <w:pPr>
        <w:rPr>
          <w:rFonts w:ascii="Arial Black" w:hAnsi="Arial Black" w:cs="Arial Black"/>
          <w:sz w:val="21"/>
          <w:szCs w:val="21"/>
        </w:rPr>
      </w:pPr>
      <w:r>
        <w:rPr>
          <w:rFonts w:ascii="Arial Black" w:hAnsi="Arial Black" w:cs="Arial Black"/>
          <w:sz w:val="21"/>
          <w:szCs w:val="21"/>
        </w:rPr>
        <w:t>Component &amp; Technology:</w:t>
      </w:r>
    </w:p>
    <w:p w14:paraId="42171E9A" w14:textId="77777777" w:rsidR="00792F61" w:rsidRDefault="00792F61">
      <w:pPr>
        <w:rPr>
          <w:rFonts w:ascii="Arial Black" w:hAnsi="Arial Black" w:cs="Arial Black"/>
          <w:sz w:val="21"/>
          <w:szCs w:val="21"/>
        </w:rPr>
      </w:pPr>
    </w:p>
    <w:tbl>
      <w:tblPr>
        <w:tblW w:w="0" w:type="auto"/>
        <w:tblCellSpacing w:w="15" w:type="dxa"/>
        <w:tblInd w:w="15" w:type="dxa"/>
        <w:tblBorders>
          <w:top w:val="none" w:sz="0" w:space="0" w:color="1B1C1D"/>
          <w:left w:val="none" w:sz="0" w:space="0" w:color="1B1C1D"/>
          <w:bottom w:val="none" w:sz="0" w:space="0" w:color="1B1C1D"/>
          <w:right w:val="none" w:sz="0" w:space="0" w:color="1B1C1D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60"/>
        <w:gridCol w:w="2530"/>
        <w:gridCol w:w="4251"/>
      </w:tblGrid>
      <w:tr w:rsidR="00792F61" w14:paraId="75E557F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BFDDA3B" w14:textId="77777777" w:rsidR="00792F61" w:rsidRDefault="001B5089">
            <w:pPr>
              <w:spacing w:line="17" w:lineRule="atLeast"/>
              <w:rPr>
                <w:rFonts w:ascii="Arial Black" w:eastAsia="sans-serif" w:hAnsi="Arial Black" w:cs="Arial Black"/>
                <w:color w:val="1B1C1D"/>
                <w:sz w:val="21"/>
                <w:szCs w:val="21"/>
              </w:rPr>
            </w:pPr>
            <w:r>
              <w:rPr>
                <w:rStyle w:val="Strong"/>
                <w:rFonts w:ascii="Arial Black" w:eastAsia="sans-serif" w:hAnsi="Arial Black" w:cs="Arial Black"/>
                <w:color w:val="1B1C1D"/>
                <w:sz w:val="21"/>
                <w:szCs w:val="21"/>
                <w:bdr w:val="none" w:sz="0" w:space="0" w:color="1B1C1D"/>
                <w:lang w:bidi="ar"/>
              </w:rPr>
              <w:t>Category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4A9CC92" w14:textId="77777777" w:rsidR="00792F61" w:rsidRDefault="001B5089">
            <w:pPr>
              <w:spacing w:line="17" w:lineRule="atLeast"/>
              <w:rPr>
                <w:rFonts w:ascii="Arial Black" w:eastAsia="sans-serif" w:hAnsi="Arial Black" w:cs="Arial Black"/>
                <w:color w:val="1B1C1D"/>
                <w:sz w:val="21"/>
                <w:szCs w:val="21"/>
              </w:rPr>
            </w:pPr>
            <w:r>
              <w:rPr>
                <w:rStyle w:val="Strong"/>
                <w:rFonts w:ascii="Arial Black" w:eastAsia="sans-serif" w:hAnsi="Arial Black" w:cs="Arial Black"/>
                <w:color w:val="1B1C1D"/>
                <w:sz w:val="21"/>
                <w:szCs w:val="21"/>
                <w:bdr w:val="none" w:sz="0" w:space="0" w:color="1B1C1D"/>
                <w:lang w:bidi="ar"/>
              </w:rPr>
              <w:t>Technology &amp; Concepts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119CD4A" w14:textId="77777777" w:rsidR="00792F61" w:rsidRDefault="001B5089">
            <w:pPr>
              <w:spacing w:line="17" w:lineRule="atLeast"/>
              <w:rPr>
                <w:rFonts w:ascii="Arial Black" w:eastAsia="sans-serif" w:hAnsi="Arial Black" w:cs="Arial Black"/>
                <w:color w:val="1B1C1D"/>
                <w:sz w:val="21"/>
                <w:szCs w:val="21"/>
              </w:rPr>
            </w:pPr>
            <w:r>
              <w:rPr>
                <w:rStyle w:val="Strong"/>
                <w:rFonts w:ascii="Arial Black" w:eastAsia="sans-serif" w:hAnsi="Arial Black" w:cs="Arial Black"/>
                <w:color w:val="1B1C1D"/>
                <w:sz w:val="21"/>
                <w:szCs w:val="21"/>
                <w:bdr w:val="none" w:sz="0" w:space="0" w:color="1B1C1D"/>
                <w:lang w:bidi="ar"/>
              </w:rPr>
              <w:t>Rationale</w:t>
            </w:r>
          </w:p>
        </w:tc>
      </w:tr>
      <w:tr w:rsidR="00792F61" w14:paraId="652AF50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A6C6E87" w14:textId="77777777" w:rsidR="00792F61" w:rsidRDefault="001B5089">
            <w:pPr>
              <w:spacing w:line="17" w:lineRule="atLeast"/>
              <w:rPr>
                <w:rFonts w:ascii="Arial Black" w:eastAsia="sans-serif" w:hAnsi="Arial Black" w:cs="Arial Black"/>
                <w:color w:val="1B1C1D"/>
                <w:sz w:val="21"/>
                <w:szCs w:val="21"/>
              </w:rPr>
            </w:pPr>
            <w:r>
              <w:rPr>
                <w:rFonts w:ascii="Arial Black" w:eastAsia="sans-serif" w:hAnsi="Arial Black" w:cs="Arial Black"/>
                <w:b/>
                <w:bCs/>
                <w:color w:val="1B1C1D"/>
                <w:sz w:val="21"/>
                <w:szCs w:val="21"/>
                <w:bdr w:val="none" w:sz="0" w:space="0" w:color="1B1C1D"/>
                <w:lang w:bidi="ar"/>
              </w:rPr>
              <w:t>Deployment Model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CD91C1E" w14:textId="77777777" w:rsidR="00792F61" w:rsidRDefault="001B5089">
            <w:pPr>
              <w:spacing w:line="17" w:lineRule="atLeast"/>
              <w:rPr>
                <w:rFonts w:ascii="Arial Black" w:eastAsia="sans-serif" w:hAnsi="Arial Black" w:cs="Arial Black"/>
                <w:color w:val="1B1C1D"/>
                <w:sz w:val="21"/>
                <w:szCs w:val="21"/>
              </w:rPr>
            </w:pPr>
            <w:r>
              <w:rPr>
                <w:rFonts w:ascii="Arial Black" w:eastAsia="sans-serif" w:hAnsi="Arial Black" w:cs="Arial Black"/>
                <w:b/>
                <w:bCs/>
                <w:color w:val="1B1C1D"/>
                <w:sz w:val="21"/>
                <w:szCs w:val="21"/>
                <w:bdr w:val="none" w:sz="0" w:space="0" w:color="1B1C1D"/>
                <w:lang w:bidi="ar"/>
              </w:rPr>
              <w:t>Cloud-Native / SaaS (AWS, Azure, GCP)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018741B" w14:textId="77777777" w:rsidR="00792F61" w:rsidRDefault="001B5089">
            <w:pPr>
              <w:spacing w:line="17" w:lineRule="atLeast"/>
              <w:rPr>
                <w:rFonts w:ascii="Calibri" w:eastAsia="sans-serif" w:hAnsi="Calibri" w:cs="Calibri"/>
                <w:color w:val="1B1C1D"/>
                <w:sz w:val="24"/>
                <w:szCs w:val="24"/>
              </w:rPr>
            </w:pPr>
            <w:r>
              <w:rPr>
                <w:rFonts w:ascii="Calibri" w:eastAsia="sans-serif" w:hAnsi="Calibri" w:cs="Calibri"/>
                <w:color w:val="1B1C1D"/>
                <w:sz w:val="24"/>
                <w:szCs w:val="24"/>
                <w:lang w:bidi="ar"/>
              </w:rPr>
              <w:t xml:space="preserve">Provides high </w:t>
            </w:r>
            <w:r>
              <w:rPr>
                <w:rFonts w:ascii="Calibri" w:eastAsia="sans-serif" w:hAnsi="Calibri" w:cs="Calibri"/>
                <w:b/>
                <w:bCs/>
                <w:color w:val="1B1C1D"/>
                <w:sz w:val="24"/>
                <w:szCs w:val="24"/>
                <w:bdr w:val="none" w:sz="0" w:space="0" w:color="1B1C1D"/>
                <w:lang w:bidi="ar"/>
              </w:rPr>
              <w:t>scalability</w:t>
            </w:r>
            <w:r>
              <w:rPr>
                <w:rFonts w:ascii="Calibri" w:eastAsia="sans-serif" w:hAnsi="Calibri" w:cs="Calibri"/>
                <w:color w:val="1B1C1D"/>
                <w:sz w:val="24"/>
                <w:szCs w:val="24"/>
                <w:lang w:bidi="ar"/>
              </w:rPr>
              <w:t xml:space="preserve"> to handle thousands of leases, ensures high </w:t>
            </w:r>
            <w:r>
              <w:rPr>
                <w:rFonts w:ascii="Calibri" w:eastAsia="sans-serif" w:hAnsi="Calibri" w:cs="Calibri"/>
                <w:b/>
                <w:bCs/>
                <w:color w:val="1B1C1D"/>
                <w:sz w:val="24"/>
                <w:szCs w:val="24"/>
                <w:bdr w:val="none" w:sz="0" w:space="0" w:color="1B1C1D"/>
                <w:lang w:bidi="ar"/>
              </w:rPr>
              <w:t>availability</w:t>
            </w:r>
            <w:r>
              <w:rPr>
                <w:rFonts w:ascii="Calibri" w:eastAsia="sans-serif" w:hAnsi="Calibri" w:cs="Calibri"/>
                <w:color w:val="1B1C1D"/>
                <w:sz w:val="24"/>
                <w:szCs w:val="24"/>
                <w:lang w:bidi="ar"/>
              </w:rPr>
              <w:t xml:space="preserve"> (uptime), and simplifies maintenance/updates for compliance changes.</w:t>
            </w:r>
          </w:p>
        </w:tc>
      </w:tr>
      <w:tr w:rsidR="00792F61" w14:paraId="02519EC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C077A8B" w14:textId="77777777" w:rsidR="00792F61" w:rsidRDefault="001B5089">
            <w:pPr>
              <w:spacing w:line="17" w:lineRule="atLeast"/>
              <w:rPr>
                <w:rFonts w:ascii="Arial Black" w:eastAsia="sans-serif" w:hAnsi="Arial Black" w:cs="Arial Black"/>
                <w:color w:val="1B1C1D"/>
                <w:sz w:val="21"/>
                <w:szCs w:val="21"/>
              </w:rPr>
            </w:pPr>
            <w:r>
              <w:rPr>
                <w:rFonts w:ascii="Arial Black" w:eastAsia="sans-serif" w:hAnsi="Arial Black" w:cs="Arial Black"/>
                <w:b/>
                <w:bCs/>
                <w:color w:val="1B1C1D"/>
                <w:sz w:val="21"/>
                <w:szCs w:val="21"/>
                <w:bdr w:val="none" w:sz="0" w:space="0" w:color="1B1C1D"/>
                <w:lang w:bidi="ar"/>
              </w:rPr>
              <w:t>Core Database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5F4EE48" w14:textId="77777777" w:rsidR="00792F61" w:rsidRDefault="001B5089">
            <w:pPr>
              <w:spacing w:line="17" w:lineRule="atLeast"/>
              <w:rPr>
                <w:rFonts w:ascii="Arial Black" w:eastAsia="sans-serif" w:hAnsi="Arial Black" w:cs="Arial Black"/>
                <w:color w:val="1B1C1D"/>
                <w:sz w:val="21"/>
                <w:szCs w:val="21"/>
              </w:rPr>
            </w:pPr>
            <w:r>
              <w:rPr>
                <w:rFonts w:ascii="Arial Black" w:eastAsia="sans-serif" w:hAnsi="Arial Black" w:cs="Arial Black"/>
                <w:b/>
                <w:bCs/>
                <w:color w:val="1B1C1D"/>
                <w:sz w:val="21"/>
                <w:szCs w:val="21"/>
                <w:bdr w:val="none" w:sz="0" w:space="0" w:color="1B1C1D"/>
                <w:lang w:bidi="ar"/>
              </w:rPr>
              <w:t>Relational Databases (SQL Server, PostgreSQL, Oracle)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065F415" w14:textId="77777777" w:rsidR="00792F61" w:rsidRDefault="001B5089">
            <w:pPr>
              <w:spacing w:line="17" w:lineRule="atLeast"/>
              <w:rPr>
                <w:rFonts w:ascii="Calibri" w:eastAsia="sans-serif" w:hAnsi="Calibri" w:cs="Calibri"/>
                <w:color w:val="1B1C1D"/>
                <w:sz w:val="24"/>
                <w:szCs w:val="24"/>
              </w:rPr>
            </w:pPr>
            <w:r>
              <w:rPr>
                <w:rFonts w:ascii="Calibri" w:eastAsia="sans-serif" w:hAnsi="Calibri" w:cs="Calibri"/>
                <w:color w:val="1B1C1D"/>
                <w:sz w:val="24"/>
                <w:szCs w:val="24"/>
                <w:lang w:bidi="ar"/>
              </w:rPr>
              <w:t xml:space="preserve">Necessary for the </w:t>
            </w:r>
            <w:r>
              <w:rPr>
                <w:rFonts w:ascii="Calibri" w:eastAsia="sans-serif" w:hAnsi="Calibri" w:cs="Calibri"/>
                <w:b/>
                <w:bCs/>
                <w:color w:val="1B1C1D"/>
                <w:sz w:val="24"/>
                <w:szCs w:val="24"/>
                <w:bdr w:val="none" w:sz="0" w:space="0" w:color="1B1C1D"/>
                <w:lang w:bidi="ar"/>
              </w:rPr>
              <w:t>complex, highly relational data model</w:t>
            </w:r>
            <w:r>
              <w:rPr>
                <w:rFonts w:ascii="Calibri" w:eastAsia="sans-serif" w:hAnsi="Calibri" w:cs="Calibri"/>
                <w:color w:val="1B1C1D"/>
                <w:sz w:val="24"/>
                <w:szCs w:val="24"/>
                <w:lang w:bidi="ar"/>
              </w:rPr>
              <w:t xml:space="preserve"> that links assets, contracts, financial schedules, and parties in an auditable manner.</w:t>
            </w:r>
          </w:p>
        </w:tc>
      </w:tr>
      <w:tr w:rsidR="00792F61" w14:paraId="2A9D83B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043EC6B" w14:textId="77777777" w:rsidR="00792F61" w:rsidRDefault="001B5089">
            <w:pPr>
              <w:spacing w:line="17" w:lineRule="atLeast"/>
              <w:rPr>
                <w:rFonts w:ascii="Arial Black" w:eastAsia="sans-serif" w:hAnsi="Arial Black" w:cs="Arial Black"/>
                <w:color w:val="1B1C1D"/>
                <w:sz w:val="21"/>
                <w:szCs w:val="21"/>
              </w:rPr>
            </w:pPr>
            <w:r>
              <w:rPr>
                <w:rFonts w:ascii="Arial Black" w:eastAsia="sans-serif" w:hAnsi="Arial Black" w:cs="Arial Black"/>
                <w:b/>
                <w:bCs/>
                <w:color w:val="1B1C1D"/>
                <w:sz w:val="21"/>
                <w:szCs w:val="21"/>
                <w:bdr w:val="none" w:sz="0" w:space="0" w:color="1B1C1D"/>
                <w:lang w:bidi="ar"/>
              </w:rPr>
              <w:t>User Interface (UI)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8D16EFC" w14:textId="77777777" w:rsidR="00792F61" w:rsidRDefault="001B5089">
            <w:pPr>
              <w:spacing w:line="17" w:lineRule="atLeast"/>
              <w:rPr>
                <w:rFonts w:ascii="Arial Black" w:eastAsia="sans-serif" w:hAnsi="Arial Black" w:cs="Arial Black"/>
                <w:color w:val="1B1C1D"/>
                <w:sz w:val="21"/>
                <w:szCs w:val="21"/>
              </w:rPr>
            </w:pPr>
            <w:r>
              <w:rPr>
                <w:rFonts w:ascii="Arial Black" w:eastAsia="sans-serif" w:hAnsi="Arial Black" w:cs="Arial Black"/>
                <w:b/>
                <w:bCs/>
                <w:color w:val="1B1C1D"/>
                <w:sz w:val="21"/>
                <w:szCs w:val="21"/>
                <w:bdr w:val="none" w:sz="0" w:space="0" w:color="1B1C1D"/>
                <w:lang w:bidi="ar"/>
              </w:rPr>
              <w:t>Modern Web Frameworks (React, Angular, Vue.js)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59B872C" w14:textId="77777777" w:rsidR="00792F61" w:rsidRDefault="001B5089">
            <w:pPr>
              <w:spacing w:line="17" w:lineRule="atLeast"/>
              <w:rPr>
                <w:rFonts w:ascii="Calibri" w:eastAsia="sans-serif" w:hAnsi="Calibri" w:cs="Calibri"/>
                <w:color w:val="1B1C1D"/>
                <w:sz w:val="24"/>
                <w:szCs w:val="24"/>
              </w:rPr>
            </w:pPr>
            <w:r>
              <w:rPr>
                <w:rFonts w:ascii="Calibri" w:eastAsia="sans-serif" w:hAnsi="Calibri" w:cs="Calibri"/>
                <w:color w:val="1B1C1D"/>
                <w:sz w:val="24"/>
                <w:szCs w:val="24"/>
                <w:lang w:bidi="ar"/>
              </w:rPr>
              <w:t xml:space="preserve">Delivers an </w:t>
            </w:r>
            <w:r>
              <w:rPr>
                <w:rFonts w:ascii="Calibri" w:eastAsia="sans-serif" w:hAnsi="Calibri" w:cs="Calibri"/>
                <w:b/>
                <w:bCs/>
                <w:color w:val="1B1C1D"/>
                <w:sz w:val="24"/>
                <w:szCs w:val="24"/>
                <w:bdr w:val="none" w:sz="0" w:space="0" w:color="1B1C1D"/>
                <w:lang w:bidi="ar"/>
              </w:rPr>
              <w:t>intuitive, responsive user experience</w:t>
            </w:r>
            <w:r>
              <w:rPr>
                <w:rFonts w:ascii="Calibri" w:eastAsia="sans-serif" w:hAnsi="Calibri" w:cs="Calibri"/>
                <w:color w:val="1B1C1D"/>
                <w:sz w:val="24"/>
                <w:szCs w:val="24"/>
                <w:lang w:bidi="ar"/>
              </w:rPr>
              <w:t xml:space="preserve"> with clear dashboards and complex data visualization for financial users.</w:t>
            </w:r>
          </w:p>
        </w:tc>
      </w:tr>
      <w:tr w:rsidR="00792F61" w14:paraId="75D061D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7D2F06C" w14:textId="77777777" w:rsidR="00792F61" w:rsidRDefault="001B5089">
            <w:pPr>
              <w:spacing w:line="17" w:lineRule="atLeast"/>
              <w:rPr>
                <w:rFonts w:ascii="Arial Black" w:eastAsia="sans-serif" w:hAnsi="Arial Black" w:cs="Arial Black"/>
                <w:color w:val="1B1C1D"/>
                <w:sz w:val="21"/>
                <w:szCs w:val="21"/>
              </w:rPr>
            </w:pPr>
            <w:r>
              <w:rPr>
                <w:rFonts w:ascii="Arial Black" w:eastAsia="sans-serif" w:hAnsi="Arial Black" w:cs="Arial Black"/>
                <w:b/>
                <w:bCs/>
                <w:color w:val="1B1C1D"/>
                <w:sz w:val="21"/>
                <w:szCs w:val="21"/>
                <w:bdr w:val="none" w:sz="0" w:space="0" w:color="1B1C1D"/>
                <w:lang w:bidi="ar"/>
              </w:rPr>
              <w:t>Financial Logic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25E637B" w14:textId="77777777" w:rsidR="00792F61" w:rsidRDefault="001B5089">
            <w:pPr>
              <w:spacing w:line="17" w:lineRule="atLeast"/>
              <w:rPr>
                <w:rFonts w:ascii="Arial Black" w:eastAsia="sans-serif" w:hAnsi="Arial Black" w:cs="Arial Black"/>
                <w:color w:val="1B1C1D"/>
                <w:sz w:val="21"/>
                <w:szCs w:val="21"/>
              </w:rPr>
            </w:pPr>
            <w:r>
              <w:rPr>
                <w:rFonts w:ascii="Arial Black" w:eastAsia="sans-serif" w:hAnsi="Arial Black" w:cs="Arial Black"/>
                <w:b/>
                <w:bCs/>
                <w:color w:val="1B1C1D"/>
                <w:sz w:val="21"/>
                <w:szCs w:val="21"/>
                <w:bdr w:val="none" w:sz="0" w:space="0" w:color="1B1C1D"/>
                <w:lang w:bidi="ar"/>
              </w:rPr>
              <w:t>Dedicated Calculation Engine (Often proprietary)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A1B5674" w14:textId="77777777" w:rsidR="00792F61" w:rsidRDefault="001B5089">
            <w:pPr>
              <w:spacing w:line="17" w:lineRule="atLeast"/>
              <w:rPr>
                <w:rFonts w:ascii="Calibri" w:eastAsia="sans-serif" w:hAnsi="Calibri" w:cs="Calibri"/>
                <w:color w:val="1B1C1D"/>
                <w:sz w:val="24"/>
                <w:szCs w:val="24"/>
              </w:rPr>
            </w:pPr>
            <w:r>
              <w:rPr>
                <w:rFonts w:ascii="Calibri" w:eastAsia="sans-serif" w:hAnsi="Calibri" w:cs="Calibri"/>
                <w:color w:val="1B1C1D"/>
                <w:sz w:val="24"/>
                <w:szCs w:val="24"/>
                <w:lang w:bidi="ar"/>
              </w:rPr>
              <w:t xml:space="preserve">Utilizes object-oriented programming (e.g., </w:t>
            </w:r>
            <w:r>
              <w:rPr>
                <w:rFonts w:ascii="Calibri" w:eastAsia="sans-serif" w:hAnsi="Calibri" w:cs="Calibri"/>
                <w:b/>
                <w:bCs/>
                <w:color w:val="1B1C1D"/>
                <w:sz w:val="24"/>
                <w:szCs w:val="24"/>
                <w:bdr w:val="none" w:sz="0" w:space="0" w:color="1B1C1D"/>
                <w:lang w:bidi="ar"/>
              </w:rPr>
              <w:t>Java, C#</w:t>
            </w:r>
            <w:r>
              <w:rPr>
                <w:rFonts w:ascii="Calibri" w:eastAsia="sans-serif" w:hAnsi="Calibri" w:cs="Calibri"/>
                <w:color w:val="1B1C1D"/>
                <w:sz w:val="24"/>
                <w:szCs w:val="24"/>
                <w:lang w:bidi="ar"/>
              </w:rPr>
              <w:t xml:space="preserve">) to execute complex, time-sensitive </w:t>
            </w:r>
            <w:r>
              <w:rPr>
                <w:rFonts w:ascii="Calibri" w:eastAsia="sans-serif" w:hAnsi="Calibri" w:cs="Calibri"/>
                <w:b/>
                <w:bCs/>
                <w:color w:val="1B1C1D"/>
                <w:sz w:val="24"/>
                <w:szCs w:val="24"/>
                <w:bdr w:val="none" w:sz="0" w:space="0" w:color="1B1C1D"/>
                <w:lang w:bidi="ar"/>
              </w:rPr>
              <w:t>interest compounding and present value calculations</w:t>
            </w:r>
            <w:r>
              <w:rPr>
                <w:rFonts w:ascii="Calibri" w:eastAsia="sans-serif" w:hAnsi="Calibri" w:cs="Calibri"/>
                <w:color w:val="1B1C1D"/>
                <w:sz w:val="24"/>
                <w:szCs w:val="24"/>
                <w:lang w:bidi="ar"/>
              </w:rPr>
              <w:t xml:space="preserve"> required by IFRS 16/ASC 842 with guaranteed accuracy.</w:t>
            </w:r>
          </w:p>
        </w:tc>
      </w:tr>
      <w:tr w:rsidR="00792F61" w14:paraId="1F2CFCC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646CD7F" w14:textId="77777777" w:rsidR="00792F61" w:rsidRDefault="001B5089">
            <w:pPr>
              <w:spacing w:line="17" w:lineRule="atLeast"/>
              <w:rPr>
                <w:rFonts w:ascii="Arial Black" w:eastAsia="sans-serif" w:hAnsi="Arial Black" w:cs="Arial Black"/>
                <w:color w:val="1B1C1D"/>
                <w:sz w:val="21"/>
                <w:szCs w:val="21"/>
              </w:rPr>
            </w:pPr>
            <w:r>
              <w:rPr>
                <w:rFonts w:ascii="Arial Black" w:eastAsia="sans-serif" w:hAnsi="Arial Black" w:cs="Arial Black"/>
                <w:b/>
                <w:bCs/>
                <w:color w:val="1B1C1D"/>
                <w:sz w:val="21"/>
                <w:szCs w:val="21"/>
                <w:bdr w:val="none" w:sz="0" w:space="0" w:color="1B1C1D"/>
                <w:lang w:bidi="ar"/>
              </w:rPr>
              <w:t>Integration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5467127" w14:textId="3295610F" w:rsidR="00792F61" w:rsidRDefault="001B5089">
            <w:pPr>
              <w:spacing w:line="17" w:lineRule="atLeast"/>
              <w:rPr>
                <w:rFonts w:ascii="Arial Black" w:eastAsia="sans-serif" w:hAnsi="Arial Black" w:cs="Arial Black"/>
                <w:color w:val="1B1C1D"/>
                <w:sz w:val="21"/>
                <w:szCs w:val="21"/>
              </w:rPr>
            </w:pPr>
            <w:r>
              <w:rPr>
                <w:rFonts w:ascii="Arial Black" w:eastAsia="sans-serif" w:hAnsi="Arial Black" w:cs="Arial Black"/>
                <w:b/>
                <w:bCs/>
                <w:color w:val="1B1C1D"/>
                <w:sz w:val="21"/>
                <w:szCs w:val="21"/>
                <w:bdr w:val="none" w:sz="0" w:space="0" w:color="1B1C1D"/>
                <w:lang w:bidi="ar"/>
              </w:rPr>
              <w:t xml:space="preserve">RESTful APIs, </w:t>
            </w:r>
            <w:r w:rsidR="00287754">
              <w:rPr>
                <w:rFonts w:ascii="Arial Black" w:eastAsia="sans-serif" w:hAnsi="Arial Black" w:cs="Arial Black"/>
                <w:b/>
                <w:bCs/>
                <w:color w:val="1B1C1D"/>
                <w:sz w:val="21"/>
                <w:szCs w:val="21"/>
                <w:bdr w:val="none" w:sz="0" w:space="0" w:color="1B1C1D"/>
                <w:lang w:bidi="ar"/>
              </w:rPr>
              <w:t>Web hooks</w:t>
            </w:r>
            <w:r>
              <w:rPr>
                <w:rFonts w:ascii="Arial Black" w:eastAsia="sans-serif" w:hAnsi="Arial Black" w:cs="Arial Black"/>
                <w:b/>
                <w:bCs/>
                <w:color w:val="1B1C1D"/>
                <w:sz w:val="21"/>
                <w:szCs w:val="21"/>
                <w:bdr w:val="none" w:sz="0" w:space="0" w:color="1B1C1D"/>
                <w:lang w:bidi="ar"/>
              </w:rPr>
              <w:t>, ETL Tools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A6FD437" w14:textId="77777777" w:rsidR="00792F61" w:rsidRDefault="001B5089">
            <w:pPr>
              <w:spacing w:line="17" w:lineRule="atLeast"/>
              <w:rPr>
                <w:rFonts w:ascii="Calibri" w:eastAsia="sans-serif" w:hAnsi="Calibri" w:cs="Calibri"/>
                <w:color w:val="1B1C1D"/>
                <w:sz w:val="24"/>
                <w:szCs w:val="24"/>
              </w:rPr>
            </w:pPr>
            <w:r>
              <w:rPr>
                <w:rFonts w:ascii="Calibri" w:eastAsia="sans-serif" w:hAnsi="Calibri" w:cs="Calibri"/>
                <w:color w:val="1B1C1D"/>
                <w:sz w:val="24"/>
                <w:szCs w:val="24"/>
                <w:lang w:bidi="ar"/>
              </w:rPr>
              <w:t xml:space="preserve">Enables </w:t>
            </w:r>
            <w:r>
              <w:rPr>
                <w:rFonts w:ascii="Calibri" w:eastAsia="sans-serif" w:hAnsi="Calibri" w:cs="Calibri"/>
                <w:b/>
                <w:bCs/>
                <w:color w:val="1B1C1D"/>
                <w:sz w:val="24"/>
                <w:szCs w:val="24"/>
                <w:bdr w:val="none" w:sz="0" w:space="0" w:color="1B1C1D"/>
                <w:lang w:bidi="ar"/>
              </w:rPr>
              <w:t>real-time or scheduled data transfer</w:t>
            </w:r>
            <w:r>
              <w:rPr>
                <w:rFonts w:ascii="Calibri" w:eastAsia="sans-serif" w:hAnsi="Calibri" w:cs="Calibri"/>
                <w:color w:val="1B1C1D"/>
                <w:sz w:val="24"/>
                <w:szCs w:val="24"/>
                <w:lang w:bidi="ar"/>
              </w:rPr>
              <w:t xml:space="preserve"> with core enterprise systems like ERP, GL, and BI tools, reducing manual effort and errors.</w:t>
            </w:r>
          </w:p>
        </w:tc>
      </w:tr>
      <w:tr w:rsidR="00792F61" w14:paraId="157D386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BEB0E81" w14:textId="77777777" w:rsidR="00792F61" w:rsidRDefault="001B5089">
            <w:pPr>
              <w:spacing w:line="17" w:lineRule="atLeast"/>
              <w:rPr>
                <w:rFonts w:ascii="Arial Black" w:eastAsia="sans-serif" w:hAnsi="Arial Black" w:cs="Arial Black"/>
                <w:color w:val="1B1C1D"/>
                <w:sz w:val="21"/>
                <w:szCs w:val="21"/>
              </w:rPr>
            </w:pPr>
            <w:r>
              <w:rPr>
                <w:rFonts w:ascii="Arial Black" w:eastAsia="sans-serif" w:hAnsi="Arial Black" w:cs="Arial Black"/>
                <w:b/>
                <w:bCs/>
                <w:color w:val="1B1C1D"/>
                <w:sz w:val="21"/>
                <w:szCs w:val="21"/>
                <w:bdr w:val="none" w:sz="0" w:space="0" w:color="1B1C1D"/>
                <w:lang w:bidi="ar"/>
              </w:rPr>
              <w:t>Data Extraction (Optional)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3983006" w14:textId="77777777" w:rsidR="00792F61" w:rsidRDefault="001B5089">
            <w:pPr>
              <w:spacing w:line="17" w:lineRule="atLeast"/>
              <w:rPr>
                <w:rFonts w:ascii="Arial Black" w:eastAsia="sans-serif" w:hAnsi="Arial Black" w:cs="Arial Black"/>
                <w:color w:val="1B1C1D"/>
                <w:sz w:val="21"/>
                <w:szCs w:val="21"/>
              </w:rPr>
            </w:pPr>
            <w:r>
              <w:rPr>
                <w:rFonts w:ascii="Arial Black" w:eastAsia="sans-serif" w:hAnsi="Arial Black" w:cs="Arial Black"/>
                <w:b/>
                <w:bCs/>
                <w:color w:val="1B1C1D"/>
                <w:sz w:val="21"/>
                <w:szCs w:val="21"/>
                <w:bdr w:val="none" w:sz="0" w:space="0" w:color="1B1C1D"/>
                <w:lang w:bidi="ar"/>
              </w:rPr>
              <w:t>OCR and NLP (AI/ML)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07722C2" w14:textId="77777777" w:rsidR="00792F61" w:rsidRDefault="001B5089">
            <w:pPr>
              <w:spacing w:line="17" w:lineRule="atLeast"/>
              <w:rPr>
                <w:rFonts w:ascii="Calibri" w:eastAsia="sans-serif" w:hAnsi="Calibri" w:cs="Calibri"/>
                <w:color w:val="1B1C1D"/>
                <w:sz w:val="24"/>
                <w:szCs w:val="24"/>
              </w:rPr>
            </w:pPr>
            <w:r>
              <w:rPr>
                <w:rFonts w:ascii="Calibri" w:eastAsia="sans-serif" w:hAnsi="Calibri" w:cs="Calibri"/>
                <w:color w:val="1B1C1D"/>
                <w:sz w:val="24"/>
                <w:szCs w:val="24"/>
                <w:lang w:bidi="ar"/>
              </w:rPr>
              <w:t xml:space="preserve">Used to </w:t>
            </w:r>
            <w:r>
              <w:rPr>
                <w:rFonts w:ascii="Calibri" w:eastAsia="sans-serif" w:hAnsi="Calibri" w:cs="Calibri"/>
                <w:b/>
                <w:bCs/>
                <w:color w:val="1B1C1D"/>
                <w:sz w:val="24"/>
                <w:szCs w:val="24"/>
                <w:bdr w:val="none" w:sz="0" w:space="0" w:color="1B1C1D"/>
                <w:lang w:bidi="ar"/>
              </w:rPr>
              <w:t>automatically read and abstract key terms</w:t>
            </w:r>
            <w:r>
              <w:rPr>
                <w:rFonts w:ascii="Calibri" w:eastAsia="sans-serif" w:hAnsi="Calibri" w:cs="Calibri"/>
                <w:color w:val="1B1C1D"/>
                <w:sz w:val="24"/>
                <w:szCs w:val="24"/>
                <w:lang w:bidi="ar"/>
              </w:rPr>
              <w:t xml:space="preserve"> (dates, payments, options) from PDF or scanned lease documents, accelerating the data entry process.</w:t>
            </w:r>
          </w:p>
        </w:tc>
      </w:tr>
      <w:tr w:rsidR="00792F61" w14:paraId="4CABB31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FE8BB26" w14:textId="77777777" w:rsidR="00792F61" w:rsidRDefault="001B5089">
            <w:pPr>
              <w:spacing w:line="17" w:lineRule="atLeast"/>
              <w:rPr>
                <w:rFonts w:ascii="Arial Black" w:eastAsia="sans-serif" w:hAnsi="Arial Black" w:cs="Arial Black"/>
                <w:color w:val="1B1C1D"/>
                <w:sz w:val="21"/>
                <w:szCs w:val="21"/>
              </w:rPr>
            </w:pPr>
            <w:r>
              <w:rPr>
                <w:rFonts w:ascii="Arial Black" w:eastAsia="sans-serif" w:hAnsi="Arial Black" w:cs="Arial Black"/>
                <w:b/>
                <w:bCs/>
                <w:color w:val="1B1C1D"/>
                <w:sz w:val="21"/>
                <w:szCs w:val="21"/>
                <w:bdr w:val="none" w:sz="0" w:space="0" w:color="1B1C1D"/>
                <w:lang w:bidi="ar"/>
              </w:rPr>
              <w:t>Security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E609FCF" w14:textId="77777777" w:rsidR="00792F61" w:rsidRDefault="001B5089">
            <w:pPr>
              <w:spacing w:line="17" w:lineRule="atLeast"/>
              <w:rPr>
                <w:rFonts w:ascii="Arial Black" w:eastAsia="sans-serif" w:hAnsi="Arial Black" w:cs="Arial Black"/>
                <w:color w:val="1B1C1D"/>
                <w:sz w:val="21"/>
                <w:szCs w:val="21"/>
              </w:rPr>
            </w:pPr>
            <w:r>
              <w:rPr>
                <w:rFonts w:ascii="Arial Black" w:eastAsia="sans-serif" w:hAnsi="Arial Black" w:cs="Arial Black"/>
                <w:b/>
                <w:bCs/>
                <w:color w:val="1B1C1D"/>
                <w:sz w:val="21"/>
                <w:szCs w:val="21"/>
                <w:bdr w:val="none" w:sz="0" w:space="0" w:color="1B1C1D"/>
                <w:lang w:bidi="ar"/>
              </w:rPr>
              <w:t>TLS/SSL Encryption, SSO (SAML/OAuth), MFA, RBAC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BDF9D8A" w14:textId="77777777" w:rsidR="00792F61" w:rsidRDefault="001B5089">
            <w:pPr>
              <w:spacing w:line="17" w:lineRule="atLeast"/>
              <w:rPr>
                <w:rFonts w:ascii="Calibri" w:eastAsia="sans-serif" w:hAnsi="Calibri" w:cs="Calibri"/>
                <w:color w:val="1B1C1D"/>
                <w:sz w:val="24"/>
                <w:szCs w:val="24"/>
              </w:rPr>
            </w:pPr>
            <w:r>
              <w:rPr>
                <w:rFonts w:ascii="Calibri" w:eastAsia="sans-serif" w:hAnsi="Calibri" w:cs="Calibri"/>
                <w:color w:val="1B1C1D"/>
                <w:sz w:val="24"/>
                <w:szCs w:val="24"/>
                <w:lang w:bidi="ar"/>
              </w:rPr>
              <w:t xml:space="preserve">Ensures financial data is </w:t>
            </w:r>
            <w:r>
              <w:rPr>
                <w:rFonts w:ascii="Calibri" w:eastAsia="sans-serif" w:hAnsi="Calibri" w:cs="Calibri"/>
                <w:b/>
                <w:bCs/>
                <w:color w:val="1B1C1D"/>
                <w:sz w:val="24"/>
                <w:szCs w:val="24"/>
                <w:bdr w:val="none" w:sz="0" w:space="0" w:color="1B1C1D"/>
                <w:lang w:bidi="ar"/>
              </w:rPr>
              <w:t>secure and protected</w:t>
            </w:r>
            <w:r>
              <w:rPr>
                <w:rFonts w:ascii="Calibri" w:eastAsia="sans-serif" w:hAnsi="Calibri" w:cs="Calibri"/>
                <w:color w:val="1B1C1D"/>
                <w:sz w:val="24"/>
                <w:szCs w:val="24"/>
                <w:lang w:bidi="ar"/>
              </w:rPr>
              <w:t xml:space="preserve"> at all times, meeting stringent enterprise and regulatory requirements (e.g., SOC 1/2 compliance).</w:t>
            </w:r>
          </w:p>
        </w:tc>
      </w:tr>
    </w:tbl>
    <w:p w14:paraId="72015748" w14:textId="77777777" w:rsidR="00792F61" w:rsidRDefault="00792F61">
      <w:pPr>
        <w:rPr>
          <w:rFonts w:ascii="Arial Black" w:hAnsi="Arial Black" w:cs="Arial Black"/>
          <w:sz w:val="21"/>
          <w:szCs w:val="21"/>
        </w:rPr>
      </w:pPr>
    </w:p>
    <w:p w14:paraId="387E69A1" w14:textId="77777777" w:rsidR="00792F61" w:rsidRDefault="00792F61">
      <w:pPr>
        <w:rPr>
          <w:rFonts w:ascii="Arial Black" w:hAnsi="Arial Black" w:cs="Arial Black"/>
          <w:sz w:val="21"/>
          <w:szCs w:val="21"/>
        </w:rPr>
      </w:pPr>
    </w:p>
    <w:p w14:paraId="64A724B8" w14:textId="77777777" w:rsidR="00792F61" w:rsidRDefault="001B5089">
      <w:pPr>
        <w:rPr>
          <w:rFonts w:ascii="Arial Black" w:hAnsi="Arial Black" w:cs="Arial Black"/>
          <w:sz w:val="21"/>
          <w:szCs w:val="21"/>
        </w:rPr>
      </w:pPr>
      <w:r>
        <w:rPr>
          <w:rFonts w:ascii="Arial Black" w:hAnsi="Arial Black" w:cs="Arial Black"/>
          <w:sz w:val="21"/>
          <w:szCs w:val="21"/>
        </w:rPr>
        <w:t>Application Characteristic:</w:t>
      </w:r>
    </w:p>
    <w:p w14:paraId="7B38A1DF" w14:textId="77777777" w:rsidR="00792F61" w:rsidRDefault="00792F61">
      <w:pPr>
        <w:rPr>
          <w:rFonts w:ascii="Arial Black" w:hAnsi="Arial Black" w:cs="Arial Black"/>
          <w:sz w:val="21"/>
          <w:szCs w:val="21"/>
        </w:rPr>
      </w:pPr>
    </w:p>
    <w:tbl>
      <w:tblPr>
        <w:tblW w:w="0" w:type="auto"/>
        <w:tblCellSpacing w:w="15" w:type="dxa"/>
        <w:tblInd w:w="15" w:type="dxa"/>
        <w:tblBorders>
          <w:top w:val="none" w:sz="0" w:space="0" w:color="1B1C1D"/>
          <w:left w:val="none" w:sz="0" w:space="0" w:color="1B1C1D"/>
          <w:bottom w:val="none" w:sz="0" w:space="0" w:color="1B1C1D"/>
          <w:right w:val="none" w:sz="0" w:space="0" w:color="1B1C1D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97"/>
        <w:gridCol w:w="2623"/>
        <w:gridCol w:w="4121"/>
      </w:tblGrid>
      <w:tr w:rsidR="00792F61" w14:paraId="3136E0E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6A6F1F4" w14:textId="77777777" w:rsidR="00792F61" w:rsidRDefault="001B5089">
            <w:pPr>
              <w:spacing w:line="17" w:lineRule="atLeast"/>
              <w:rPr>
                <w:rFonts w:ascii="Arial Black" w:eastAsia="sans-serif" w:hAnsi="Arial Black" w:cs="Arial Black"/>
                <w:color w:val="1B1C1D"/>
                <w:sz w:val="21"/>
                <w:szCs w:val="21"/>
              </w:rPr>
            </w:pPr>
            <w:r>
              <w:rPr>
                <w:rStyle w:val="Strong"/>
                <w:rFonts w:ascii="Arial Black" w:eastAsia="sans-serif" w:hAnsi="Arial Black" w:cs="Arial Black"/>
                <w:color w:val="1B1C1D"/>
                <w:sz w:val="21"/>
                <w:szCs w:val="21"/>
                <w:bdr w:val="none" w:sz="0" w:space="0" w:color="1B1C1D"/>
                <w:lang w:bidi="ar"/>
              </w:rPr>
              <w:t>Category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D9D06EB" w14:textId="77777777" w:rsidR="00792F61" w:rsidRDefault="001B5089">
            <w:pPr>
              <w:spacing w:line="17" w:lineRule="atLeast"/>
              <w:rPr>
                <w:rFonts w:ascii="Arial Black" w:eastAsia="sans-serif" w:hAnsi="Arial Black" w:cs="Arial Black"/>
                <w:color w:val="1B1C1D"/>
                <w:sz w:val="21"/>
                <w:szCs w:val="21"/>
              </w:rPr>
            </w:pPr>
            <w:r>
              <w:rPr>
                <w:rStyle w:val="Strong"/>
                <w:rFonts w:ascii="Arial Black" w:eastAsia="sans-serif" w:hAnsi="Arial Black" w:cs="Arial Black"/>
                <w:color w:val="1B1C1D"/>
                <w:sz w:val="21"/>
                <w:szCs w:val="21"/>
                <w:bdr w:val="none" w:sz="0" w:space="0" w:color="1B1C1D"/>
                <w:lang w:bidi="ar"/>
              </w:rPr>
              <w:t>Characteristic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C1F20B7" w14:textId="77777777" w:rsidR="00792F61" w:rsidRDefault="001B5089">
            <w:pPr>
              <w:spacing w:line="17" w:lineRule="atLeast"/>
              <w:rPr>
                <w:rFonts w:ascii="Arial Black" w:eastAsia="sans-serif" w:hAnsi="Arial Black" w:cs="Arial Black"/>
                <w:color w:val="1B1C1D"/>
                <w:sz w:val="21"/>
                <w:szCs w:val="21"/>
              </w:rPr>
            </w:pPr>
            <w:r>
              <w:rPr>
                <w:rStyle w:val="Strong"/>
                <w:rFonts w:ascii="Arial Black" w:eastAsia="sans-serif" w:hAnsi="Arial Black" w:cs="Arial Black"/>
                <w:color w:val="1B1C1D"/>
                <w:sz w:val="21"/>
                <w:szCs w:val="21"/>
                <w:bdr w:val="none" w:sz="0" w:space="0" w:color="1B1C1D"/>
                <w:lang w:bidi="ar"/>
              </w:rPr>
              <w:t>Description &amp; Rationale</w:t>
            </w:r>
          </w:p>
        </w:tc>
      </w:tr>
      <w:tr w:rsidR="00792F61" w14:paraId="2AD4C31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15FB2C6" w14:textId="77777777" w:rsidR="00792F61" w:rsidRDefault="001B5089">
            <w:pPr>
              <w:spacing w:line="17" w:lineRule="atLeast"/>
              <w:rPr>
                <w:rFonts w:ascii="Arial Black" w:eastAsia="sans-serif" w:hAnsi="Arial Black" w:cs="Arial Black"/>
                <w:color w:val="1B1C1D"/>
                <w:sz w:val="21"/>
                <w:szCs w:val="21"/>
              </w:rPr>
            </w:pPr>
            <w:r>
              <w:rPr>
                <w:rFonts w:ascii="Arial Black" w:eastAsia="sans-serif" w:hAnsi="Arial Black" w:cs="Arial Black"/>
                <w:b/>
                <w:bCs/>
                <w:color w:val="1B1C1D"/>
                <w:sz w:val="21"/>
                <w:szCs w:val="21"/>
                <w:bdr w:val="none" w:sz="0" w:space="0" w:color="1B1C1D"/>
                <w:lang w:bidi="ar"/>
              </w:rPr>
              <w:t>Financial &amp; Compliance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F5A2520" w14:textId="77777777" w:rsidR="00792F61" w:rsidRDefault="001B5089">
            <w:pPr>
              <w:spacing w:line="17" w:lineRule="atLeast"/>
              <w:rPr>
                <w:rFonts w:ascii="Arial Black" w:eastAsia="sans-serif" w:hAnsi="Arial Black" w:cs="Arial Black"/>
                <w:color w:val="1B1C1D"/>
                <w:sz w:val="21"/>
                <w:szCs w:val="21"/>
              </w:rPr>
            </w:pPr>
            <w:r>
              <w:rPr>
                <w:rFonts w:ascii="Arial Black" w:eastAsia="sans-serif" w:hAnsi="Arial Black" w:cs="Arial Black"/>
                <w:b/>
                <w:bCs/>
                <w:color w:val="1B1C1D"/>
                <w:sz w:val="21"/>
                <w:szCs w:val="21"/>
                <w:bdr w:val="none" w:sz="0" w:space="0" w:color="1B1C1D"/>
                <w:lang w:bidi="ar"/>
              </w:rPr>
              <w:t>High Accuracy &amp; Precision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04F3C9A" w14:textId="77777777" w:rsidR="00792F61" w:rsidRDefault="001B5089">
            <w:pPr>
              <w:spacing w:line="17" w:lineRule="atLeast"/>
              <w:rPr>
                <w:rFonts w:ascii="Calibri" w:eastAsia="sans-serif" w:hAnsi="Calibri" w:cs="Calibri"/>
                <w:color w:val="1B1C1D"/>
                <w:sz w:val="24"/>
                <w:szCs w:val="24"/>
              </w:rPr>
            </w:pPr>
            <w:r>
              <w:rPr>
                <w:rFonts w:ascii="Calibri" w:eastAsia="sans-serif" w:hAnsi="Calibri" w:cs="Calibri"/>
                <w:color w:val="1B1C1D"/>
                <w:sz w:val="24"/>
                <w:szCs w:val="24"/>
                <w:lang w:bidi="ar"/>
              </w:rPr>
              <w:t>The system must execute complex interest, present value, and amortization calculations with high precision to ensure balance sheet accuracy and regulatory adherence (IFRS 16/ASC 842).</w:t>
            </w:r>
          </w:p>
        </w:tc>
      </w:tr>
      <w:tr w:rsidR="00792F61" w14:paraId="5D947CD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F4C95BB" w14:textId="77777777" w:rsidR="00792F61" w:rsidRDefault="00792F61">
            <w:pPr>
              <w:rPr>
                <w:rFonts w:ascii="Arial Black" w:eastAsia="sans-serif" w:hAnsi="Arial Black" w:cs="Arial Black"/>
                <w:color w:val="1B1C1D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818FB00" w14:textId="77777777" w:rsidR="00792F61" w:rsidRDefault="001B5089">
            <w:pPr>
              <w:spacing w:line="17" w:lineRule="atLeast"/>
              <w:rPr>
                <w:rFonts w:ascii="Arial Black" w:eastAsia="sans-serif" w:hAnsi="Arial Black" w:cs="Arial Black"/>
                <w:color w:val="1B1C1D"/>
                <w:sz w:val="21"/>
                <w:szCs w:val="21"/>
              </w:rPr>
            </w:pPr>
            <w:r>
              <w:rPr>
                <w:rFonts w:ascii="Arial Black" w:eastAsia="sans-serif" w:hAnsi="Arial Black" w:cs="Arial Black"/>
                <w:b/>
                <w:bCs/>
                <w:color w:val="1B1C1D"/>
                <w:sz w:val="21"/>
                <w:szCs w:val="21"/>
                <w:bdr w:val="none" w:sz="0" w:space="0" w:color="1B1C1D"/>
                <w:lang w:bidi="ar"/>
              </w:rPr>
              <w:t>Comprehensive Auditability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162278F" w14:textId="77777777" w:rsidR="00792F61" w:rsidRDefault="001B5089">
            <w:pPr>
              <w:spacing w:line="17" w:lineRule="atLeast"/>
              <w:rPr>
                <w:rFonts w:ascii="Calibri" w:eastAsia="sans-serif" w:hAnsi="Calibri" w:cs="Calibri"/>
                <w:color w:val="1B1C1D"/>
                <w:sz w:val="24"/>
                <w:szCs w:val="24"/>
              </w:rPr>
            </w:pPr>
            <w:r>
              <w:rPr>
                <w:rFonts w:ascii="Calibri" w:eastAsia="sans-serif" w:hAnsi="Calibri" w:cs="Calibri"/>
                <w:color w:val="1B1C1D"/>
                <w:sz w:val="24"/>
                <w:szCs w:val="24"/>
                <w:lang w:bidi="ar"/>
              </w:rPr>
              <w:t xml:space="preserve">Maintains a </w:t>
            </w:r>
            <w:r>
              <w:rPr>
                <w:rFonts w:ascii="Calibri" w:eastAsia="sans-serif" w:hAnsi="Calibri" w:cs="Calibri"/>
                <w:b/>
                <w:bCs/>
                <w:color w:val="1B1C1D"/>
                <w:sz w:val="24"/>
                <w:szCs w:val="24"/>
                <w:bdr w:val="none" w:sz="0" w:space="0" w:color="1B1C1D"/>
                <w:lang w:bidi="ar"/>
              </w:rPr>
              <w:t>time-stamped, immutable audit trail</w:t>
            </w:r>
            <w:r>
              <w:rPr>
                <w:rFonts w:ascii="Calibri" w:eastAsia="sans-serif" w:hAnsi="Calibri" w:cs="Calibri"/>
                <w:color w:val="1B1C1D"/>
                <w:sz w:val="24"/>
                <w:szCs w:val="24"/>
                <w:lang w:bidi="ar"/>
              </w:rPr>
              <w:t xml:space="preserve"> of all data changes, calculations, and financial postings to satisfy external audit requirements (SOC 1/2).</w:t>
            </w:r>
          </w:p>
        </w:tc>
      </w:tr>
      <w:tr w:rsidR="00792F61" w14:paraId="6A72574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485AFCD" w14:textId="77777777" w:rsidR="00792F61" w:rsidRDefault="00792F61">
            <w:pPr>
              <w:rPr>
                <w:rFonts w:ascii="Arial Black" w:eastAsia="sans-serif" w:hAnsi="Arial Black" w:cs="Arial Black"/>
                <w:color w:val="1B1C1D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7B61CB2" w14:textId="77777777" w:rsidR="00792F61" w:rsidRDefault="001B5089">
            <w:pPr>
              <w:spacing w:line="17" w:lineRule="atLeast"/>
              <w:rPr>
                <w:rFonts w:ascii="Arial Black" w:eastAsia="sans-serif" w:hAnsi="Arial Black" w:cs="Arial Black"/>
                <w:color w:val="1B1C1D"/>
                <w:sz w:val="21"/>
                <w:szCs w:val="21"/>
              </w:rPr>
            </w:pPr>
            <w:r>
              <w:rPr>
                <w:rFonts w:ascii="Arial Black" w:eastAsia="sans-serif" w:hAnsi="Arial Black" w:cs="Arial Black"/>
                <w:b/>
                <w:bCs/>
                <w:color w:val="1B1C1D"/>
                <w:sz w:val="21"/>
                <w:szCs w:val="21"/>
                <w:bdr w:val="none" w:sz="0" w:space="0" w:color="1B1C1D"/>
                <w:lang w:bidi="ar"/>
              </w:rPr>
              <w:t>Configurable Compliance Engine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077AE9B" w14:textId="77777777" w:rsidR="00792F61" w:rsidRDefault="001B5089">
            <w:pPr>
              <w:spacing w:line="17" w:lineRule="atLeast"/>
              <w:rPr>
                <w:rFonts w:ascii="Calibri" w:eastAsia="sans-serif" w:hAnsi="Calibri" w:cs="Calibri"/>
                <w:color w:val="1B1C1D"/>
                <w:sz w:val="24"/>
                <w:szCs w:val="24"/>
              </w:rPr>
            </w:pPr>
            <w:r>
              <w:rPr>
                <w:rFonts w:ascii="Calibri" w:eastAsia="sans-serif" w:hAnsi="Calibri" w:cs="Calibri"/>
                <w:color w:val="1B1C1D"/>
                <w:sz w:val="24"/>
                <w:szCs w:val="24"/>
                <w:lang w:bidi="ar"/>
              </w:rPr>
              <w:t xml:space="preserve">Must allow easy configuration for different accounting treatments (e.g., Finance vs. Operating) and quickly adapt to </w:t>
            </w:r>
            <w:r>
              <w:rPr>
                <w:rFonts w:ascii="Calibri" w:eastAsia="sans-serif" w:hAnsi="Calibri" w:cs="Calibri"/>
                <w:b/>
                <w:bCs/>
                <w:color w:val="1B1C1D"/>
                <w:sz w:val="24"/>
                <w:szCs w:val="24"/>
                <w:bdr w:val="none" w:sz="0" w:space="0" w:color="1B1C1D"/>
                <w:lang w:bidi="ar"/>
              </w:rPr>
              <w:t>regulatory updates</w:t>
            </w:r>
            <w:r>
              <w:rPr>
                <w:rFonts w:ascii="Calibri" w:eastAsia="sans-serif" w:hAnsi="Calibri" w:cs="Calibri"/>
                <w:color w:val="1B1C1D"/>
                <w:sz w:val="24"/>
                <w:szCs w:val="24"/>
                <w:lang w:bidi="ar"/>
              </w:rPr>
              <w:t xml:space="preserve"> without custom coding.</w:t>
            </w:r>
          </w:p>
        </w:tc>
      </w:tr>
      <w:tr w:rsidR="00792F61" w14:paraId="732B5B4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F8A6ED8" w14:textId="77777777" w:rsidR="00792F61" w:rsidRDefault="00792F61">
            <w:pPr>
              <w:rPr>
                <w:rFonts w:ascii="Arial Black" w:eastAsia="sans-serif" w:hAnsi="Arial Black" w:cs="Arial Black"/>
                <w:color w:val="1B1C1D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CCB3594" w14:textId="57AA0199" w:rsidR="00792F61" w:rsidRDefault="00287754">
            <w:pPr>
              <w:spacing w:line="17" w:lineRule="atLeast"/>
              <w:rPr>
                <w:rFonts w:ascii="Arial Black" w:eastAsia="sans-serif" w:hAnsi="Arial Black" w:cs="Arial Black"/>
                <w:color w:val="1B1C1D"/>
                <w:sz w:val="21"/>
                <w:szCs w:val="21"/>
              </w:rPr>
            </w:pPr>
            <w:r>
              <w:rPr>
                <w:rFonts w:ascii="Arial Black" w:eastAsia="sans-serif" w:hAnsi="Arial Black" w:cs="Arial Black"/>
                <w:b/>
                <w:bCs/>
                <w:color w:val="1B1C1D"/>
                <w:sz w:val="21"/>
                <w:szCs w:val="21"/>
                <w:bdr w:val="none" w:sz="0" w:space="0" w:color="1B1C1D"/>
                <w:lang w:bidi="ar"/>
              </w:rPr>
              <w:t>Premeasurement</w:t>
            </w:r>
            <w:r w:rsidR="001B5089">
              <w:rPr>
                <w:rFonts w:ascii="Arial Black" w:eastAsia="sans-serif" w:hAnsi="Arial Black" w:cs="Arial Black"/>
                <w:b/>
                <w:bCs/>
                <w:color w:val="1B1C1D"/>
                <w:sz w:val="21"/>
                <w:szCs w:val="21"/>
                <w:bdr w:val="none" w:sz="0" w:space="0" w:color="1B1C1D"/>
                <w:lang w:bidi="ar"/>
              </w:rPr>
              <w:t xml:space="preserve"> Capability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AD331D3" w14:textId="77777777" w:rsidR="00792F61" w:rsidRDefault="001B5089">
            <w:pPr>
              <w:spacing w:line="17" w:lineRule="atLeast"/>
              <w:rPr>
                <w:rFonts w:ascii="Calibri" w:eastAsia="sans-serif" w:hAnsi="Calibri" w:cs="Calibri"/>
                <w:color w:val="1B1C1D"/>
                <w:sz w:val="24"/>
                <w:szCs w:val="24"/>
              </w:rPr>
            </w:pPr>
            <w:r>
              <w:rPr>
                <w:rFonts w:ascii="Calibri" w:eastAsia="sans-serif" w:hAnsi="Calibri" w:cs="Calibri"/>
                <w:color w:val="1B1C1D"/>
                <w:sz w:val="24"/>
                <w:szCs w:val="24"/>
                <w:lang w:bidi="ar"/>
              </w:rPr>
              <w:t xml:space="preserve">Must efficiently handle </w:t>
            </w:r>
            <w:r>
              <w:rPr>
                <w:rFonts w:ascii="Calibri" w:eastAsia="sans-serif" w:hAnsi="Calibri" w:cs="Calibri"/>
                <w:b/>
                <w:bCs/>
                <w:color w:val="1B1C1D"/>
                <w:sz w:val="24"/>
                <w:szCs w:val="24"/>
                <w:bdr w:val="none" w:sz="0" w:space="0" w:color="1B1C1D"/>
                <w:lang w:bidi="ar"/>
              </w:rPr>
              <w:t>Day 2 accounting</w:t>
            </w:r>
            <w:r>
              <w:rPr>
                <w:rFonts w:ascii="Calibri" w:eastAsia="sans-serif" w:hAnsi="Calibri" w:cs="Calibri"/>
                <w:color w:val="1B1C1D"/>
                <w:sz w:val="24"/>
                <w:szCs w:val="24"/>
                <w:lang w:bidi="ar"/>
              </w:rPr>
              <w:t xml:space="preserve"> by recalculating ROU assets and lease liabilities following modifications, generating new schedules.</w:t>
            </w:r>
          </w:p>
        </w:tc>
      </w:tr>
      <w:tr w:rsidR="00792F61" w14:paraId="4578F6D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15A3ECF" w14:textId="77777777" w:rsidR="00792F61" w:rsidRDefault="001B5089">
            <w:pPr>
              <w:spacing w:line="17" w:lineRule="atLeast"/>
              <w:rPr>
                <w:rFonts w:ascii="Arial Black" w:eastAsia="sans-serif" w:hAnsi="Arial Black" w:cs="Arial Black"/>
                <w:color w:val="1B1C1D"/>
                <w:sz w:val="21"/>
                <w:szCs w:val="21"/>
              </w:rPr>
            </w:pPr>
            <w:r>
              <w:rPr>
                <w:rFonts w:ascii="Arial Black" w:eastAsia="sans-serif" w:hAnsi="Arial Black" w:cs="Arial Black"/>
                <w:b/>
                <w:bCs/>
                <w:color w:val="1B1C1D"/>
                <w:sz w:val="21"/>
                <w:szCs w:val="21"/>
                <w:bdr w:val="none" w:sz="0" w:space="0" w:color="1B1C1D"/>
                <w:lang w:bidi="ar"/>
              </w:rPr>
              <w:t>Operational &amp; Functional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E28810F" w14:textId="77777777" w:rsidR="00792F61" w:rsidRDefault="001B5089">
            <w:pPr>
              <w:spacing w:line="17" w:lineRule="atLeast"/>
              <w:rPr>
                <w:rFonts w:ascii="Arial Black" w:eastAsia="sans-serif" w:hAnsi="Arial Black" w:cs="Arial Black"/>
                <w:color w:val="1B1C1D"/>
                <w:sz w:val="21"/>
                <w:szCs w:val="21"/>
              </w:rPr>
            </w:pPr>
            <w:r>
              <w:rPr>
                <w:rFonts w:ascii="Arial Black" w:eastAsia="sans-serif" w:hAnsi="Arial Black" w:cs="Arial Black"/>
                <w:b/>
                <w:bCs/>
                <w:color w:val="1B1C1D"/>
                <w:sz w:val="21"/>
                <w:szCs w:val="21"/>
                <w:bdr w:val="none" w:sz="0" w:space="0" w:color="1B1C1D"/>
                <w:lang w:bidi="ar"/>
              </w:rPr>
              <w:t>Centralized Data Repository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2EC11F0" w14:textId="77777777" w:rsidR="00792F61" w:rsidRDefault="001B5089">
            <w:pPr>
              <w:spacing w:line="17" w:lineRule="atLeast"/>
              <w:rPr>
                <w:rFonts w:ascii="Calibri" w:eastAsia="sans-serif" w:hAnsi="Calibri" w:cs="Calibri"/>
                <w:color w:val="1B1C1D"/>
                <w:sz w:val="24"/>
                <w:szCs w:val="24"/>
              </w:rPr>
            </w:pPr>
            <w:r>
              <w:rPr>
                <w:rFonts w:ascii="Calibri" w:eastAsia="sans-serif" w:hAnsi="Calibri" w:cs="Calibri"/>
                <w:color w:val="1B1C1D"/>
                <w:sz w:val="24"/>
                <w:szCs w:val="24"/>
                <w:lang w:bidi="ar"/>
              </w:rPr>
              <w:t xml:space="preserve">Serves as the </w:t>
            </w:r>
            <w:r>
              <w:rPr>
                <w:rFonts w:ascii="Calibri" w:eastAsia="sans-serif" w:hAnsi="Calibri" w:cs="Calibri"/>
                <w:b/>
                <w:bCs/>
                <w:color w:val="1B1C1D"/>
                <w:sz w:val="24"/>
                <w:szCs w:val="24"/>
                <w:bdr w:val="none" w:sz="0" w:space="0" w:color="1B1C1D"/>
                <w:lang w:bidi="ar"/>
              </w:rPr>
              <w:t>single source of truth</w:t>
            </w:r>
            <w:r>
              <w:rPr>
                <w:rFonts w:ascii="Calibri" w:eastAsia="sans-serif" w:hAnsi="Calibri" w:cs="Calibri"/>
                <w:color w:val="1B1C1D"/>
                <w:sz w:val="24"/>
                <w:szCs w:val="24"/>
                <w:lang w:bidi="ar"/>
              </w:rPr>
              <w:t xml:space="preserve"> for all contracts, financial data, and associated documents across the entire lease portfolio.</w:t>
            </w:r>
          </w:p>
        </w:tc>
      </w:tr>
      <w:tr w:rsidR="00792F61" w14:paraId="765FBFF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CA230A1" w14:textId="77777777" w:rsidR="00792F61" w:rsidRDefault="00792F61">
            <w:pPr>
              <w:rPr>
                <w:rFonts w:ascii="Arial Black" w:eastAsia="sans-serif" w:hAnsi="Arial Black" w:cs="Arial Black"/>
                <w:color w:val="1B1C1D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53075DF" w14:textId="77777777" w:rsidR="00792F61" w:rsidRDefault="001B5089">
            <w:pPr>
              <w:spacing w:line="17" w:lineRule="atLeast"/>
              <w:rPr>
                <w:rFonts w:ascii="Arial Black" w:eastAsia="sans-serif" w:hAnsi="Arial Black" w:cs="Arial Black"/>
                <w:color w:val="1B1C1D"/>
                <w:sz w:val="21"/>
                <w:szCs w:val="21"/>
              </w:rPr>
            </w:pPr>
            <w:r>
              <w:rPr>
                <w:rFonts w:ascii="Arial Black" w:eastAsia="sans-serif" w:hAnsi="Arial Black" w:cs="Arial Black"/>
                <w:b/>
                <w:bCs/>
                <w:color w:val="1B1C1D"/>
                <w:sz w:val="21"/>
                <w:szCs w:val="21"/>
                <w:bdr w:val="none" w:sz="0" w:space="0" w:color="1B1C1D"/>
                <w:lang w:bidi="ar"/>
              </w:rPr>
              <w:t>Workflow Automation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F269646" w14:textId="77777777" w:rsidR="00792F61" w:rsidRDefault="001B5089">
            <w:pPr>
              <w:spacing w:line="17" w:lineRule="atLeast"/>
              <w:rPr>
                <w:rFonts w:ascii="Calibri" w:eastAsia="sans-serif" w:hAnsi="Calibri" w:cs="Calibri"/>
                <w:color w:val="1B1C1D"/>
                <w:sz w:val="24"/>
                <w:szCs w:val="24"/>
              </w:rPr>
            </w:pPr>
            <w:r>
              <w:rPr>
                <w:rFonts w:ascii="Calibri" w:eastAsia="sans-serif" w:hAnsi="Calibri" w:cs="Calibri"/>
                <w:color w:val="1B1C1D"/>
                <w:sz w:val="24"/>
                <w:szCs w:val="24"/>
                <w:lang w:bidi="ar"/>
              </w:rPr>
              <w:t xml:space="preserve">Provides robust tools to configure and enforce </w:t>
            </w:r>
            <w:r>
              <w:rPr>
                <w:rFonts w:ascii="Calibri" w:eastAsia="sans-serif" w:hAnsi="Calibri" w:cs="Calibri"/>
                <w:b/>
                <w:bCs/>
                <w:color w:val="1B1C1D"/>
                <w:sz w:val="24"/>
                <w:szCs w:val="24"/>
                <w:bdr w:val="none" w:sz="0" w:space="0" w:color="1B1C1D"/>
                <w:lang w:bidi="ar"/>
              </w:rPr>
              <w:t>automated workflows</w:t>
            </w:r>
            <w:r>
              <w:rPr>
                <w:rFonts w:ascii="Calibri" w:eastAsia="sans-serif" w:hAnsi="Calibri" w:cs="Calibri"/>
                <w:color w:val="1B1C1D"/>
                <w:sz w:val="24"/>
                <w:szCs w:val="24"/>
                <w:lang w:bidi="ar"/>
              </w:rPr>
              <w:t xml:space="preserve"> for approvals, amendments, and option exercises, reducing manual errors.</w:t>
            </w:r>
          </w:p>
        </w:tc>
      </w:tr>
      <w:tr w:rsidR="00792F61" w14:paraId="3C11423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2552E77" w14:textId="77777777" w:rsidR="00792F61" w:rsidRDefault="00792F61">
            <w:pPr>
              <w:rPr>
                <w:rFonts w:ascii="Arial Black" w:eastAsia="sans-serif" w:hAnsi="Arial Black" w:cs="Arial Black"/>
                <w:color w:val="1B1C1D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8E4781A" w14:textId="77777777" w:rsidR="00792F61" w:rsidRDefault="001B5089">
            <w:pPr>
              <w:spacing w:line="17" w:lineRule="atLeast"/>
              <w:rPr>
                <w:rFonts w:ascii="Arial Black" w:eastAsia="sans-serif" w:hAnsi="Arial Black" w:cs="Arial Black"/>
                <w:color w:val="1B1C1D"/>
                <w:sz w:val="21"/>
                <w:szCs w:val="21"/>
              </w:rPr>
            </w:pPr>
            <w:r>
              <w:rPr>
                <w:rFonts w:ascii="Arial Black" w:eastAsia="sans-serif" w:hAnsi="Arial Black" w:cs="Arial Black"/>
                <w:b/>
                <w:bCs/>
                <w:color w:val="1B1C1D"/>
                <w:sz w:val="21"/>
                <w:szCs w:val="21"/>
                <w:bdr w:val="none" w:sz="0" w:space="0" w:color="1B1C1D"/>
                <w:lang w:bidi="ar"/>
              </w:rPr>
              <w:t>Intuitive, Role-Based UI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FE0545C" w14:textId="77777777" w:rsidR="00792F61" w:rsidRDefault="001B5089">
            <w:pPr>
              <w:spacing w:line="17" w:lineRule="atLeast"/>
              <w:rPr>
                <w:rFonts w:ascii="Calibri" w:eastAsia="sans-serif" w:hAnsi="Calibri" w:cs="Calibri"/>
                <w:color w:val="1B1C1D"/>
                <w:sz w:val="24"/>
                <w:szCs w:val="24"/>
              </w:rPr>
            </w:pPr>
            <w:r>
              <w:rPr>
                <w:rFonts w:ascii="Calibri" w:eastAsia="sans-serif" w:hAnsi="Calibri" w:cs="Calibri"/>
                <w:color w:val="1B1C1D"/>
                <w:sz w:val="24"/>
                <w:szCs w:val="24"/>
                <w:lang w:bidi="ar"/>
              </w:rPr>
              <w:t xml:space="preserve">The interface must be </w:t>
            </w:r>
            <w:r>
              <w:rPr>
                <w:rFonts w:ascii="Calibri" w:eastAsia="sans-serif" w:hAnsi="Calibri" w:cs="Calibri"/>
                <w:b/>
                <w:bCs/>
                <w:color w:val="1B1C1D"/>
                <w:sz w:val="24"/>
                <w:szCs w:val="24"/>
                <w:bdr w:val="none" w:sz="0" w:space="0" w:color="1B1C1D"/>
                <w:lang w:bidi="ar"/>
              </w:rPr>
              <w:t>easy to navigate</w:t>
            </w:r>
            <w:r>
              <w:rPr>
                <w:rFonts w:ascii="Calibri" w:eastAsia="sans-serif" w:hAnsi="Calibri" w:cs="Calibri"/>
                <w:color w:val="1B1C1D"/>
                <w:sz w:val="24"/>
                <w:szCs w:val="24"/>
                <w:lang w:bidi="ar"/>
              </w:rPr>
              <w:t xml:space="preserve"> and tailored to the specific needs of different users (e.g., Lease Admins vs. Finance Accountants).</w:t>
            </w:r>
          </w:p>
        </w:tc>
      </w:tr>
      <w:tr w:rsidR="00792F61" w14:paraId="35330E1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D26D873" w14:textId="77777777" w:rsidR="00792F61" w:rsidRDefault="00792F61">
            <w:pPr>
              <w:rPr>
                <w:rFonts w:ascii="Arial Black" w:eastAsia="sans-serif" w:hAnsi="Arial Black" w:cs="Arial Black"/>
                <w:color w:val="1B1C1D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64AC01E" w14:textId="77777777" w:rsidR="00792F61" w:rsidRDefault="001B5089">
            <w:pPr>
              <w:spacing w:line="17" w:lineRule="atLeast"/>
              <w:rPr>
                <w:rFonts w:ascii="Arial Black" w:eastAsia="sans-serif" w:hAnsi="Arial Black" w:cs="Arial Black"/>
                <w:color w:val="1B1C1D"/>
                <w:sz w:val="21"/>
                <w:szCs w:val="21"/>
              </w:rPr>
            </w:pPr>
            <w:r>
              <w:rPr>
                <w:rFonts w:ascii="Arial Black" w:eastAsia="sans-serif" w:hAnsi="Arial Black" w:cs="Arial Black"/>
                <w:b/>
                <w:bCs/>
                <w:color w:val="1B1C1D"/>
                <w:sz w:val="21"/>
                <w:szCs w:val="21"/>
                <w:bdr w:val="none" w:sz="0" w:space="0" w:color="1B1C1D"/>
                <w:lang w:bidi="ar"/>
              </w:rPr>
              <w:t>Effective Alerting System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CB920FC" w14:textId="77777777" w:rsidR="00792F61" w:rsidRDefault="001B5089">
            <w:pPr>
              <w:spacing w:line="17" w:lineRule="atLeast"/>
              <w:rPr>
                <w:rFonts w:ascii="Calibri" w:eastAsia="sans-serif" w:hAnsi="Calibri" w:cs="Calibri"/>
                <w:color w:val="1B1C1D"/>
                <w:sz w:val="24"/>
                <w:szCs w:val="24"/>
              </w:rPr>
            </w:pPr>
            <w:r>
              <w:rPr>
                <w:rFonts w:ascii="Calibri" w:eastAsia="sans-serif" w:hAnsi="Calibri" w:cs="Calibri"/>
                <w:color w:val="1B1C1D"/>
                <w:sz w:val="24"/>
                <w:szCs w:val="24"/>
                <w:lang w:bidi="ar"/>
              </w:rPr>
              <w:t xml:space="preserve">Delivers </w:t>
            </w:r>
            <w:r>
              <w:rPr>
                <w:rFonts w:ascii="Calibri" w:eastAsia="sans-serif" w:hAnsi="Calibri" w:cs="Calibri"/>
                <w:b/>
                <w:bCs/>
                <w:color w:val="1B1C1D"/>
                <w:sz w:val="24"/>
                <w:szCs w:val="24"/>
                <w:bdr w:val="none" w:sz="0" w:space="0" w:color="1B1C1D"/>
                <w:lang w:bidi="ar"/>
              </w:rPr>
              <w:t>timely, configurable notifications</w:t>
            </w:r>
            <w:r>
              <w:rPr>
                <w:rFonts w:ascii="Calibri" w:eastAsia="sans-serif" w:hAnsi="Calibri" w:cs="Calibri"/>
                <w:color w:val="1B1C1D"/>
                <w:sz w:val="24"/>
                <w:szCs w:val="24"/>
                <w:lang w:bidi="ar"/>
              </w:rPr>
              <w:t xml:space="preserve"> for critical dates (renewal deadlines, termination options) to prevent costly missed decisions.</w:t>
            </w:r>
          </w:p>
        </w:tc>
      </w:tr>
      <w:tr w:rsidR="00792F61" w14:paraId="7C497EA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2B1023F" w14:textId="77777777" w:rsidR="00792F61" w:rsidRDefault="001B5089">
            <w:pPr>
              <w:spacing w:line="17" w:lineRule="atLeast"/>
              <w:rPr>
                <w:rFonts w:ascii="Arial Black" w:eastAsia="sans-serif" w:hAnsi="Arial Black" w:cs="Arial Black"/>
                <w:color w:val="1B1C1D"/>
                <w:sz w:val="21"/>
                <w:szCs w:val="21"/>
              </w:rPr>
            </w:pPr>
            <w:r>
              <w:rPr>
                <w:rFonts w:ascii="Arial Black" w:eastAsia="sans-serif" w:hAnsi="Arial Black" w:cs="Arial Black"/>
                <w:b/>
                <w:bCs/>
                <w:color w:val="1B1C1D"/>
                <w:sz w:val="21"/>
                <w:szCs w:val="21"/>
                <w:bdr w:val="none" w:sz="0" w:space="0" w:color="1B1C1D"/>
                <w:lang w:bidi="ar"/>
              </w:rPr>
              <w:t>Technical &amp; System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BAFD598" w14:textId="77777777" w:rsidR="00792F61" w:rsidRDefault="001B5089">
            <w:pPr>
              <w:spacing w:line="17" w:lineRule="atLeast"/>
              <w:rPr>
                <w:rFonts w:ascii="Arial Black" w:eastAsia="sans-serif" w:hAnsi="Arial Black" w:cs="Arial Black"/>
                <w:color w:val="1B1C1D"/>
                <w:sz w:val="21"/>
                <w:szCs w:val="21"/>
              </w:rPr>
            </w:pPr>
            <w:r>
              <w:rPr>
                <w:rFonts w:ascii="Arial Black" w:eastAsia="sans-serif" w:hAnsi="Arial Black" w:cs="Arial Black"/>
                <w:b/>
                <w:bCs/>
                <w:color w:val="1B1C1D"/>
                <w:sz w:val="21"/>
                <w:szCs w:val="21"/>
                <w:bdr w:val="none" w:sz="0" w:space="0" w:color="1B1C1D"/>
                <w:lang w:bidi="ar"/>
              </w:rPr>
              <w:t>Scalability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3A21698" w14:textId="77777777" w:rsidR="00792F61" w:rsidRDefault="001B5089">
            <w:pPr>
              <w:spacing w:line="17" w:lineRule="atLeast"/>
              <w:rPr>
                <w:rFonts w:ascii="Calibri" w:eastAsia="sans-serif" w:hAnsi="Calibri" w:cs="Calibri"/>
                <w:color w:val="1B1C1D"/>
                <w:sz w:val="24"/>
                <w:szCs w:val="24"/>
              </w:rPr>
            </w:pPr>
            <w:r>
              <w:rPr>
                <w:rFonts w:ascii="Calibri" w:eastAsia="sans-serif" w:hAnsi="Calibri" w:cs="Calibri"/>
                <w:color w:val="1B1C1D"/>
                <w:sz w:val="24"/>
                <w:szCs w:val="24"/>
                <w:lang w:bidi="ar"/>
              </w:rPr>
              <w:t xml:space="preserve">Must be architected to efficiently handle </w:t>
            </w:r>
            <w:r>
              <w:rPr>
                <w:rFonts w:ascii="Calibri" w:eastAsia="sans-serif" w:hAnsi="Calibri" w:cs="Calibri"/>
                <w:b/>
                <w:bCs/>
                <w:color w:val="1B1C1D"/>
                <w:sz w:val="24"/>
                <w:szCs w:val="24"/>
                <w:bdr w:val="none" w:sz="0" w:space="0" w:color="1B1C1D"/>
                <w:lang w:bidi="ar"/>
              </w:rPr>
              <w:t>tens of thousands of lease records</w:t>
            </w:r>
            <w:r>
              <w:rPr>
                <w:rFonts w:ascii="Calibri" w:eastAsia="sans-serif" w:hAnsi="Calibri" w:cs="Calibri"/>
                <w:color w:val="1B1C1D"/>
                <w:sz w:val="24"/>
                <w:szCs w:val="24"/>
                <w:lang w:bidi="ar"/>
              </w:rPr>
              <w:t xml:space="preserve"> and associated financial schedules without performance degradation.</w:t>
            </w:r>
          </w:p>
        </w:tc>
      </w:tr>
      <w:tr w:rsidR="00792F61" w14:paraId="5962C38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A8E0BFE" w14:textId="77777777" w:rsidR="00792F61" w:rsidRDefault="00792F61">
            <w:pPr>
              <w:rPr>
                <w:rFonts w:ascii="Arial Black" w:eastAsia="sans-serif" w:hAnsi="Arial Black" w:cs="Arial Black"/>
                <w:color w:val="1B1C1D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66ED1E3" w14:textId="77777777" w:rsidR="00792F61" w:rsidRDefault="001B5089">
            <w:pPr>
              <w:spacing w:line="17" w:lineRule="atLeast"/>
              <w:rPr>
                <w:rFonts w:ascii="Arial Black" w:eastAsia="sans-serif" w:hAnsi="Arial Black" w:cs="Arial Black"/>
                <w:color w:val="1B1C1D"/>
                <w:sz w:val="21"/>
                <w:szCs w:val="21"/>
              </w:rPr>
            </w:pPr>
            <w:r>
              <w:rPr>
                <w:rFonts w:ascii="Arial Black" w:eastAsia="sans-serif" w:hAnsi="Arial Black" w:cs="Arial Black"/>
                <w:b/>
                <w:bCs/>
                <w:color w:val="1B1C1D"/>
                <w:sz w:val="21"/>
                <w:szCs w:val="21"/>
                <w:bdr w:val="none" w:sz="0" w:space="0" w:color="1B1C1D"/>
                <w:lang w:bidi="ar"/>
              </w:rPr>
              <w:t>Integration Capability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476B74D" w14:textId="77777777" w:rsidR="00792F61" w:rsidRDefault="001B5089">
            <w:pPr>
              <w:spacing w:line="17" w:lineRule="atLeast"/>
              <w:rPr>
                <w:rFonts w:ascii="Calibri" w:eastAsia="sans-serif" w:hAnsi="Calibri" w:cs="Calibri"/>
                <w:color w:val="1B1C1D"/>
                <w:sz w:val="24"/>
                <w:szCs w:val="24"/>
              </w:rPr>
            </w:pPr>
            <w:r>
              <w:rPr>
                <w:rFonts w:ascii="Calibri" w:eastAsia="sans-serif" w:hAnsi="Calibri" w:cs="Calibri"/>
                <w:color w:val="1B1C1D"/>
                <w:sz w:val="24"/>
                <w:szCs w:val="24"/>
                <w:lang w:bidi="ar"/>
              </w:rPr>
              <w:t xml:space="preserve">Provides </w:t>
            </w:r>
            <w:r>
              <w:rPr>
                <w:rFonts w:ascii="Calibri" w:eastAsia="sans-serif" w:hAnsi="Calibri" w:cs="Calibri"/>
                <w:b/>
                <w:bCs/>
                <w:color w:val="1B1C1D"/>
                <w:sz w:val="24"/>
                <w:szCs w:val="24"/>
                <w:bdr w:val="none" w:sz="0" w:space="0" w:color="1B1C1D"/>
                <w:lang w:bidi="ar"/>
              </w:rPr>
              <w:t>secure, robust APIs</w:t>
            </w:r>
            <w:r>
              <w:rPr>
                <w:rFonts w:ascii="Calibri" w:eastAsia="sans-serif" w:hAnsi="Calibri" w:cs="Calibri"/>
                <w:color w:val="1B1C1D"/>
                <w:sz w:val="24"/>
                <w:szCs w:val="24"/>
                <w:lang w:bidi="ar"/>
              </w:rPr>
              <w:t xml:space="preserve"> for seamless and automated data transfer with core enterprise systems like the </w:t>
            </w:r>
            <w:r>
              <w:rPr>
                <w:rFonts w:ascii="Calibri" w:eastAsia="sans-serif" w:hAnsi="Calibri" w:cs="Calibri"/>
                <w:b/>
                <w:bCs/>
                <w:color w:val="1B1C1D"/>
                <w:sz w:val="24"/>
                <w:szCs w:val="24"/>
                <w:bdr w:val="none" w:sz="0" w:space="0" w:color="1B1C1D"/>
                <w:lang w:bidi="ar"/>
              </w:rPr>
              <w:t>ERP/GL</w:t>
            </w:r>
            <w:r>
              <w:rPr>
                <w:rFonts w:ascii="Calibri" w:eastAsia="sans-serif" w:hAnsi="Calibri" w:cs="Calibri"/>
                <w:color w:val="1B1C1D"/>
                <w:sz w:val="24"/>
                <w:szCs w:val="24"/>
                <w:lang w:bidi="ar"/>
              </w:rPr>
              <w:t xml:space="preserve"> and Fixed Asset register.</w:t>
            </w:r>
          </w:p>
        </w:tc>
      </w:tr>
      <w:tr w:rsidR="00792F61" w14:paraId="36FFAC3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CF4524F" w14:textId="77777777" w:rsidR="00792F61" w:rsidRDefault="00792F61">
            <w:pPr>
              <w:rPr>
                <w:rFonts w:ascii="Arial Black" w:eastAsia="sans-serif" w:hAnsi="Arial Black" w:cs="Arial Black"/>
                <w:color w:val="1B1C1D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4067DFD" w14:textId="77777777" w:rsidR="00792F61" w:rsidRDefault="001B5089">
            <w:pPr>
              <w:spacing w:line="17" w:lineRule="atLeast"/>
              <w:rPr>
                <w:rFonts w:ascii="Arial Black" w:eastAsia="sans-serif" w:hAnsi="Arial Black" w:cs="Arial Black"/>
                <w:color w:val="1B1C1D"/>
                <w:sz w:val="21"/>
                <w:szCs w:val="21"/>
              </w:rPr>
            </w:pPr>
            <w:r>
              <w:rPr>
                <w:rFonts w:ascii="Arial Black" w:eastAsia="sans-serif" w:hAnsi="Arial Black" w:cs="Arial Black"/>
                <w:b/>
                <w:bCs/>
                <w:color w:val="1B1C1D"/>
                <w:sz w:val="21"/>
                <w:szCs w:val="21"/>
                <w:bdr w:val="none" w:sz="0" w:space="0" w:color="1B1C1D"/>
                <w:lang w:bidi="ar"/>
              </w:rPr>
              <w:t>Role-Based Security (RBAC)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81C0BDC" w14:textId="77777777" w:rsidR="00792F61" w:rsidRDefault="001B5089">
            <w:pPr>
              <w:spacing w:line="17" w:lineRule="atLeast"/>
              <w:rPr>
                <w:rFonts w:ascii="Calibri" w:eastAsia="sans-serif" w:hAnsi="Calibri" w:cs="Calibri"/>
                <w:color w:val="1B1C1D"/>
                <w:sz w:val="24"/>
                <w:szCs w:val="24"/>
              </w:rPr>
            </w:pPr>
            <w:r>
              <w:rPr>
                <w:rFonts w:ascii="Calibri" w:eastAsia="sans-serif" w:hAnsi="Calibri" w:cs="Calibri"/>
                <w:color w:val="1B1C1D"/>
                <w:sz w:val="24"/>
                <w:szCs w:val="24"/>
                <w:lang w:bidi="ar"/>
              </w:rPr>
              <w:t xml:space="preserve">Implements </w:t>
            </w:r>
            <w:r>
              <w:rPr>
                <w:rFonts w:ascii="Calibri" w:eastAsia="sans-serif" w:hAnsi="Calibri" w:cs="Calibri"/>
                <w:b/>
                <w:bCs/>
                <w:color w:val="1B1C1D"/>
                <w:sz w:val="24"/>
                <w:szCs w:val="24"/>
                <w:bdr w:val="none" w:sz="0" w:space="0" w:color="1B1C1D"/>
                <w:lang w:bidi="ar"/>
              </w:rPr>
              <w:t>granular access controls</w:t>
            </w:r>
            <w:r>
              <w:rPr>
                <w:rFonts w:ascii="Calibri" w:eastAsia="sans-serif" w:hAnsi="Calibri" w:cs="Calibri"/>
                <w:color w:val="1B1C1D"/>
                <w:sz w:val="24"/>
                <w:szCs w:val="24"/>
                <w:lang w:bidi="ar"/>
              </w:rPr>
              <w:t xml:space="preserve"> to protect sensitive financial and contractual data based on the user's defined role.</w:t>
            </w:r>
          </w:p>
        </w:tc>
      </w:tr>
      <w:tr w:rsidR="00792F61" w14:paraId="1371A6D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97DD9A0" w14:textId="77777777" w:rsidR="00792F61" w:rsidRDefault="00792F61">
            <w:pPr>
              <w:rPr>
                <w:rFonts w:ascii="Arial Black" w:eastAsia="sans-serif" w:hAnsi="Arial Black" w:cs="Arial Black"/>
                <w:color w:val="1B1C1D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C129256" w14:textId="77777777" w:rsidR="00792F61" w:rsidRDefault="001B5089">
            <w:pPr>
              <w:spacing w:line="17" w:lineRule="atLeast"/>
              <w:rPr>
                <w:rFonts w:ascii="Arial Black" w:eastAsia="sans-serif" w:hAnsi="Arial Black" w:cs="Arial Black"/>
                <w:color w:val="1B1C1D"/>
                <w:sz w:val="21"/>
                <w:szCs w:val="21"/>
              </w:rPr>
            </w:pPr>
            <w:r>
              <w:rPr>
                <w:rFonts w:ascii="Arial Black" w:eastAsia="sans-serif" w:hAnsi="Arial Black" w:cs="Arial Black"/>
                <w:b/>
                <w:bCs/>
                <w:color w:val="1B1C1D"/>
                <w:sz w:val="21"/>
                <w:szCs w:val="21"/>
                <w:bdr w:val="none" w:sz="0" w:space="0" w:color="1B1C1D"/>
                <w:lang w:bidi="ar"/>
              </w:rPr>
              <w:t>Performance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F84C476" w14:textId="77777777" w:rsidR="00792F61" w:rsidRDefault="001B5089">
            <w:pPr>
              <w:spacing w:line="17" w:lineRule="atLeast"/>
              <w:rPr>
                <w:rFonts w:ascii="Calibri" w:eastAsia="sans-serif" w:hAnsi="Calibri" w:cs="Calibri"/>
                <w:color w:val="1B1C1D"/>
                <w:sz w:val="24"/>
                <w:szCs w:val="24"/>
              </w:rPr>
            </w:pPr>
            <w:r>
              <w:rPr>
                <w:rFonts w:ascii="Calibri" w:eastAsia="sans-serif" w:hAnsi="Calibri" w:cs="Calibri"/>
                <w:color w:val="1B1C1D"/>
                <w:sz w:val="24"/>
                <w:szCs w:val="24"/>
                <w:lang w:bidi="ar"/>
              </w:rPr>
              <w:t xml:space="preserve">Guarantees </w:t>
            </w:r>
            <w:r>
              <w:rPr>
                <w:rFonts w:ascii="Calibri" w:eastAsia="sans-serif" w:hAnsi="Calibri" w:cs="Calibri"/>
                <w:b/>
                <w:bCs/>
                <w:color w:val="1B1C1D"/>
                <w:sz w:val="24"/>
                <w:szCs w:val="24"/>
                <w:bdr w:val="none" w:sz="0" w:space="0" w:color="1B1C1D"/>
                <w:lang w:bidi="ar"/>
              </w:rPr>
              <w:t>fast response times</w:t>
            </w:r>
            <w:r>
              <w:rPr>
                <w:rFonts w:ascii="Calibri" w:eastAsia="sans-serif" w:hAnsi="Calibri" w:cs="Calibri"/>
                <w:color w:val="1B1C1D"/>
                <w:sz w:val="24"/>
                <w:szCs w:val="24"/>
                <w:lang w:bidi="ar"/>
              </w:rPr>
              <w:t xml:space="preserve"> for calculating large financial schedules and generating statutory disclosure reports.</w:t>
            </w:r>
          </w:p>
        </w:tc>
      </w:tr>
    </w:tbl>
    <w:p w14:paraId="0A19E331" w14:textId="77777777" w:rsidR="00792F61" w:rsidRDefault="00792F61">
      <w:pPr>
        <w:rPr>
          <w:rFonts w:ascii="Arial Black" w:hAnsi="Arial Black" w:cs="Arial Black"/>
          <w:sz w:val="21"/>
          <w:szCs w:val="21"/>
        </w:rPr>
      </w:pPr>
    </w:p>
    <w:sectPr w:rsidR="00792F61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ans-serif">
    <w:altName w:val="Segoe Print"/>
    <w:charset w:val="00"/>
    <w:family w:val="auto"/>
    <w:pitch w:val="default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22"/>
  <w:embedSystemFonts/>
  <w:proofState w:spelling="clean"/>
  <w:revisionView w:inkAnnotations="0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23943776"/>
    <w:rsid w:val="001B5089"/>
    <w:rsid w:val="00287754"/>
    <w:rsid w:val="003D54E2"/>
    <w:rsid w:val="00792F61"/>
    <w:rsid w:val="0087434C"/>
    <w:rsid w:val="00FA4923"/>
    <w:rsid w:val="239437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5D9F58D2"/>
  <w15:docId w15:val="{C2C57AA0-14E1-7F4B-A8C1-B842442CDF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qFormat/>
    <w:rPr>
      <w:b/>
      <w:bCs/>
    </w:rPr>
  </w:style>
  <w:style w:type="table" w:styleId="TableGrid">
    <w:name w:val="Table Grid"/>
    <w:basedOn w:val="TableNormal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image" Target="media/image1.jpeg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501</Words>
  <Characters>3375</Characters>
  <Application>Microsoft Office Word</Application>
  <DocSecurity>0</DocSecurity>
  <Lines>28</Lines>
  <Paragraphs>7</Paragraphs>
  <ScaleCrop>false</ScaleCrop>
  <Company/>
  <LinksUpToDate>false</LinksUpToDate>
  <CharactersWithSpaces>3869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917418243363</cp:lastModifiedBy>
  <cp:revision>2</cp:revision>
  <dcterms:created xsi:type="dcterms:W3CDTF">2025-11-07T04:54:00Z</dcterms:created>
  <dcterms:modified xsi:type="dcterms:W3CDTF">2025-11-07T04:54:00Z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79AF9331C2E44DCCBCD41C1D29DA28DB_11</vt:lpwstr>
  </property>
</Properties>
</file>