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8"/>
        </w:rPr>
        <w:t>MuleSoft-to-Spring Boot Migrator</w:t>
      </w:r>
    </w:p>
    <w:p>
      <w:pPr>
        <w:jc w:val="center"/>
      </w:pPr>
      <w:r>
        <w:rPr>
          <w:color w:val="555555"/>
          <w:sz w:val="36"/>
        </w:rPr>
        <w:t>Documentation Package</w:t>
      </w:r>
    </w:p>
    <w:p>
      <w:pPr>
        <w:jc w:val="center"/>
      </w:pPr>
      <w:r>
        <w:rPr>
          <w:color w:val="999999"/>
          <w:sz w:val="22"/>
        </w:rPr>
        <w:t>For: CG Management &amp; Client Presentations | Version: 2.0 | April 2026</w:t>
      </w:r>
    </w:p>
    <w:p/>
    <w:p>
      <w:pPr>
        <w:pStyle w:val="Heading2"/>
      </w:pPr>
      <w:r>
        <w:t>Documents in This Folder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01-ARCHITECTURE-OVERVIEW.docx</w:t>
            </w:r>
          </w:p>
        </w:tc>
        <w:tc>
          <w:tcPr>
            <w:tcW w:type="dxa" w:w="2160"/>
          </w:tcPr>
          <w:p>
            <w:r>
              <w:t>High-level architecture, data flow, security, Azure resource map, tech stack</w:t>
            </w:r>
          </w:p>
        </w:tc>
        <w:tc>
          <w:tcPr>
            <w:tcW w:type="dxa" w:w="2160"/>
          </w:tcPr>
          <w:p>
            <w:r>
              <w:t>Management + Technical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02-COMPONENT-DEEP-DIVE.docx</w:t>
            </w:r>
          </w:p>
        </w:tc>
        <w:tc>
          <w:tcPr>
            <w:tcW w:type="dxa" w:w="2160"/>
          </w:tcPr>
          <w:p>
            <w:r>
              <w:t>Detailed documentation of every module — Parser, Converter, Generator, LLM, RAG, Build, Validation, GitHub, Security, DB, Frontend</w:t>
            </w:r>
          </w:p>
        </w:tc>
        <w:tc>
          <w:tcPr>
            <w:tcW w:type="dxa" w:w="2160"/>
          </w:tcPr>
          <w:p>
            <w:r>
              <w:t>Technical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03-RAG-LLM-AI-PIPELINE.docx</w:t>
            </w:r>
          </w:p>
        </w:tc>
        <w:tc>
          <w:tcPr>
            <w:tcW w:type="dxa" w:w="2160"/>
          </w:tcPr>
          <w:p>
            <w:r>
              <w:t>How Agentic AI works — RAG, LLM integration (7 providers), parser walkthrough, code generation</w:t>
            </w:r>
          </w:p>
        </w:tc>
        <w:tc>
          <w:tcPr>
            <w:tcW w:type="dxa" w:w="2160"/>
          </w:tcPr>
          <w:p>
            <w:r>
              <w:t>Technical + Management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04-CLIENT-PRESENTATION-1HR.docx</w:t>
            </w:r>
          </w:p>
        </w:tc>
        <w:tc>
          <w:tcPr>
            <w:tcW w:type="dxa" w:w="2160"/>
          </w:tcPr>
          <w:p>
            <w:r>
              <w:t>Complete 1-hour presentation plan with 17 slides, speaker notes, demo script</w:t>
            </w:r>
          </w:p>
        </w:tc>
        <w:tc>
          <w:tcPr>
            <w:tcW w:type="dxa" w:w="2160"/>
          </w:tcPr>
          <w:p>
            <w:r>
              <w:t>Presentation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05-POSTMAN-COLLECTION.json</w:t>
            </w:r>
          </w:p>
        </w:tc>
        <w:tc>
          <w:tcPr>
            <w:tcW w:type="dxa" w:w="2160"/>
          </w:tcPr>
          <w:p>
            <w:r>
              <w:t>Complete API collection — 35+ requests + 7 troubleshooting workflows</w:t>
            </w:r>
          </w:p>
        </w:tc>
        <w:tc>
          <w:tcPr>
            <w:tcW w:type="dxa" w:w="2160"/>
          </w:tcPr>
          <w:p>
            <w:r>
              <w:t>Developer + QA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06-TROUBLESHOOTING-GUIDE.docx</w:t>
            </w:r>
          </w:p>
        </w:tc>
        <w:tc>
          <w:tcPr>
            <w:tcW w:type="dxa" w:w="2160"/>
          </w:tcPr>
          <w:p>
            <w:r>
              <w:t>Step-by-step troubleshooting for all components</w:t>
            </w:r>
          </w:p>
        </w:tc>
        <w:tc>
          <w:tcPr>
            <w:tcW w:type="dxa" w:w="2160"/>
          </w:tcPr>
          <w:p>
            <w:r>
              <w:t>Operations + Dev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07-PPT-SLIDE-DECK.pptx</w:t>
            </w:r>
          </w:p>
        </w:tc>
        <w:tc>
          <w:tcPr>
            <w:tcW w:type="dxa" w:w="2160"/>
          </w:tcPr>
          <w:p>
            <w:r>
              <w:t>18-slide PowerPoint presentation — ready to present</w:t>
            </w:r>
          </w:p>
        </w:tc>
        <w:tc>
          <w:tcPr>
            <w:tcW w:type="dxa" w:w="2160"/>
          </w:tcPr>
          <w:p>
            <w:r>
              <w:t>Presentation</w:t>
            </w:r>
          </w:p>
        </w:tc>
      </w:tr>
    </w:tbl>
    <w:p/>
    <w:p>
      <w:pPr>
        <w:pStyle w:val="Heading2"/>
      </w:pPr>
      <w:r>
        <w:t>Quick Start Guide</w:t>
      </w:r>
    </w:p>
    <w:p>
      <w:pPr>
        <w:pStyle w:val="ListBullet"/>
      </w:pPr>
      <w:r>
        <w:t>Management Review: Start with 01-ARCHITECTURE-OVERVIEW.docx</w:t>
      </w:r>
    </w:p>
    <w:p>
      <w:pPr>
        <w:pStyle w:val="ListBullet"/>
      </w:pPr>
      <w:r>
        <w:t>Technical Deep Dive: Read 02-COMPONENT-DEEP-DIVE.docx</w:t>
      </w:r>
    </w:p>
    <w:p>
      <w:pPr>
        <w:pStyle w:val="ListBullet"/>
      </w:pPr>
      <w:r>
        <w:t>Understanding AI: Read 03-RAG-LLM-AI-PIPELINE.docx</w:t>
      </w:r>
    </w:p>
    <w:p>
      <w:pPr>
        <w:pStyle w:val="ListBullet"/>
      </w:pPr>
      <w:r>
        <w:t>Client Presentation: Use 04-CLIENT-PRESENTATION-1HR.docx + 07-PPT-SLIDE-DECK.pptx</w:t>
      </w:r>
    </w:p>
    <w:p>
      <w:pPr>
        <w:pStyle w:val="ListBullet"/>
      </w:pPr>
      <w:r>
        <w:t>API Testing: Import 05-POSTMAN-COLLECTION.json into Postman</w:t>
      </w:r>
    </w:p>
    <w:p>
      <w:pPr>
        <w:pStyle w:val="ListBullet"/>
      </w:pPr>
      <w:r>
        <w:t>Operations: Use 06-TROUBLESHOOTING-GUIDE.docx</w:t>
      </w:r>
    </w:p>
    <w:p/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MuleSoft connectors supported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LLM providers integrated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25+</w:t>
            </w:r>
          </w:p>
        </w:tc>
      </w:tr>
      <w:tr>
        <w:tc>
          <w:tcPr>
            <w:tcW w:type="dxa" w:w="4320"/>
          </w:tcPr>
          <w:p>
            <w:r>
              <w:t>Queue workers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Migration time (avg)</w:t>
            </w:r>
          </w:p>
        </w:tc>
        <w:tc>
          <w:tcPr>
            <w:tcW w:type="dxa" w:w="4320"/>
          </w:tcPr>
          <w:p>
            <w:r>
              <w:t>5-15 minutes</w:t>
            </w:r>
          </w:p>
        </w:tc>
      </w:tr>
      <w:tr>
        <w:tc>
          <w:tcPr>
            <w:tcW w:type="dxa" w:w="4320"/>
          </w:tcPr>
          <w:p>
            <w:r>
              <w:t>Azure services used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Monthly infrastructure cost</w:t>
            </w:r>
          </w:p>
        </w:tc>
        <w:tc>
          <w:tcPr>
            <w:tcW w:type="dxa" w:w="4320"/>
          </w:tcPr>
          <w:p>
            <w:r>
              <w:t>~$85-150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