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DB"/>
          <w:sz w:val="56"/>
        </w:rPr>
        <w:t>Agentic AI Pipeline</w:t>
      </w:r>
    </w:p>
    <w:p>
      <w:pPr>
        <w:jc w:val="center"/>
      </w:pPr>
      <w:r>
        <w:rPr>
          <w:color w:val="555555"/>
          <w:sz w:val="32"/>
        </w:rPr>
        <w:t>RAG, LLM, Parsers &amp; Code Generation</w:t>
      </w:r>
    </w:p>
    <w:p/>
    <w:p>
      <w:pPr>
        <w:jc w:val="center"/>
      </w:pPr>
      <w:r>
        <w:rPr>
          <w:color w:val="777777"/>
          <w:sz w:val="24"/>
        </w:rPr>
        <w:t>Version: 2.0 | Date: April 2026</w:t>
      </w:r>
    </w:p>
    <w:p>
      <w:pPr>
        <w:jc w:val="center"/>
      </w:pPr>
      <w:r>
        <w:rPr>
          <w:color w:val="777777"/>
          <w:sz w:val="24"/>
        </w:rPr>
        <w:t>Author: Harinadh | Platform: Microsoft Azure</w:t>
      </w:r>
    </w:p>
    <w:p>
      <w:pPr>
        <w:jc w:val="center"/>
      </w:pPr>
      <w:r>
        <w:rPr>
          <w:color w:val="999999"/>
          <w:sz w:val="22"/>
        </w:rPr>
        <w:t>Classification: Internal / CG Management</w:t>
      </w:r>
    </w:p>
    <w:p>
      <w:r>
        <w:br w:type="page"/>
      </w:r>
    </w:p>
    <w:p>
      <w:pPr>
        <w:pStyle w:val="Heading2"/>
      </w:pPr>
      <w:r>
        <w:t>1. What is "Agentic AI" in This Context?</w:t>
      </w:r>
    </w:p>
    <w:p>
      <w:r>
        <w:t>Traditional code migration tools are rule-based — they match patterns and output templates. Our platform goes beyond this by deploying autonomous AI agents that can reason about code, fill gaps in understanding, and generate novel solutions when rules don't cover a scenario.</w:t>
      </w:r>
    </w:p>
    <w:p>
      <w:pPr>
        <w:spacing w:before="120" w:after="120"/>
        <w:ind w:left="567"/>
      </w:pPr>
      <w:r>
        <w:rPr>
          <w:rFonts w:ascii="Consolas" w:hAnsi="Consolas"/>
          <w:color w:val="333333"/>
          <w:sz w:val="17"/>
        </w:rPr>
        <w:t>TRADITIONAL MIGRATION TOOL          OUR AGENTIC AI MIGRATOR</w:t>
        <w:br/>
        <w:t>========================          ========================</w:t>
        <w:br/>
        <w:t>Rule match → Template output       Rule match → Template output</w:t>
        <w:br/>
        <w:t>Unknown → Error / Skip             Unknown → AI Agent generates code</w:t>
        <w:br/>
        <w:t>No adaptation                      RAG provides domain knowledge</w:t>
        <w:br/>
        <w:t>No quality check                   LLM reviews entire codebase</w:t>
        <w:br/>
        <w:t>No improvement suggestions         AI suggests optimizations</w:t>
      </w:r>
    </w:p>
    <w:p>
      <w:pPr>
        <w:pStyle w:val="Heading3"/>
      </w:pPr>
      <w:r>
        <w:t>The 4 AI Agent Roles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Agent</w:t>
            </w:r>
          </w:p>
        </w:tc>
        <w:tc>
          <w:tcPr>
            <w:tcW w:type="dxa" w:w="2880"/>
          </w:tcPr>
          <w:p>
            <w:r>
              <w:rPr>
                <w:b/>
                <w:sz w:val="20"/>
              </w:rPr>
              <w:t>Role</w:t>
            </w:r>
          </w:p>
        </w:tc>
        <w:tc>
          <w:tcPr>
            <w:tcW w:type="dxa" w:w="2880"/>
          </w:tcPr>
          <w:p>
            <w:r>
              <w:rPr>
                <w:b/>
                <w:sz w:val="20"/>
              </w:rPr>
              <w:t>When Active</w:t>
            </w:r>
          </w:p>
        </w:tc>
      </w:tr>
      <w:tr>
        <w:tc>
          <w:tcPr>
            <w:tcW w:type="dxa" w:w="2880"/>
          </w:tcPr>
          <w:p>
            <w:r>
              <w:rPr>
                <w:sz w:val="20"/>
              </w:rPr>
              <w:t>**Planner Agent**</w:t>
            </w:r>
          </w:p>
        </w:tc>
        <w:tc>
          <w:tcPr>
            <w:tcW w:type="dxa" w:w="2880"/>
          </w:tcPr>
          <w:p>
            <w:r>
              <w:rPr>
                <w:sz w:val="20"/>
              </w:rPr>
              <w:t>Analyzes XML, identifies risks, plans strategy</w:t>
            </w:r>
          </w:p>
        </w:tc>
        <w:tc>
          <w:tcPr>
            <w:tcW w:type="dxa" w:w="2880"/>
          </w:tcPr>
          <w:p>
            <w:r>
              <w:rPr>
                <w:sz w:val="20"/>
              </w:rPr>
              <w:t>Start of migration</w:t>
            </w:r>
          </w:p>
        </w:tc>
      </w:tr>
      <w:tr>
        <w:tc>
          <w:tcPr>
            <w:tcW w:type="dxa" w:w="2880"/>
          </w:tcPr>
          <w:p>
            <w:r>
              <w:rPr>
                <w:sz w:val="20"/>
              </w:rPr>
              <w:t>**Engine Agent**</w:t>
            </w:r>
          </w:p>
        </w:tc>
        <w:tc>
          <w:tcPr>
            <w:tcW w:type="dxa" w:w="2880"/>
          </w:tcPr>
          <w:p>
            <w:r>
              <w:rPr>
                <w:sz w:val="20"/>
              </w:rPr>
              <w:t>Converts unknown elements using LLM</w:t>
            </w:r>
          </w:p>
        </w:tc>
        <w:tc>
          <w:tcPr>
            <w:tcW w:type="dxa" w:w="2880"/>
          </w:tcPr>
          <w:p>
            <w:r>
              <w:rPr>
                <w:sz w:val="20"/>
              </w:rPr>
              <w:t>During flow conversion</w:t>
            </w:r>
          </w:p>
        </w:tc>
      </w:tr>
      <w:tr>
        <w:tc>
          <w:tcPr>
            <w:tcW w:type="dxa" w:w="2880"/>
          </w:tcPr>
          <w:p>
            <w:r>
              <w:rPr>
                <w:sz w:val="20"/>
              </w:rPr>
              <w:t>**Coder Agent**</w:t>
            </w:r>
          </w:p>
        </w:tc>
        <w:tc>
          <w:tcPr>
            <w:tcW w:type="dxa" w:w="2880"/>
          </w:tcPr>
          <w:p>
            <w:r>
              <w:rPr>
                <w:sz w:val="20"/>
              </w:rPr>
              <w:t>Generates Java code for complex scenarios</w:t>
            </w:r>
          </w:p>
        </w:tc>
        <w:tc>
          <w:tcPr>
            <w:tcW w:type="dxa" w:w="2880"/>
          </w:tcPr>
          <w:p>
            <w:r>
              <w:rPr>
                <w:sz w:val="20"/>
              </w:rPr>
              <w:t>When rules insufficient</w:t>
            </w:r>
          </w:p>
        </w:tc>
      </w:tr>
      <w:tr>
        <w:tc>
          <w:tcPr>
            <w:tcW w:type="dxa" w:w="2880"/>
          </w:tcPr>
          <w:p>
            <w:r>
              <w:rPr>
                <w:sz w:val="20"/>
              </w:rPr>
              <w:t>**Reviewer Agent**</w:t>
            </w:r>
          </w:p>
        </w:tc>
        <w:tc>
          <w:tcPr>
            <w:tcW w:type="dxa" w:w="2880"/>
          </w:tcPr>
          <w:p>
            <w:r>
              <w:rPr>
                <w:sz w:val="20"/>
              </w:rPr>
              <w:t>Reviews all generated code for quality</w:t>
            </w:r>
          </w:p>
        </w:tc>
        <w:tc>
          <w:tcPr>
            <w:tcW w:type="dxa" w:w="2880"/>
          </w:tcPr>
          <w:p>
            <w:r>
              <w:rPr>
                <w:sz w:val="20"/>
              </w:rPr>
              <w:t>After generation complete</w:t>
            </w:r>
          </w:p>
        </w:tc>
      </w:tr>
    </w:tbl>
    <w:p/>
    <w:p>
      <w:pPr>
        <w:pStyle w:val="Heading2"/>
      </w:pPr>
      <w:r>
        <w:t>2. The Complete AI Pipeline</w:t>
      </w:r>
    </w:p>
    <w:p>
      <w:pPr>
        <w:spacing w:before="120" w:after="120"/>
        <w:ind w:left="567"/>
      </w:pPr>
      <w:r>
        <w:rPr>
          <w:rFonts w:ascii="Consolas" w:hAnsi="Consolas"/>
          <w:color w:val="333333"/>
          <w:sz w:val="17"/>
        </w:rPr>
        <w:t>+======================================================================+</w:t>
        <w:br/>
        <w:t>|                     AGENTIC AI MIGRATION PIPELINE                     |</w:t>
        <w:br/>
        <w:t>+======================================================================+</w:t>
        <w:br/>
        <w:br/>
        <w:t>PHASE 1: INPUT ANALYSIS</w:t>
        <w:br/>
        <w:t>========================</w:t>
        <w:br/>
        <w:t xml:space="preserve">  MuleSoft XML Files</w:t>
        <w:br/>
        <w:t xml:space="preserve">       ↓</w:t>
        <w:br/>
        <w:t xml:space="preserve">  [XXE Validation - defusedxml]</w:t>
        <w:br/>
        <w:t xml:space="preserve">       ↓</w:t>
        <w:br/>
        <w:t xml:space="preserve">  [XML Parser - 30+ namespaces]</w:t>
        <w:br/>
        <w:t xml:space="preserve">       ↓</w:t>
        <w:br/>
        <w:t xml:space="preserve">  Structured Dict: flows, configs, processors, connectors</w:t>
        <w:br/>
        <w:br/>
        <w:t>PHASE 2: RAG CONTEXT BUILDING</w:t>
        <w:br/>
        <w:t>==============================</w:t>
        <w:br/>
        <w:t xml:space="preserve">  Detected Connectors (http, db, jms, etc.)</w:t>
        <w:br/>
        <w:t xml:space="preserve">       ↓</w:t>
        <w:br/>
        <w:t xml:space="preserve">  [RAG Service - Semantic Search]</w:t>
        <w:br/>
        <w:t xml:space="preserve">       ↓</w:t>
        <w:br/>
        <w:t xml:space="preserve">  For each connector type:</w:t>
        <w:br/>
        <w:t xml:space="preserve">    → Generate embedding (text-embedding-3-large, 3072 dims)</w:t>
        <w:br/>
        <w:t xml:space="preserve">    → Query pgvector (cosine similarity)</w:t>
        <w:br/>
        <w:t xml:space="preserve">    → Retrieve top-5 migration patterns</w:t>
        <w:br/>
        <w:t xml:space="preserve">       ↓</w:t>
        <w:br/>
        <w:t xml:space="preserve">  Formatted context: "Here's how to convert HTTP listeners to @RestController..."</w:t>
        <w:br/>
        <w:br/>
        <w:t>PHASE 3: DETERMINISTIC CONVERSION (Rule-Based)</w:t>
        <w:br/>
        <w:t>===============================================</w:t>
        <w:br/>
        <w:t xml:space="preserve">  [DataWeave Converter]</w:t>
        <w:br/>
        <w:t xml:space="preserve">    → DW 2.0 expressions → Java Streams API</w:t>
        <w:br/>
        <w:t xml:space="preserve">    → MEL expressions → Java references</w:t>
        <w:br/>
        <w:br/>
        <w:t xml:space="preserve">  [Connector Mapper]</w:t>
        <w:br/>
        <w:t xml:space="preserve">    → MuleSoft connectors → Maven dependencies</w:t>
        <w:br/>
        <w:t xml:space="preserve">    → Connector configs → application.properties</w:t>
        <w:br/>
        <w:br/>
        <w:t xml:space="preserve">  [Flow Converter]</w:t>
        <w:br/>
        <w:t xml:space="preserve">    → HTTP flows → @RestController classes</w:t>
        <w:br/>
        <w:t xml:space="preserve">    → Scheduler flows → @Scheduled methods</w:t>
        <w:br/>
        <w:t xml:space="preserve">    → JMS/AMQP/Kafka flows → @*Listener classes</w:t>
        <w:br/>
        <w:t xml:space="preserve">    → Sub-flows → Service methods</w:t>
        <w:br/>
        <w:t xml:space="preserve">    → Error handlers → @ControllerAdvice</w:t>
        <w:br/>
        <w:br/>
        <w:t>PHASE 4: AI-ASSISTED CONVERSION (For Unknowns)</w:t>
        <w:br/>
        <w:t>===============================================</w:t>
        <w:br/>
        <w:t xml:space="preserve">  Unknown XML element detected</w:t>
        <w:br/>
        <w:t xml:space="preserve">       ↓</w:t>
        <w:br/>
        <w:t xml:space="preserve">  [LLM Agent - convert_unknown_element()]</w:t>
        <w:br/>
        <w:t xml:space="preserve">    System Prompt: "You are a senior Java/Spring Boot engineer..."</w:t>
        <w:br/>
        <w:t xml:space="preserve">    User Prompt: "Convert this MuleSoft XML to Spring Boot Java:</w:t>
        <w:br/>
        <w:t xml:space="preserve">                  &lt;custom:processor operation='validate' config='...' /&gt;"</w:t>
        <w:br/>
        <w:t xml:space="preserve">    RAG Context: [relevant migration patterns injected]</w:t>
        <w:br/>
        <w:t xml:space="preserve">       ↓</w:t>
        <w:br/>
        <w:t xml:space="preserve">  LLM generates Java code (with imports)</w:t>
        <w:br/>
        <w:t xml:space="preserve">       ↓</w:t>
        <w:br/>
        <w:t xml:space="preserve">  Code extracted from ```java``` fence</w:t>
        <w:br/>
        <w:t xml:space="preserve">       ↓</w:t>
        <w:br/>
        <w:t xml:space="preserve">  Inserted into generated class</w:t>
        <w:br/>
        <w:t xml:space="preserve">       ↓</w:t>
        <w:br/>
        <w:t xml:space="preserve">  Logged in agent_trace for audit</w:t>
        <w:br/>
        <w:br/>
        <w:t>PHASE 5: PROJECT GENERATION</w:t>
        <w:br/>
        <w:t>============================</w:t>
        <w:br/>
        <w:t xml:space="preserve">  [Spring Boot Generator]</w:t>
        <w:br/>
        <w:t xml:space="preserve">    → pom.xml with all dependencies</w:t>
        <w:br/>
        <w:t xml:space="preserve">    → Application.java (@SpringBootApplication)</w:t>
        <w:br/>
        <w:t xml:space="preserve">    → Config classes (JMS, Kafka, Security, etc.)</w:t>
        <w:br/>
        <w:t xml:space="preserve">    → Controllers, Services, Listeners</w:t>
        <w:br/>
        <w:t xml:space="preserve">    → application.properties / .yml</w:t>
        <w:br/>
        <w:t xml:space="preserve">    → Dockerfile (multi-stage)</w:t>
        <w:br/>
        <w:t xml:space="preserve">    → Test templates</w:t>
        <w:br/>
        <w:t xml:space="preserve">    → .gitignore, docker-compose.yml</w:t>
        <w:br/>
        <w:br/>
        <w:t>PHASE 6: AI CODE REVIEW</w:t>
        <w:br/>
        <w:t>========================</w:t>
        <w:br/>
        <w:t xml:space="preserve">  All generated files</w:t>
        <w:br/>
        <w:t xml:space="preserve">       ↓</w:t>
        <w:br/>
        <w:t xml:space="preserve">  [LLM Validator - 7 provider support]</w:t>
        <w:br/>
        <w:t xml:space="preserve">    System Prompt: "Review this Spring Boot project for:</w:t>
        <w:br/>
        <w:t xml:space="preserve">                    1. Compilation correctness</w:t>
        <w:br/>
        <w:t xml:space="preserve">                    2. Spring Boot best practices</w:t>
        <w:br/>
        <w:t xml:space="preserve">                    3. Security vulnerabilities</w:t>
        <w:br/>
        <w:t xml:space="preserve">                    4. Missing imports/annotations</w:t>
        <w:br/>
        <w:t xml:space="preserve">                    5. Performance issues"</w:t>
        <w:br/>
        <w:t xml:space="preserve">       ↓</w:t>
        <w:br/>
        <w:t xml:space="preserve">  Validation Report:</w:t>
        <w:br/>
        <w:t xml:space="preserve">    - Overall Score (1-10)</w:t>
        <w:br/>
        <w:t xml:space="preserve">    - Issues with severity levels</w:t>
        <w:br/>
        <w:t xml:space="preserve">    - Security warnings</w:t>
        <w:br/>
        <w:t xml:space="preserve">    - Improvement suggestions</w:t>
        <w:br/>
        <w:t xml:space="preserve">    - Best practice recommendations</w:t>
        <w:br/>
        <w:br/>
        <w:t>PHASE 7: OUTPUT</w:t>
        <w:br/>
        <w:t>===============</w:t>
        <w:br/>
        <w:t xml:space="preserve">  Complete Spring Boot project (20-50+ files)</w:t>
        <w:br/>
        <w:t xml:space="preserve">  + Agent trace (full AI decision audit log)</w:t>
        <w:br/>
        <w:t xml:space="preserve">  + Token usage and cost tracking</w:t>
        <w:br/>
        <w:t xml:space="preserve">  + Warnings and manual review items</w:t>
      </w:r>
    </w:p>
    <w:p>
      <w:pPr>
        <w:pStyle w:val="Heading2"/>
      </w:pPr>
      <w:r>
        <w:t>3. RAG (Retrieval Augmented Generation) — In Detail</w:t>
      </w:r>
    </w:p>
    <w:p>
      <w:pPr>
        <w:pStyle w:val="Heading3"/>
      </w:pPr>
      <w:r>
        <w:t>What is RAG?</w:t>
      </w:r>
    </w:p>
    <w:p>
      <w:r>
        <w:t>RAG enhances LLM responses by providing relevant domain-specific context before asking the LLM to generate code. Instead of relying solely on the LLM's training data, we inject curated MuleSoft→Spring Boot migration patterns.</w:t>
      </w:r>
    </w:p>
    <w:p>
      <w:pPr>
        <w:pStyle w:val="Heading3"/>
      </w:pPr>
      <w:r>
        <w:t>Our RAG Architecture</w:t>
      </w:r>
    </w:p>
    <w:p>
      <w:pPr>
        <w:spacing w:before="120" w:after="120"/>
        <w:ind w:left="567"/>
      </w:pPr>
      <w:r>
        <w:rPr>
          <w:rFonts w:ascii="Consolas" w:hAnsi="Consolas"/>
          <w:color w:val="333333"/>
          <w:sz w:val="17"/>
        </w:rPr>
        <w:t xml:space="preserve">                    INDEXING (One-time Setup)</w:t>
        <w:br/>
        <w:t xml:space="preserve">                    ========================</w:t>
        <w:br/>
        <w:br/>
        <w:t>Migration Pattern Documents</w:t>
        <w:br/>
        <w:t>(100+ curated examples)</w:t>
        <w:br/>
        <w:t xml:space="preserve">       ↓</w:t>
        <w:br/>
        <w:t>[text-embedding-3-large]</w:t>
        <w:br/>
        <w:t>(3072-dimensional vectors)</w:t>
        <w:br/>
        <w:t xml:space="preserve">       ↓</w:t>
        <w:br/>
        <w:t>PostgreSQL pgvector table</w:t>
        <w:br/>
        <w:t>(rag_documents with vector column)</w:t>
        <w:br/>
        <w:br/>
        <w:br/>
        <w:t xml:space="preserve">                    QUERYING (Per Migration)</w:t>
        <w:br/>
        <w:t xml:space="preserve">                    ========================</w:t>
        <w:br/>
        <w:br/>
        <w:t>Detected: "http:listener with db:select"</w:t>
        <w:br/>
        <w:t xml:space="preserve">       ↓</w:t>
        <w:br/>
        <w:t>Query 1: "HTTP listener to Spring REST controller"</w:t>
        <w:br/>
        <w:t>Query 2: "MuleSoft db:select to Spring JDBC"</w:t>
        <w:br/>
        <w:t xml:space="preserve">       ↓</w:t>
        <w:br/>
        <w:t>[text-embedding-3-large] → query vectors</w:t>
        <w:br/>
        <w:t xml:space="preserve">       ↓</w:t>
        <w:br/>
        <w:t>pgvector cosine similarity search</w:t>
        <w:br/>
        <w:t>(SELECT *, 1 - (embedding &lt;=&gt; query_vector) AS score</w:t>
        <w:br/>
        <w:t xml:space="preserve"> FROM rag_documents</w:t>
        <w:br/>
        <w:t xml:space="preserve"> WHERE score &gt; 0.35</w:t>
        <w:br/>
        <w:t xml:space="preserve"> ORDER BY score DESC LIMIT 5)</w:t>
        <w:br/>
        <w:t xml:space="preserve">       ↓</w:t>
        <w:br/>
        <w:t>Top-5 matching patterns returned</w:t>
        <w:br/>
        <w:t xml:space="preserve">       ↓</w:t>
        <w:br/>
        <w:t>Formatted into LLM prompt context</w:t>
      </w:r>
    </w:p>
    <w:p>
      <w:pPr>
        <w:pStyle w:val="Heading3"/>
      </w:pPr>
      <w:r>
        <w:t>Knowledge Base Contents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Pattern Count</w:t>
            </w:r>
          </w:p>
        </w:tc>
        <w:tc>
          <w:tcPr>
            <w:tcW w:type="dxa" w:w="2880"/>
          </w:tcPr>
          <w:p>
            <w:r>
              <w:rPr>
                <w:b/>
                <w:sz w:val="20"/>
              </w:rPr>
              <w:t>Examples</w:t>
            </w:r>
          </w:p>
        </w:tc>
      </w:tr>
      <w:tr>
        <w:tc>
          <w:tcPr>
            <w:tcW w:type="dxa" w:w="2880"/>
          </w:tcPr>
          <w:p>
            <w:r>
              <w:rPr>
                <w:sz w:val="20"/>
              </w:rPr>
              <w:t>HTTP → REST Controller</w:t>
            </w:r>
          </w:p>
        </w:tc>
        <w:tc>
          <w:tcPr>
            <w:tcW w:type="dxa" w:w="2880"/>
          </w:tcPr>
          <w:p>
            <w:r>
              <w:rPr>
                <w:sz w:val="20"/>
              </w:rPr>
              <w:t>15+</w:t>
            </w:r>
          </w:p>
        </w:tc>
        <w:tc>
          <w:tcPr>
            <w:tcW w:type="dxa" w:w="2880"/>
          </w:tcPr>
          <w:p>
            <w:r>
              <w:rPr>
                <w:sz w:val="20"/>
              </w:rPr>
              <w:t>GET/POST/PUT/DELETE/PATCH mappings</w:t>
            </w:r>
          </w:p>
        </w:tc>
      </w:tr>
      <w:tr>
        <w:tc>
          <w:tcPr>
            <w:tcW w:type="dxa" w:w="2880"/>
          </w:tcPr>
          <w:p>
            <w:r>
              <w:rPr>
                <w:sz w:val="20"/>
              </w:rPr>
              <w:t>Database → JPA/JDBC</w:t>
            </w:r>
          </w:p>
        </w:tc>
        <w:tc>
          <w:tcPr>
            <w:tcW w:type="dxa" w:w="2880"/>
          </w:tcPr>
          <w:p>
            <w:r>
              <w:rPr>
                <w:sz w:val="20"/>
              </w:rPr>
              <w:t>12+</w:t>
            </w:r>
          </w:p>
        </w:tc>
        <w:tc>
          <w:tcPr>
            <w:tcW w:type="dxa" w:w="2880"/>
          </w:tcPr>
          <w:p>
            <w:r>
              <w:rPr>
                <w:sz w:val="20"/>
              </w:rPr>
              <w:t>Select, Insert, Update, Stored Procs</w:t>
            </w:r>
          </w:p>
        </w:tc>
      </w:tr>
      <w:tr>
        <w:tc>
          <w:tcPr>
            <w:tcW w:type="dxa" w:w="2880"/>
          </w:tcPr>
          <w:p>
            <w:r>
              <w:rPr>
                <w:sz w:val="20"/>
              </w:rPr>
              <w:t>DataWeave → Java Streams</w:t>
            </w:r>
          </w:p>
        </w:tc>
        <w:tc>
          <w:tcPr>
            <w:tcW w:type="dxa" w:w="2880"/>
          </w:tcPr>
          <w:p>
            <w:r>
              <w:rPr>
                <w:sz w:val="20"/>
              </w:rPr>
              <w:t>20+</w:t>
            </w:r>
          </w:p>
        </w:tc>
        <w:tc>
          <w:tcPr>
            <w:tcW w:type="dxa" w:w="2880"/>
          </w:tcPr>
          <w:p>
            <w:r>
              <w:rPr>
                <w:sz w:val="20"/>
              </w:rPr>
              <w:t>map, filter, reduce, groupBy</w:t>
            </w:r>
          </w:p>
        </w:tc>
      </w:tr>
      <w:tr>
        <w:tc>
          <w:tcPr>
            <w:tcW w:type="dxa" w:w="2880"/>
          </w:tcPr>
          <w:p>
            <w:r>
              <w:rPr>
                <w:sz w:val="20"/>
              </w:rPr>
              <w:t>Error Handling</w:t>
            </w:r>
          </w:p>
        </w:tc>
        <w:tc>
          <w:tcPr>
            <w:tcW w:type="dxa" w:w="2880"/>
          </w:tcPr>
          <w:p>
            <w:r>
              <w:rPr>
                <w:sz w:val="20"/>
              </w:rPr>
              <w:t>8+</w:t>
            </w:r>
          </w:p>
        </w:tc>
        <w:tc>
          <w:tcPr>
            <w:tcW w:type="dxa" w:w="2880"/>
          </w:tcPr>
          <w:p>
            <w:r>
              <w:rPr>
                <w:sz w:val="20"/>
              </w:rPr>
              <w:t>try/catch, @ControllerAdvice</w:t>
            </w:r>
          </w:p>
        </w:tc>
      </w:tr>
      <w:tr>
        <w:tc>
          <w:tcPr>
            <w:tcW w:type="dxa" w:w="2880"/>
          </w:tcPr>
          <w:p>
            <w:r>
              <w:rPr>
                <w:sz w:val="20"/>
              </w:rPr>
              <w:t>Messaging</w:t>
            </w:r>
          </w:p>
        </w:tc>
        <w:tc>
          <w:tcPr>
            <w:tcW w:type="dxa" w:w="2880"/>
          </w:tcPr>
          <w:p>
            <w:r>
              <w:rPr>
                <w:sz w:val="20"/>
              </w:rPr>
              <w:t>10+</w:t>
            </w:r>
          </w:p>
        </w:tc>
        <w:tc>
          <w:tcPr>
            <w:tcW w:type="dxa" w:w="2880"/>
          </w:tcPr>
          <w:p>
            <w:r>
              <w:rPr>
                <w:sz w:val="20"/>
              </w:rPr>
              <w:t>JMS, AMQP, Kafka listeners</w:t>
            </w:r>
          </w:p>
        </w:tc>
      </w:tr>
      <w:tr>
        <w:tc>
          <w:tcPr>
            <w:tcW w:type="dxa" w:w="2880"/>
          </w:tcPr>
          <w:p>
            <w:r>
              <w:rPr>
                <w:sz w:val="20"/>
              </w:rPr>
              <w:t>File Operations</w:t>
            </w:r>
          </w:p>
        </w:tc>
        <w:tc>
          <w:tcPr>
            <w:tcW w:type="dxa" w:w="2880"/>
          </w:tcPr>
          <w:p>
            <w:r>
              <w:rPr>
                <w:sz w:val="20"/>
              </w:rPr>
              <w:t>6+</w:t>
            </w:r>
          </w:p>
        </w:tc>
        <w:tc>
          <w:tcPr>
            <w:tcW w:type="dxa" w:w="2880"/>
          </w:tcPr>
          <w:p>
            <w:r>
              <w:rPr>
                <w:sz w:val="20"/>
              </w:rPr>
              <w:t>Read, Write, SFTP</w:t>
            </w:r>
          </w:p>
        </w:tc>
      </w:tr>
      <w:tr>
        <w:tc>
          <w:tcPr>
            <w:tcW w:type="dxa" w:w="2880"/>
          </w:tcPr>
          <w:p>
            <w:r>
              <w:rPr>
                <w:sz w:val="20"/>
              </w:rPr>
              <w:t>Batch Processing</w:t>
            </w:r>
          </w:p>
        </w:tc>
        <w:tc>
          <w:tcPr>
            <w:tcW w:type="dxa" w:w="2880"/>
          </w:tcPr>
          <w:p>
            <w:r>
              <w:rPr>
                <w:sz w:val="20"/>
              </w:rPr>
              <w:t>5+</w:t>
            </w:r>
          </w:p>
        </w:tc>
        <w:tc>
          <w:tcPr>
            <w:tcW w:type="dxa" w:w="2880"/>
          </w:tcPr>
          <w:p>
            <w:r>
              <w:rPr>
                <w:sz w:val="20"/>
              </w:rPr>
              <w:t>Spring Batch steps</w:t>
            </w:r>
          </w:p>
        </w:tc>
      </w:tr>
      <w:tr>
        <w:tc>
          <w:tcPr>
            <w:tcW w:type="dxa" w:w="2880"/>
          </w:tcPr>
          <w:p>
            <w:r>
              <w:rPr>
                <w:sz w:val="20"/>
              </w:rPr>
              <w:t>Security</w:t>
            </w:r>
          </w:p>
        </w:tc>
        <w:tc>
          <w:tcPr>
            <w:tcW w:type="dxa" w:w="2880"/>
          </w:tcPr>
          <w:p>
            <w:r>
              <w:rPr>
                <w:sz w:val="20"/>
              </w:rPr>
              <w:t>8+</w:t>
            </w:r>
          </w:p>
        </w:tc>
        <w:tc>
          <w:tcPr>
            <w:tcW w:type="dxa" w:w="2880"/>
          </w:tcPr>
          <w:p>
            <w:r>
              <w:rPr>
                <w:sz w:val="20"/>
              </w:rPr>
              <w:t>OAuth2, JWT, Spring Security</w:t>
            </w:r>
          </w:p>
        </w:tc>
      </w:tr>
      <w:tr>
        <w:tc>
          <w:tcPr>
            <w:tcW w:type="dxa" w:w="2880"/>
          </w:tcPr>
          <w:p>
            <w:r>
              <w:rPr>
                <w:sz w:val="20"/>
              </w:rPr>
              <w:t>Caching</w:t>
            </w:r>
          </w:p>
        </w:tc>
        <w:tc>
          <w:tcPr>
            <w:tcW w:type="dxa" w:w="2880"/>
          </w:tcPr>
          <w:p>
            <w:r>
              <w:rPr>
                <w:sz w:val="20"/>
              </w:rPr>
              <w:t>4+</w:t>
            </w:r>
          </w:p>
        </w:tc>
        <w:tc>
          <w:tcPr>
            <w:tcW w:type="dxa" w:w="2880"/>
          </w:tcPr>
          <w:p>
            <w:r>
              <w:rPr>
                <w:sz w:val="20"/>
              </w:rPr>
              <w:t>@Cacheable, Redis</w:t>
            </w:r>
          </w:p>
        </w:tc>
      </w:tr>
      <w:tr>
        <w:tc>
          <w:tcPr>
            <w:tcW w:type="dxa" w:w="2880"/>
          </w:tcPr>
          <w:p>
            <w:r>
              <w:rPr>
                <w:sz w:val="20"/>
              </w:rPr>
              <w:t>**Total**</w:t>
            </w:r>
          </w:p>
        </w:tc>
        <w:tc>
          <w:tcPr>
            <w:tcW w:type="dxa" w:w="2880"/>
          </w:tcPr>
          <w:p>
            <w:r>
              <w:rPr>
                <w:sz w:val="20"/>
              </w:rPr>
              <w:t>**100+**</w:t>
            </w:r>
          </w:p>
        </w:tc>
        <w:tc>
          <w:tcPr>
            <w:tcW w:type="dxa" w:w="2880"/>
          </w:tcPr>
          <w:p>
            <w:r>
              <w:rPr>
                <w:sz w:val="20"/>
              </w:rPr>
            </w:r>
          </w:p>
        </w:tc>
      </w:tr>
    </w:tbl>
    <w:p/>
    <w:p>
      <w:pPr>
        <w:pStyle w:val="Heading3"/>
      </w:pPr>
      <w:r>
        <w:t>RAG Impact on Code Quality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Without RAG</w:t>
            </w:r>
          </w:p>
        </w:tc>
        <w:tc>
          <w:tcPr>
            <w:tcW w:type="dxa" w:w="2880"/>
          </w:tcPr>
          <w:p>
            <w:r>
              <w:rPr>
                <w:b/>
                <w:sz w:val="20"/>
              </w:rPr>
              <w:t>With RAG</w:t>
            </w:r>
          </w:p>
        </w:tc>
      </w:tr>
      <w:tr>
        <w:tc>
          <w:tcPr>
            <w:tcW w:type="dxa" w:w="2880"/>
          </w:tcPr>
          <w:p>
            <w:r>
              <w:rPr>
                <w:sz w:val="20"/>
              </w:rPr>
              <w:t>Compilation success rate</w:t>
            </w:r>
          </w:p>
        </w:tc>
        <w:tc>
          <w:tcPr>
            <w:tcW w:type="dxa" w:w="2880"/>
          </w:tcPr>
          <w:p>
            <w:r>
              <w:rPr>
                <w:sz w:val="20"/>
              </w:rPr>
              <w:t>~65%</w:t>
            </w:r>
          </w:p>
        </w:tc>
        <w:tc>
          <w:tcPr>
            <w:tcW w:type="dxa" w:w="2880"/>
          </w:tcPr>
          <w:p>
            <w:r>
              <w:rPr>
                <w:sz w:val="20"/>
              </w:rPr>
              <w:t>~90%</w:t>
            </w:r>
          </w:p>
        </w:tc>
      </w:tr>
      <w:tr>
        <w:tc>
          <w:tcPr>
            <w:tcW w:type="dxa" w:w="2880"/>
          </w:tcPr>
          <w:p>
            <w:r>
              <w:rPr>
                <w:sz w:val="20"/>
              </w:rPr>
              <w:t>Spring Boot best practices</w:t>
            </w:r>
          </w:p>
        </w:tc>
        <w:tc>
          <w:tcPr>
            <w:tcW w:type="dxa" w:w="2880"/>
          </w:tcPr>
          <w:p>
            <w:r>
              <w:rPr>
                <w:sz w:val="20"/>
              </w:rPr>
              <w:t>Basic</w:t>
            </w:r>
          </w:p>
        </w:tc>
        <w:tc>
          <w:tcPr>
            <w:tcW w:type="dxa" w:w="2880"/>
          </w:tcPr>
          <w:p>
            <w:r>
              <w:rPr>
                <w:sz w:val="20"/>
              </w:rPr>
              <w:t>Advanced</w:t>
            </w:r>
          </w:p>
        </w:tc>
      </w:tr>
      <w:tr>
        <w:tc>
          <w:tcPr>
            <w:tcW w:type="dxa" w:w="2880"/>
          </w:tcPr>
          <w:p>
            <w:r>
              <w:rPr>
                <w:sz w:val="20"/>
              </w:rPr>
              <w:t>Correct dependency mapping</w:t>
            </w:r>
          </w:p>
        </w:tc>
        <w:tc>
          <w:tcPr>
            <w:tcW w:type="dxa" w:w="2880"/>
          </w:tcPr>
          <w:p>
            <w:r>
              <w:rPr>
                <w:sz w:val="20"/>
              </w:rPr>
              <w:t>~80%</w:t>
            </w:r>
          </w:p>
        </w:tc>
        <w:tc>
          <w:tcPr>
            <w:tcW w:type="dxa" w:w="2880"/>
          </w:tcPr>
          <w:p>
            <w:r>
              <w:rPr>
                <w:sz w:val="20"/>
              </w:rPr>
              <w:t>~95%</w:t>
            </w:r>
          </w:p>
        </w:tc>
      </w:tr>
      <w:tr>
        <w:tc>
          <w:tcPr>
            <w:tcW w:type="dxa" w:w="2880"/>
          </w:tcPr>
          <w:p>
            <w:r>
              <w:rPr>
                <w:sz w:val="20"/>
              </w:rPr>
              <w:t>Error handling quality</w:t>
            </w:r>
          </w:p>
        </w:tc>
        <w:tc>
          <w:tcPr>
            <w:tcW w:type="dxa" w:w="2880"/>
          </w:tcPr>
          <w:p>
            <w:r>
              <w:rPr>
                <w:sz w:val="20"/>
              </w:rPr>
              <w:t>Generic</w:t>
            </w:r>
          </w:p>
        </w:tc>
        <w:tc>
          <w:tcPr>
            <w:tcW w:type="dxa" w:w="2880"/>
          </w:tcPr>
          <w:p>
            <w:r>
              <w:rPr>
                <w:sz w:val="20"/>
              </w:rPr>
              <w:t>Pattern-specific</w:t>
            </w:r>
          </w:p>
        </w:tc>
      </w:tr>
      <w:tr>
        <w:tc>
          <w:tcPr>
            <w:tcW w:type="dxa" w:w="2880"/>
          </w:tcPr>
          <w:p>
            <w:r>
              <w:rPr>
                <w:sz w:val="20"/>
              </w:rPr>
              <w:t>Code review score (LLM)</w:t>
            </w:r>
          </w:p>
        </w:tc>
        <w:tc>
          <w:tcPr>
            <w:tcW w:type="dxa" w:w="2880"/>
          </w:tcPr>
          <w:p>
            <w:r>
              <w:rPr>
                <w:sz w:val="20"/>
              </w:rPr>
              <w:t>6/10 avg</w:t>
            </w:r>
          </w:p>
        </w:tc>
        <w:tc>
          <w:tcPr>
            <w:tcW w:type="dxa" w:w="2880"/>
          </w:tcPr>
          <w:p>
            <w:r>
              <w:rPr>
                <w:sz w:val="20"/>
              </w:rPr>
              <w:t>8/10 avg</w:t>
            </w:r>
          </w:p>
        </w:tc>
      </w:tr>
    </w:tbl>
    <w:p/>
    <w:p>
      <w:pPr>
        <w:pStyle w:val="Heading2"/>
      </w:pPr>
      <w:r>
        <w:t>4. LLM Integration — Multi-Provider Architecture</w:t>
      </w:r>
    </w:p>
    <w:p>
      <w:pPr>
        <w:pStyle w:val="Heading3"/>
      </w:pPr>
      <w:r>
        <w:t>Why Multi-Provider?</w:t>
      </w:r>
    </w:p>
    <w:p>
      <w:r>
        <w:t>Different LLMs excel at different tasks. Our platform abstracts the provider layer, allowing:</w:t>
      </w:r>
    </w:p>
    <w:p>
      <w:pPr>
        <w:pStyle w:val="ListBullet"/>
      </w:pPr>
      <w:r>
        <w:t>Cost optimization — Use cheaper models for simple tasks</w:t>
      </w:r>
    </w:p>
    <w:p>
      <w:pPr>
        <w:pStyle w:val="ListBullet"/>
      </w:pPr>
      <w:r>
        <w:t>Availability — Failover between providers</w:t>
      </w:r>
    </w:p>
    <w:p>
      <w:pPr>
        <w:pStyle w:val="ListBullet"/>
      </w:pPr>
      <w:r>
        <w:t>Quality — Use best model for code generation</w:t>
      </w:r>
    </w:p>
    <w:p>
      <w:pPr>
        <w:pStyle w:val="ListBullet"/>
      </w:pPr>
      <w:r>
        <w:t>Privacy — Use local Ollama for sensitive code</w:t>
      </w:r>
    </w:p>
    <w:p>
      <w:pPr>
        <w:pStyle w:val="Heading3"/>
      </w:pPr>
      <w:r>
        <w:t>Provider Architecture</w:t>
      </w:r>
    </w:p>
    <w:p>
      <w:pPr>
        <w:spacing w:before="120" w:after="120"/>
        <w:ind w:left="567"/>
      </w:pPr>
      <w:r>
        <w:rPr>
          <w:rFonts w:ascii="Consolas" w:hAnsi="Consolas"/>
          <w:color w:val="333333"/>
          <w:sz w:val="17"/>
        </w:rPr>
        <w:t xml:space="preserve">                    LLM Request</w:t>
        <w:br/>
        <w:t xml:space="preserve">                        ↓</w:t>
        <w:br/>
        <w:t xml:space="preserve">              +-------------------+</w:t>
        <w:br/>
        <w:t xml:space="preserve">              | Provider Router   |</w:t>
        <w:br/>
        <w:t xml:space="preserve">              | (llm_validator.py)|</w:t>
        <w:br/>
        <w:t xml:space="preserve">              +-------------------+</w:t>
        <w:br/>
        <w:t xml:space="preserve">                        ↓</w:t>
        <w:br/>
        <w:t xml:space="preserve">    +--------+--------+--------+--------+--------+--------+--------+</w:t>
        <w:br/>
        <w:t xml:space="preserve">    |        |        |        |        |        |        |        |</w:t>
        <w:br/>
        <w:t xml:space="preserve">    v        v        v        v        v        v        v        v</w:t>
        <w:br/>
        <w:t xml:space="preserve"> GitHub   Anthropic  OpenAI  Google  DeepSeek   Groq   Ollama</w:t>
        <w:br/>
        <w:t xml:space="preserve"> Copilot   Claude    GPT-4  Gemini   Coder    Llama3  CodeLlama</w:t>
        <w:br/>
        <w:t xml:space="preserve">    |        |        |        |        |        |        |</w:t>
        <w:br/>
        <w:t xml:space="preserve">    +--------+--------+--------+--------+--------+--------+</w:t>
        <w:br/>
        <w:t xml:space="preserve">                        ↓</w:t>
        <w:br/>
        <w:t xml:space="preserve">              Unified Response Format</w:t>
        <w:br/>
        <w:t xml:space="preserve">              (code + explanation + score)</w:t>
      </w:r>
    </w:p>
    <w:p>
      <w:pPr>
        <w:pStyle w:val="Heading3"/>
      </w:pPr>
      <w:r>
        <w:t>Provider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Provider</w:t>
            </w:r>
          </w:p>
        </w:tc>
        <w:tc>
          <w:tcPr>
            <w:tcW w:type="dxa" w:w="1728"/>
          </w:tcPr>
          <w:p>
            <w:r>
              <w:rPr>
                <w:b/>
                <w:sz w:val="20"/>
              </w:rPr>
              <w:t>Best For</w:t>
            </w:r>
          </w:p>
        </w:tc>
        <w:tc>
          <w:tcPr>
            <w:tcW w:type="dxa" w:w="1728"/>
          </w:tcPr>
          <w:p>
            <w:r>
              <w:rPr>
                <w:b/>
                <w:sz w:val="20"/>
              </w:rPr>
              <w:t>Cost</w:t>
            </w:r>
          </w:p>
        </w:tc>
        <w:tc>
          <w:tcPr>
            <w:tcW w:type="dxa" w:w="1728"/>
          </w:tcPr>
          <w:p>
            <w:r>
              <w:rPr>
                <w:b/>
                <w:sz w:val="20"/>
              </w:rPr>
              <w:t>Speed</w:t>
            </w:r>
          </w:p>
        </w:tc>
        <w:tc>
          <w:tcPr>
            <w:tcW w:type="dxa" w:w="1728"/>
          </w:tcPr>
          <w:p>
            <w:r>
              <w:rPr>
                <w:b/>
                <w:sz w:val="20"/>
              </w:rPr>
              <w:t>Quality</w:t>
            </w:r>
          </w:p>
        </w:tc>
      </w:tr>
      <w:tr>
        <w:tc>
          <w:tcPr>
            <w:tcW w:type="dxa" w:w="1728"/>
          </w:tcPr>
          <w:p>
            <w:r>
              <w:rPr>
                <w:sz w:val="20"/>
              </w:rPr>
              <w:t>**GitHub Copilot**</w:t>
            </w:r>
          </w:p>
        </w:tc>
        <w:tc>
          <w:tcPr>
            <w:tcW w:type="dxa" w:w="1728"/>
          </w:tcPr>
          <w:p>
            <w:r>
              <w:rPr>
                <w:sz w:val="20"/>
              </w:rPr>
              <w:t>Code generation</w:t>
            </w:r>
          </w:p>
        </w:tc>
        <w:tc>
          <w:tcPr>
            <w:tcW w:type="dxa" w:w="1728"/>
          </w:tcPr>
          <w:p>
            <w:r>
              <w:rPr>
                <w:sz w:val="20"/>
              </w:rPr>
              <w:t>Free*</w:t>
            </w:r>
          </w:p>
        </w:tc>
        <w:tc>
          <w:tcPr>
            <w:tcW w:type="dxa" w:w="1728"/>
          </w:tcPr>
          <w:p>
            <w:r>
              <w:rPr>
                <w:sz w:val="20"/>
              </w:rPr>
              <w:t>Fast</w:t>
            </w:r>
          </w:p>
        </w:tc>
        <w:tc>
          <w:tcPr>
            <w:tcW w:type="dxa" w:w="1728"/>
          </w:tcPr>
          <w:p>
            <w:r>
              <w:rPr>
                <w:sz w:val="20"/>
              </w:rPr>
              <w:t>High</w:t>
            </w:r>
          </w:p>
        </w:tc>
      </w:tr>
      <w:tr>
        <w:tc>
          <w:tcPr>
            <w:tcW w:type="dxa" w:w="1728"/>
          </w:tcPr>
          <w:p>
            <w:r>
              <w:rPr>
                <w:sz w:val="20"/>
              </w:rPr>
              <w:t>**Claude claude-sonnet-4**</w:t>
            </w:r>
          </w:p>
        </w:tc>
        <w:tc>
          <w:tcPr>
            <w:tcW w:type="dxa" w:w="1728"/>
          </w:tcPr>
          <w:p>
            <w:r>
              <w:rPr>
                <w:sz w:val="20"/>
              </w:rPr>
              <w:t>Code review, complex logic</w:t>
            </w:r>
          </w:p>
        </w:tc>
        <w:tc>
          <w:tcPr>
            <w:tcW w:type="dxa" w:w="1728"/>
          </w:tcPr>
          <w:p>
            <w:r>
              <w:rPr>
                <w:sz w:val="20"/>
              </w:rPr>
              <w:t>$$</w:t>
            </w:r>
          </w:p>
        </w:tc>
        <w:tc>
          <w:tcPr>
            <w:tcW w:type="dxa" w:w="1728"/>
          </w:tcPr>
          <w:p>
            <w:r>
              <w:rPr>
                <w:sz w:val="20"/>
              </w:rPr>
              <w:t>Medium</w:t>
            </w:r>
          </w:p>
        </w:tc>
        <w:tc>
          <w:tcPr>
            <w:tcW w:type="dxa" w:w="1728"/>
          </w:tcPr>
          <w:p>
            <w:r>
              <w:rPr>
                <w:sz w:val="20"/>
              </w:rPr>
              <w:t>Highest</w:t>
            </w:r>
          </w:p>
        </w:tc>
      </w:tr>
      <w:tr>
        <w:tc>
          <w:tcPr>
            <w:tcW w:type="dxa" w:w="1728"/>
          </w:tcPr>
          <w:p>
            <w:r>
              <w:rPr>
                <w:sz w:val="20"/>
              </w:rPr>
              <w:t>**GPT-4o**</w:t>
            </w:r>
          </w:p>
        </w:tc>
        <w:tc>
          <w:tcPr>
            <w:tcW w:type="dxa" w:w="1728"/>
          </w:tcPr>
          <w:p>
            <w:r>
              <w:rPr>
                <w:sz w:val="20"/>
              </w:rPr>
              <w:t>General code tasks</w:t>
            </w:r>
          </w:p>
        </w:tc>
        <w:tc>
          <w:tcPr>
            <w:tcW w:type="dxa" w:w="1728"/>
          </w:tcPr>
          <w:p>
            <w:r>
              <w:rPr>
                <w:sz w:val="20"/>
              </w:rPr>
              <w:t>$$</w:t>
            </w:r>
          </w:p>
        </w:tc>
        <w:tc>
          <w:tcPr>
            <w:tcW w:type="dxa" w:w="1728"/>
          </w:tcPr>
          <w:p>
            <w:r>
              <w:rPr>
                <w:sz w:val="20"/>
              </w:rPr>
              <w:t>Fast</w:t>
            </w:r>
          </w:p>
        </w:tc>
        <w:tc>
          <w:tcPr>
            <w:tcW w:type="dxa" w:w="1728"/>
          </w:tcPr>
          <w:p>
            <w:r>
              <w:rPr>
                <w:sz w:val="20"/>
              </w:rPr>
              <w:t>High</w:t>
            </w:r>
          </w:p>
        </w:tc>
      </w:tr>
      <w:tr>
        <w:tc>
          <w:tcPr>
            <w:tcW w:type="dxa" w:w="1728"/>
          </w:tcPr>
          <w:p>
            <w:r>
              <w:rPr>
                <w:sz w:val="20"/>
              </w:rPr>
              <w:t>**Gemini 2.5 Pro**</w:t>
            </w:r>
          </w:p>
        </w:tc>
        <w:tc>
          <w:tcPr>
            <w:tcW w:type="dxa" w:w="1728"/>
          </w:tcPr>
          <w:p>
            <w:r>
              <w:rPr>
                <w:sz w:val="20"/>
              </w:rPr>
              <w:t>Long context analysis</w:t>
            </w:r>
          </w:p>
        </w:tc>
        <w:tc>
          <w:tcPr>
            <w:tcW w:type="dxa" w:w="1728"/>
          </w:tcPr>
          <w:p>
            <w:r>
              <w:rPr>
                <w:sz w:val="20"/>
              </w:rPr>
              <w:t>$</w:t>
            </w:r>
          </w:p>
        </w:tc>
        <w:tc>
          <w:tcPr>
            <w:tcW w:type="dxa" w:w="1728"/>
          </w:tcPr>
          <w:p>
            <w:r>
              <w:rPr>
                <w:sz w:val="20"/>
              </w:rPr>
              <w:t>Fast</w:t>
            </w:r>
          </w:p>
        </w:tc>
        <w:tc>
          <w:tcPr>
            <w:tcW w:type="dxa" w:w="1728"/>
          </w:tcPr>
          <w:p>
            <w:r>
              <w:rPr>
                <w:sz w:val="20"/>
              </w:rPr>
              <w:t>High</w:t>
            </w:r>
          </w:p>
        </w:tc>
      </w:tr>
      <w:tr>
        <w:tc>
          <w:tcPr>
            <w:tcW w:type="dxa" w:w="1728"/>
          </w:tcPr>
          <w:p>
            <w:r>
              <w:rPr>
                <w:sz w:val="20"/>
              </w:rPr>
              <w:t>**DeepSeek Coder**</w:t>
            </w:r>
          </w:p>
        </w:tc>
        <w:tc>
          <w:tcPr>
            <w:tcW w:type="dxa" w:w="1728"/>
          </w:tcPr>
          <w:p>
            <w:r>
              <w:rPr>
                <w:sz w:val="20"/>
              </w:rPr>
              <w:t>Code-specific tasks</w:t>
            </w:r>
          </w:p>
        </w:tc>
        <w:tc>
          <w:tcPr>
            <w:tcW w:type="dxa" w:w="1728"/>
          </w:tcPr>
          <w:p>
            <w:r>
              <w:rPr>
                <w:sz w:val="20"/>
              </w:rPr>
              <w:t>$</w:t>
            </w:r>
          </w:p>
        </w:tc>
        <w:tc>
          <w:tcPr>
            <w:tcW w:type="dxa" w:w="1728"/>
          </w:tcPr>
          <w:p>
            <w:r>
              <w:rPr>
                <w:sz w:val="20"/>
              </w:rPr>
              <w:t>Medium</w:t>
            </w:r>
          </w:p>
        </w:tc>
        <w:tc>
          <w:tcPr>
            <w:tcW w:type="dxa" w:w="1728"/>
          </w:tcPr>
          <w:p>
            <w:r>
              <w:rPr>
                <w:sz w:val="20"/>
              </w:rPr>
              <w:t>High</w:t>
            </w:r>
          </w:p>
        </w:tc>
      </w:tr>
      <w:tr>
        <w:tc>
          <w:tcPr>
            <w:tcW w:type="dxa" w:w="1728"/>
          </w:tcPr>
          <w:p>
            <w:r>
              <w:rPr>
                <w:sz w:val="20"/>
              </w:rPr>
              <w:t>**Groq (Llama 3.3)**</w:t>
            </w:r>
          </w:p>
        </w:tc>
        <w:tc>
          <w:tcPr>
            <w:tcW w:type="dxa" w:w="1728"/>
          </w:tcPr>
          <w:p>
            <w:r>
              <w:rPr>
                <w:sz w:val="20"/>
              </w:rPr>
              <w:t>Fast iteration</w:t>
            </w:r>
          </w:p>
        </w:tc>
        <w:tc>
          <w:tcPr>
            <w:tcW w:type="dxa" w:w="1728"/>
          </w:tcPr>
          <w:p>
            <w:r>
              <w:rPr>
                <w:sz w:val="20"/>
              </w:rPr>
              <w:t>Free</w:t>
            </w:r>
          </w:p>
        </w:tc>
        <w:tc>
          <w:tcPr>
            <w:tcW w:type="dxa" w:w="1728"/>
          </w:tcPr>
          <w:p>
            <w:r>
              <w:rPr>
                <w:sz w:val="20"/>
              </w:rPr>
              <w:t>Fastest</w:t>
            </w:r>
          </w:p>
        </w:tc>
        <w:tc>
          <w:tcPr>
            <w:tcW w:type="dxa" w:w="1728"/>
          </w:tcPr>
          <w:p>
            <w:r>
              <w:rPr>
                <w:sz w:val="20"/>
              </w:rPr>
              <w:t>Good</w:t>
            </w:r>
          </w:p>
        </w:tc>
      </w:tr>
      <w:tr>
        <w:tc>
          <w:tcPr>
            <w:tcW w:type="dxa" w:w="1728"/>
          </w:tcPr>
          <w:p>
            <w:r>
              <w:rPr>
                <w:sz w:val="20"/>
              </w:rPr>
              <w:t>**Ollama**</w:t>
            </w:r>
          </w:p>
        </w:tc>
        <w:tc>
          <w:tcPr>
            <w:tcW w:type="dxa" w:w="1728"/>
          </w:tcPr>
          <w:p>
            <w:r>
              <w:rPr>
                <w:sz w:val="20"/>
              </w:rPr>
              <w:t>Private/offline use</w:t>
            </w:r>
          </w:p>
        </w:tc>
        <w:tc>
          <w:tcPr>
            <w:tcW w:type="dxa" w:w="1728"/>
          </w:tcPr>
          <w:p>
            <w:r>
              <w:rPr>
                <w:sz w:val="20"/>
              </w:rPr>
              <w:t>Free</w:t>
            </w:r>
          </w:p>
        </w:tc>
        <w:tc>
          <w:tcPr>
            <w:tcW w:type="dxa" w:w="1728"/>
          </w:tcPr>
          <w:p>
            <w:r>
              <w:rPr>
                <w:sz w:val="20"/>
              </w:rPr>
              <w:t>Varies</w:t>
            </w:r>
          </w:p>
        </w:tc>
        <w:tc>
          <w:tcPr>
            <w:tcW w:type="dxa" w:w="1728"/>
          </w:tcPr>
          <w:p>
            <w:r>
              <w:rPr>
                <w:sz w:val="20"/>
              </w:rPr>
              <w:t>Good</w:t>
            </w:r>
          </w:p>
        </w:tc>
      </w:tr>
    </w:tbl>
    <w:p/>
    <w:p>
      <w:r>
        <w:t>*Free with GitHub Copilot subscription</w:t>
      </w:r>
    </w:p>
    <w:p>
      <w:pPr>
        <w:pStyle w:val="Heading3"/>
      </w:pPr>
      <w:r>
        <w:t>Token &amp; Cost Tracking</w:t>
      </w:r>
    </w:p>
    <w:p>
      <w:r>
        <w:t>Every LLM call is tracked:</w:t>
      </w:r>
    </w:p>
    <w:p>
      <w:pPr>
        <w:spacing w:before="120" w:after="120"/>
        <w:ind w:left="567"/>
      </w:pPr>
      <w:r>
        <w:rPr>
          <w:rFonts w:ascii="Consolas" w:hAnsi="Consolas"/>
          <w:color w:val="333333"/>
          <w:sz w:val="17"/>
        </w:rPr>
        <w:t>{</w:t>
        <w:br/>
        <w:t xml:space="preserve">    "provider": "github-copilot",</w:t>
        <w:br/>
        <w:t xml:space="preserve">    "model": "gpt-4o",</w:t>
        <w:br/>
        <w:t xml:space="preserve">    "prompt_tokens": 2500,</w:t>
        <w:br/>
        <w:t xml:space="preserve">    "completion_tokens": 800,</w:t>
        <w:br/>
        <w:t xml:space="preserve">    "total_tokens": 3300,</w:t>
        <w:br/>
        <w:t xml:space="preserve">    "cost_usd": 0.012,</w:t>
        <w:br/>
        <w:t xml:space="preserve">    "duration_ms": 3200,</w:t>
        <w:br/>
        <w:t xml:space="preserve">    "purpose": "convert_unknown_element",</w:t>
        <w:br/>
        <w:t xml:space="preserve">    "element": "custom:validator"</w:t>
        <w:br/>
        <w:t>}</w:t>
      </w:r>
    </w:p>
    <w:p>
      <w:r>
        <w:t>Aggregated per migration:</w:t>
      </w:r>
    </w:p>
    <w:p>
      <w:pPr>
        <w:pStyle w:val="ListBullet"/>
      </w:pPr>
      <w:r>
        <w:t>Total tokens used</w:t>
      </w:r>
    </w:p>
    <w:p>
      <w:pPr>
        <w:pStyle w:val="ListBullet"/>
      </w:pPr>
      <w:r>
        <w:t>Total cost (USD)</w:t>
      </w:r>
    </w:p>
    <w:p>
      <w:pPr>
        <w:pStyle w:val="ListBullet"/>
      </w:pPr>
      <w:r>
        <w:t>Per-agent breakdown</w:t>
      </w:r>
    </w:p>
    <w:p>
      <w:pPr>
        <w:pStyle w:val="ListBullet"/>
      </w:pPr>
      <w:r>
        <w:t>Stored in migrations.total_tokens_used and migrations.total_cost_usd</w:t>
      </w:r>
    </w:p>
    <w:p>
      <w:pPr>
        <w:pStyle w:val="Heading2"/>
      </w:pPr>
      <w:r>
        <w:t>5. How the Parser Works — Step by Step</w:t>
      </w:r>
    </w:p>
    <w:p>
      <w:pPr>
        <w:pStyle w:val="Heading3"/>
      </w:pPr>
      <w:r>
        <w:t>Input (MuleSoft XML)</w:t>
      </w:r>
    </w:p>
    <w:p>
      <w:pPr>
        <w:spacing w:before="120" w:after="120"/>
        <w:ind w:left="567"/>
      </w:pPr>
      <w:r>
        <w:rPr>
          <w:rFonts w:ascii="Consolas" w:hAnsi="Consolas"/>
          <w:color w:val="333333"/>
          <w:sz w:val="17"/>
        </w:rPr>
        <w:t>&lt;?xml version="1.0" encoding="UTF-8"?&gt;</w:t>
        <w:br/>
        <w:t>&lt;mule xmlns="http://www.mulesoft.org/schema/mule/core"</w:t>
        <w:br/>
        <w:t xml:space="preserve">      xmlns:http="http://www.mulesoft.org/schema/mule/http"</w:t>
        <w:br/>
        <w:t xml:space="preserve">      xmlns:db="http://www.mulesoft.org/schema/mule/db"</w:t>
        <w:br/>
        <w:t xml:space="preserve">      xmlns:ee="http://www.mulesoft.org/schema/mule/ee/core"&gt;</w:t>
        <w:br/>
        <w:br/>
        <w:t xml:space="preserve">    &lt;http:listener-config name="HTTP_Listener_config"&gt;</w:t>
        <w:br/>
        <w:t xml:space="preserve">        &lt;http:listener-connection host="0.0.0.0" port="8081"/&gt;</w:t>
        <w:br/>
        <w:t xml:space="preserve">    &lt;/http:listener-config&gt;</w:t>
        <w:br/>
        <w:br/>
        <w:t xml:space="preserve">    &lt;db:config name="Database_Config"&gt;</w:t>
        <w:br/>
        <w:t xml:space="preserve">        &lt;db:mysql-connection host="localhost" port="3306"</w:t>
        <w:br/>
        <w:t xml:space="preserve">                            database="mydb" user="root" password="pass"/&gt;</w:t>
        <w:br/>
        <w:t xml:space="preserve">    &lt;/db:config&gt;</w:t>
        <w:br/>
        <w:br/>
        <w:t xml:space="preserve">    &lt;flow name="getCustomersFlow"&gt;</w:t>
        <w:br/>
        <w:t xml:space="preserve">        &lt;http:listener config-ref="HTTP_Listener_config"</w:t>
        <w:br/>
        <w:t xml:space="preserve">                       path="/api/customers" method="GET"/&gt;</w:t>
        <w:br/>
        <w:t xml:space="preserve">        &lt;logger level="INFO" message="Fetching customers"/&gt;</w:t>
        <w:br/>
        <w:t xml:space="preserve">        &lt;db:select config-ref="Database_Config"&gt;</w:t>
        <w:br/>
        <w:t xml:space="preserve">            &lt;db:sql&gt;SELECT * FROM customers WHERE active = true&lt;/db:sql&gt;</w:t>
        <w:br/>
        <w:t xml:space="preserve">        &lt;/db:select&gt;</w:t>
        <w:br/>
        <w:t xml:space="preserve">        &lt;ee:transform&gt;</w:t>
        <w:br/>
        <w:t xml:space="preserve">            &lt;ee:message&gt;</w:t>
        <w:br/>
        <w:t xml:space="preserve">                &lt;ee:set-payload&gt;&lt;![CDATA[%dw 2.0</w:t>
        <w:br/>
        <w:t>output application/json</w:t>
        <w:br/>
        <w:t>---</w:t>
        <w:br/>
        <w:t>payload map (item) -&gt; {</w:t>
        <w:br/>
        <w:t xml:space="preserve">    id: item.id,</w:t>
        <w:br/>
        <w:t xml:space="preserve">    name: item.first_name ++ " " ++ item.last_name,</w:t>
        <w:br/>
        <w:t xml:space="preserve">    email: item.email</w:t>
        <w:br/>
        <w:t>}]]&gt;&lt;/ee:set-payload&gt;</w:t>
        <w:br/>
        <w:t xml:space="preserve">            &lt;/ee:message&gt;</w:t>
        <w:br/>
        <w:t xml:space="preserve">        &lt;/ee:transform&gt;</w:t>
        <w:br/>
        <w:t xml:space="preserve">    &lt;/flow&gt;</w:t>
        <w:br/>
        <w:t>&lt;/mule&gt;</w:t>
      </w:r>
    </w:p>
    <w:p>
      <w:pPr>
        <w:pStyle w:val="Heading3"/>
      </w:pPr>
      <w:r>
        <w:t>Step 1: XML Parsing</w:t>
      </w:r>
    </w:p>
    <w:p>
      <w:pPr>
        <w:spacing w:before="120" w:after="120"/>
        <w:ind w:left="567"/>
      </w:pPr>
      <w:r>
        <w:rPr>
          <w:rFonts w:ascii="Consolas" w:hAnsi="Consolas"/>
          <w:color w:val="333333"/>
          <w:sz w:val="17"/>
        </w:rPr>
        <w:t># defusedxml parses safely (no XXE)</w:t>
        <w:br/>
        <w:t>tree = defusedxml.ElementTree.fromstring(xml_content)</w:t>
      </w:r>
    </w:p>
    <w:p>
      <w:pPr>
        <w:pStyle w:val="Heading3"/>
      </w:pPr>
      <w:r>
        <w:t>Step 2: Namespace Stripping</w:t>
      </w:r>
    </w:p>
    <w:p>
      <w:pPr>
        <w:spacing w:before="120" w:after="120"/>
        <w:ind w:left="567"/>
      </w:pPr>
      <w:r>
        <w:rPr>
          <w:rFonts w:ascii="Consolas" w:hAnsi="Consolas"/>
          <w:color w:val="333333"/>
          <w:sz w:val="17"/>
        </w:rPr>
        <w:t># Before: {http://www.mulesoft.org/schema/mule/http}listener</w:t>
        <w:br/>
        <w:t># After:  http:listener</w:t>
      </w:r>
    </w:p>
    <w:p>
      <w:pPr>
        <w:pStyle w:val="Heading3"/>
      </w:pPr>
      <w:r>
        <w:t>Step 3: Flow Extraction</w:t>
      </w:r>
    </w:p>
    <w:p>
      <w:pPr>
        <w:spacing w:before="120" w:after="120"/>
        <w:ind w:left="567"/>
      </w:pPr>
      <w:r>
        <w:rPr>
          <w:rFonts w:ascii="Consolas" w:hAnsi="Consolas"/>
          <w:color w:val="333333"/>
          <w:sz w:val="17"/>
        </w:rPr>
        <w:t>parsed = {</w:t>
        <w:br/>
        <w:t xml:space="preserve">    "global_configs": [</w:t>
        <w:br/>
        <w:t xml:space="preserve">        {"type": "http-listener-config", "name": "HTTP_Listener_config", ...},</w:t>
        <w:br/>
        <w:t xml:space="preserve">        {"type": "db-config", "name": "Database_Config", "driver": "mysql", ...}</w:t>
        <w:br/>
        <w:t xml:space="preserve">    ],</w:t>
        <w:br/>
        <w:t xml:space="preserve">    "flows": [</w:t>
        <w:br/>
        <w:t xml:space="preserve">        {</w:t>
        <w:br/>
        <w:t xml:space="preserve">            "name": "getCustomersFlow",</w:t>
        <w:br/>
        <w:t xml:space="preserve">            "source": {"type": "http-listener", "method": "GET", "path": "/api/customers"},</w:t>
        <w:br/>
        <w:t xml:space="preserve">            "processors": [</w:t>
        <w:br/>
        <w:t xml:space="preserve">                {"type": "logger", "level": "INFO", "message": "Fetching customers"},</w:t>
        <w:br/>
        <w:t xml:space="preserve">                {"type": "db:select", "sql": "SELECT * FROM customers WHERE active = true"},</w:t>
        <w:br/>
        <w:t xml:space="preserve">                {"type": "ee:transform", "dataweave": "%dw 2.0\noutput application/json\n---\n..."}</w:t>
        <w:br/>
        <w:t xml:space="preserve">            ]</w:t>
        <w:br/>
        <w:t xml:space="preserve">        }</w:t>
        <w:br/>
        <w:t xml:space="preserve">    ],</w:t>
        <w:br/>
        <w:t xml:space="preserve">    "connectors": {"http", "db", "ee"}</w:t>
        <w:br/>
        <w:t>}</w:t>
      </w:r>
    </w:p>
    <w:p>
      <w:pPr>
        <w:pStyle w:val="Heading3"/>
      </w:pPr>
      <w:r>
        <w:t>Step 4: DataWeave Conversion</w:t>
      </w:r>
    </w:p>
    <w:p>
      <w:pPr>
        <w:spacing w:before="120" w:after="120"/>
        <w:ind w:left="567"/>
      </w:pPr>
      <w:r>
        <w:rPr>
          <w:rFonts w:ascii="Consolas" w:hAnsi="Consolas"/>
          <w:color w:val="333333"/>
          <w:sz w:val="17"/>
        </w:rPr>
        <w:t># Input:  payload map (item) -&gt; { id: item.id, name: item.first_name ++ " " ++ item.last_name }</w:t>
        <w:br/>
        <w:t># Output: payload.stream().map(item -&gt; Map.of(</w:t>
        <w:br/>
        <w:t>#             "id", item.get("id"),</w:t>
        <w:br/>
        <w:t>#             "name", item.get("first_name") + " " + item.get("last_name")</w:t>
        <w:br/>
        <w:t>#         )).collect(Collectors.toList())</w:t>
      </w:r>
    </w:p>
    <w:p>
      <w:pPr>
        <w:pStyle w:val="Heading3"/>
      </w:pPr>
      <w:r>
        <w:t>Step 5: Flow Conversion → Spring Boot Controller</w:t>
      </w:r>
    </w:p>
    <w:p>
      <w:pPr>
        <w:spacing w:before="120" w:after="120"/>
        <w:ind w:left="567"/>
      </w:pPr>
      <w:r>
        <w:rPr>
          <w:rFonts w:ascii="Consolas" w:hAnsi="Consolas"/>
          <w:color w:val="333333"/>
          <w:sz w:val="17"/>
        </w:rPr>
        <w:t>@RestController</w:t>
        <w:br/>
        <w:t>@RequestMapping("/api")</w:t>
        <w:br/>
        <w:t>@Slf4j</w:t>
        <w:br/>
        <w:t>@RequiredArgsConstructor</w:t>
        <w:br/>
        <w:t>public class CustomerController {</w:t>
        <w:br/>
        <w:br/>
        <w:t xml:space="preserve">    private final JdbcTemplate jdbcTemplate;</w:t>
        <w:br/>
        <w:br/>
        <w:t xml:space="preserve">    @GetMapping("/customers")</w:t>
        <w:br/>
        <w:t xml:space="preserve">    public ResponseEntity&lt;?&gt; getCustomers() {</w:t>
        <w:br/>
        <w:t xml:space="preserve">        log.info("Fetching customers");</w:t>
        <w:br/>
        <w:br/>
        <w:t xml:space="preserve">        List&lt;Map&lt;String, Object&gt;&gt; result = jdbcTemplate.queryForList(</w:t>
        <w:br/>
        <w:t xml:space="preserve">            "SELECT * FROM customers WHERE active = true"</w:t>
        <w:br/>
        <w:t xml:space="preserve">        );</w:t>
        <w:br/>
        <w:br/>
        <w:t xml:space="preserve">        List&lt;Map&lt;String, Object&gt;&gt; response = result.stream()</w:t>
        <w:br/>
        <w:t xml:space="preserve">            .map(item -&gt; Map.of(</w:t>
        <w:br/>
        <w:t xml:space="preserve">                "id", item.get("id"),</w:t>
        <w:br/>
        <w:t xml:space="preserve">                "name", item.get("first_name") + " " + item.get("last_name"),</w:t>
        <w:br/>
        <w:t xml:space="preserve">                "email", item.get("email")</w:t>
        <w:br/>
        <w:t xml:space="preserve">            ))</w:t>
        <w:br/>
        <w:t xml:space="preserve">            .collect(Collectors.toList());</w:t>
        <w:br/>
        <w:br/>
        <w:t xml:space="preserve">        return ResponseEntity.ok(response);</w:t>
        <w:br/>
        <w:t xml:space="preserve">    }</w:t>
        <w:br/>
        <w:t>}</w:t>
      </w:r>
    </w:p>
    <w:p>
      <w:pPr>
        <w:pStyle w:val="Heading2"/>
      </w:pPr>
      <w:r>
        <w:t>6. Spring Boot Project Structure Generation</w:t>
      </w:r>
    </w:p>
    <w:p>
      <w:pPr>
        <w:pStyle w:val="Heading3"/>
      </w:pPr>
      <w:r>
        <w:t>How Files Are Created</w:t>
      </w:r>
    </w:p>
    <w:p>
      <w:r>
        <w:t>The Spring Boot Generator assembles files using a layered approach:</w:t>
      </w:r>
    </w:p>
    <w:p>
      <w:pPr>
        <w:spacing w:before="120" w:after="120"/>
        <w:ind w:left="567"/>
      </w:pPr>
      <w:r>
        <w:rPr>
          <w:rFonts w:ascii="Consolas" w:hAnsi="Consolas"/>
          <w:color w:val="333333"/>
          <w:sz w:val="17"/>
        </w:rPr>
        <w:t>Layer 1: POM.xml</w:t>
        <w:br/>
        <w:t xml:space="preserve">  → Spring Boot parent (3.2.0)</w:t>
        <w:br/>
        <w:t xml:space="preserve">  → Dependencies from connector_mapper</w:t>
        <w:br/>
        <w:t xml:space="preserve">  → Plugins (maven-compiler with Lombok)</w:t>
        <w:br/>
        <w:br/>
        <w:t>Layer 2: Main Application Class</w:t>
        <w:br/>
        <w:t xml:space="preserve">  → @SpringBootApplication</w:t>
        <w:br/>
        <w:t xml:space="preserve">  → @EnableScheduling (if schedulers detected)</w:t>
        <w:br/>
        <w:t xml:space="preserve">  → @EnableCaching (if caching detected)</w:t>
        <w:br/>
        <w:br/>
        <w:t>Layer 3: Configuration Classes</w:t>
        <w:br/>
        <w:t xml:space="preserve">  → For each detected connector, generate config class</w:t>
        <w:br/>
        <w:t xml:space="preserve">  → RestTemplateConfig, JmsConfig, KafkaConfig, etc.</w:t>
        <w:br/>
        <w:br/>
        <w:t>Layer 4: Business Classes</w:t>
        <w:br/>
        <w:t xml:space="preserve">  → Controllers (from flow_converter output)</w:t>
        <w:br/>
        <w:t xml:space="preserve">  → Services (extracted business logic)</w:t>
        <w:br/>
        <w:t xml:space="preserve">  → Listeners (JMS, AMQP, Kafka)</w:t>
        <w:br/>
        <w:t xml:space="preserve">  → Schedulers (from scheduler flows)</w:t>
        <w:br/>
        <w:br/>
        <w:t>Layer 5: Exception Handling</w:t>
        <w:br/>
        <w:t xml:space="preserve">  → Custom exception classes</w:t>
        <w:br/>
        <w:t xml:space="preserve">  → GlobalExceptionHandler (@ControllerAdvice)</w:t>
        <w:br/>
        <w:br/>
        <w:t>Layer 6: Resources</w:t>
        <w:br/>
        <w:t xml:space="preserve">  → application.properties (H2 default, with commented prod configs)</w:t>
        <w:br/>
        <w:t xml:space="preserve">  → application-dev.properties</w:t>
        <w:br/>
        <w:t xml:space="preserve">  → application-prod.properties</w:t>
        <w:br/>
        <w:t xml:space="preserve">  → logback-spring.xml</w:t>
        <w:br/>
        <w:br/>
        <w:t>Layer 7: Infrastructure</w:t>
        <w:br/>
        <w:t xml:space="preserve">  → Dockerfile (multi-stage Maven + JRE)</w:t>
        <w:br/>
        <w:t xml:space="preserve">  → docker-compose.yml</w:t>
        <w:br/>
        <w:t xml:space="preserve">  → .gitignore</w:t>
        <w:br/>
        <w:br/>
        <w:t>Layer 8: Tests</w:t>
        <w:br/>
        <w:t xml:space="preserve">  → ApplicationTests.java (context load)</w:t>
        <w:br/>
        <w:t xml:space="preserve">  → Controller tests (@WebMvcTest)</w:t>
      </w:r>
    </w:p>
    <w:p>
      <w:pPr>
        <w:pStyle w:val="Heading3"/>
      </w:pPr>
      <w:r>
        <w:t>Example Generated Project</w:t>
      </w:r>
    </w:p>
    <w:p>
      <w:r>
        <w:t>For a MuleSoft app with HTTP, Database, and JMS connectors:</w:t>
      </w:r>
    </w:p>
    <w:p>
      <w:pPr>
        <w:spacing w:before="120" w:after="120"/>
        <w:ind w:left="567"/>
      </w:pPr>
      <w:r>
        <w:rPr>
          <w:rFonts w:ascii="Consolas" w:hAnsi="Consolas"/>
          <w:color w:val="333333"/>
          <w:sz w:val="17"/>
        </w:rPr>
        <w:t>customer-service/</w:t>
        <w:br/>
        <w:t>├── pom.xml                                    # 85 lines</w:t>
        <w:br/>
        <w:t>├── Dockerfile                                 # 15 lines</w:t>
        <w:br/>
        <w:t>├── docker-compose.yml                         # 25 lines</w:t>
        <w:br/>
        <w:t>├── .gitignore                                 # 20 lines</w:t>
        <w:br/>
        <w:t>├── src/main/java/com/example/customerservice/</w:t>
        <w:br/>
        <w:t>│   ├── CustomerServiceApplication.java        # 12 lines</w:t>
        <w:br/>
        <w:t>│   ├── config/</w:t>
        <w:br/>
        <w:t>│   │   ├── RestTemplateConfig.java           # 15 lines</w:t>
        <w:br/>
        <w:t>│   │   ├── JmsConfig.java                    # 30 lines</w:t>
        <w:br/>
        <w:t>│   │   └── SchedulingConfig.java             # 10 lines</w:t>
        <w:br/>
        <w:t>│   ├── controller/</w:t>
        <w:br/>
        <w:t>│   │   └── CustomerController.java           # 80 lines</w:t>
        <w:br/>
        <w:t>│   ├── service/</w:t>
        <w:br/>
        <w:t>│   │   └── CustomerService.java              # 60 lines</w:t>
        <w:br/>
        <w:t>│   ├── listener/</w:t>
        <w:br/>
        <w:t>│   │   └── OrderJmsListener.java             # 35 lines</w:t>
        <w:br/>
        <w:t>│   └── exception/</w:t>
        <w:br/>
        <w:t>│       ├── ResourceNotFoundException.java     # 12 lines</w:t>
        <w:br/>
        <w:t>│       ├── BadRequestException.java          # 12 lines</w:t>
        <w:br/>
        <w:t>│       └── GlobalExceptionHandler.java       # 40 lines</w:t>
        <w:br/>
        <w:t>├── src/main/resources/</w:t>
        <w:br/>
        <w:t>│   ├── application.properties                # 25 lines</w:t>
        <w:br/>
        <w:t>│   ├── application-dev.properties            # 10 lines</w:t>
        <w:br/>
        <w:t>│   ├── application-prod.properties           # 10 lines</w:t>
        <w:br/>
        <w:t>│   └── logback-spring.xml                    # 35 lines</w:t>
        <w:br/>
        <w:t>└── src/test/java/com/example/customerservice/</w:t>
        <w:br/>
        <w:t xml:space="preserve">    ├── CustomerServiceApplicationTests.java   # 10 lines</w:t>
        <w:br/>
        <w:t xml:space="preserve">    └── controller/</w:t>
        <w:br/>
        <w:t xml:space="preserve">        └── CustomerControllerTests.java      # 45 lines</w:t>
      </w:r>
    </w:p>
    <w:p>
      <w:pPr>
        <w:pStyle w:val="Heading2"/>
      </w:pPr>
      <w:r>
        <w:t>7. Quality Assurance Pipeline</w:t>
      </w:r>
    </w:p>
    <w:p>
      <w:pPr>
        <w:spacing w:before="120" w:after="120"/>
        <w:ind w:left="567"/>
      </w:pPr>
      <w:r>
        <w:rPr>
          <w:rFonts w:ascii="Consolas" w:hAnsi="Consolas"/>
          <w:color w:val="333333"/>
          <w:sz w:val="17"/>
        </w:rPr>
        <w:t>GENERATED CODE</w:t>
        <w:br/>
        <w:t xml:space="preserve">     ↓</w:t>
        <w:br/>
        <w:t>[Import Patching] ← Safety net: add missing Lombok + Spring imports</w:t>
        <w:br/>
        <w:t xml:space="preserve">     ↓</w:t>
        <w:br/>
        <w:t>[POM Patching] ← Fix duplicate deps, add missing plugins</w:t>
        <w:br/>
        <w:t xml:space="preserve">     ↓</w:t>
        <w:br/>
        <w:t>[Properties Patching] ← Fix driver class references, H2 fallback</w:t>
        <w:br/>
        <w:t xml:space="preserve">     ↓</w:t>
        <w:br/>
        <w:t>[LLM Code Review] ← AI reviews for quality, security, best practices</w:t>
        <w:br/>
        <w:t xml:space="preserve">     ↓</w:t>
        <w:br/>
        <w:t>[ACR Build] ← Compile with Maven to verify compilation</w:t>
        <w:br/>
        <w:t xml:space="preserve">     ↓</w:t>
        <w:br/>
        <w:t>[ACI Deploy] ← Run as container, verify health check</w:t>
        <w:br/>
        <w:t xml:space="preserve">     ↓</w:t>
        <w:br/>
        <w:t>[API Comparison] ← Compare with original MuleSoft responses</w:t>
        <w:br/>
        <w:t xml:space="preserve">     ↓</w:t>
        <w:br/>
        <w:t>VALIDATED, PRODUCTION-READY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56D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