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AB9BB" w14:textId="3E5B6596" w:rsidR="00AB1648" w:rsidRPr="00AB1648" w:rsidRDefault="00AB1648" w:rsidP="00AB164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ADHOC</w:t>
      </w:r>
      <w:r w:rsidRPr="00AB1648">
        <w:rPr>
          <w:b/>
          <w:bCs/>
          <w:sz w:val="32"/>
          <w:szCs w:val="32"/>
        </w:rPr>
        <w:t xml:space="preserve"> ANALYSIS INSIGHTS</w:t>
      </w:r>
    </w:p>
    <w:p w14:paraId="6C3AB573" w14:textId="01B49395" w:rsidR="00E9344D" w:rsidRPr="00E9344D" w:rsidRDefault="00E9344D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E9344D">
        <w:rPr>
          <w:b/>
          <w:bCs/>
          <w:i w:val="0"/>
          <w:iCs w:val="0"/>
        </w:rPr>
        <w:t>CALL HANDLING EFFICIENCY ANALYSIS</w:t>
      </w:r>
    </w:p>
    <w:p w14:paraId="776D5C81" w14:textId="77777777" w:rsidR="00E9344D" w:rsidRDefault="00E9344D">
      <w:r w:rsidRPr="00E9344D">
        <w:t xml:space="preserve">BUSINESS CASE: </w:t>
      </w:r>
    </w:p>
    <w:p w14:paraId="1D1B7DD4" w14:textId="68FEB1DE" w:rsidR="00E9344D" w:rsidRPr="00E9344D" w:rsidRDefault="00E9344D">
      <w:r w:rsidRPr="00E9344D">
        <w:t xml:space="preserve">How efficient is the </w:t>
      </w:r>
      <w:proofErr w:type="spellStart"/>
      <w:r w:rsidRPr="00E9344D">
        <w:t>nypd</w:t>
      </w:r>
      <w:proofErr w:type="spellEnd"/>
      <w:r w:rsidRPr="00E9344D">
        <w:t xml:space="preserve"> in handling calls from arrival to closure?</w:t>
      </w:r>
    </w:p>
    <w:p w14:paraId="2A6B373A" w14:textId="77777777" w:rsidR="00273B53" w:rsidRDefault="00273B53">
      <w:pPr>
        <w:rPr>
          <w:lang w:val="en-US"/>
        </w:rPr>
        <w:sectPr w:rsidR="00273B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243341" w14:textId="77777777" w:rsidR="00273B53" w:rsidRDefault="00E9344D" w:rsidP="00273B53">
      <w:pPr>
        <w:rPr>
          <w:lang w:val="en-US"/>
        </w:rPr>
      </w:pPr>
      <w:r>
        <w:rPr>
          <w:noProof/>
        </w:rPr>
        <w:drawing>
          <wp:inline distT="0" distB="0" distL="0" distR="0" wp14:anchorId="3C35EFF1" wp14:editId="2D2B3E3E">
            <wp:extent cx="2752090" cy="2534971"/>
            <wp:effectExtent l="0" t="0" r="0" b="0"/>
            <wp:docPr id="145478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2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387" cy="259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FC36" w14:textId="77777777" w:rsidR="00273B53" w:rsidRPr="00BE5A4C" w:rsidRDefault="00273B53" w:rsidP="00273B53">
      <w:pPr>
        <w:pStyle w:val="ListParagraph"/>
        <w:numPr>
          <w:ilvl w:val="0"/>
          <w:numId w:val="5"/>
        </w:numPr>
      </w:pPr>
      <w:r w:rsidRPr="00BE5A4C">
        <w:rPr>
          <w:b/>
          <w:bCs/>
        </w:rPr>
        <w:t>Fastest resolutions:</w:t>
      </w:r>
      <w:r w:rsidRPr="00BE5A4C">
        <w:t xml:space="preserve"> Transit-related maintenance calls (≈13–23 mins).</w:t>
      </w:r>
    </w:p>
    <w:p w14:paraId="25AE74EB" w14:textId="6EFF9CA6" w:rsidR="00273B53" w:rsidRPr="00BE5A4C" w:rsidRDefault="00273B53" w:rsidP="00273B53">
      <w:pPr>
        <w:pStyle w:val="ListParagraph"/>
        <w:numPr>
          <w:ilvl w:val="0"/>
          <w:numId w:val="5"/>
        </w:numPr>
      </w:pPr>
      <w:r w:rsidRPr="00BE5A4C">
        <w:rPr>
          <w:b/>
          <w:bCs/>
        </w:rPr>
        <w:t>Moderate times:</w:t>
      </w:r>
      <w:r w:rsidRPr="00BE5A4C">
        <w:t xml:space="preserve"> Common alarms &amp; disorderly incidents (24–30 mins).</w:t>
      </w:r>
    </w:p>
    <w:p w14:paraId="30C811EC" w14:textId="77777777" w:rsidR="00273B53" w:rsidRPr="00BE5A4C" w:rsidRDefault="00273B53" w:rsidP="00273B53">
      <w:pPr>
        <w:pStyle w:val="ListParagraph"/>
        <w:numPr>
          <w:ilvl w:val="0"/>
          <w:numId w:val="5"/>
        </w:numPr>
      </w:pPr>
      <w:r w:rsidRPr="00BE5A4C">
        <w:rPr>
          <w:b/>
          <w:bCs/>
        </w:rPr>
        <w:t>Longest delays:</w:t>
      </w:r>
      <w:r w:rsidRPr="00BE5A4C">
        <w:t xml:space="preserve"> Serious crimes like </w:t>
      </w:r>
      <w:r w:rsidRPr="00BE5A4C">
        <w:rPr>
          <w:b/>
          <w:bCs/>
        </w:rPr>
        <w:t>assaults &amp; robberies</w:t>
      </w:r>
      <w:r w:rsidRPr="00BE5A4C">
        <w:t xml:space="preserve"> (70–86 mins) and officer assist (109 mins).</w:t>
      </w:r>
    </w:p>
    <w:p w14:paraId="06644735" w14:textId="77777777" w:rsidR="00273B53" w:rsidRDefault="00273B53" w:rsidP="00273B53">
      <w:pPr>
        <w:pStyle w:val="ListParagraph"/>
        <w:numPr>
          <w:ilvl w:val="0"/>
          <w:numId w:val="5"/>
        </w:numPr>
      </w:pPr>
      <w:r w:rsidRPr="00BE5A4C">
        <w:t xml:space="preserve">Indicates </w:t>
      </w:r>
      <w:r w:rsidRPr="00BE5A4C">
        <w:rPr>
          <w:b/>
          <w:bCs/>
        </w:rPr>
        <w:t>operational strain in handling high-priority incidents</w:t>
      </w:r>
      <w:r w:rsidRPr="00BE5A4C">
        <w:t xml:space="preserve"> compared to routine calls.</w:t>
      </w:r>
    </w:p>
    <w:p w14:paraId="500C5FC5" w14:textId="77777777" w:rsidR="00273B53" w:rsidRPr="00BE5A4C" w:rsidRDefault="00273B53" w:rsidP="00273B53">
      <w:pPr>
        <w:ind w:left="360"/>
      </w:pPr>
    </w:p>
    <w:p w14:paraId="6E3272F3" w14:textId="05C2E628" w:rsidR="00273B53" w:rsidRDefault="00273B53">
      <w:pPr>
        <w:rPr>
          <w:lang w:val="en-US"/>
        </w:rPr>
        <w:sectPr w:rsidR="00273B53" w:rsidSect="00273B5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0B22DF" w14:textId="77777777" w:rsidR="00E9344D" w:rsidRDefault="00E9344D">
      <w:pPr>
        <w:rPr>
          <w:lang w:val="en-US"/>
        </w:rPr>
      </w:pPr>
    </w:p>
    <w:p w14:paraId="7EDFB498" w14:textId="69410F59" w:rsidR="00FA6E50" w:rsidRPr="00FA6E50" w:rsidRDefault="00FA6E50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FA6E50">
        <w:rPr>
          <w:b/>
          <w:bCs/>
          <w:i w:val="0"/>
          <w:iCs w:val="0"/>
        </w:rPr>
        <w:t>UNUSUAL DELAY DETECTING</w:t>
      </w:r>
    </w:p>
    <w:p w14:paraId="42B846F8" w14:textId="77777777" w:rsidR="00FA6E50" w:rsidRDefault="00FA6E50" w:rsidP="00FA6E50">
      <w:pPr>
        <w:pStyle w:val="ListParagraph"/>
        <w:ind w:left="410"/>
      </w:pPr>
      <w:r w:rsidRPr="00FA6E50">
        <w:t xml:space="preserve">BUSINESS CASE: </w:t>
      </w:r>
    </w:p>
    <w:p w14:paraId="5DECD0C5" w14:textId="54A0A29C" w:rsidR="00FA6E50" w:rsidRDefault="00FA6E50" w:rsidP="00FA6E50">
      <w:pPr>
        <w:pStyle w:val="ListParagraph"/>
        <w:ind w:left="410"/>
      </w:pPr>
      <w:r w:rsidRPr="00FA6E50">
        <w:t xml:space="preserve">Some incidents have abnormally long durations. </w:t>
      </w:r>
      <w:proofErr w:type="spellStart"/>
      <w:r w:rsidRPr="00FA6E50">
        <w:t>Nypd</w:t>
      </w:r>
      <w:proofErr w:type="spellEnd"/>
      <w:r w:rsidRPr="00FA6E50">
        <w:t xml:space="preserve"> wants to identify potential outliers that may require investigation.</w:t>
      </w:r>
    </w:p>
    <w:p w14:paraId="3FC135B6" w14:textId="131BD17E" w:rsidR="00FA6E50" w:rsidRDefault="002234E8" w:rsidP="00FA6E50">
      <w:pPr>
        <w:pStyle w:val="ListParagraph"/>
        <w:ind w:left="410"/>
      </w:pPr>
      <w:r w:rsidRPr="002234E8">
        <w:rPr>
          <w:noProof/>
        </w:rPr>
        <w:drawing>
          <wp:inline distT="0" distB="0" distL="0" distR="0" wp14:anchorId="2D4089D2" wp14:editId="7996CFAC">
            <wp:extent cx="5731510" cy="1316355"/>
            <wp:effectExtent l="0" t="0" r="2540" b="0"/>
            <wp:docPr id="504256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56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17F7" w14:textId="2C0D0A66" w:rsidR="009974B3" w:rsidRPr="009974B3" w:rsidRDefault="009974B3" w:rsidP="009974B3">
      <w:pPr>
        <w:pStyle w:val="ListParagraph"/>
        <w:numPr>
          <w:ilvl w:val="0"/>
          <w:numId w:val="5"/>
        </w:numPr>
      </w:pPr>
      <w:r w:rsidRPr="009974B3">
        <w:rPr>
          <w:b/>
          <w:bCs/>
        </w:rPr>
        <w:t>Outliers found:</w:t>
      </w:r>
      <w:r w:rsidRPr="009974B3">
        <w:t xml:space="preserve"> One vehicle accident case in the Bronx stayed open for </w:t>
      </w:r>
      <w:r w:rsidRPr="009974B3">
        <w:rPr>
          <w:b/>
          <w:bCs/>
        </w:rPr>
        <w:t>45+ days</w:t>
      </w:r>
      <w:r w:rsidRPr="009974B3">
        <w:t>.</w:t>
      </w:r>
    </w:p>
    <w:p w14:paraId="1B1C2CBC" w14:textId="0B54B11E" w:rsidR="009974B3" w:rsidRPr="009974B3" w:rsidRDefault="009974B3" w:rsidP="009974B3">
      <w:pPr>
        <w:pStyle w:val="ListParagraph"/>
        <w:numPr>
          <w:ilvl w:val="0"/>
          <w:numId w:val="5"/>
        </w:numPr>
      </w:pPr>
      <w:r w:rsidRPr="009974B3">
        <w:t>Several serious</w:t>
      </w:r>
      <w:r w:rsidRPr="009974B3">
        <w:rPr>
          <w:i/>
          <w:iCs/>
        </w:rPr>
        <w:t xml:space="preserve"> </w:t>
      </w:r>
      <w:r w:rsidRPr="009974B3">
        <w:t xml:space="preserve">cases (firearm, larceny, ambulance, assault) remained unresolved for </w:t>
      </w:r>
      <w:r w:rsidRPr="009974B3">
        <w:rPr>
          <w:b/>
          <w:bCs/>
        </w:rPr>
        <w:t>2–10+ days</w:t>
      </w:r>
      <w:r w:rsidRPr="009974B3">
        <w:t>.</w:t>
      </w:r>
    </w:p>
    <w:p w14:paraId="22ECDF26" w14:textId="4B1B7901" w:rsidR="009974B3" w:rsidRDefault="009974B3" w:rsidP="009974B3">
      <w:pPr>
        <w:pStyle w:val="ListParagraph"/>
        <w:numPr>
          <w:ilvl w:val="0"/>
          <w:numId w:val="5"/>
        </w:numPr>
      </w:pPr>
      <w:r w:rsidRPr="009974B3">
        <w:t xml:space="preserve">Such prolonged durations may point to </w:t>
      </w:r>
      <w:r w:rsidRPr="009974B3">
        <w:rPr>
          <w:b/>
          <w:bCs/>
        </w:rPr>
        <w:t>system inefficiencies, ongoing investigations, or data quality issues</w:t>
      </w:r>
      <w:r w:rsidRPr="009974B3">
        <w:t xml:space="preserve"> that require follow-up.</w:t>
      </w:r>
    </w:p>
    <w:p w14:paraId="7A122A33" w14:textId="77777777" w:rsidR="00116776" w:rsidRDefault="00116776" w:rsidP="00116776">
      <w:pPr>
        <w:pStyle w:val="ListParagraph"/>
      </w:pPr>
    </w:p>
    <w:p w14:paraId="1A61F8F4" w14:textId="77777777" w:rsidR="00116776" w:rsidRDefault="00116776" w:rsidP="00116776">
      <w:pPr>
        <w:pStyle w:val="ListParagraph"/>
      </w:pPr>
    </w:p>
    <w:p w14:paraId="6331AD1B" w14:textId="77777777" w:rsidR="00116776" w:rsidRPr="009974B3" w:rsidRDefault="00116776" w:rsidP="00116776">
      <w:pPr>
        <w:pStyle w:val="ListParagraph"/>
      </w:pPr>
    </w:p>
    <w:p w14:paraId="4B7D3151" w14:textId="194E1077" w:rsidR="00223268" w:rsidRPr="00223268" w:rsidRDefault="00223268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223268">
        <w:rPr>
          <w:i w:val="0"/>
          <w:iCs w:val="0"/>
        </w:rPr>
        <w:t xml:space="preserve"> </w:t>
      </w:r>
      <w:r w:rsidRPr="00223268">
        <w:rPr>
          <w:b/>
          <w:bCs/>
          <w:i w:val="0"/>
          <w:iCs w:val="0"/>
        </w:rPr>
        <w:t>END-TO-END RESPONSE LAG AUDIT</w:t>
      </w:r>
    </w:p>
    <w:p w14:paraId="660DD538" w14:textId="77777777" w:rsidR="00223268" w:rsidRDefault="00223268" w:rsidP="00223268">
      <w:pPr>
        <w:pStyle w:val="ListParagraph"/>
        <w:ind w:left="410"/>
      </w:pPr>
      <w:r w:rsidRPr="00223268">
        <w:t xml:space="preserve">BUSINESS CASE: </w:t>
      </w:r>
    </w:p>
    <w:p w14:paraId="1CD9D5A8" w14:textId="5B4D7D8C" w:rsidR="00223268" w:rsidRPr="00223268" w:rsidRDefault="00223268" w:rsidP="00223268">
      <w:pPr>
        <w:pStyle w:val="ListParagraph"/>
        <w:ind w:left="410"/>
      </w:pPr>
      <w:r>
        <w:t>M</w:t>
      </w:r>
      <w:r w:rsidRPr="00223268">
        <w:t>easure overall system latency from when a call was added to when it was closed.</w:t>
      </w:r>
    </w:p>
    <w:p w14:paraId="6CE14B3C" w14:textId="77777777" w:rsidR="00CE7F1C" w:rsidRDefault="00CE7F1C" w:rsidP="00FA6E50">
      <w:pPr>
        <w:pStyle w:val="ListParagraph"/>
        <w:ind w:left="410"/>
        <w:sectPr w:rsidR="00CE7F1C" w:rsidSect="00273B5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8E8262A" w14:textId="2D80999F" w:rsidR="002234E8" w:rsidRDefault="00CE7F1C" w:rsidP="00FA6E50">
      <w:pPr>
        <w:pStyle w:val="ListParagraph"/>
        <w:ind w:left="410"/>
      </w:pPr>
      <w:r w:rsidRPr="00CE7F1C">
        <w:rPr>
          <w:noProof/>
        </w:rPr>
        <w:drawing>
          <wp:inline distT="0" distB="0" distL="0" distR="0" wp14:anchorId="471B0B73" wp14:editId="3BBE57DC">
            <wp:extent cx="2543175" cy="3005751"/>
            <wp:effectExtent l="0" t="0" r="0" b="4445"/>
            <wp:docPr id="35492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200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349" cy="30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587" w14:textId="4C17B28D" w:rsidR="00CE7F1C" w:rsidRPr="00CE7F1C" w:rsidRDefault="00CE7F1C" w:rsidP="00CE7F1C">
      <w:pPr>
        <w:pStyle w:val="ListParagraph"/>
        <w:numPr>
          <w:ilvl w:val="0"/>
          <w:numId w:val="5"/>
        </w:numPr>
      </w:pPr>
      <w:r w:rsidRPr="00CE7F1C">
        <w:rPr>
          <w:b/>
          <w:bCs/>
        </w:rPr>
        <w:t>Bronx</w:t>
      </w:r>
      <w:r w:rsidRPr="00CE7F1C">
        <w:t xml:space="preserve"> has the </w:t>
      </w:r>
      <w:r w:rsidRPr="00CE7F1C">
        <w:rPr>
          <w:b/>
          <w:bCs/>
        </w:rPr>
        <w:t>slowest average latency (~85 mins)</w:t>
      </w:r>
      <w:r w:rsidRPr="00CE7F1C">
        <w:t xml:space="preserve">, followed by </w:t>
      </w:r>
      <w:r w:rsidRPr="00CE7F1C">
        <w:rPr>
          <w:b/>
          <w:bCs/>
        </w:rPr>
        <w:t>Queens (~72 mins)</w:t>
      </w:r>
      <w:r w:rsidRPr="00CE7F1C">
        <w:t>.</w:t>
      </w:r>
    </w:p>
    <w:p w14:paraId="2A5949ED" w14:textId="1268934C" w:rsidR="00CE7F1C" w:rsidRPr="00CE7F1C" w:rsidRDefault="00CE7F1C" w:rsidP="00CE7F1C">
      <w:pPr>
        <w:pStyle w:val="ListParagraph"/>
        <w:numPr>
          <w:ilvl w:val="0"/>
          <w:numId w:val="5"/>
        </w:numPr>
      </w:pPr>
      <w:r w:rsidRPr="00CE7F1C">
        <w:rPr>
          <w:b/>
          <w:bCs/>
        </w:rPr>
        <w:t>Manhattan (~49 mins)</w:t>
      </w:r>
      <w:r w:rsidRPr="00CE7F1C">
        <w:t xml:space="preserve"> and </w:t>
      </w:r>
      <w:r w:rsidRPr="00CE7F1C">
        <w:rPr>
          <w:b/>
          <w:bCs/>
        </w:rPr>
        <w:t>Brooklyn (~53 mins)</w:t>
      </w:r>
      <w:r w:rsidRPr="00CE7F1C">
        <w:t xml:space="preserve"> are faster, while </w:t>
      </w:r>
      <w:r w:rsidRPr="00CE7F1C">
        <w:rPr>
          <w:b/>
          <w:bCs/>
        </w:rPr>
        <w:t>Staten Island (~60 mins)</w:t>
      </w:r>
      <w:r w:rsidRPr="00CE7F1C">
        <w:t xml:space="preserve"> sits in the middle.</w:t>
      </w:r>
    </w:p>
    <w:p w14:paraId="3E75C291" w14:textId="0245BD9B" w:rsidR="00CE7F1C" w:rsidRDefault="00CE7F1C" w:rsidP="00CE7F1C">
      <w:pPr>
        <w:pStyle w:val="ListParagraph"/>
        <w:numPr>
          <w:ilvl w:val="0"/>
          <w:numId w:val="5"/>
        </w:numPr>
      </w:pPr>
      <w:r w:rsidRPr="00CE7F1C">
        <w:rPr>
          <w:b/>
          <w:bCs/>
        </w:rPr>
        <w:t>Null borough entries</w:t>
      </w:r>
      <w:r w:rsidRPr="00CE7F1C">
        <w:t xml:space="preserve"> (unmapped records, ~118 mins) </w:t>
      </w:r>
    </w:p>
    <w:p w14:paraId="42FCB4FF" w14:textId="261B7E08" w:rsidR="0016423E" w:rsidRPr="00CE7F1C" w:rsidRDefault="00690D4F" w:rsidP="0016423E">
      <w:pPr>
        <w:pStyle w:val="ListParagraph"/>
      </w:pPr>
      <w:r>
        <w:t>Has slowest Latency w</w:t>
      </w:r>
      <w:r w:rsidRPr="00690D4F">
        <w:t>hich is reasonable because of unknow borough</w:t>
      </w:r>
      <w:r>
        <w:t>.</w:t>
      </w:r>
    </w:p>
    <w:p w14:paraId="46B61ABA" w14:textId="5F3E1CBC" w:rsidR="00CE7F1C" w:rsidRPr="00CE7F1C" w:rsidRDefault="00CE7F1C" w:rsidP="00CE7F1C">
      <w:pPr>
        <w:pStyle w:val="ListParagraph"/>
        <w:numPr>
          <w:ilvl w:val="0"/>
          <w:numId w:val="5"/>
        </w:numPr>
      </w:pPr>
      <w:r w:rsidRPr="00CE7F1C">
        <w:t xml:space="preserve">Overall, borough response times show </w:t>
      </w:r>
      <w:r w:rsidRPr="00CE7F1C">
        <w:rPr>
          <w:b/>
          <w:bCs/>
        </w:rPr>
        <w:t>consistent weekly patterns</w:t>
      </w:r>
      <w:r w:rsidRPr="00CE7F1C">
        <w:t>, but Bronx and Queens are lagging behind.</w:t>
      </w:r>
    </w:p>
    <w:p w14:paraId="1A102F11" w14:textId="77777777" w:rsidR="00CE7F1C" w:rsidRDefault="00CE7F1C" w:rsidP="002204C8">
      <w:pPr>
        <w:sectPr w:rsidR="00CE7F1C" w:rsidSect="00CE7F1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66F7E07" w14:textId="77EAA460" w:rsidR="00CE7F1C" w:rsidRDefault="00CE7F1C" w:rsidP="002204C8"/>
    <w:p w14:paraId="3EBD0F26" w14:textId="7988DD1C" w:rsidR="002204C8" w:rsidRPr="002204C8" w:rsidRDefault="002204C8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2204C8">
        <w:rPr>
          <w:b/>
          <w:bCs/>
          <w:i w:val="0"/>
          <w:iCs w:val="0"/>
        </w:rPr>
        <w:t>DISPATCH DELAY BUCKETS</w:t>
      </w:r>
    </w:p>
    <w:p w14:paraId="17313F2D" w14:textId="77777777" w:rsidR="002204C8" w:rsidRDefault="002204C8" w:rsidP="002204C8">
      <w:pPr>
        <w:pStyle w:val="ListParagraph"/>
        <w:ind w:left="410"/>
      </w:pPr>
      <w:r w:rsidRPr="002204C8">
        <w:t xml:space="preserve">BUSINESS CASE: </w:t>
      </w:r>
    </w:p>
    <w:p w14:paraId="75FAF2CE" w14:textId="4E877E69" w:rsidR="002204C8" w:rsidRDefault="002204C8" w:rsidP="002204C8">
      <w:pPr>
        <w:pStyle w:val="ListParagraph"/>
        <w:ind w:left="410"/>
      </w:pPr>
      <w:r w:rsidRPr="002204C8">
        <w:t>Classify response delays for dispatchers.</w:t>
      </w:r>
    </w:p>
    <w:p w14:paraId="51720259" w14:textId="3F096D84" w:rsidR="002204C8" w:rsidRPr="002204C8" w:rsidRDefault="002204C8" w:rsidP="002204C8">
      <w:pPr>
        <w:pStyle w:val="ListParagraph"/>
        <w:ind w:left="4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9CFBF" wp14:editId="1A7F9D34">
                <wp:simplePos x="0" y="0"/>
                <wp:positionH relativeFrom="page">
                  <wp:posOffset>3835400</wp:posOffset>
                </wp:positionH>
                <wp:positionV relativeFrom="paragraph">
                  <wp:posOffset>337185</wp:posOffset>
                </wp:positionV>
                <wp:extent cx="3225800" cy="2413000"/>
                <wp:effectExtent l="0" t="0" r="12700" b="25400"/>
                <wp:wrapNone/>
                <wp:docPr id="801240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2413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40C991" w14:textId="4237FB53" w:rsidR="002204C8" w:rsidRPr="002204C8" w:rsidRDefault="002204C8" w:rsidP="002204C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2204C8">
                              <w:t xml:space="preserve">Majority of calls are dispatched </w:t>
                            </w:r>
                            <w:r w:rsidRPr="002204C8">
                              <w:rPr>
                                <w:b/>
                                <w:bCs/>
                              </w:rPr>
                              <w:t>in under 1 minute</w:t>
                            </w:r>
                            <w:r w:rsidRPr="002204C8">
                              <w:t xml:space="preserve"> across boroughs (Brooklyn North, Bronx, Manhattan South leading).</w:t>
                            </w:r>
                          </w:p>
                          <w:p w14:paraId="59817A1E" w14:textId="28B26006" w:rsidR="002204C8" w:rsidRPr="002204C8" w:rsidRDefault="002204C8" w:rsidP="002204C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2204C8">
                              <w:t xml:space="preserve">A smaller but notable share (~3–4%) of Bronx calls face </w:t>
                            </w:r>
                            <w:r w:rsidRPr="002204C8">
                              <w:rPr>
                                <w:b/>
                                <w:bCs/>
                              </w:rPr>
                              <w:t>15+ minute delays</w:t>
                            </w:r>
                            <w:r w:rsidRPr="002204C8">
                              <w:t>, showing borough-specific lag.</w:t>
                            </w:r>
                          </w:p>
                          <w:p w14:paraId="5736C4D0" w14:textId="5E4C17E6" w:rsidR="002204C8" w:rsidRPr="002204C8" w:rsidRDefault="002204C8" w:rsidP="002204C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 w:rsidRPr="002204C8">
                              <w:t xml:space="preserve">Staten Island generally has </w:t>
                            </w:r>
                            <w:r w:rsidRPr="002204C8">
                              <w:rPr>
                                <w:b/>
                                <w:bCs/>
                              </w:rPr>
                              <w:t>fewer delays</w:t>
                            </w:r>
                            <w:r w:rsidRPr="002204C8">
                              <w:t>, while Bronx and Queens stand out for slower dispatch cases.</w:t>
                            </w:r>
                          </w:p>
                          <w:p w14:paraId="60FE6785" w14:textId="77777777" w:rsidR="002204C8" w:rsidRDefault="002204C8" w:rsidP="00220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9CFB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02pt;margin-top:26.55pt;width:254pt;height:190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" filled="f" strokecolor="black [3200]">
                <v:stroke joinstyle="round"/>
                <v:textbox>
                  <w:txbxContent>
                    <w:p w14:paraId="1D40C991" w14:textId="4237FB53" w:rsidR="002204C8" w:rsidRPr="002204C8" w:rsidRDefault="002204C8" w:rsidP="002204C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2204C8">
                        <w:t xml:space="preserve">Majority of calls are dispatched </w:t>
                      </w:r>
                      <w:r w:rsidRPr="002204C8">
                        <w:rPr>
                          <w:b/>
                          <w:bCs/>
                        </w:rPr>
                        <w:t>in under 1 minute</w:t>
                      </w:r>
                      <w:r w:rsidRPr="002204C8">
                        <w:t xml:space="preserve"> across boroughs (Brooklyn North, Bronx, Manhattan South leading).</w:t>
                      </w:r>
                    </w:p>
                    <w:p w14:paraId="59817A1E" w14:textId="28B26006" w:rsidR="002204C8" w:rsidRPr="002204C8" w:rsidRDefault="002204C8" w:rsidP="002204C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2204C8">
                        <w:t xml:space="preserve">A smaller but notable share (~3–4%) of Bronx calls face </w:t>
                      </w:r>
                      <w:r w:rsidRPr="002204C8">
                        <w:rPr>
                          <w:b/>
                          <w:bCs/>
                        </w:rPr>
                        <w:t>15+ minute delays</w:t>
                      </w:r>
                      <w:r w:rsidRPr="002204C8">
                        <w:t>, showing borough-specific lag.</w:t>
                      </w:r>
                    </w:p>
                    <w:p w14:paraId="5736C4D0" w14:textId="5E4C17E6" w:rsidR="002204C8" w:rsidRPr="002204C8" w:rsidRDefault="002204C8" w:rsidP="002204C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 w:rsidRPr="002204C8">
                        <w:t xml:space="preserve">Staten Island generally has </w:t>
                      </w:r>
                      <w:r w:rsidRPr="002204C8">
                        <w:rPr>
                          <w:b/>
                          <w:bCs/>
                        </w:rPr>
                        <w:t>fewer delays</w:t>
                      </w:r>
                      <w:r w:rsidRPr="002204C8">
                        <w:t>, while Bronx and Queens stand out for slower dispatch cases.</w:t>
                      </w:r>
                    </w:p>
                    <w:p w14:paraId="60FE6785" w14:textId="77777777" w:rsidR="002204C8" w:rsidRDefault="002204C8" w:rsidP="002204C8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3F0F8F" wp14:editId="6644B804">
            <wp:extent cx="2603500" cy="2751275"/>
            <wp:effectExtent l="0" t="0" r="6350" b="0"/>
            <wp:docPr id="12255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21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794" cy="277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57E1" w14:textId="77777777" w:rsidR="00E56AA5" w:rsidRDefault="00E56AA5" w:rsidP="002204C8"/>
    <w:p w14:paraId="38C6BD93" w14:textId="4F92D1AD" w:rsidR="00E56AA5" w:rsidRPr="00E56AA5" w:rsidRDefault="00E56AA5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E56AA5">
        <w:rPr>
          <w:b/>
          <w:bCs/>
          <w:i w:val="0"/>
          <w:iCs w:val="0"/>
        </w:rPr>
        <w:lastRenderedPageBreak/>
        <w:t>CRIME IN PROGRESS — PERFORMANCE REVIEW</w:t>
      </w:r>
    </w:p>
    <w:p w14:paraId="2C28B1E4" w14:textId="77777777" w:rsidR="00E56AA5" w:rsidRDefault="00E56AA5" w:rsidP="00E56AA5">
      <w:pPr>
        <w:spacing w:line="240" w:lineRule="auto"/>
      </w:pPr>
      <w:r w:rsidRPr="00E56AA5">
        <w:t xml:space="preserve">BUSINESS CASE: </w:t>
      </w:r>
    </w:p>
    <w:p w14:paraId="0C30CB83" w14:textId="4730640D" w:rsidR="00E56AA5" w:rsidRDefault="00E56AA5" w:rsidP="00E56AA5">
      <w:pPr>
        <w:spacing w:line="240" w:lineRule="auto"/>
      </w:pPr>
      <w:r w:rsidRPr="00E56AA5">
        <w:t xml:space="preserve">Are </w:t>
      </w:r>
      <w:r w:rsidR="009F5855">
        <w:t>CIP</w:t>
      </w:r>
      <w:r w:rsidRPr="00E56AA5">
        <w:t xml:space="preserve"> (crime in progress) calls handled faster?</w:t>
      </w:r>
    </w:p>
    <w:p w14:paraId="7EC29556" w14:textId="18DCDE3F" w:rsidR="009F5855" w:rsidRPr="00E56AA5" w:rsidRDefault="007A1349" w:rsidP="00E56AA5">
      <w:pPr>
        <w:spacing w:line="240" w:lineRule="auto"/>
      </w:pPr>
      <w:r w:rsidRPr="007A1349">
        <w:rPr>
          <w:noProof/>
        </w:rPr>
        <w:drawing>
          <wp:inline distT="0" distB="0" distL="0" distR="0" wp14:anchorId="6C46E88E" wp14:editId="2A45BD7F">
            <wp:extent cx="5731510" cy="1004570"/>
            <wp:effectExtent l="0" t="0" r="2540" b="5080"/>
            <wp:docPr id="100842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28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D6A3" w14:textId="51675073" w:rsidR="00CD18EC" w:rsidRPr="00CD18EC" w:rsidRDefault="00CD18EC" w:rsidP="00CD18EC">
      <w:pPr>
        <w:pStyle w:val="ListParagraph"/>
        <w:numPr>
          <w:ilvl w:val="0"/>
          <w:numId w:val="15"/>
        </w:numPr>
      </w:pPr>
      <w:r w:rsidRPr="00CD18EC">
        <w:rPr>
          <w:b/>
          <w:bCs/>
        </w:rPr>
        <w:t>Median response times</w:t>
      </w:r>
      <w:r w:rsidRPr="00CD18EC">
        <w:t xml:space="preserve"> are almost instant for non-CIP calls (0.03 mins) vs ~6 mins for CIP calls.</w:t>
      </w:r>
    </w:p>
    <w:p w14:paraId="37230521" w14:textId="1174FC0F" w:rsidR="00CD18EC" w:rsidRPr="00CD18EC" w:rsidRDefault="00CD18EC" w:rsidP="00CD18EC">
      <w:pPr>
        <w:pStyle w:val="ListParagraph"/>
        <w:numPr>
          <w:ilvl w:val="0"/>
          <w:numId w:val="15"/>
        </w:numPr>
      </w:pPr>
      <w:r w:rsidRPr="00CD18EC">
        <w:t xml:space="preserve">However, </w:t>
      </w:r>
      <w:r w:rsidRPr="00CD18EC">
        <w:rPr>
          <w:b/>
          <w:bCs/>
        </w:rPr>
        <w:t>average response</w:t>
      </w:r>
      <w:r w:rsidRPr="00CD18EC">
        <w:t xml:space="preserve"> is actually </w:t>
      </w:r>
      <w:r w:rsidRPr="00CD18EC">
        <w:rPr>
          <w:b/>
          <w:bCs/>
        </w:rPr>
        <w:t>faster for CIP (13 mins)</w:t>
      </w:r>
      <w:r w:rsidRPr="00CD18EC">
        <w:t xml:space="preserve"> than non-CIP (19 mins), showing dispatch prioritization.</w:t>
      </w:r>
    </w:p>
    <w:p w14:paraId="55889BA1" w14:textId="3DDDAD24" w:rsidR="00CD18EC" w:rsidRDefault="00CD18EC" w:rsidP="00CD18EC">
      <w:pPr>
        <w:pStyle w:val="ListParagraph"/>
        <w:numPr>
          <w:ilvl w:val="0"/>
          <w:numId w:val="15"/>
        </w:numPr>
      </w:pPr>
      <w:r w:rsidRPr="00CD18EC">
        <w:t xml:space="preserve">CIP cases get </w:t>
      </w:r>
      <w:r w:rsidRPr="00CD18EC">
        <w:rPr>
          <w:b/>
          <w:bCs/>
        </w:rPr>
        <w:t>higher priority</w:t>
      </w:r>
      <w:r w:rsidRPr="00CD18EC">
        <w:t>, but variability suggests a few long delays pull up the averages.</w:t>
      </w:r>
    </w:p>
    <w:p w14:paraId="3AC0BEEF" w14:textId="77777777" w:rsidR="00CD18EC" w:rsidRDefault="00CD18EC" w:rsidP="00CD18EC"/>
    <w:p w14:paraId="23AE6B15" w14:textId="0129EC40" w:rsidR="00FD4277" w:rsidRPr="00FD4277" w:rsidRDefault="00FD4277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FD4277">
        <w:rPr>
          <w:b/>
          <w:bCs/>
          <w:i w:val="0"/>
          <w:iCs w:val="0"/>
        </w:rPr>
        <w:t>INCIDENT VOLUME DEVIATION DETECTION</w:t>
      </w:r>
    </w:p>
    <w:p w14:paraId="32E0E99E" w14:textId="77777777" w:rsidR="00FD4277" w:rsidRDefault="00FD4277" w:rsidP="00FD4277">
      <w:r w:rsidRPr="00FD4277">
        <w:t xml:space="preserve">BUSINESS CASE: </w:t>
      </w:r>
    </w:p>
    <w:p w14:paraId="754EBEB2" w14:textId="39AA8A34" w:rsidR="00FD4277" w:rsidRDefault="00FD4277" w:rsidP="00FD4277">
      <w:r w:rsidRPr="00FD4277">
        <w:t>Spot precincts with abnormal changes in call volume.</w:t>
      </w:r>
    </w:p>
    <w:p w14:paraId="24C91CA1" w14:textId="15D2DABF" w:rsidR="00FD4277" w:rsidRPr="00FD4277" w:rsidRDefault="00942C20" w:rsidP="00FD4277">
      <w:r>
        <w:rPr>
          <w:noProof/>
        </w:rPr>
        <w:drawing>
          <wp:inline distT="0" distB="0" distL="0" distR="0" wp14:anchorId="551E8E74" wp14:editId="2209818C">
            <wp:extent cx="4648200" cy="2299381"/>
            <wp:effectExtent l="0" t="0" r="0" b="5715"/>
            <wp:docPr id="9684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3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822" cy="231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20F7" w14:textId="13D4859F" w:rsidR="00942C20" w:rsidRPr="00942C20" w:rsidRDefault="00942C20" w:rsidP="00942C20">
      <w:pPr>
        <w:pStyle w:val="ListParagraph"/>
        <w:numPr>
          <w:ilvl w:val="0"/>
          <w:numId w:val="16"/>
        </w:numPr>
      </w:pPr>
      <w:r w:rsidRPr="00942C20">
        <w:t xml:space="preserve">Across the past 6 weeks, </w:t>
      </w:r>
      <w:r w:rsidRPr="00942C20">
        <w:rPr>
          <w:b/>
          <w:bCs/>
        </w:rPr>
        <w:t>multiple precincts showed &gt;40% shifts in weekly call volumes</w:t>
      </w:r>
      <w:r w:rsidRPr="00942C20">
        <w:t xml:space="preserve">, but all flagged deviations were concentrated in the </w:t>
      </w:r>
      <w:r w:rsidRPr="00942C20">
        <w:rPr>
          <w:b/>
          <w:bCs/>
        </w:rPr>
        <w:t>final week of September</w:t>
      </w:r>
      <w:r w:rsidRPr="00942C20">
        <w:t>.</w:t>
      </w:r>
    </w:p>
    <w:p w14:paraId="376174A7" w14:textId="1CBBD54D" w:rsidR="00942C20" w:rsidRPr="00942C20" w:rsidRDefault="00942C20" w:rsidP="00942C20">
      <w:pPr>
        <w:pStyle w:val="ListParagraph"/>
        <w:numPr>
          <w:ilvl w:val="0"/>
          <w:numId w:val="16"/>
        </w:numPr>
      </w:pPr>
      <w:r w:rsidRPr="00942C20">
        <w:t xml:space="preserve">This clustering suggests either a </w:t>
      </w:r>
      <w:r w:rsidRPr="00942C20">
        <w:rPr>
          <w:b/>
          <w:bCs/>
        </w:rPr>
        <w:t>genuine surge/drop in incidents citywide during that week</w:t>
      </w:r>
      <w:r w:rsidRPr="00942C20">
        <w:t xml:space="preserve"> or a </w:t>
      </w:r>
      <w:r w:rsidRPr="00942C20">
        <w:rPr>
          <w:b/>
          <w:bCs/>
        </w:rPr>
        <w:t>data anomaly/reporting lag</w:t>
      </w:r>
      <w:r w:rsidRPr="00942C20">
        <w:t xml:space="preserve"> (e.g., delayed entries or cutoff in records).</w:t>
      </w:r>
    </w:p>
    <w:p w14:paraId="2A6E397F" w14:textId="4E0E8F12" w:rsidR="00942C20" w:rsidRDefault="00942C20" w:rsidP="00A5298D">
      <w:pPr>
        <w:pStyle w:val="ListParagraph"/>
        <w:numPr>
          <w:ilvl w:val="0"/>
          <w:numId w:val="16"/>
        </w:numPr>
      </w:pPr>
      <w:r w:rsidRPr="00942C20">
        <w:t xml:space="preserve">Because deviations didn’t occur earlier, this pattern likely reflects a </w:t>
      </w:r>
      <w:r w:rsidRPr="00942C20">
        <w:rPr>
          <w:b/>
          <w:bCs/>
        </w:rPr>
        <w:t xml:space="preserve">system-wide effect rather than isolated precinct </w:t>
      </w:r>
      <w:proofErr w:type="spellStart"/>
      <w:r w:rsidRPr="00942C20">
        <w:rPr>
          <w:b/>
          <w:bCs/>
        </w:rPr>
        <w:t>behavior</w:t>
      </w:r>
      <w:proofErr w:type="spellEnd"/>
      <w:r w:rsidRPr="00942C20">
        <w:t>.</w:t>
      </w:r>
    </w:p>
    <w:p w14:paraId="2557FB26" w14:textId="5221AC79" w:rsidR="00A5298D" w:rsidRPr="00285747" w:rsidRDefault="00A5298D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  <w:lang w:bidi="te-IN"/>
        </w:rPr>
      </w:pPr>
      <w:r w:rsidRPr="00285747">
        <w:rPr>
          <w:b/>
          <w:bCs/>
          <w:i w:val="0"/>
          <w:iCs w:val="0"/>
          <w:lang w:bidi="te-IN"/>
        </w:rPr>
        <w:lastRenderedPageBreak/>
        <w:t>TOP CALL TYPES BY GEOGRAPHIC SPREAD</w:t>
      </w:r>
    </w:p>
    <w:p w14:paraId="31A10DF2" w14:textId="77777777" w:rsidR="00A5298D" w:rsidRPr="00D829DF" w:rsidRDefault="00A5298D" w:rsidP="00D829DF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kern w:val="0"/>
          <w:lang w:eastAsia="en-IN" w:bidi="te-IN"/>
          <w14:ligatures w14:val="none"/>
        </w:rPr>
      </w:pPr>
      <w:r w:rsidRPr="00D829DF">
        <w:rPr>
          <w:rFonts w:eastAsia="Times New Roman" w:cs="Times New Roman"/>
          <w:color w:val="000000" w:themeColor="text1"/>
          <w:kern w:val="0"/>
          <w:lang w:eastAsia="en-IN" w:bidi="te-IN"/>
          <w14:ligatures w14:val="none"/>
        </w:rPr>
        <w:t>BUSINESS CASE:</w:t>
      </w:r>
    </w:p>
    <w:p w14:paraId="7A4AE9BB" w14:textId="5824F39F" w:rsidR="00A5298D" w:rsidRPr="00565B1E" w:rsidRDefault="00D829DF" w:rsidP="00565B1E">
      <w:pPr>
        <w:shd w:val="clear" w:color="auto" w:fill="FFFFFF"/>
        <w:spacing w:after="0" w:line="240" w:lineRule="auto"/>
        <w:rPr>
          <w:rFonts w:eastAsia="Times New Roman" w:cs="Times New Roman"/>
          <w:color w:val="000000" w:themeColor="text1"/>
          <w:kern w:val="0"/>
          <w:lang w:eastAsia="en-IN" w:bidi="te-IN"/>
          <w14:ligatures w14:val="none"/>
        </w:rPr>
      </w:pPr>
      <w:r w:rsidRPr="00D829DF">
        <w:rPr>
          <w:rFonts w:eastAsia="Times New Roman" w:cs="Times New Roman"/>
          <w:color w:val="000000" w:themeColor="text1"/>
          <w:kern w:val="0"/>
          <w:lang w:eastAsia="en-IN" w:bidi="te-IN"/>
          <w14:ligatures w14:val="none"/>
        </w:rPr>
        <w:t>Which incident types occur across the widest area?</w:t>
      </w:r>
    </w:p>
    <w:p w14:paraId="44D813A1" w14:textId="48AA0DB2" w:rsidR="00CD18EC" w:rsidRDefault="0072406C" w:rsidP="00CD18EC">
      <w:r>
        <w:rPr>
          <w:noProof/>
        </w:rPr>
        <w:drawing>
          <wp:inline distT="0" distB="0" distL="0" distR="0" wp14:anchorId="3EDC3A8F" wp14:editId="3F477353">
            <wp:extent cx="5143500" cy="1832080"/>
            <wp:effectExtent l="0" t="0" r="0" b="0"/>
            <wp:docPr id="38495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59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391" cy="18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F669" w14:textId="35AA9BED" w:rsidR="0072406C" w:rsidRPr="0072406C" w:rsidRDefault="0072406C" w:rsidP="0072406C">
      <w:pPr>
        <w:pStyle w:val="ListParagraph"/>
        <w:numPr>
          <w:ilvl w:val="0"/>
          <w:numId w:val="17"/>
        </w:numPr>
      </w:pPr>
      <w:r w:rsidRPr="0072406C">
        <w:rPr>
          <w:b/>
          <w:bCs/>
        </w:rPr>
        <w:t>Station Inspections</w:t>
      </w:r>
      <w:r w:rsidRPr="0072406C">
        <w:t xml:space="preserve"> and </w:t>
      </w:r>
      <w:r w:rsidRPr="0072406C">
        <w:rPr>
          <w:b/>
          <w:bCs/>
        </w:rPr>
        <w:t>Visibility Patrols</w:t>
      </w:r>
      <w:r w:rsidRPr="0072406C">
        <w:t xml:space="preserve"> dominate across precincts and boroughs, making them the most geographically spread call types.</w:t>
      </w:r>
    </w:p>
    <w:p w14:paraId="7D23EB37" w14:textId="7F2DD3DC" w:rsidR="0072406C" w:rsidRPr="0072406C" w:rsidRDefault="0072406C" w:rsidP="0072406C">
      <w:pPr>
        <w:pStyle w:val="ListParagraph"/>
        <w:numPr>
          <w:ilvl w:val="0"/>
          <w:numId w:val="17"/>
        </w:numPr>
      </w:pPr>
      <w:r w:rsidRPr="0072406C">
        <w:t xml:space="preserve">These two categories appear consistently in </w:t>
      </w:r>
      <w:r w:rsidRPr="0072406C">
        <w:rPr>
          <w:b/>
          <w:bCs/>
        </w:rPr>
        <w:t>Manhattan, Brooklyn, Bronx, and Staten Island</w:t>
      </w:r>
      <w:r w:rsidRPr="0072406C">
        <w:t xml:space="preserve">, showing they’re </w:t>
      </w:r>
      <w:r w:rsidRPr="0072406C">
        <w:rPr>
          <w:b/>
          <w:bCs/>
        </w:rPr>
        <w:t>citywide operational priorities</w:t>
      </w:r>
      <w:r w:rsidRPr="0072406C">
        <w:t>.</w:t>
      </w:r>
    </w:p>
    <w:p w14:paraId="6F4CDFDD" w14:textId="316F899B" w:rsidR="0072406C" w:rsidRDefault="0072406C" w:rsidP="00CD18EC">
      <w:pPr>
        <w:pStyle w:val="ListParagraph"/>
        <w:numPr>
          <w:ilvl w:val="0"/>
          <w:numId w:val="17"/>
        </w:numPr>
      </w:pPr>
      <w:r w:rsidRPr="0072406C">
        <w:t xml:space="preserve">Other categories like </w:t>
      </w:r>
      <w:r w:rsidRPr="0072406C">
        <w:rPr>
          <w:b/>
          <w:bCs/>
        </w:rPr>
        <w:t>Investigate/Possible Crime</w:t>
      </w:r>
      <w:r w:rsidRPr="0072406C">
        <w:t xml:space="preserve"> also show presence across boroughs, but at relatively lower scale.</w:t>
      </w:r>
    </w:p>
    <w:p w14:paraId="3315A38A" w14:textId="77777777" w:rsidR="00565B1E" w:rsidRDefault="00565B1E" w:rsidP="00CD18EC">
      <w:pPr>
        <w:pStyle w:val="ListParagraph"/>
        <w:numPr>
          <w:ilvl w:val="0"/>
          <w:numId w:val="17"/>
        </w:numPr>
      </w:pPr>
    </w:p>
    <w:p w14:paraId="3552B6A1" w14:textId="5939DA04" w:rsidR="00285747" w:rsidRPr="00285747" w:rsidRDefault="00285747" w:rsidP="00AB1648">
      <w:pPr>
        <w:pStyle w:val="Heading4"/>
        <w:numPr>
          <w:ilvl w:val="0"/>
          <w:numId w:val="20"/>
        </w:numPr>
        <w:rPr>
          <w:b/>
          <w:bCs/>
          <w:i w:val="0"/>
          <w:iCs w:val="0"/>
        </w:rPr>
      </w:pPr>
      <w:r w:rsidRPr="00285747">
        <w:rPr>
          <w:b/>
          <w:bCs/>
          <w:i w:val="0"/>
          <w:iCs w:val="0"/>
        </w:rPr>
        <w:t xml:space="preserve">ANALYZING CALL TYPES BY DAY VS. NIGHT ACTIVITY </w:t>
      </w:r>
    </w:p>
    <w:p w14:paraId="3D1767E4" w14:textId="77777777" w:rsidR="00285747" w:rsidRDefault="00285747" w:rsidP="00285747">
      <w:r w:rsidRPr="00285747">
        <w:t xml:space="preserve"> BUSINESS </w:t>
      </w:r>
      <w:proofErr w:type="gramStart"/>
      <w:r w:rsidRPr="00285747">
        <w:t>CASE :</w:t>
      </w:r>
      <w:proofErr w:type="gramEnd"/>
      <w:r w:rsidRPr="00285747">
        <w:t xml:space="preserve"> </w:t>
      </w:r>
    </w:p>
    <w:p w14:paraId="79A73F81" w14:textId="24602C54" w:rsidR="00285747" w:rsidRPr="00285747" w:rsidRDefault="00582466" w:rsidP="0028574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915AC0" wp14:editId="50D00A3F">
                <wp:simplePos x="0" y="0"/>
                <wp:positionH relativeFrom="column">
                  <wp:posOffset>3098800</wp:posOffset>
                </wp:positionH>
                <wp:positionV relativeFrom="paragraph">
                  <wp:posOffset>273685</wp:posOffset>
                </wp:positionV>
                <wp:extent cx="3060700" cy="3162300"/>
                <wp:effectExtent l="0" t="0" r="0" b="0"/>
                <wp:wrapNone/>
                <wp:docPr id="14045717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16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6FF70" w14:textId="3618EF72" w:rsidR="00582466" w:rsidRPr="00582466" w:rsidRDefault="00582466" w:rsidP="005824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582466">
                              <w:rPr>
                                <w:b/>
                                <w:bCs/>
                              </w:rPr>
                              <w:t>Night:</w:t>
                            </w:r>
                            <w:r w:rsidRPr="00582466">
                              <w:t xml:space="preserve"> Codes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75D (Disorder)</w:t>
                            </w:r>
                            <w:r w:rsidRPr="00582466">
                              <w:t xml:space="preserve"> &amp;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68Q1 (Transit)</w:t>
                            </w:r>
                            <w:r w:rsidRPr="00582466">
                              <w:t xml:space="preserve"> dominate in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Brooklyn/Manhattan</w:t>
                            </w:r>
                            <w:r w:rsidRPr="00582466">
                              <w:t xml:space="preserve">, each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90K+ calls</w:t>
                            </w:r>
                            <w:r w:rsidRPr="00582466">
                              <w:t>.</w:t>
                            </w:r>
                          </w:p>
                          <w:p w14:paraId="6AE251F6" w14:textId="4B812643" w:rsidR="00582466" w:rsidRPr="00582466" w:rsidRDefault="00582466" w:rsidP="005824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582466">
                              <w:rPr>
                                <w:b/>
                                <w:bCs/>
                              </w:rPr>
                              <w:t>Day:</w:t>
                            </w:r>
                            <w:r w:rsidRPr="00582466">
                              <w:t xml:space="preserve"> Code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75S (Suspicious activity)</w:t>
                            </w:r>
                            <w:r w:rsidRPr="00582466">
                              <w:t xml:space="preserve"> leads in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Brooklyn/Manhattan</w:t>
                            </w:r>
                            <w:r w:rsidRPr="00582466">
                              <w:t xml:space="preserve">, with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~100K+ calls</w:t>
                            </w:r>
                            <w:r w:rsidRPr="00582466">
                              <w:t xml:space="preserve">; transit codes also strong in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Queens</w:t>
                            </w:r>
                            <w:r w:rsidRPr="00582466">
                              <w:t>.</w:t>
                            </w:r>
                          </w:p>
                          <w:p w14:paraId="076F4840" w14:textId="04A61C6C" w:rsidR="00582466" w:rsidRPr="00582466" w:rsidRDefault="00582466" w:rsidP="00582466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582466">
                              <w:rPr>
                                <w:b/>
                                <w:bCs/>
                              </w:rPr>
                              <w:t>Trend:</w:t>
                            </w:r>
                            <w:r w:rsidRPr="00582466">
                              <w:t xml:space="preserve"> Nights =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urban hotspots</w:t>
                            </w:r>
                            <w:r w:rsidRPr="00582466">
                              <w:t xml:space="preserve"> (Brooklyn, Manhattan). Days =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wider spread</w:t>
                            </w:r>
                            <w:r w:rsidRPr="00582466">
                              <w:t xml:space="preserve"> into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Queens/Bronx</w:t>
                            </w:r>
                            <w:r w:rsidRPr="00582466">
                              <w:t xml:space="preserve"> with more </w:t>
                            </w:r>
                            <w:r w:rsidRPr="00582466">
                              <w:rPr>
                                <w:b/>
                                <w:bCs/>
                              </w:rPr>
                              <w:t>transit-related calls</w:t>
                            </w:r>
                            <w:r w:rsidRPr="00582466">
                              <w:t>.</w:t>
                            </w:r>
                          </w:p>
                          <w:p w14:paraId="799ED1B9" w14:textId="77777777" w:rsidR="00582466" w:rsidRDefault="005824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915AC0" id="Text Box 2" o:spid="_x0000_s1027" type="#_x0000_t202" style="position:absolute;margin-left:244pt;margin-top:21.55pt;width:241pt;height:24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" filled="f" stroked="f">
                <v:textbox>
                  <w:txbxContent>
                    <w:p w14:paraId="5AE6FF70" w14:textId="3618EF72" w:rsidR="00582466" w:rsidRPr="00582466" w:rsidRDefault="00582466" w:rsidP="005824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582466">
                        <w:rPr>
                          <w:b/>
                          <w:bCs/>
                        </w:rPr>
                        <w:t>Night:</w:t>
                      </w:r>
                      <w:r w:rsidRPr="00582466">
                        <w:t xml:space="preserve"> Codes </w:t>
                      </w:r>
                      <w:r w:rsidRPr="00582466">
                        <w:rPr>
                          <w:b/>
                          <w:bCs/>
                        </w:rPr>
                        <w:t>75D (Disorder)</w:t>
                      </w:r>
                      <w:r w:rsidRPr="00582466">
                        <w:t xml:space="preserve"> &amp; </w:t>
                      </w:r>
                      <w:r w:rsidRPr="00582466">
                        <w:rPr>
                          <w:b/>
                          <w:bCs/>
                        </w:rPr>
                        <w:t>68Q1 (Transit)</w:t>
                      </w:r>
                      <w:r w:rsidRPr="00582466">
                        <w:t xml:space="preserve"> dominate in </w:t>
                      </w:r>
                      <w:r w:rsidRPr="00582466">
                        <w:rPr>
                          <w:b/>
                          <w:bCs/>
                        </w:rPr>
                        <w:t>Brooklyn/Manhattan</w:t>
                      </w:r>
                      <w:r w:rsidRPr="00582466">
                        <w:t xml:space="preserve">, each </w:t>
                      </w:r>
                      <w:r w:rsidRPr="00582466">
                        <w:rPr>
                          <w:b/>
                          <w:bCs/>
                        </w:rPr>
                        <w:t>90K+ calls</w:t>
                      </w:r>
                      <w:r w:rsidRPr="00582466">
                        <w:t>.</w:t>
                      </w:r>
                    </w:p>
                    <w:p w14:paraId="6AE251F6" w14:textId="4B812643" w:rsidR="00582466" w:rsidRPr="00582466" w:rsidRDefault="00582466" w:rsidP="005824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582466">
                        <w:rPr>
                          <w:b/>
                          <w:bCs/>
                        </w:rPr>
                        <w:t>Day:</w:t>
                      </w:r>
                      <w:r w:rsidRPr="00582466">
                        <w:t xml:space="preserve"> Code </w:t>
                      </w:r>
                      <w:r w:rsidRPr="00582466">
                        <w:rPr>
                          <w:b/>
                          <w:bCs/>
                        </w:rPr>
                        <w:t>75S (Suspicious activity)</w:t>
                      </w:r>
                      <w:r w:rsidRPr="00582466">
                        <w:t xml:space="preserve"> leads in </w:t>
                      </w:r>
                      <w:r w:rsidRPr="00582466">
                        <w:rPr>
                          <w:b/>
                          <w:bCs/>
                        </w:rPr>
                        <w:t>Brooklyn/Manhattan</w:t>
                      </w:r>
                      <w:r w:rsidRPr="00582466">
                        <w:t xml:space="preserve">, with </w:t>
                      </w:r>
                      <w:r w:rsidRPr="00582466">
                        <w:rPr>
                          <w:b/>
                          <w:bCs/>
                        </w:rPr>
                        <w:t>~100K+ calls</w:t>
                      </w:r>
                      <w:r w:rsidRPr="00582466">
                        <w:t xml:space="preserve">; transit codes also strong in </w:t>
                      </w:r>
                      <w:r w:rsidRPr="00582466">
                        <w:rPr>
                          <w:b/>
                          <w:bCs/>
                        </w:rPr>
                        <w:t>Queens</w:t>
                      </w:r>
                      <w:r w:rsidRPr="00582466">
                        <w:t>.</w:t>
                      </w:r>
                    </w:p>
                    <w:p w14:paraId="076F4840" w14:textId="04A61C6C" w:rsidR="00582466" w:rsidRPr="00582466" w:rsidRDefault="00582466" w:rsidP="00582466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582466">
                        <w:rPr>
                          <w:b/>
                          <w:bCs/>
                        </w:rPr>
                        <w:t>Trend:</w:t>
                      </w:r>
                      <w:r w:rsidRPr="00582466">
                        <w:t xml:space="preserve"> Nights = </w:t>
                      </w:r>
                      <w:r w:rsidRPr="00582466">
                        <w:rPr>
                          <w:b/>
                          <w:bCs/>
                        </w:rPr>
                        <w:t>urban hotspots</w:t>
                      </w:r>
                      <w:r w:rsidRPr="00582466">
                        <w:t xml:space="preserve"> (Brooklyn, Manhattan). Days = </w:t>
                      </w:r>
                      <w:r w:rsidRPr="00582466">
                        <w:rPr>
                          <w:b/>
                          <w:bCs/>
                        </w:rPr>
                        <w:t>wider spread</w:t>
                      </w:r>
                      <w:r w:rsidRPr="00582466">
                        <w:t xml:space="preserve"> into </w:t>
                      </w:r>
                      <w:r w:rsidRPr="00582466">
                        <w:rPr>
                          <w:b/>
                          <w:bCs/>
                        </w:rPr>
                        <w:t>Queens/Bronx</w:t>
                      </w:r>
                      <w:r w:rsidRPr="00582466">
                        <w:t xml:space="preserve"> with more </w:t>
                      </w:r>
                      <w:r w:rsidRPr="00582466">
                        <w:rPr>
                          <w:b/>
                          <w:bCs/>
                        </w:rPr>
                        <w:t>transit-related calls</w:t>
                      </w:r>
                      <w:r w:rsidRPr="00582466">
                        <w:t>.</w:t>
                      </w:r>
                    </w:p>
                    <w:p w14:paraId="799ED1B9" w14:textId="77777777" w:rsidR="00582466" w:rsidRDefault="00582466"/>
                  </w:txbxContent>
                </v:textbox>
              </v:shape>
            </w:pict>
          </mc:Fallback>
        </mc:AlternateContent>
      </w:r>
      <w:r w:rsidR="00285747" w:rsidRPr="00285747">
        <w:t>Which radio codes occur most frequently at night vs during the day?</w:t>
      </w:r>
      <w:r w:rsidRPr="005824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7D1350" wp14:editId="05F31018">
            <wp:extent cx="3251200" cy="1525822"/>
            <wp:effectExtent l="0" t="0" r="6350" b="0"/>
            <wp:docPr id="42931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311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3169" cy="153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8545" w14:textId="3C369FBC" w:rsidR="00E56AA5" w:rsidRDefault="00582466" w:rsidP="002204C8">
      <w:r>
        <w:rPr>
          <w:noProof/>
        </w:rPr>
        <w:drawing>
          <wp:inline distT="0" distB="0" distL="0" distR="0" wp14:anchorId="2B9F4D7F" wp14:editId="4BE0258E">
            <wp:extent cx="3303189" cy="1752600"/>
            <wp:effectExtent l="0" t="0" r="0" b="0"/>
            <wp:docPr id="642356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568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9394" cy="176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C4C1" w14:textId="77777777" w:rsidR="00AB1648" w:rsidRDefault="00AB1648" w:rsidP="002204C8"/>
    <w:p w14:paraId="032FD3E7" w14:textId="2DA4862F" w:rsidR="00AB1648" w:rsidRDefault="00AB1648" w:rsidP="00AB1648">
      <w:pPr>
        <w:jc w:val="center"/>
        <w:rPr>
          <w:b/>
          <w:bCs/>
          <w:sz w:val="32"/>
          <w:szCs w:val="32"/>
        </w:rPr>
      </w:pPr>
      <w:r w:rsidRPr="00AB1648">
        <w:rPr>
          <w:b/>
          <w:bCs/>
          <w:sz w:val="32"/>
          <w:szCs w:val="32"/>
        </w:rPr>
        <w:lastRenderedPageBreak/>
        <w:t>DESCRITIVE ANALYSIS INSIGHT</w:t>
      </w:r>
      <w:r w:rsidR="00F8009A">
        <w:rPr>
          <w:b/>
          <w:bCs/>
          <w:sz w:val="32"/>
          <w:szCs w:val="32"/>
        </w:rPr>
        <w:t>’</w:t>
      </w:r>
      <w:r w:rsidRPr="00AB1648">
        <w:rPr>
          <w:b/>
          <w:bCs/>
          <w:sz w:val="32"/>
          <w:szCs w:val="32"/>
        </w:rPr>
        <w:t>S</w:t>
      </w:r>
    </w:p>
    <w:p w14:paraId="2CB8E88B" w14:textId="75A40D11" w:rsidR="00F8009A" w:rsidRPr="00F8009A" w:rsidRDefault="00F8009A" w:rsidP="00AB1648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Pr="00F8009A">
        <w:rPr>
          <w:sz w:val="28"/>
          <w:szCs w:val="28"/>
        </w:rPr>
        <w:t>Sample output screenshots</w:t>
      </w:r>
      <w:r>
        <w:rPr>
          <w:sz w:val="28"/>
          <w:szCs w:val="28"/>
        </w:rPr>
        <w:t>)</w:t>
      </w:r>
    </w:p>
    <w:p w14:paraId="080B8AF7" w14:textId="7129A2A2" w:rsidR="00AB1648" w:rsidRDefault="00267D23" w:rsidP="00267D23">
      <w:pPr>
        <w:pStyle w:val="ListParagraph"/>
        <w:numPr>
          <w:ilvl w:val="0"/>
          <w:numId w:val="21"/>
        </w:numPr>
      </w:pPr>
      <w:r w:rsidRPr="00267D23">
        <w:t>TOTAL NUMBER OF CALLS (OVERALL + PER QUARTER)</w:t>
      </w:r>
    </w:p>
    <w:p w14:paraId="144D401D" w14:textId="6E78AAC0" w:rsidR="00267D23" w:rsidRDefault="00267D23" w:rsidP="00267D23">
      <w:pPr>
        <w:pStyle w:val="ListParagraph"/>
      </w:pPr>
      <w:r w:rsidRPr="00267D23">
        <w:drawing>
          <wp:inline distT="0" distB="0" distL="0" distR="0" wp14:anchorId="263B88C7" wp14:editId="6AA0B647">
            <wp:extent cx="2641600" cy="952500"/>
            <wp:effectExtent l="0" t="0" r="6350" b="0"/>
            <wp:docPr id="142590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047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4381" cy="95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E6E3" w14:textId="77777777" w:rsidR="00267D23" w:rsidRDefault="00267D23" w:rsidP="00267D23">
      <w:pPr>
        <w:pStyle w:val="ListParagraph"/>
      </w:pPr>
    </w:p>
    <w:p w14:paraId="532651A4" w14:textId="77777777" w:rsidR="00267D23" w:rsidRDefault="00267D23" w:rsidP="00267D23">
      <w:pPr>
        <w:pStyle w:val="ListParagraph"/>
      </w:pPr>
    </w:p>
    <w:p w14:paraId="0AD6C93E" w14:textId="5C9D2928" w:rsidR="00267D23" w:rsidRDefault="0093452B" w:rsidP="00267D23">
      <w:pPr>
        <w:pStyle w:val="ListParagraph"/>
        <w:numPr>
          <w:ilvl w:val="0"/>
          <w:numId w:val="21"/>
        </w:numPr>
      </w:pPr>
      <w:r w:rsidRPr="0093452B">
        <w:t>CALLS BY TYPE CATEGORY TOP 10</w:t>
      </w:r>
    </w:p>
    <w:p w14:paraId="7C30B4BF" w14:textId="2B30F744" w:rsidR="0093452B" w:rsidRDefault="0093452B" w:rsidP="0093452B">
      <w:pPr>
        <w:pStyle w:val="ListParagraph"/>
      </w:pPr>
      <w:r w:rsidRPr="0093452B">
        <w:drawing>
          <wp:inline distT="0" distB="0" distL="0" distR="0" wp14:anchorId="108AC073" wp14:editId="00CD8118">
            <wp:extent cx="3556000" cy="1506552"/>
            <wp:effectExtent l="0" t="0" r="6350" b="0"/>
            <wp:docPr id="14349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5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897" cy="15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EBF1" w14:textId="6EBBB7DF" w:rsidR="00C40B94" w:rsidRDefault="00C40B94" w:rsidP="00C40B94"/>
    <w:p w14:paraId="02892590" w14:textId="2B413ADB" w:rsidR="00C40B94" w:rsidRDefault="00C40B94" w:rsidP="00C40B94">
      <w:pPr>
        <w:pStyle w:val="ListParagraph"/>
        <w:numPr>
          <w:ilvl w:val="0"/>
          <w:numId w:val="21"/>
        </w:numPr>
      </w:pPr>
      <w:r w:rsidRPr="00C40B94">
        <w:t>CALLS PER DAY OF WEEK</w:t>
      </w:r>
    </w:p>
    <w:p w14:paraId="7EDE00D3" w14:textId="1C9C8BBD" w:rsidR="00C40B94" w:rsidRDefault="00E7500A" w:rsidP="00C40B94">
      <w:r>
        <w:t xml:space="preserve">                </w:t>
      </w:r>
      <w:r w:rsidRPr="00E7500A">
        <w:drawing>
          <wp:inline distT="0" distB="0" distL="0" distR="0" wp14:anchorId="6E2DB396" wp14:editId="55B3E175">
            <wp:extent cx="2133600" cy="1722075"/>
            <wp:effectExtent l="0" t="0" r="0" b="0"/>
            <wp:docPr id="190208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83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978" cy="172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2341" w14:textId="77777777" w:rsidR="00E7500A" w:rsidRDefault="00E7500A" w:rsidP="00C40B94"/>
    <w:p w14:paraId="25381809" w14:textId="190D2AEB" w:rsidR="00E7500A" w:rsidRDefault="008F00C1" w:rsidP="00C40B94">
      <w:pPr>
        <w:pStyle w:val="ListParagraph"/>
        <w:numPr>
          <w:ilvl w:val="0"/>
          <w:numId w:val="21"/>
        </w:numPr>
      </w:pPr>
      <w:r w:rsidRPr="008F00C1">
        <w:t>WHICH BOROUGH HAS THE HIGHEST VOLUME OF SERIOUS INCIDENTS?</w:t>
      </w:r>
      <w:r w:rsidR="000B0210" w:rsidRPr="000B0210">
        <w:t xml:space="preserve"> </w:t>
      </w:r>
      <w:r w:rsidR="000B0210" w:rsidRPr="008B0775">
        <w:drawing>
          <wp:inline distT="0" distB="0" distL="0" distR="0" wp14:anchorId="29B51AA8" wp14:editId="23CC6444">
            <wp:extent cx="4152900" cy="1549815"/>
            <wp:effectExtent l="0" t="0" r="0" b="0"/>
            <wp:docPr id="133540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054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1583" cy="15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0BB" w14:textId="3F2B5B73" w:rsidR="00E7500A" w:rsidRDefault="00F858C3" w:rsidP="00E7500A">
      <w:pPr>
        <w:pStyle w:val="ListParagraph"/>
        <w:numPr>
          <w:ilvl w:val="0"/>
          <w:numId w:val="21"/>
        </w:numPr>
      </w:pPr>
      <w:r w:rsidRPr="00F858C3">
        <w:lastRenderedPageBreak/>
        <w:t>GROWTH/DECLINE IN CALLS ACROSS MONTHS (JAN–SEP 2024)</w:t>
      </w:r>
    </w:p>
    <w:p w14:paraId="59A65F72" w14:textId="2491DFD5" w:rsidR="00F858C3" w:rsidRDefault="00F858C3" w:rsidP="00F858C3">
      <w:pPr>
        <w:pStyle w:val="ListParagraph"/>
      </w:pPr>
      <w:r>
        <w:rPr>
          <w:noProof/>
        </w:rPr>
        <w:drawing>
          <wp:inline distT="0" distB="0" distL="0" distR="0" wp14:anchorId="0B44A621" wp14:editId="18EB4658">
            <wp:extent cx="1968500" cy="1917148"/>
            <wp:effectExtent l="0" t="0" r="0" b="6985"/>
            <wp:docPr id="19583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474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5143" cy="19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B595" w14:textId="30BE6C09" w:rsidR="00C40B94" w:rsidRDefault="00C40B94" w:rsidP="00F62E8A"/>
    <w:p w14:paraId="194E027C" w14:textId="6589069B" w:rsidR="00F62E8A" w:rsidRDefault="00F62E8A" w:rsidP="00F62E8A">
      <w:pPr>
        <w:pStyle w:val="ListParagraph"/>
        <w:numPr>
          <w:ilvl w:val="0"/>
          <w:numId w:val="21"/>
        </w:numPr>
      </w:pPr>
      <w:r w:rsidRPr="00F62E8A">
        <w:t>% OF CALLS FLAGGED AS CRIME IN PROGRESS (CIP)</w:t>
      </w:r>
    </w:p>
    <w:p w14:paraId="00C9611F" w14:textId="3B59F091" w:rsidR="00F62E8A" w:rsidRPr="00267D23" w:rsidRDefault="00416AB4" w:rsidP="00F62E8A">
      <w:pPr>
        <w:pStyle w:val="ListParagraph"/>
      </w:pPr>
      <w:r w:rsidRPr="00416AB4">
        <w:drawing>
          <wp:inline distT="0" distB="0" distL="0" distR="0" wp14:anchorId="046EC98A" wp14:editId="58B45617">
            <wp:extent cx="5731510" cy="2428240"/>
            <wp:effectExtent l="0" t="0" r="2540" b="0"/>
            <wp:docPr id="141410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017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E8A" w:rsidRPr="00267D23" w:rsidSect="00273B5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3204"/>
    <w:multiLevelType w:val="hybridMultilevel"/>
    <w:tmpl w:val="DE7A8E0C"/>
    <w:lvl w:ilvl="0" w:tplc="3D2E9A9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15910D99"/>
    <w:multiLevelType w:val="hybridMultilevel"/>
    <w:tmpl w:val="99806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5038B"/>
    <w:multiLevelType w:val="hybridMultilevel"/>
    <w:tmpl w:val="16FE5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97997"/>
    <w:multiLevelType w:val="hybridMultilevel"/>
    <w:tmpl w:val="DF24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96F0D"/>
    <w:multiLevelType w:val="hybridMultilevel"/>
    <w:tmpl w:val="CC463064"/>
    <w:lvl w:ilvl="0" w:tplc="99E8C60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21DB0"/>
    <w:multiLevelType w:val="hybridMultilevel"/>
    <w:tmpl w:val="5CB28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3D3E"/>
    <w:multiLevelType w:val="hybridMultilevel"/>
    <w:tmpl w:val="7954E984"/>
    <w:lvl w:ilvl="0" w:tplc="13FC1C6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70BD9"/>
    <w:multiLevelType w:val="hybridMultilevel"/>
    <w:tmpl w:val="BB04F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D1025"/>
    <w:multiLevelType w:val="hybridMultilevel"/>
    <w:tmpl w:val="E962D43C"/>
    <w:lvl w:ilvl="0" w:tplc="13FC1C6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7716F"/>
    <w:multiLevelType w:val="hybridMultilevel"/>
    <w:tmpl w:val="E9AAA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72A32"/>
    <w:multiLevelType w:val="hybridMultilevel"/>
    <w:tmpl w:val="952C4DC4"/>
    <w:lvl w:ilvl="0" w:tplc="041E5CB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1" w15:restartNumberingAfterBreak="0">
    <w:nsid w:val="4A347A2A"/>
    <w:multiLevelType w:val="hybridMultilevel"/>
    <w:tmpl w:val="BEA081E2"/>
    <w:lvl w:ilvl="0" w:tplc="13FC1C6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50DC2"/>
    <w:multiLevelType w:val="hybridMultilevel"/>
    <w:tmpl w:val="1EDC3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E5381"/>
    <w:multiLevelType w:val="hybridMultilevel"/>
    <w:tmpl w:val="E940FC0C"/>
    <w:lvl w:ilvl="0" w:tplc="13FC1C6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73C36"/>
    <w:multiLevelType w:val="hybridMultilevel"/>
    <w:tmpl w:val="EB3AC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87548"/>
    <w:multiLevelType w:val="hybridMultilevel"/>
    <w:tmpl w:val="436C0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523D9"/>
    <w:multiLevelType w:val="hybridMultilevel"/>
    <w:tmpl w:val="C9AC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E09D9"/>
    <w:multiLevelType w:val="hybridMultilevel"/>
    <w:tmpl w:val="D75EC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B7BA4"/>
    <w:multiLevelType w:val="hybridMultilevel"/>
    <w:tmpl w:val="3D9A8C28"/>
    <w:lvl w:ilvl="0" w:tplc="13FC1C6E">
      <w:numFmt w:val="bullet"/>
      <w:lvlText w:val="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4996E8E"/>
    <w:multiLevelType w:val="hybridMultilevel"/>
    <w:tmpl w:val="38601B4C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0" w15:restartNumberingAfterBreak="0">
    <w:nsid w:val="7A990D0E"/>
    <w:multiLevelType w:val="hybridMultilevel"/>
    <w:tmpl w:val="1460FC50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 w16cid:durableId="707803263">
    <w:abstractNumId w:val="5"/>
  </w:num>
  <w:num w:numId="2" w16cid:durableId="1093820141">
    <w:abstractNumId w:val="10"/>
  </w:num>
  <w:num w:numId="3" w16cid:durableId="469858214">
    <w:abstractNumId w:val="16"/>
  </w:num>
  <w:num w:numId="4" w16cid:durableId="2079547143">
    <w:abstractNumId w:val="4"/>
  </w:num>
  <w:num w:numId="5" w16cid:durableId="909344208">
    <w:abstractNumId w:val="7"/>
  </w:num>
  <w:num w:numId="6" w16cid:durableId="1335962626">
    <w:abstractNumId w:val="19"/>
  </w:num>
  <w:num w:numId="7" w16cid:durableId="1133714726">
    <w:abstractNumId w:val="20"/>
  </w:num>
  <w:num w:numId="8" w16cid:durableId="817574708">
    <w:abstractNumId w:val="3"/>
  </w:num>
  <w:num w:numId="9" w16cid:durableId="653753262">
    <w:abstractNumId w:val="13"/>
  </w:num>
  <w:num w:numId="10" w16cid:durableId="1235897415">
    <w:abstractNumId w:val="18"/>
  </w:num>
  <w:num w:numId="11" w16cid:durableId="706492234">
    <w:abstractNumId w:val="12"/>
  </w:num>
  <w:num w:numId="12" w16cid:durableId="295137498">
    <w:abstractNumId w:val="6"/>
  </w:num>
  <w:num w:numId="13" w16cid:durableId="1471051341">
    <w:abstractNumId w:val="11"/>
  </w:num>
  <w:num w:numId="14" w16cid:durableId="423459484">
    <w:abstractNumId w:val="14"/>
  </w:num>
  <w:num w:numId="15" w16cid:durableId="758260618">
    <w:abstractNumId w:val="2"/>
  </w:num>
  <w:num w:numId="16" w16cid:durableId="1427850662">
    <w:abstractNumId w:val="9"/>
  </w:num>
  <w:num w:numId="17" w16cid:durableId="1209880935">
    <w:abstractNumId w:val="1"/>
  </w:num>
  <w:num w:numId="18" w16cid:durableId="1534150903">
    <w:abstractNumId w:val="17"/>
  </w:num>
  <w:num w:numId="19" w16cid:durableId="178589515">
    <w:abstractNumId w:val="8"/>
  </w:num>
  <w:num w:numId="20" w16cid:durableId="28992999">
    <w:abstractNumId w:val="0"/>
  </w:num>
  <w:num w:numId="21" w16cid:durableId="8484518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8C"/>
    <w:rsid w:val="0009368C"/>
    <w:rsid w:val="000952EB"/>
    <w:rsid w:val="000B0210"/>
    <w:rsid w:val="00116776"/>
    <w:rsid w:val="001211B9"/>
    <w:rsid w:val="0016423E"/>
    <w:rsid w:val="002204C8"/>
    <w:rsid w:val="00223268"/>
    <w:rsid w:val="002234E8"/>
    <w:rsid w:val="00267D23"/>
    <w:rsid w:val="00273B53"/>
    <w:rsid w:val="00285747"/>
    <w:rsid w:val="00416AB4"/>
    <w:rsid w:val="004318DC"/>
    <w:rsid w:val="00565B1E"/>
    <w:rsid w:val="00582466"/>
    <w:rsid w:val="00690D4F"/>
    <w:rsid w:val="0072406C"/>
    <w:rsid w:val="007A1349"/>
    <w:rsid w:val="008A3DA0"/>
    <w:rsid w:val="008B0775"/>
    <w:rsid w:val="008F00C1"/>
    <w:rsid w:val="0093452B"/>
    <w:rsid w:val="00942C20"/>
    <w:rsid w:val="00992CC7"/>
    <w:rsid w:val="009974B3"/>
    <w:rsid w:val="009F5855"/>
    <w:rsid w:val="00A5298D"/>
    <w:rsid w:val="00AB1648"/>
    <w:rsid w:val="00BE5A4C"/>
    <w:rsid w:val="00C40B94"/>
    <w:rsid w:val="00CD18EC"/>
    <w:rsid w:val="00CE7F1C"/>
    <w:rsid w:val="00D829DF"/>
    <w:rsid w:val="00E56AA5"/>
    <w:rsid w:val="00E7500A"/>
    <w:rsid w:val="00E9344D"/>
    <w:rsid w:val="00EE6752"/>
    <w:rsid w:val="00F62E8A"/>
    <w:rsid w:val="00F8009A"/>
    <w:rsid w:val="00F858C3"/>
    <w:rsid w:val="00FA6E50"/>
    <w:rsid w:val="00FC766B"/>
    <w:rsid w:val="00FD3D47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6912"/>
  <w15:chartTrackingRefBased/>
  <w15:docId w15:val="{4AEBAC97-6221-44E4-95FE-0721A184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648"/>
  </w:style>
  <w:style w:type="paragraph" w:styleId="Heading1">
    <w:name w:val="heading 1"/>
    <w:basedOn w:val="Normal"/>
    <w:next w:val="Normal"/>
    <w:link w:val="Heading1Char"/>
    <w:uiPriority w:val="9"/>
    <w:qFormat/>
    <w:rsid w:val="00093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3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36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6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6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6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6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6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6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6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6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6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6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04C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anenka Harini</dc:creator>
  <cp:keywords/>
  <dc:description/>
  <cp:lastModifiedBy>anenka Harini</cp:lastModifiedBy>
  <cp:revision>42</cp:revision>
  <dcterms:created xsi:type="dcterms:W3CDTF">2025-08-30T07:20:00Z</dcterms:created>
  <dcterms:modified xsi:type="dcterms:W3CDTF">2025-08-30T09:47:00Z</dcterms:modified>
</cp:coreProperties>
</file>