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tpgjbswncod" w:id="0"/>
      <w:bookmarkEnd w:id="0"/>
      <w:r w:rsidDel="00000000" w:rsidR="00000000" w:rsidRPr="00000000">
        <w:rPr>
          <w:b w:val="1"/>
          <w:color w:val="000000"/>
          <w:sz w:val="26"/>
          <w:szCs w:val="26"/>
          <w:rtl w:val="0"/>
        </w:rPr>
        <w:t xml:space="preserve">Designing a Data Lake for an Educational Institution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a24b51u9l0c"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A Data Lake serves as a centralized repository for storing vast amounts of structured and unstructured data. For an educational institution, this allows for the storage and analysis of data from diverse sources such as student information systems, online learning platforms, assessments, and feedback forms.</w:t>
      </w:r>
    </w:p>
    <w:p w:rsidR="00000000" w:rsidDel="00000000" w:rsidP="00000000" w:rsidRDefault="00000000" w:rsidRPr="00000000" w14:paraId="00000004">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1xt6xic37ec" w:id="2"/>
      <w:bookmarkEnd w:id="2"/>
      <w:r w:rsidDel="00000000" w:rsidR="00000000" w:rsidRPr="00000000">
        <w:rPr>
          <w:b w:val="1"/>
          <w:color w:val="000000"/>
          <w:sz w:val="26"/>
          <w:szCs w:val="26"/>
          <w:rtl w:val="0"/>
        </w:rPr>
        <w:t xml:space="preserve">Folder Structure</w:t>
      </w:r>
    </w:p>
    <w:p w:rsidR="00000000" w:rsidDel="00000000" w:rsidP="00000000" w:rsidRDefault="00000000" w:rsidRPr="00000000" w14:paraId="00000006">
      <w:pPr>
        <w:spacing w:after="240" w:before="240" w:lineRule="auto"/>
        <w:rPr/>
      </w:pPr>
      <w:r w:rsidDel="00000000" w:rsidR="00000000" w:rsidRPr="00000000">
        <w:rPr>
          <w:rtl w:val="0"/>
        </w:rPr>
        <w:t xml:space="preserve">A well-organized folder structure is essential for efficient data management and access within the Data Lake. Below is a proposed structure:</w:t>
      </w:r>
    </w:p>
    <w:p w:rsidR="00000000" w:rsidDel="00000000" w:rsidP="00000000" w:rsidRDefault="00000000" w:rsidRPr="00000000" w14:paraId="00000007">
      <w:pPr>
        <w:pStyle w:val="Heading3"/>
        <w:keepNext w:val="0"/>
        <w:keepLines w:val="0"/>
        <w:spacing w:before="280" w:lineRule="auto"/>
        <w:ind w:left="0" w:firstLine="0"/>
        <w:rPr/>
      </w:pPr>
      <w:bookmarkStart w:colFirst="0" w:colLast="0" w:name="_mu3fv8uko3ol" w:id="3"/>
      <w:bookmarkEnd w:id="3"/>
      <w:r w:rsidDel="00000000" w:rsidR="00000000" w:rsidRPr="00000000">
        <w:rPr>
          <w:b w:val="1"/>
          <w:color w:val="000000"/>
          <w:sz w:val="26"/>
          <w:szCs w:val="26"/>
          <w:rtl w:val="0"/>
        </w:rPr>
        <w:t xml:space="preserve">Proposed Folder Structure</w:t>
      </w:r>
      <w:r w:rsidDel="00000000" w:rsidR="00000000" w:rsidRPr="00000000">
        <w:rPr>
          <w:rtl w:val="0"/>
        </w:rPr>
      </w:r>
    </w:p>
    <w:p w:rsidR="00000000" w:rsidDel="00000000" w:rsidP="00000000" w:rsidRDefault="00000000" w:rsidRPr="00000000" w14:paraId="000000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/data-lake</w:t>
      </w:r>
    </w:p>
    <w:p w:rsidR="00000000" w:rsidDel="00000000" w:rsidP="00000000" w:rsidRDefault="00000000" w:rsidRPr="00000000" w14:paraId="0000000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/landing</w:t>
      </w:r>
    </w:p>
    <w:p w:rsidR="00000000" w:rsidDel="00000000" w:rsidP="00000000" w:rsidRDefault="00000000" w:rsidRPr="00000000" w14:paraId="0000000A">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/student-info</w:t>
      </w:r>
    </w:p>
    <w:p w:rsidR="00000000" w:rsidDel="00000000" w:rsidP="00000000" w:rsidRDefault="00000000" w:rsidRPr="00000000" w14:paraId="0000000B">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/year</w:t>
      </w:r>
    </w:p>
    <w:p w:rsidR="00000000" w:rsidDel="00000000" w:rsidP="00000000" w:rsidRDefault="00000000" w:rsidRPr="00000000" w14:paraId="0000000C">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/month</w:t>
      </w:r>
    </w:p>
    <w:p w:rsidR="00000000" w:rsidDel="00000000" w:rsidP="00000000" w:rsidRDefault="00000000" w:rsidRPr="00000000" w14:paraId="0000000D">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student_data_2024_08.csv</w:t>
      </w:r>
    </w:p>
    <w:p w:rsidR="00000000" w:rsidDel="00000000" w:rsidP="00000000" w:rsidRDefault="00000000" w:rsidRPr="00000000" w14:paraId="0000000E">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/course-materials</w:t>
      </w:r>
    </w:p>
    <w:p w:rsidR="00000000" w:rsidDel="00000000" w:rsidP="00000000" w:rsidRDefault="00000000" w:rsidRPr="00000000" w14:paraId="0000000F">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/course-code</w:t>
      </w:r>
    </w:p>
    <w:p w:rsidR="00000000" w:rsidDel="00000000" w:rsidP="00000000" w:rsidRDefault="00000000" w:rsidRPr="00000000" w14:paraId="00000010">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/year</w:t>
      </w:r>
    </w:p>
    <w:p w:rsidR="00000000" w:rsidDel="00000000" w:rsidP="00000000" w:rsidRDefault="00000000" w:rsidRPr="00000000" w14:paraId="00000011">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/semester</w:t>
      </w:r>
    </w:p>
    <w:p w:rsidR="00000000" w:rsidDel="00000000" w:rsidP="00000000" w:rsidRDefault="00000000" w:rsidRPr="00000000" w14:paraId="00000012">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course_material_ENG101_2024_Spring.pdf</w:t>
      </w:r>
    </w:p>
    <w:p w:rsidR="00000000" w:rsidDel="00000000" w:rsidP="00000000" w:rsidRDefault="00000000" w:rsidRPr="00000000" w14:paraId="00000013">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/assessments</w:t>
      </w:r>
    </w:p>
    <w:p w:rsidR="00000000" w:rsidDel="00000000" w:rsidP="00000000" w:rsidRDefault="00000000" w:rsidRPr="00000000" w14:paraId="00000014">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/course-code</w:t>
      </w:r>
    </w:p>
    <w:p w:rsidR="00000000" w:rsidDel="00000000" w:rsidP="00000000" w:rsidRDefault="00000000" w:rsidRPr="00000000" w14:paraId="00000015">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/year</w:t>
      </w:r>
    </w:p>
    <w:p w:rsidR="00000000" w:rsidDel="00000000" w:rsidP="00000000" w:rsidRDefault="00000000" w:rsidRPr="00000000" w14:paraId="00000016">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/semester</w:t>
      </w:r>
    </w:p>
    <w:p w:rsidR="00000000" w:rsidDel="00000000" w:rsidP="00000000" w:rsidRDefault="00000000" w:rsidRPr="00000000" w14:paraId="00000017">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assessment_data_ENG101_2024_Spring.csv</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/feedback</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/year</w:t>
      </w:r>
    </w:p>
    <w:p w:rsidR="00000000" w:rsidDel="00000000" w:rsidP="00000000" w:rsidRDefault="00000000" w:rsidRPr="00000000" w14:paraId="0000001A">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/month</w:t>
      </w:r>
    </w:p>
    <w:p w:rsidR="00000000" w:rsidDel="00000000" w:rsidP="00000000" w:rsidRDefault="00000000" w:rsidRPr="00000000" w14:paraId="0000001B">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feedback_data_2024_08.csv</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/staging</w:t>
      </w:r>
    </w:p>
    <w:p w:rsidR="00000000" w:rsidDel="00000000" w:rsidP="00000000" w:rsidRDefault="00000000" w:rsidRPr="00000000" w14:paraId="0000001D">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/student-info</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/course-materials</w:t>
      </w:r>
    </w:p>
    <w:p w:rsidR="00000000" w:rsidDel="00000000" w:rsidP="00000000" w:rsidRDefault="00000000" w:rsidRPr="00000000" w14:paraId="0000001F">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/assessments</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/feedback</w:t>
      </w:r>
    </w:p>
    <w:p w:rsidR="00000000" w:rsidDel="00000000" w:rsidP="00000000" w:rsidRDefault="00000000" w:rsidRPr="00000000" w14:paraId="00000021">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/curated</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/student-performance</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/course-outcomes</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/feedback-analysis</w:t>
      </w:r>
    </w:p>
    <w:p w:rsidR="00000000" w:rsidDel="00000000" w:rsidP="00000000" w:rsidRDefault="00000000" w:rsidRPr="00000000" w14:paraId="00000025">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/production</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/dashboards</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/reports</w:t>
      </w:r>
    </w:p>
    <w:p w:rsidR="00000000" w:rsidDel="00000000" w:rsidP="00000000" w:rsidRDefault="00000000" w:rsidRPr="00000000" w14:paraId="00000028">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/experimental</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/machine-learning-models</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/data-science-projects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7ylf54koqdra" w:id="4"/>
      <w:bookmarkEnd w:id="4"/>
      <w:r w:rsidDel="00000000" w:rsidR="00000000" w:rsidRPr="00000000">
        <w:rPr>
          <w:b w:val="1"/>
          <w:color w:val="000000"/>
          <w:sz w:val="26"/>
          <w:szCs w:val="26"/>
          <w:rtl w:val="0"/>
        </w:rPr>
        <w:t xml:space="preserve">Data Security and Privacy</w:t>
      </w:r>
    </w:p>
    <w:p w:rsidR="00000000" w:rsidDel="00000000" w:rsidP="00000000" w:rsidRDefault="00000000" w:rsidRPr="00000000" w14:paraId="0000002E">
      <w:pPr>
        <w:spacing w:after="240" w:before="240" w:lineRule="auto"/>
        <w:rPr/>
      </w:pPr>
      <w:r w:rsidDel="00000000" w:rsidR="00000000" w:rsidRPr="00000000">
        <w:rPr>
          <w:rtl w:val="0"/>
        </w:rPr>
        <w:t xml:space="preserve">Ensuring the security and privacy of student data is critical, especially in compliance with regulations like the Family Educational Rights and Privacy Act (FERPA).</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Encryption: </w:t>
      </w:r>
      <w:r w:rsidDel="00000000" w:rsidR="00000000" w:rsidRPr="00000000">
        <w:rPr>
          <w:rtl w:val="0"/>
        </w:rPr>
        <w:t xml:space="preserve"> Implement encryption for data both at rest and in transit to protect sensitive information.</w:t>
        <w:tab/>
      </w:r>
      <w:r w:rsidDel="00000000" w:rsidR="00000000" w:rsidRPr="00000000">
        <w:rPr>
          <w:rtl w:val="0"/>
        </w:rPr>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At-Rest Encryption: Encrypt data stored in the Data Lake using strong encryption algorithms (e.g., AES-256).</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In-Transit Encryption: Use TLS/SSL to encrypt data transmitted between sources and the Data Lake.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Use role-based access controls (RBAC) to limit access to data based on user roles within the institution.</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Data Masking</w:t>
      </w:r>
      <w:r w:rsidDel="00000000" w:rsidR="00000000" w:rsidRPr="00000000">
        <w:rPr>
          <w:rtl w:val="0"/>
        </w:rPr>
        <w:t xml:space="preserve">: Apply data masking techniques to anonymize personal identifiers in datasets.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Auditing and Monitoring</w:t>
      </w:r>
      <w:r w:rsidDel="00000000" w:rsidR="00000000" w:rsidRPr="00000000">
        <w:rPr>
          <w:rtl w:val="0"/>
        </w:rPr>
        <w:t xml:space="preserve">: Regularly audit access logs and monitor for any unauthorized access or data breaches.</w:t>
      </w:r>
    </w:p>
    <w:p w:rsidR="00000000" w:rsidDel="00000000" w:rsidP="00000000" w:rsidRDefault="00000000" w:rsidRPr="00000000" w14:paraId="00000035">
      <w:pPr>
        <w:pStyle w:val="Heading4"/>
        <w:keepNext w:val="0"/>
        <w:keepLines w:val="0"/>
        <w:numPr>
          <w:ilvl w:val="0"/>
          <w:numId w:val="1"/>
        </w:numPr>
        <w:spacing w:after="0" w:afterAutospacing="0" w:before="0" w:beforeAutospacing="0" w:lineRule="auto"/>
        <w:ind w:left="720" w:hanging="360"/>
      </w:pPr>
      <w:bookmarkStart w:colFirst="0" w:colLast="0" w:name="_oi4aix144c2i" w:id="5"/>
      <w:bookmarkEnd w:id="5"/>
      <w:r w:rsidDel="00000000" w:rsidR="00000000" w:rsidRPr="00000000">
        <w:rPr>
          <w:b w:val="1"/>
          <w:color w:val="000000"/>
          <w:sz w:val="22"/>
          <w:szCs w:val="22"/>
          <w:rtl w:val="0"/>
        </w:rPr>
        <w:t xml:space="preserve">Data Anonymization for Research: </w:t>
      </w:r>
      <w:r w:rsidDel="00000000" w:rsidR="00000000" w:rsidRPr="00000000">
        <w:rPr>
          <w:color w:val="000000"/>
          <w:sz w:val="22"/>
          <w:szCs w:val="22"/>
          <w:rtl w:val="0"/>
        </w:rPr>
        <w:t xml:space="preserve">Anonymizing data involves removing or obfuscating personal identifiers to protect privacy while still allowing for data analysis and research.</w:t>
      </w:r>
    </w:p>
    <w:p w:rsidR="00000000" w:rsidDel="00000000" w:rsidP="00000000" w:rsidRDefault="00000000" w:rsidRPr="00000000" w14:paraId="00000036">
      <w:pPr>
        <w:pStyle w:val="Heading4"/>
        <w:keepNext w:val="0"/>
        <w:keepLines w:val="0"/>
        <w:numPr>
          <w:ilvl w:val="0"/>
          <w:numId w:val="1"/>
        </w:numPr>
        <w:spacing w:after="40" w:before="0" w:beforeAutospacing="0" w:lineRule="auto"/>
        <w:ind w:left="720" w:hanging="360"/>
      </w:pPr>
      <w:bookmarkStart w:colFirst="0" w:colLast="0" w:name="_uznj17prn6qo" w:id="6"/>
      <w:bookmarkEnd w:id="6"/>
      <w:r w:rsidDel="00000000" w:rsidR="00000000" w:rsidRPr="00000000">
        <w:rPr>
          <w:b w:val="1"/>
          <w:color w:val="000000"/>
          <w:sz w:val="22"/>
          <w:szCs w:val="22"/>
          <w:rtl w:val="0"/>
        </w:rPr>
        <w:t xml:space="preserve">Secure Data Storage and Backup: </w:t>
      </w:r>
      <w:r w:rsidDel="00000000" w:rsidR="00000000" w:rsidRPr="00000000">
        <w:rPr>
          <w:color w:val="000000"/>
          <w:sz w:val="22"/>
          <w:szCs w:val="22"/>
          <w:rtl w:val="0"/>
        </w:rPr>
        <w:t xml:space="preserve">Securely storing data and maintaining regular backups ensure that student data is protected from physical and digital threats.</w: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pPr>
      <w:bookmarkStart w:colFirst="0" w:colLast="0" w:name="_j8pd8u4zuupc" w:id="7"/>
      <w:bookmarkEnd w:id="7"/>
      <w:r w:rsidDel="00000000" w:rsidR="00000000" w:rsidRPr="00000000">
        <w:rPr>
          <w:b w:val="1"/>
          <w:color w:val="000000"/>
          <w:sz w:val="22"/>
          <w:szCs w:val="22"/>
          <w:rtl w:val="0"/>
        </w:rPr>
        <w:t xml:space="preserve">1. Auditing and Monitoring</w:t>
      </w:r>
      <w:r w:rsidDel="00000000" w:rsidR="00000000" w:rsidRPr="00000000">
        <w:rPr>
          <w:rtl w:val="0"/>
        </w:rPr>
      </w:r>
    </w:p>
    <w:p w:rsidR="00000000" w:rsidDel="00000000" w:rsidP="00000000" w:rsidRDefault="00000000" w:rsidRPr="00000000" w14:paraId="00000038">
      <w:pPr>
        <w:numPr>
          <w:ilvl w:val="0"/>
          <w:numId w:val="2"/>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Implementing a monitoring system that flags unusual access patterns, such as a faculty member trying to access data beyond their scope. These logs are audited regularly to ensure compliance with FERPA.</w:t>
      </w:r>
    </w:p>
    <w:p w:rsidR="00000000" w:rsidDel="00000000" w:rsidP="00000000" w:rsidRDefault="00000000" w:rsidRPr="00000000" w14:paraId="00000039">
      <w:pPr>
        <w:pStyle w:val="Heading4"/>
        <w:keepNext w:val="0"/>
        <w:keepLines w:val="0"/>
        <w:spacing w:after="40" w:before="240" w:lineRule="auto"/>
        <w:rPr/>
      </w:pPr>
      <w:bookmarkStart w:colFirst="0" w:colLast="0" w:name="_t7z3tpm9sd9t" w:id="8"/>
      <w:bookmarkEnd w:id="8"/>
      <w:r w:rsidDel="00000000" w:rsidR="00000000" w:rsidRPr="00000000">
        <w:rPr>
          <w:b w:val="1"/>
          <w:color w:val="000000"/>
          <w:sz w:val="22"/>
          <w:szCs w:val="22"/>
          <w:rtl w:val="0"/>
        </w:rPr>
        <w:t xml:space="preserve">2. Data Anonymization for Research</w:t>
      </w:r>
      <w:r w:rsidDel="00000000" w:rsidR="00000000" w:rsidRPr="00000000">
        <w:rPr>
          <w:rtl w:val="0"/>
        </w:rPr>
      </w:r>
    </w:p>
    <w:p w:rsidR="00000000" w:rsidDel="00000000" w:rsidP="00000000" w:rsidRDefault="00000000" w:rsidRPr="00000000" w14:paraId="0000003A">
      <w:pPr>
        <w:numPr>
          <w:ilvl w:val="0"/>
          <w:numId w:val="4"/>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Before sharing data with external researchers, the institution anonymizes student records by removing names, student IDs, and other identifiers, ensuring that the data cannot be traced back to individual students.</w:t>
      </w:r>
    </w:p>
    <w:p w:rsidR="00000000" w:rsidDel="00000000" w:rsidP="00000000" w:rsidRDefault="00000000" w:rsidRPr="00000000" w14:paraId="0000003B">
      <w:pPr>
        <w:pStyle w:val="Heading4"/>
        <w:keepNext w:val="0"/>
        <w:keepLines w:val="0"/>
        <w:spacing w:after="40" w:before="240" w:lineRule="auto"/>
        <w:rPr/>
      </w:pPr>
      <w:bookmarkStart w:colFirst="0" w:colLast="0" w:name="_ft5arltnlras" w:id="9"/>
      <w:bookmarkEnd w:id="9"/>
      <w:r w:rsidDel="00000000" w:rsidR="00000000" w:rsidRPr="00000000">
        <w:rPr>
          <w:b w:val="1"/>
          <w:color w:val="000000"/>
          <w:sz w:val="22"/>
          <w:szCs w:val="22"/>
          <w:rtl w:val="0"/>
        </w:rPr>
        <w:t xml:space="preserve">3. Secure Data Storage and Backup</w:t>
      </w:r>
      <w:r w:rsidDel="00000000" w:rsidR="00000000" w:rsidRPr="00000000">
        <w:rPr>
          <w:rtl w:val="0"/>
        </w:rPr>
      </w:r>
    </w:p>
    <w:p w:rsidR="00000000" w:rsidDel="00000000" w:rsidP="00000000" w:rsidRDefault="00000000" w:rsidRPr="00000000" w14:paraId="0000003C">
      <w:pPr>
        <w:numPr>
          <w:ilvl w:val="0"/>
          <w:numId w:val="5"/>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Storing backups in a separate, encrypted location with access restricted to a minimal number of authorized personnel. Regularly testing backup and restore procedures to ensure data integrity.</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skkg0jggqoqd" w:id="10"/>
      <w:bookmarkEnd w:id="10"/>
      <w:r w:rsidDel="00000000" w:rsidR="00000000" w:rsidRPr="00000000">
        <w:rPr>
          <w:b w:val="1"/>
          <w:color w:val="000000"/>
          <w:sz w:val="26"/>
          <w:szCs w:val="26"/>
          <w:rtl w:val="0"/>
        </w:rPr>
        <w:t xml:space="preserve">Integration and Analytics</w:t>
      </w:r>
    </w:p>
    <w:p w:rsidR="00000000" w:rsidDel="00000000" w:rsidP="00000000" w:rsidRDefault="00000000" w:rsidRPr="00000000" w14:paraId="0000003F">
      <w:pPr>
        <w:spacing w:after="240" w:before="240" w:lineRule="auto"/>
        <w:rPr/>
      </w:pPr>
      <w:r w:rsidDel="00000000" w:rsidR="00000000" w:rsidRPr="00000000">
        <w:rPr>
          <w:rtl w:val="0"/>
        </w:rPr>
        <w:t xml:space="preserve">Integrating real-time data from online learning platforms and analyzing it to identify students at risk of falling behind involves several steps:</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Real-Time Data Integration</w:t>
      </w:r>
      <w:r w:rsidDel="00000000" w:rsidR="00000000" w:rsidRPr="00000000">
        <w:rPr>
          <w:rtl w:val="0"/>
        </w:rPr>
        <w:t xml:space="preserv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Streaming Platforms</w:t>
      </w:r>
      <w:r w:rsidDel="00000000" w:rsidR="00000000" w:rsidRPr="00000000">
        <w:rPr>
          <w:rtl w:val="0"/>
        </w:rPr>
        <w:t xml:space="preserve">: Use streaming platforms like Apache Kafka or AWS Kinesis to ingest real-time data from learning platforms.</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b w:val="1"/>
          <w:rtl w:val="0"/>
        </w:rPr>
        <w:t xml:space="preserve">ETL Processes</w:t>
      </w:r>
      <w:r w:rsidDel="00000000" w:rsidR="00000000" w:rsidRPr="00000000">
        <w:rPr>
          <w:rtl w:val="0"/>
        </w:rPr>
        <w:t xml:space="preserve">: Implement Extract, Transform, Load (ETL) processes to move data into the Data Lake in real-time.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Data Transformation</w:t>
      </w:r>
      <w:r w:rsidDel="00000000" w:rsidR="00000000" w:rsidRPr="00000000">
        <w:rPr>
          <w:rtl w:val="0"/>
        </w:rPr>
        <w:t xml:space="preserve">: Real-time transformation of data to ensure consistency and quality before analysis.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Analytics for Student Performance</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Predictive Modeling</w:t>
      </w:r>
      <w:r w:rsidDel="00000000" w:rsidR="00000000" w:rsidRPr="00000000">
        <w:rPr>
          <w:rtl w:val="0"/>
        </w:rPr>
        <w:t xml:space="preserve">: Utilize machine learning models to analyze student engagement, grades, and participation data to predict at-risk students.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Dashboards</w:t>
      </w:r>
      <w:r w:rsidDel="00000000" w:rsidR="00000000" w:rsidRPr="00000000">
        <w:rPr>
          <w:rtl w:val="0"/>
        </w:rPr>
        <w:t xml:space="preserve">: Create dashboards using tools like Power BI or Tableau to visualize student performance and identify trends.</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b w:val="1"/>
          <w:rtl w:val="0"/>
        </w:rPr>
        <w:t xml:space="preserve">Alerts</w:t>
      </w:r>
      <w:r w:rsidDel="00000000" w:rsidR="00000000" w:rsidRPr="00000000">
        <w:rPr>
          <w:rtl w:val="0"/>
        </w:rPr>
        <w:t xml:space="preserve">: Implement alert systems that notify educators when a student is at risk based on real-time data analytics.</w:t>
      </w:r>
    </w:p>
    <w:p w:rsidR="00000000" w:rsidDel="00000000" w:rsidP="00000000" w:rsidRDefault="00000000" w:rsidRPr="00000000" w14:paraId="00000048">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