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440"/>
        <w:jc w:val="center"/>
      </w:pPr>
      <w:r>
        <w:rPr>
          <w:rFonts w:ascii="Arial" w:cs="Arial" w:eastAsia="Arial" w:hAnsi="Arial"/>
          <w:b/>
          <w:bCs/>
          <w:color w:val="1F4E79"/>
          <w:sz w:val="52"/>
          <w:szCs w:val="52"/>
        </w:rPr>
        <w:t xml:space="preserve">Remote Classroom System for Rural Colleges</w:t>
      </w:r>
    </w:p>
    <w:p>
      <w:pPr>
        <w:spacing w:after="100" w:before="100"/>
        <w:jc w:val="center"/>
      </w:pPr>
      <w:r>
        <w:rPr>
          <w:rFonts w:ascii="Arial" w:cs="Arial" w:eastAsia="Arial" w:hAnsi="Arial"/>
          <w:color w:val="2E75B6"/>
          <w:sz w:val="28"/>
          <w:szCs w:val="28"/>
        </w:rPr>
        <w:t xml:space="preserve">Sprint 1 — Day-by-Day Project Documentation</w:t>
      </w:r>
    </w:p>
    <w:p>
      <w:pPr>
        <w:spacing w:after="60" w:before="60"/>
        <w:jc w:val="center"/>
      </w:pPr>
      <w:r>
        <w:rPr>
          <w:rFonts w:ascii="Arial" w:cs="Arial" w:eastAsia="Arial" w:hAnsi="Arial"/>
          <w:color w:val="555555"/>
          <w:sz w:val="24"/>
          <w:szCs w:val="24"/>
        </w:rPr>
        <w:t xml:space="preserve">June 01 – June 14, 2025</w:t>
      </w:r>
    </w:p>
    <w:p>
      <w:pPr>
        <w:spacing w:after="60" w:before="60"/>
        <w:jc w:val="center"/>
      </w:pPr>
      <w:r>
        <w:rPr>
          <w:rFonts w:ascii="Arial" w:cs="Arial" w:eastAsia="Arial" w:hAnsi="Arial"/>
          <w:color w:val="555555"/>
          <w:sz w:val="22"/>
          <w:szCs w:val="22"/>
        </w:rPr>
        <w:t xml:space="preserve">Version 1.0</w:t>
      </w:r>
    </w:p>
    <w:p>
      <w:pPr>
        <w:spacing w:after="0" w:before="200"/>
        <w:jc w:val="center"/>
      </w:pPr>
      <w:r>
        <w:rPr>
          <w:rFonts w:ascii="Arial" w:cs="Arial" w:eastAsia="Arial" w:hAnsi="Arial"/>
          <w:i/>
          <w:iCs/>
          <w:color w:val="777777"/>
          <w:sz w:val="22"/>
          <w:szCs w:val="22"/>
        </w:rPr>
        <w:t xml:space="preserve">Bridging the Digital Divide in Higher Education Through Technology</w:t>
      </w:r>
    </w:p>
    <w:p>
      <w:r>
        <w:br w:type="page"/>
      </w:r>
    </w:p>
    <w:p>
      <w:pPr>
        <w:spacing w:after="0" w:before="300"/>
      </w:pPr>
    </w:p>
    <w:p>
      <w:pPr>
        <w:pBdr>
          <w:bottom w:val="single" w:color="2E75B6" w:sz="6" w:space="1"/>
        </w:pBdr>
        <w:shd w:fill="1F4E79" w:val="clear"/>
        <w:spacing w:after="0" w:before="0"/>
      </w:pPr>
      <w:r>
        <w:rPr>
          <w:rFonts w:ascii="Arial" w:cs="Arial" w:eastAsia="Arial" w:hAnsi="Arial"/>
          <w:b/>
          <w:bCs/>
          <w:color w:val="FFFFFF"/>
          <w:sz w:val="24"/>
          <w:szCs w:val="24"/>
        </w:rPr>
        <w:t xml:space="preserve">  Day 1  |  June 01, 2025  |  Project Title Finalization</w:t>
      </w:r>
    </w:p>
    <w:p>
      <w:pPr>
        <w:spacing w:after="60" w:before="100"/>
      </w:pPr>
      <w:r>
        <w:rPr>
          <w:rFonts w:ascii="Arial" w:cs="Arial" w:eastAsia="Arial" w:hAnsi="Arial"/>
          <w:i/>
          <w:iCs/>
          <w:color w:val="2E75B6"/>
          <w:sz w:val="20"/>
          <w:szCs w:val="20"/>
        </w:rPr>
        <w:t xml:space="preserve">  Deliverable: Approved Project Title</w:t>
      </w:r>
    </w:p>
    <w:p>
      <w:pPr>
        <w:spacing w:after="100" w:before="200"/>
      </w:pPr>
      <w:r>
        <w:rPr>
          <w:rFonts w:ascii="Arial" w:cs="Arial" w:eastAsia="Arial" w:hAnsi="Arial"/>
          <w:b/>
          <w:bCs/>
          <w:color w:val="2E75B6"/>
          <w:sz w:val="22"/>
          <w:szCs w:val="22"/>
        </w:rPr>
        <w:t xml:space="preserve">1.1  Chosen Project Title</w:t>
      </w:r>
    </w:p>
    <w:p>
      <w:pPr>
        <w:spacing w:after="60" w:before="60"/>
      </w:pPr>
      <w:r>
        <w:rPr>
          <w:rFonts w:ascii="Arial" w:cs="Arial" w:eastAsia="Arial" w:hAnsi="Arial"/>
          <w:color w:val="1A1A1A"/>
          <w:sz w:val="20"/>
          <w:szCs w:val="20"/>
        </w:rPr>
        <w:t xml:space="preserve">Remote Classroom System for Rural Colleges</w:t>
      </w:r>
    </w:p>
    <w:p>
      <w:pPr>
        <w:spacing w:after="100" w:before="200"/>
      </w:pPr>
      <w:r>
        <w:rPr>
          <w:rFonts w:ascii="Arial" w:cs="Arial" w:eastAsia="Arial" w:hAnsi="Arial"/>
          <w:b/>
          <w:bCs/>
          <w:color w:val="2E75B6"/>
          <w:sz w:val="22"/>
          <w:szCs w:val="22"/>
        </w:rPr>
        <w:t xml:space="preserve">1.2  Why This Title Was Chosen</w:t>
      </w:r>
    </w:p>
    <w:p>
      <w:pPr>
        <w:spacing w:after="60" w:before="60"/>
      </w:pPr>
      <w:r>
        <w:rPr>
          <w:rFonts w:ascii="Arial" w:cs="Arial" w:eastAsia="Arial" w:hAnsi="Arial"/>
          <w:color w:val="1A1A1A"/>
          <w:sz w:val="20"/>
          <w:szCs w:val="20"/>
        </w:rPr>
        <w:t xml:space="preserve">The title was finalized after evaluating several alternatives. 'Remote Classroom' directly communicates the core functionality — delivering live, synchronous learning sessions over the internet. 'For Rural Colleges' anchors the target beneficiary group, making it immediately clear that this system is designed to address the digital divide in higher education within underprivileged geographic zones.</w:t>
      </w:r>
    </w:p>
    <w:p>
      <w:pPr>
        <w:spacing w:after="60" w:before="60"/>
      </w:pPr>
      <w:r>
        <w:rPr>
          <w:rFonts w:ascii="Arial" w:cs="Arial" w:eastAsia="Arial" w:hAnsi="Arial"/>
          <w:color w:val="1A1A1A"/>
          <w:sz w:val="20"/>
          <w:szCs w:val="20"/>
        </w:rPr>
        <w:t xml:space="preserve">Three alternative titles were considered:</w:t>
      </w:r>
    </w:p>
    <w:p>
      <w:pPr>
        <w:pStyle w:val="ListParagraph"/>
        <w:numPr>
          <w:ilvl w:val="0"/>
          <w:numId w:val="2"/>
        </w:numPr>
        <w:spacing w:after="60" w:before="60"/>
      </w:pPr>
      <w:r>
        <w:rPr>
          <w:rFonts w:ascii="Arial" w:cs="Arial" w:eastAsia="Arial" w:hAnsi="Arial"/>
          <w:sz w:val="20"/>
          <w:szCs w:val="20"/>
        </w:rPr>
        <w:t xml:space="preserve">Virtual Learning Platform — Too generic; does not mention the rural or collegiate focus</w:t>
      </w:r>
    </w:p>
    <w:p>
      <w:pPr>
        <w:pStyle w:val="ListParagraph"/>
        <w:numPr>
          <w:ilvl w:val="0"/>
          <w:numId w:val="2"/>
        </w:numPr>
        <w:spacing w:after="60" w:before="60"/>
      </w:pPr>
      <w:r>
        <w:rPr>
          <w:rFonts w:ascii="Arial" w:cs="Arial" w:eastAsia="Arial" w:hAnsi="Arial"/>
          <w:sz w:val="20"/>
          <w:szCs w:val="20"/>
        </w:rPr>
        <w:t xml:space="preserve">Online College Attendance System — Focuses only on attendance, not the broader classroom experience</w:t>
      </w:r>
    </w:p>
    <w:p>
      <w:pPr>
        <w:pStyle w:val="ListParagraph"/>
        <w:numPr>
          <w:ilvl w:val="0"/>
          <w:numId w:val="2"/>
        </w:numPr>
        <w:spacing w:after="60" w:before="60"/>
      </w:pPr>
      <w:r>
        <w:rPr>
          <w:rFonts w:ascii="Arial" w:cs="Arial" w:eastAsia="Arial" w:hAnsi="Arial"/>
          <w:sz w:val="20"/>
          <w:szCs w:val="20"/>
        </w:rPr>
        <w:t xml:space="preserve">E-Learning Portal for Tier-3 Institutions — Accurate but overly technical for a project title</w:t>
      </w:r>
    </w:p>
    <w:p>
      <w:pPr>
        <w:spacing w:after="60" w:before="60"/>
      </w:pPr>
      <w:r>
        <w:rPr>
          <w:rFonts w:ascii="Arial" w:cs="Arial" w:eastAsia="Arial" w:hAnsi="Arial"/>
          <w:color w:val="1A1A1A"/>
          <w:sz w:val="20"/>
          <w:szCs w:val="20"/>
        </w:rPr>
        <w:t xml:space="preserve">The final title is concise, purposeful, and appropriate for academic submission and demonstration.</w:t>
      </w:r>
    </w:p>
    <w:p>
      <w:pPr>
        <w:spacing w:after="100" w:before="200"/>
      </w:pPr>
      <w:r>
        <w:rPr>
          <w:rFonts w:ascii="Arial" w:cs="Arial" w:eastAsia="Arial" w:hAnsi="Arial"/>
          <w:b/>
          <w:bCs/>
          <w:color w:val="2E75B6"/>
          <w:sz w:val="22"/>
          <w:szCs w:val="22"/>
        </w:rPr>
        <w:t xml:space="preserve">1.3  Project Abstract</w:t>
      </w:r>
    </w:p>
    <w:p>
      <w:pPr>
        <w:spacing w:after="60" w:before="60"/>
      </w:pPr>
      <w:r>
        <w:rPr>
          <w:rFonts w:ascii="Arial" w:cs="Arial" w:eastAsia="Arial" w:hAnsi="Arial"/>
          <w:color w:val="1A1A1A"/>
          <w:sz w:val="20"/>
          <w:szCs w:val="20"/>
        </w:rPr>
        <w:t xml:space="preserve">This project proposes a web-based Remote Classroom System designed to bridge the educational gap in rural colleges across India. Many rural higher educational institutions suffer from faculty shortages, poor infrastructure, and geographic isolation. Students in these colleges lose access to quality lectures due to faculty unavailability or transport issues.</w:t>
      </w:r>
    </w:p>
    <w:p>
      <w:pPr>
        <w:spacing w:after="60" w:before="60"/>
      </w:pPr>
      <w:r>
        <w:rPr>
          <w:rFonts w:ascii="Arial" w:cs="Arial" w:eastAsia="Arial" w:hAnsi="Arial"/>
          <w:color w:val="1A1A1A"/>
          <w:sz w:val="20"/>
          <w:szCs w:val="20"/>
        </w:rPr>
        <w:t xml:space="preserve">The proposed system enables instructors to host live video-based classes, share study materials, conduct quizzes, and track student attendance — all through a browser-based interface that works on low-bandwidth connections. Students can join sessions from mobile devices or basic computers. Admins can manage courses, enroll students, and generate performance reports.</w:t>
      </w:r>
    </w:p>
    <w:p>
      <w:pPr>
        <w:spacing w:after="100" w:before="200"/>
      </w:pPr>
      <w:r>
        <w:rPr>
          <w:rFonts w:ascii="Arial" w:cs="Arial" w:eastAsia="Arial" w:hAnsi="Arial"/>
          <w:b/>
          <w:bCs/>
          <w:color w:val="2E75B6"/>
          <w:sz w:val="22"/>
          <w:szCs w:val="22"/>
        </w:rPr>
        <w:t xml:space="preserve">1.4  Scope</w:t>
      </w:r>
    </w:p>
    <w:p>
      <w:pPr>
        <w:pStyle w:val="ListParagraph"/>
        <w:numPr>
          <w:ilvl w:val="0"/>
          <w:numId w:val="2"/>
        </w:numPr>
        <w:spacing w:after="60" w:before="60"/>
      </w:pPr>
      <w:r>
        <w:rPr>
          <w:rFonts w:ascii="Arial" w:cs="Arial" w:eastAsia="Arial" w:hAnsi="Arial"/>
          <w:sz w:val="20"/>
          <w:szCs w:val="20"/>
        </w:rPr>
        <w:t xml:space="preserve">The system targets undergraduate rural colleges with limited on-campus faculty.</w:t>
      </w:r>
    </w:p>
    <w:p>
      <w:pPr>
        <w:pStyle w:val="ListParagraph"/>
        <w:numPr>
          <w:ilvl w:val="0"/>
          <w:numId w:val="2"/>
        </w:numPr>
        <w:spacing w:after="60" w:before="60"/>
      </w:pPr>
      <w:r>
        <w:rPr>
          <w:rFonts w:ascii="Arial" w:cs="Arial" w:eastAsia="Arial" w:hAnsi="Arial"/>
          <w:sz w:val="20"/>
          <w:szCs w:val="20"/>
        </w:rPr>
        <w:t xml:space="preserve">It supports live class sessions, recorded lectures, quiz modules, and attendance tracking.</w:t>
      </w:r>
    </w:p>
    <w:p>
      <w:pPr>
        <w:pStyle w:val="ListParagraph"/>
        <w:numPr>
          <w:ilvl w:val="0"/>
          <w:numId w:val="2"/>
        </w:numPr>
        <w:spacing w:after="60" w:before="60"/>
      </w:pPr>
      <w:r>
        <w:rPr>
          <w:rFonts w:ascii="Arial" w:cs="Arial" w:eastAsia="Arial" w:hAnsi="Arial"/>
          <w:sz w:val="20"/>
          <w:szCs w:val="20"/>
        </w:rPr>
        <w:t xml:space="preserve">The frontend is built with React.js; backend uses Spring Boot with MySQL.</w:t>
      </w:r>
    </w:p>
    <w:p>
      <w:pPr>
        <w:pStyle w:val="ListParagraph"/>
        <w:numPr>
          <w:ilvl w:val="0"/>
          <w:numId w:val="2"/>
        </w:numPr>
        <w:spacing w:after="60" w:before="60"/>
      </w:pPr>
      <w:r>
        <w:rPr>
          <w:rFonts w:ascii="Arial" w:cs="Arial" w:eastAsia="Arial" w:hAnsi="Arial"/>
          <w:sz w:val="20"/>
          <w:szCs w:val="20"/>
        </w:rPr>
        <w:t xml:space="preserve">The system does not include payment gateways or AI-based content recommendation in this version.</w:t>
      </w:r>
    </w:p>
    <w:p>
      <w:pPr>
        <w:spacing w:after="100" w:before="200"/>
      </w:pPr>
      <w:r>
        <w:rPr>
          <w:rFonts w:ascii="Arial" w:cs="Arial" w:eastAsia="Arial" w:hAnsi="Arial"/>
          <w:b/>
          <w:bCs/>
          <w:color w:val="2E75B6"/>
          <w:sz w:val="22"/>
          <w:szCs w:val="22"/>
        </w:rPr>
        <w:t xml:space="preserve">1.5  Deliverable Summary — Day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00"/>
        <w:gridCol w:w="2860"/>
      </w:tblGrid>
      <w:tr>
        <w:tc>
          <w:tcPr>
            <w:tcW w:type="dxa" w:w="6500"/>
            <w:tcBorders>
              <w:top w:val="single" w:color="1F4E79" w:sz="4"/>
              <w:left w:val="single" w:color="1F4E79" w:sz="4"/>
              <w:bottom w:val="single" w:color="1F4E79" w:sz="4"/>
              <w:right w:val="single" w:color="1F4E79" w:sz="4"/>
            </w:tcBorders>
            <w:shd w:fill="1F4E79"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Item</w:t>
            </w:r>
          </w:p>
        </w:tc>
        <w:tc>
          <w:tcPr>
            <w:tcW w:type="dxa" w:w="2860"/>
            <w:tcBorders>
              <w:top w:val="single" w:color="1F4E79" w:sz="4"/>
              <w:left w:val="single" w:color="1F4E79" w:sz="4"/>
              <w:bottom w:val="single" w:color="1F4E79" w:sz="4"/>
              <w:right w:val="single" w:color="1F4E79" w:sz="4"/>
            </w:tcBorders>
            <w:shd w:fill="1F4E79"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Status</w:t>
            </w:r>
          </w:p>
        </w:tc>
      </w:tr>
      <w:tr>
        <w:tc>
          <w:tcPr>
            <w:tcW w:type="dxa" w:w="6500"/>
            <w:tcBorders>
              <w:top w:val="single" w:color="AECDE8" w:sz="4"/>
              <w:left w:val="single" w:color="AECDE8" w:sz="4"/>
              <w:bottom w:val="single" w:color="AECDE8" w:sz="4"/>
              <w:right w:val="single" w:color="AECDE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Project title finalized and approved</w:t>
            </w:r>
          </w:p>
        </w:tc>
        <w:tc>
          <w:tcPr>
            <w:tcW w:type="dxa" w:w="2860"/>
            <w:tcBorders>
              <w:top w:val="single" w:color="AECDE8" w:sz="4"/>
              <w:left w:val="single" w:color="AECDE8" w:sz="4"/>
              <w:bottom w:val="single" w:color="AECDE8" w:sz="4"/>
              <w:right w:val="single" w:color="AECDE8"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A1A1A"/>
                <w:sz w:val="20"/>
                <w:szCs w:val="20"/>
              </w:rPr>
              <w:t xml:space="preserve">Completed — June 01, 2025</w:t>
            </w:r>
          </w:p>
        </w:tc>
      </w:tr>
      <w:tr>
        <w:tc>
          <w:tcPr>
            <w:tcW w:type="dxa" w:w="6500"/>
            <w:tcBorders>
              <w:top w:val="single" w:color="AECDE8" w:sz="4"/>
              <w:left w:val="single" w:color="AECDE8" w:sz="4"/>
              <w:bottom w:val="single" w:color="AECDE8" w:sz="4"/>
              <w:right w:val="single" w:color="AECDE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Abstract drafted</w:t>
            </w:r>
          </w:p>
        </w:tc>
        <w:tc>
          <w:tcPr>
            <w:tcW w:type="dxa" w:w="2860"/>
            <w:tcBorders>
              <w:top w:val="single" w:color="AECDE8" w:sz="4"/>
              <w:left w:val="single" w:color="AECDE8" w:sz="4"/>
              <w:bottom w:val="single" w:color="AECDE8" w:sz="4"/>
              <w:right w:val="single" w:color="AECDE8"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A1A1A"/>
                <w:sz w:val="20"/>
                <w:szCs w:val="20"/>
              </w:rPr>
              <w:t xml:space="preserve">Completed — June 01, 2025</w:t>
            </w:r>
          </w:p>
        </w:tc>
      </w:tr>
      <w:tr>
        <w:tc>
          <w:tcPr>
            <w:tcW w:type="dxa" w:w="6500"/>
            <w:tcBorders>
              <w:top w:val="single" w:color="AECDE8" w:sz="4"/>
              <w:left w:val="single" w:color="AECDE8" w:sz="4"/>
              <w:bottom w:val="single" w:color="AECDE8" w:sz="4"/>
              <w:right w:val="single" w:color="AECDE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Scope boundaries defined</w:t>
            </w:r>
          </w:p>
        </w:tc>
        <w:tc>
          <w:tcPr>
            <w:tcW w:type="dxa" w:w="2860"/>
            <w:tcBorders>
              <w:top w:val="single" w:color="AECDE8" w:sz="4"/>
              <w:left w:val="single" w:color="AECDE8" w:sz="4"/>
              <w:bottom w:val="single" w:color="AECDE8" w:sz="4"/>
              <w:right w:val="single" w:color="AECDE8"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A1A1A"/>
                <w:sz w:val="20"/>
                <w:szCs w:val="20"/>
              </w:rPr>
              <w:t xml:space="preserve">Completed — June 01, 2025</w:t>
            </w:r>
          </w:p>
        </w:tc>
      </w:tr>
      <w:tr>
        <w:tc>
          <w:tcPr>
            <w:tcW w:type="dxa" w:w="6500"/>
            <w:tcBorders>
              <w:top w:val="single" w:color="AECDE8" w:sz="4"/>
              <w:left w:val="single" w:color="AECDE8" w:sz="4"/>
              <w:bottom w:val="single" w:color="AECDE8" w:sz="4"/>
              <w:right w:val="single" w:color="AECDE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Alternative titles evaluated and rejected</w:t>
            </w:r>
          </w:p>
        </w:tc>
        <w:tc>
          <w:tcPr>
            <w:tcW w:type="dxa" w:w="2860"/>
            <w:tcBorders>
              <w:top w:val="single" w:color="AECDE8" w:sz="4"/>
              <w:left w:val="single" w:color="AECDE8" w:sz="4"/>
              <w:bottom w:val="single" w:color="AECDE8" w:sz="4"/>
              <w:right w:val="single" w:color="AECDE8"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A1A1A"/>
                <w:sz w:val="20"/>
                <w:szCs w:val="20"/>
              </w:rPr>
              <w:t xml:space="preserve">Completed — June 01, 2025</w:t>
            </w:r>
          </w:p>
        </w:tc>
      </w:tr>
    </w:tbl>
    <w:p>
      <w:pPr>
        <w:spacing w:after="0" w:before="300"/>
      </w:pPr>
    </w:p>
    <w:p>
      <w:pPr>
        <w:pBdr>
          <w:bottom w:val="single" w:color="2E75B6" w:sz="6" w:space="1"/>
        </w:pBdr>
        <w:shd w:fill="1F4E79" w:val="clear"/>
        <w:spacing w:after="0" w:before="0"/>
      </w:pPr>
      <w:r>
        <w:rPr>
          <w:rFonts w:ascii="Arial" w:cs="Arial" w:eastAsia="Arial" w:hAnsi="Arial"/>
          <w:b/>
          <w:bCs/>
          <w:color w:val="FFFFFF"/>
          <w:sz w:val="24"/>
          <w:szCs w:val="24"/>
        </w:rPr>
        <w:t xml:space="preserve">  Day 2  |  June 02, 2025  |  Requirement Gathering</w:t>
      </w:r>
    </w:p>
    <w:p>
      <w:pPr>
        <w:spacing w:after="60" w:before="100"/>
      </w:pPr>
      <w:r>
        <w:rPr>
          <w:rFonts w:ascii="Arial" w:cs="Arial" w:eastAsia="Arial" w:hAnsi="Arial"/>
          <w:i/>
          <w:iCs/>
          <w:color w:val="2E75B6"/>
          <w:sz w:val="20"/>
          <w:szCs w:val="20"/>
        </w:rPr>
        <w:t xml:space="preserve">  Deliverable: Problem Statement</w:t>
      </w:r>
    </w:p>
    <w:p>
      <w:pPr>
        <w:spacing w:after="100" w:before="200"/>
      </w:pPr>
      <w:r>
        <w:rPr>
          <w:rFonts w:ascii="Arial" w:cs="Arial" w:eastAsia="Arial" w:hAnsi="Arial"/>
          <w:b/>
          <w:bCs/>
          <w:color w:val="2E75B6"/>
          <w:sz w:val="22"/>
          <w:szCs w:val="22"/>
        </w:rPr>
        <w:t xml:space="preserve">2.1  Problem Statement</w:t>
      </w:r>
    </w:p>
    <w:p>
      <w:pPr>
        <w:spacing w:after="60" w:before="60"/>
      </w:pPr>
      <w:r>
        <w:rPr>
          <w:rFonts w:ascii="Arial" w:cs="Arial" w:eastAsia="Arial" w:hAnsi="Arial"/>
          <w:color w:val="1A1A1A"/>
          <w:sz w:val="20"/>
          <w:szCs w:val="20"/>
        </w:rPr>
        <w:t xml:space="preserve">Rural colleges in India face a persistent challenge: the inability to deliver consistent, quality classroom instruction. Faculty posts remain vacant for months, guest lecturers do not always arrive, and students from remote villages miss classes due to commute hardships. The consequence is a measurable drop in academic outcomes for students who have already overcome socioeconomic barriers to reach college.</w:t>
      </w:r>
    </w:p>
    <w:p>
      <w:pPr>
        <w:spacing w:after="60" w:before="60"/>
      </w:pPr>
      <w:r>
        <w:rPr>
          <w:rFonts w:ascii="Arial" w:cs="Arial" w:eastAsia="Arial" w:hAnsi="Arial"/>
          <w:color w:val="1A1A1A"/>
          <w:sz w:val="20"/>
          <w:szCs w:val="20"/>
        </w:rPr>
        <w:t xml:space="preserve">Existing e-learning platforms such as Google Meet or Zoom require stable broadband, institutional email IDs, and technical literacy — none of which can be assumed in a rural college setting. There is no dedicated system built for low-bandwidth, easy-to-navigate, institution-managed remote classrooms. This project fills that gap.</w:t>
      </w:r>
    </w:p>
    <w:p>
      <w:pPr>
        <w:spacing w:after="100" w:before="200"/>
      </w:pPr>
      <w:r>
        <w:rPr>
          <w:rFonts w:ascii="Arial" w:cs="Arial" w:eastAsia="Arial" w:hAnsi="Arial"/>
          <w:b/>
          <w:bCs/>
          <w:color w:val="2E75B6"/>
          <w:sz w:val="22"/>
          <w:szCs w:val="22"/>
        </w:rPr>
        <w:t xml:space="preserve">2.2  Functional Requirements</w:t>
      </w:r>
    </w:p>
    <w:p>
      <w:pPr>
        <w:spacing w:after="40" w:before="80"/>
      </w:pPr>
      <w:r>
        <w:rPr>
          <w:rFonts w:ascii="Arial" w:cs="Arial" w:eastAsia="Arial" w:hAnsi="Arial"/>
          <w:b/>
          <w:bCs/>
          <w:sz w:val="20"/>
          <w:szCs w:val="20"/>
        </w:rPr>
        <w:t xml:space="preserve">FR-01: Student and Faculty Registration</w:t>
      </w:r>
    </w:p>
    <w:p>
      <w:pPr>
        <w:spacing w:after="60" w:before="60"/>
      </w:pPr>
      <w:r>
        <w:rPr>
          <w:rFonts w:ascii="Arial" w:cs="Arial" w:eastAsia="Arial" w:hAnsi="Arial"/>
          <w:color w:val="1A1A1A"/>
          <w:sz w:val="20"/>
          <w:szCs w:val="20"/>
        </w:rPr>
        <w:t xml:space="preserve">The system must allow students and faculty to register with their college ID, name, department, and contact details. After approval by the admin, they must be able to log in and access their respective dashboards.</w:t>
      </w:r>
    </w:p>
    <w:p>
      <w:pPr>
        <w:spacing w:after="40" w:before="80"/>
      </w:pPr>
      <w:r>
        <w:rPr>
          <w:rFonts w:ascii="Arial" w:cs="Arial" w:eastAsia="Arial" w:hAnsi="Arial"/>
          <w:b/>
          <w:bCs/>
          <w:sz w:val="20"/>
          <w:szCs w:val="20"/>
        </w:rPr>
        <w:t xml:space="preserve">FR-02: Live Class Scheduling</w:t>
      </w:r>
    </w:p>
    <w:p>
      <w:pPr>
        <w:spacing w:after="60" w:before="60"/>
      </w:pPr>
      <w:r>
        <w:rPr>
          <w:rFonts w:ascii="Arial" w:cs="Arial" w:eastAsia="Arial" w:hAnsi="Arial"/>
          <w:color w:val="1A1A1A"/>
          <w:sz w:val="20"/>
          <w:szCs w:val="20"/>
        </w:rPr>
        <w:t xml:space="preserve">Faculty must be able to schedule live classes with a date, time, subject, and class link. Students enrolled in the subject must receive a notification and see the class on their dashboard.</w:t>
      </w:r>
    </w:p>
    <w:p>
      <w:pPr>
        <w:spacing w:after="40" w:before="80"/>
      </w:pPr>
      <w:r>
        <w:rPr>
          <w:rFonts w:ascii="Arial" w:cs="Arial" w:eastAsia="Arial" w:hAnsi="Arial"/>
          <w:b/>
          <w:bCs/>
          <w:sz w:val="20"/>
          <w:szCs w:val="20"/>
        </w:rPr>
        <w:t xml:space="preserve">FR-03: Attendance Tracking</w:t>
      </w:r>
    </w:p>
    <w:p>
      <w:pPr>
        <w:spacing w:after="60" w:before="60"/>
      </w:pPr>
      <w:r>
        <w:rPr>
          <w:rFonts w:ascii="Arial" w:cs="Arial" w:eastAsia="Arial" w:hAnsi="Arial"/>
          <w:color w:val="1A1A1A"/>
          <w:sz w:val="20"/>
          <w:szCs w:val="20"/>
        </w:rPr>
        <w:t xml:space="preserve">The system must automatically mark attendance when a student joins a live session. Faculty can view attendance reports by subject, date, or student.</w:t>
      </w:r>
    </w:p>
    <w:p>
      <w:pPr>
        <w:spacing w:after="40" w:before="80"/>
      </w:pPr>
      <w:r>
        <w:rPr>
          <w:rFonts w:ascii="Arial" w:cs="Arial" w:eastAsia="Arial" w:hAnsi="Arial"/>
          <w:b/>
          <w:bCs/>
          <w:sz w:val="20"/>
          <w:szCs w:val="20"/>
        </w:rPr>
        <w:t xml:space="preserve">FR-04: Study Material Upload</w:t>
      </w:r>
    </w:p>
    <w:p>
      <w:pPr>
        <w:spacing w:after="60" w:before="60"/>
      </w:pPr>
      <w:r>
        <w:rPr>
          <w:rFonts w:ascii="Arial" w:cs="Arial" w:eastAsia="Arial" w:hAnsi="Arial"/>
          <w:color w:val="1A1A1A"/>
          <w:sz w:val="20"/>
          <w:szCs w:val="20"/>
        </w:rPr>
        <w:t xml:space="preserve">Faculty must be able to upload PDF notes, video links, and assignment files per subject. Students can download or view these materials anytime from their dashboard.</w:t>
      </w:r>
    </w:p>
    <w:p>
      <w:pPr>
        <w:spacing w:after="40" w:before="80"/>
      </w:pPr>
      <w:r>
        <w:rPr>
          <w:rFonts w:ascii="Arial" w:cs="Arial" w:eastAsia="Arial" w:hAnsi="Arial"/>
          <w:b/>
          <w:bCs/>
          <w:sz w:val="20"/>
          <w:szCs w:val="20"/>
        </w:rPr>
        <w:t xml:space="preserve">FR-05: Quiz Module</w:t>
      </w:r>
    </w:p>
    <w:p>
      <w:pPr>
        <w:spacing w:after="60" w:before="60"/>
      </w:pPr>
      <w:r>
        <w:rPr>
          <w:rFonts w:ascii="Arial" w:cs="Arial" w:eastAsia="Arial" w:hAnsi="Arial"/>
          <w:color w:val="1A1A1A"/>
          <w:sz w:val="20"/>
          <w:szCs w:val="20"/>
        </w:rPr>
        <w:t xml:space="preserve">Faculty must be able to create timed multiple-choice quizzes. Students submit answers, and results are automatically calculated and stored.</w:t>
      </w:r>
    </w:p>
    <w:p>
      <w:pPr>
        <w:spacing w:after="40" w:before="80"/>
      </w:pPr>
      <w:r>
        <w:rPr>
          <w:rFonts w:ascii="Arial" w:cs="Arial" w:eastAsia="Arial" w:hAnsi="Arial"/>
          <w:b/>
          <w:bCs/>
          <w:sz w:val="20"/>
          <w:szCs w:val="20"/>
        </w:rPr>
        <w:t xml:space="preserve">FR-06: Admin Management Panel</w:t>
      </w:r>
    </w:p>
    <w:p>
      <w:pPr>
        <w:spacing w:after="60" w:before="60"/>
      </w:pPr>
      <w:r>
        <w:rPr>
          <w:rFonts w:ascii="Arial" w:cs="Arial" w:eastAsia="Arial" w:hAnsi="Arial"/>
          <w:color w:val="1A1A1A"/>
          <w:sz w:val="20"/>
          <w:szCs w:val="20"/>
        </w:rPr>
        <w:t xml:space="preserve">The admin must be able to add/remove courses, enroll students, approve faculty accounts, and generate monthly performance and attendance reports.</w:t>
      </w:r>
    </w:p>
    <w:p>
      <w:pPr>
        <w:spacing w:after="100" w:before="200"/>
      </w:pPr>
      <w:r>
        <w:rPr>
          <w:rFonts w:ascii="Arial" w:cs="Arial" w:eastAsia="Arial" w:hAnsi="Arial"/>
          <w:b/>
          <w:bCs/>
          <w:color w:val="2E75B6"/>
          <w:sz w:val="22"/>
          <w:szCs w:val="22"/>
        </w:rPr>
        <w:t xml:space="preserve">2.3  Non-Functional Requirements</w:t>
      </w:r>
    </w:p>
    <w:p>
      <w:pPr>
        <w:pStyle w:val="ListParagraph"/>
        <w:numPr>
          <w:ilvl w:val="0"/>
          <w:numId w:val="2"/>
        </w:numPr>
        <w:spacing w:after="60" w:before="60"/>
      </w:pPr>
      <w:r>
        <w:rPr>
          <w:rFonts w:ascii="Arial" w:cs="Arial" w:eastAsia="Arial" w:hAnsi="Arial"/>
          <w:sz w:val="20"/>
          <w:szCs w:val="20"/>
        </w:rPr>
        <w:t xml:space="preserve">Performance: Pages must load within 3 seconds on a 2G/3G network.</w:t>
      </w:r>
    </w:p>
    <w:p>
      <w:pPr>
        <w:pStyle w:val="ListParagraph"/>
        <w:numPr>
          <w:ilvl w:val="0"/>
          <w:numId w:val="2"/>
        </w:numPr>
        <w:spacing w:after="60" w:before="60"/>
      </w:pPr>
      <w:r>
        <w:rPr>
          <w:rFonts w:ascii="Arial" w:cs="Arial" w:eastAsia="Arial" w:hAnsi="Arial"/>
          <w:sz w:val="20"/>
          <w:szCs w:val="20"/>
        </w:rPr>
        <w:t xml:space="preserve">Usability: Interface must be navigable by users with no prior digital education tool experience.</w:t>
      </w:r>
    </w:p>
    <w:p>
      <w:pPr>
        <w:pStyle w:val="ListParagraph"/>
        <w:numPr>
          <w:ilvl w:val="0"/>
          <w:numId w:val="2"/>
        </w:numPr>
        <w:spacing w:after="60" w:before="60"/>
      </w:pPr>
      <w:r>
        <w:rPr>
          <w:rFonts w:ascii="Arial" w:cs="Arial" w:eastAsia="Arial" w:hAnsi="Arial"/>
          <w:sz w:val="20"/>
          <w:szCs w:val="20"/>
        </w:rPr>
        <w:t xml:space="preserve">Security: All user data must be stored with BCrypt-hashed passwords and JWT-based authentication.</w:t>
      </w:r>
    </w:p>
    <w:p>
      <w:pPr>
        <w:pStyle w:val="ListParagraph"/>
        <w:numPr>
          <w:ilvl w:val="0"/>
          <w:numId w:val="2"/>
        </w:numPr>
        <w:spacing w:after="60" w:before="60"/>
      </w:pPr>
      <w:r>
        <w:rPr>
          <w:rFonts w:ascii="Arial" w:cs="Arial" w:eastAsia="Arial" w:hAnsi="Arial"/>
          <w:sz w:val="20"/>
          <w:szCs w:val="20"/>
        </w:rPr>
        <w:t xml:space="preserve">Scalability: The backend must handle up to 500 concurrent users per college.</w:t>
      </w:r>
    </w:p>
    <w:p>
      <w:pPr>
        <w:spacing w:after="100" w:before="200"/>
      </w:pPr>
      <w:r>
        <w:rPr>
          <w:rFonts w:ascii="Arial" w:cs="Arial" w:eastAsia="Arial" w:hAnsi="Arial"/>
          <w:b/>
          <w:bCs/>
          <w:color w:val="2E75B6"/>
          <w:sz w:val="22"/>
          <w:szCs w:val="22"/>
        </w:rPr>
        <w:t xml:space="preserve">2.4  Deliverable Summary — Day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00"/>
        <w:gridCol w:w="2860"/>
      </w:tblGrid>
      <w:tr>
        <w:tc>
          <w:tcPr>
            <w:tcW w:type="dxa" w:w="6500"/>
            <w:tcBorders>
              <w:top w:val="single" w:color="1F4E79" w:sz="4"/>
              <w:left w:val="single" w:color="1F4E79" w:sz="4"/>
              <w:bottom w:val="single" w:color="1F4E79" w:sz="4"/>
              <w:right w:val="single" w:color="1F4E79" w:sz="4"/>
            </w:tcBorders>
            <w:shd w:fill="1F4E79"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Item</w:t>
            </w:r>
          </w:p>
        </w:tc>
        <w:tc>
          <w:tcPr>
            <w:tcW w:type="dxa" w:w="2860"/>
            <w:tcBorders>
              <w:top w:val="single" w:color="1F4E79" w:sz="4"/>
              <w:left w:val="single" w:color="1F4E79" w:sz="4"/>
              <w:bottom w:val="single" w:color="1F4E79" w:sz="4"/>
              <w:right w:val="single" w:color="1F4E79" w:sz="4"/>
            </w:tcBorders>
            <w:shd w:fill="1F4E79"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Status</w:t>
            </w:r>
          </w:p>
        </w:tc>
      </w:tr>
      <w:tr>
        <w:tc>
          <w:tcPr>
            <w:tcW w:type="dxa" w:w="6500"/>
            <w:tcBorders>
              <w:top w:val="single" w:color="AECDE8" w:sz="4"/>
              <w:left w:val="single" w:color="AECDE8" w:sz="4"/>
              <w:bottom w:val="single" w:color="AECDE8" w:sz="4"/>
              <w:right w:val="single" w:color="AECDE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Problem statement documented</w:t>
            </w:r>
          </w:p>
        </w:tc>
        <w:tc>
          <w:tcPr>
            <w:tcW w:type="dxa" w:w="2860"/>
            <w:tcBorders>
              <w:top w:val="single" w:color="AECDE8" w:sz="4"/>
              <w:left w:val="single" w:color="AECDE8" w:sz="4"/>
              <w:bottom w:val="single" w:color="AECDE8" w:sz="4"/>
              <w:right w:val="single" w:color="AECDE8"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A1A1A"/>
                <w:sz w:val="20"/>
                <w:szCs w:val="20"/>
              </w:rPr>
              <w:t xml:space="preserve">Completed — June 02, 2025</w:t>
            </w:r>
          </w:p>
        </w:tc>
      </w:tr>
      <w:tr>
        <w:tc>
          <w:tcPr>
            <w:tcW w:type="dxa" w:w="6500"/>
            <w:tcBorders>
              <w:top w:val="single" w:color="AECDE8" w:sz="4"/>
              <w:left w:val="single" w:color="AECDE8" w:sz="4"/>
              <w:bottom w:val="single" w:color="AECDE8" w:sz="4"/>
              <w:right w:val="single" w:color="AECDE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Functional requirements (FR-01 to FR-06) defined</w:t>
            </w:r>
          </w:p>
        </w:tc>
        <w:tc>
          <w:tcPr>
            <w:tcW w:type="dxa" w:w="2860"/>
            <w:tcBorders>
              <w:top w:val="single" w:color="AECDE8" w:sz="4"/>
              <w:left w:val="single" w:color="AECDE8" w:sz="4"/>
              <w:bottom w:val="single" w:color="AECDE8" w:sz="4"/>
              <w:right w:val="single" w:color="AECDE8"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A1A1A"/>
                <w:sz w:val="20"/>
                <w:szCs w:val="20"/>
              </w:rPr>
              <w:t xml:space="preserve">Completed — June 02, 2025</w:t>
            </w:r>
          </w:p>
        </w:tc>
      </w:tr>
      <w:tr>
        <w:tc>
          <w:tcPr>
            <w:tcW w:type="dxa" w:w="6500"/>
            <w:tcBorders>
              <w:top w:val="single" w:color="AECDE8" w:sz="4"/>
              <w:left w:val="single" w:color="AECDE8" w:sz="4"/>
              <w:bottom w:val="single" w:color="AECDE8" w:sz="4"/>
              <w:right w:val="single" w:color="AECDE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Non-functional requirements listed</w:t>
            </w:r>
          </w:p>
        </w:tc>
        <w:tc>
          <w:tcPr>
            <w:tcW w:type="dxa" w:w="2860"/>
            <w:tcBorders>
              <w:top w:val="single" w:color="AECDE8" w:sz="4"/>
              <w:left w:val="single" w:color="AECDE8" w:sz="4"/>
              <w:bottom w:val="single" w:color="AECDE8" w:sz="4"/>
              <w:right w:val="single" w:color="AECDE8"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A1A1A"/>
                <w:sz w:val="20"/>
                <w:szCs w:val="20"/>
              </w:rPr>
              <w:t xml:space="preserve">Completed — June 02, 2025</w:t>
            </w:r>
          </w:p>
        </w:tc>
      </w:tr>
    </w:tbl>
    <w:p>
      <w:pPr>
        <w:spacing w:after="0" w:before="300"/>
      </w:pPr>
    </w:p>
    <w:p>
      <w:pPr>
        <w:pBdr>
          <w:bottom w:val="single" w:color="2E75B6" w:sz="6" w:space="1"/>
        </w:pBdr>
        <w:shd w:fill="1F4E79" w:val="clear"/>
        <w:spacing w:after="0" w:before="0"/>
      </w:pPr>
      <w:r>
        <w:rPr>
          <w:rFonts w:ascii="Arial" w:cs="Arial" w:eastAsia="Arial" w:hAnsi="Arial"/>
          <w:b/>
          <w:bCs/>
          <w:color w:val="FFFFFF"/>
          <w:sz w:val="24"/>
          <w:szCs w:val="24"/>
        </w:rPr>
        <w:t xml:space="preserve">  Day 3  |  June 03, 2025  |  Objective Definition</w:t>
      </w:r>
    </w:p>
    <w:p>
      <w:pPr>
        <w:spacing w:after="60" w:before="100"/>
      </w:pPr>
      <w:r>
        <w:rPr>
          <w:rFonts w:ascii="Arial" w:cs="Arial" w:eastAsia="Arial" w:hAnsi="Arial"/>
          <w:i/>
          <w:iCs/>
          <w:color w:val="2E75B6"/>
          <w:sz w:val="20"/>
          <w:szCs w:val="20"/>
        </w:rPr>
        <w:t xml:space="preserve">  Deliverable: Project Objectives</w:t>
      </w:r>
    </w:p>
    <w:p>
      <w:pPr>
        <w:spacing w:after="100" w:before="200"/>
      </w:pPr>
      <w:r>
        <w:rPr>
          <w:rFonts w:ascii="Arial" w:cs="Arial" w:eastAsia="Arial" w:hAnsi="Arial"/>
          <w:b/>
          <w:bCs/>
          <w:color w:val="2E75B6"/>
          <w:sz w:val="22"/>
          <w:szCs w:val="22"/>
        </w:rPr>
        <w:t xml:space="preserve">3.1  Project Objectives</w:t>
      </w:r>
    </w:p>
    <w:p>
      <w:pPr>
        <w:spacing w:after="60" w:before="60"/>
      </w:pPr>
      <w:r>
        <w:rPr>
          <w:rFonts w:ascii="Arial" w:cs="Arial" w:eastAsia="Arial" w:hAnsi="Arial"/>
          <w:color w:val="1A1A1A"/>
          <w:sz w:val="20"/>
          <w:szCs w:val="20"/>
        </w:rPr>
        <w:t xml:space="preserve">The following objectives were finalized for the Remote Classroom System for Rural Colleges:</w:t>
      </w:r>
    </w:p>
    <w:p>
      <w:pPr>
        <w:pStyle w:val="ListParagraph"/>
        <w:numPr>
          <w:ilvl w:val="0"/>
          <w:numId w:val="3"/>
        </w:numPr>
        <w:spacing w:after="60" w:before="60"/>
      </w:pPr>
      <w:r>
        <w:rPr>
          <w:rFonts w:ascii="Arial" w:cs="Arial" w:eastAsia="Arial" w:hAnsi="Arial"/>
          <w:sz w:val="20"/>
          <w:szCs w:val="20"/>
        </w:rPr>
        <w:t xml:space="preserve">To design and implement a web-based remote classroom platform accessible on low-bandwidth networks.</w:t>
      </w:r>
    </w:p>
    <w:p>
      <w:pPr>
        <w:pStyle w:val="ListParagraph"/>
        <w:numPr>
          <w:ilvl w:val="0"/>
          <w:numId w:val="3"/>
        </w:numPr>
        <w:spacing w:after="60" w:before="60"/>
      </w:pPr>
      <w:r>
        <w:rPr>
          <w:rFonts w:ascii="Arial" w:cs="Arial" w:eastAsia="Arial" w:hAnsi="Arial"/>
          <w:sz w:val="20"/>
          <w:szCs w:val="20"/>
        </w:rPr>
        <w:t xml:space="preserve">To enable faculty to schedule, host, and manage live classroom sessions with attendance auto-tracking.</w:t>
      </w:r>
    </w:p>
    <w:p>
      <w:pPr>
        <w:pStyle w:val="ListParagraph"/>
        <w:numPr>
          <w:ilvl w:val="0"/>
          <w:numId w:val="3"/>
        </w:numPr>
        <w:spacing w:after="60" w:before="60"/>
      </w:pPr>
      <w:r>
        <w:rPr>
          <w:rFonts w:ascii="Arial" w:cs="Arial" w:eastAsia="Arial" w:hAnsi="Arial"/>
          <w:sz w:val="20"/>
          <w:szCs w:val="20"/>
        </w:rPr>
        <w:t xml:space="preserve">To provide a study material repository where faculty upload and students download course content.</w:t>
      </w:r>
    </w:p>
    <w:p>
      <w:pPr>
        <w:pStyle w:val="ListParagraph"/>
        <w:numPr>
          <w:ilvl w:val="0"/>
          <w:numId w:val="3"/>
        </w:numPr>
        <w:spacing w:after="60" w:before="60"/>
      </w:pPr>
      <w:r>
        <w:rPr>
          <w:rFonts w:ascii="Arial" w:cs="Arial" w:eastAsia="Arial" w:hAnsi="Arial"/>
          <w:sz w:val="20"/>
          <w:szCs w:val="20"/>
        </w:rPr>
        <w:t xml:space="preserve">To implement an online quiz system with automatic scoring and result history.</w:t>
      </w:r>
    </w:p>
    <w:p>
      <w:pPr>
        <w:pStyle w:val="ListParagraph"/>
        <w:numPr>
          <w:ilvl w:val="0"/>
          <w:numId w:val="3"/>
        </w:numPr>
        <w:spacing w:after="60" w:before="60"/>
      </w:pPr>
      <w:r>
        <w:rPr>
          <w:rFonts w:ascii="Arial" w:cs="Arial" w:eastAsia="Arial" w:hAnsi="Arial"/>
          <w:sz w:val="20"/>
          <w:szCs w:val="20"/>
        </w:rPr>
        <w:t xml:space="preserve">To build an admin panel for institutional management of courses, users, and reports.</w:t>
      </w:r>
    </w:p>
    <w:p>
      <w:pPr>
        <w:pStyle w:val="ListParagraph"/>
        <w:numPr>
          <w:ilvl w:val="0"/>
          <w:numId w:val="3"/>
        </w:numPr>
        <w:spacing w:after="60" w:before="60"/>
      </w:pPr>
      <w:r>
        <w:rPr>
          <w:rFonts w:ascii="Arial" w:cs="Arial" w:eastAsia="Arial" w:hAnsi="Arial"/>
          <w:sz w:val="20"/>
          <w:szCs w:val="20"/>
        </w:rPr>
        <w:t xml:space="preserve">To ensure the system is secure, responsive on mobile devices, and deployable on minimal server infrastructure.</w:t>
      </w:r>
    </w:p>
    <w:p>
      <w:pPr>
        <w:spacing w:after="100" w:before="200"/>
      </w:pPr>
      <w:r>
        <w:rPr>
          <w:rFonts w:ascii="Arial" w:cs="Arial" w:eastAsia="Arial" w:hAnsi="Arial"/>
          <w:b/>
          <w:bCs/>
          <w:color w:val="2E75B6"/>
          <w:sz w:val="22"/>
          <w:szCs w:val="22"/>
        </w:rPr>
        <w:t xml:space="preserve">3.2  Expected Outcomes</w:t>
      </w:r>
    </w:p>
    <w:p>
      <w:pPr>
        <w:pStyle w:val="ListParagraph"/>
        <w:numPr>
          <w:ilvl w:val="0"/>
          <w:numId w:val="2"/>
        </w:numPr>
        <w:spacing w:after="60" w:before="60"/>
      </w:pPr>
      <w:r>
        <w:rPr>
          <w:rFonts w:ascii="Arial" w:cs="Arial" w:eastAsia="Arial" w:hAnsi="Arial"/>
          <w:sz w:val="20"/>
          <w:szCs w:val="20"/>
        </w:rPr>
        <w:t xml:space="preserve">Rural college students receive uninterrupted instruction even when faculty are physically absent.</w:t>
      </w:r>
    </w:p>
    <w:p>
      <w:pPr>
        <w:pStyle w:val="ListParagraph"/>
        <w:numPr>
          <w:ilvl w:val="0"/>
          <w:numId w:val="2"/>
        </w:numPr>
        <w:spacing w:after="60" w:before="60"/>
      </w:pPr>
      <w:r>
        <w:rPr>
          <w:rFonts w:ascii="Arial" w:cs="Arial" w:eastAsia="Arial" w:hAnsi="Arial"/>
          <w:sz w:val="20"/>
          <w:szCs w:val="20"/>
        </w:rPr>
        <w:t xml:space="preserve">Faculty can manage their teaching duties remotely, improving institutional efficiency.</w:t>
      </w:r>
    </w:p>
    <w:p>
      <w:pPr>
        <w:pStyle w:val="ListParagraph"/>
        <w:numPr>
          <w:ilvl w:val="0"/>
          <w:numId w:val="2"/>
        </w:numPr>
        <w:spacing w:after="60" w:before="60"/>
      </w:pPr>
      <w:r>
        <w:rPr>
          <w:rFonts w:ascii="Arial" w:cs="Arial" w:eastAsia="Arial" w:hAnsi="Arial"/>
          <w:sz w:val="20"/>
          <w:szCs w:val="20"/>
        </w:rPr>
        <w:t xml:space="preserve">Admins gain real-time visibility into attendance, quiz performance, and course progress.</w:t>
      </w:r>
    </w:p>
    <w:p>
      <w:pPr>
        <w:spacing w:after="100" w:before="200"/>
      </w:pPr>
      <w:r>
        <w:rPr>
          <w:rFonts w:ascii="Arial" w:cs="Arial" w:eastAsia="Arial" w:hAnsi="Arial"/>
          <w:b/>
          <w:bCs/>
          <w:color w:val="2E75B6"/>
          <w:sz w:val="22"/>
          <w:szCs w:val="22"/>
        </w:rPr>
        <w:t xml:space="preserve">3.3  Technology Stack Decision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F4E79" w:sz="4"/>
              <w:left w:val="single" w:color="1F4E79" w:sz="4"/>
              <w:bottom w:val="single" w:color="1F4E79" w:sz="4"/>
              <w:right w:val="single" w:color="1F4E79" w:sz="4"/>
            </w:tcBorders>
            <w:shd w:fill="1F4E79"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Layer</w:t>
            </w:r>
          </w:p>
        </w:tc>
        <w:tc>
          <w:tcPr>
            <w:tcW w:type="dxa" w:w="3120"/>
            <w:tcBorders>
              <w:top w:val="single" w:color="1F4E79" w:sz="4"/>
              <w:left w:val="single" w:color="1F4E79" w:sz="4"/>
              <w:bottom w:val="single" w:color="1F4E79" w:sz="4"/>
              <w:right w:val="single" w:color="1F4E79" w:sz="4"/>
            </w:tcBorders>
            <w:shd w:fill="1F4E79"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Technology</w:t>
            </w:r>
          </w:p>
        </w:tc>
        <w:tc>
          <w:tcPr>
            <w:tcW w:type="dxa" w:w="3120"/>
            <w:tcBorders>
              <w:top w:val="single" w:color="1F4E79" w:sz="4"/>
              <w:left w:val="single" w:color="1F4E79" w:sz="4"/>
              <w:bottom w:val="single" w:color="1F4E79" w:sz="4"/>
              <w:right w:val="single" w:color="1F4E79" w:sz="4"/>
            </w:tcBorders>
            <w:shd w:fill="1F4E79"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Reason</w:t>
            </w:r>
          </w:p>
        </w:tc>
      </w:tr>
      <w:tr>
        <w:tc>
          <w:tcPr>
            <w:tcW w:type="dxa" w:w="3120"/>
            <w:tcBorders>
              <w:top w:val="single" w:color="AECDE8" w:sz="4"/>
              <w:left w:val="single" w:color="AECDE8" w:sz="4"/>
              <w:bottom w:val="single" w:color="AECDE8" w:sz="4"/>
              <w:right w:val="single" w:color="AECDE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Frontend</w:t>
            </w:r>
          </w:p>
        </w:tc>
        <w:tc>
          <w:tcPr>
            <w:tcW w:type="dxa" w:w="3120"/>
            <w:tcBorders>
              <w:top w:val="single" w:color="AECDE8" w:sz="4"/>
              <w:left w:val="single" w:color="AECDE8" w:sz="4"/>
              <w:bottom w:val="single" w:color="AECDE8" w:sz="4"/>
              <w:right w:val="single" w:color="AECDE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React.js</w:t>
            </w:r>
          </w:p>
        </w:tc>
        <w:tc>
          <w:tcPr>
            <w:tcW w:type="dxa" w:w="3120"/>
            <w:tcBorders>
              <w:top w:val="single" w:color="AECDE8" w:sz="4"/>
              <w:left w:val="single" w:color="AECDE8" w:sz="4"/>
              <w:bottom w:val="single" w:color="AECDE8" w:sz="4"/>
              <w:right w:val="single" w:color="AECDE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Component-based, fast rendering</w:t>
            </w:r>
          </w:p>
        </w:tc>
      </w:tr>
      <w:tr>
        <w:tc>
          <w:tcPr>
            <w:tcW w:type="dxa" w:w="3120"/>
            <w:tcBorders>
              <w:top w:val="single" w:color="AECDE8" w:sz="4"/>
              <w:left w:val="single" w:color="AECDE8" w:sz="4"/>
              <w:bottom w:val="single" w:color="AECDE8" w:sz="4"/>
              <w:right w:val="single" w:color="AECDE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Backend</w:t>
            </w:r>
          </w:p>
        </w:tc>
        <w:tc>
          <w:tcPr>
            <w:tcW w:type="dxa" w:w="3120"/>
            <w:tcBorders>
              <w:top w:val="single" w:color="AECDE8" w:sz="4"/>
              <w:left w:val="single" w:color="AECDE8" w:sz="4"/>
              <w:bottom w:val="single" w:color="AECDE8" w:sz="4"/>
              <w:right w:val="single" w:color="AECDE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Spring Boot (Java)</w:t>
            </w:r>
          </w:p>
        </w:tc>
        <w:tc>
          <w:tcPr>
            <w:tcW w:type="dxa" w:w="3120"/>
            <w:tcBorders>
              <w:top w:val="single" w:color="AECDE8" w:sz="4"/>
              <w:left w:val="single" w:color="AECDE8" w:sz="4"/>
              <w:bottom w:val="single" w:color="AECDE8" w:sz="4"/>
              <w:right w:val="single" w:color="AECDE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Robust REST API framework</w:t>
            </w:r>
          </w:p>
        </w:tc>
      </w:tr>
      <w:tr>
        <w:tc>
          <w:tcPr>
            <w:tcW w:type="dxa" w:w="3120"/>
            <w:tcBorders>
              <w:top w:val="single" w:color="AECDE8" w:sz="4"/>
              <w:left w:val="single" w:color="AECDE8" w:sz="4"/>
              <w:bottom w:val="single" w:color="AECDE8" w:sz="4"/>
              <w:right w:val="single" w:color="AECDE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Database</w:t>
            </w:r>
          </w:p>
        </w:tc>
        <w:tc>
          <w:tcPr>
            <w:tcW w:type="dxa" w:w="3120"/>
            <w:tcBorders>
              <w:top w:val="single" w:color="AECDE8" w:sz="4"/>
              <w:left w:val="single" w:color="AECDE8" w:sz="4"/>
              <w:bottom w:val="single" w:color="AECDE8" w:sz="4"/>
              <w:right w:val="single" w:color="AECDE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MySQL</w:t>
            </w:r>
          </w:p>
        </w:tc>
        <w:tc>
          <w:tcPr>
            <w:tcW w:type="dxa" w:w="3120"/>
            <w:tcBorders>
              <w:top w:val="single" w:color="AECDE8" w:sz="4"/>
              <w:left w:val="single" w:color="AECDE8" w:sz="4"/>
              <w:bottom w:val="single" w:color="AECDE8" w:sz="4"/>
              <w:right w:val="single" w:color="AECDE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Relational; suits structured academic data</w:t>
            </w:r>
          </w:p>
        </w:tc>
      </w:tr>
      <w:tr>
        <w:tc>
          <w:tcPr>
            <w:tcW w:type="dxa" w:w="3120"/>
            <w:tcBorders>
              <w:top w:val="single" w:color="AECDE8" w:sz="4"/>
              <w:left w:val="single" w:color="AECDE8" w:sz="4"/>
              <w:bottom w:val="single" w:color="AECDE8" w:sz="4"/>
              <w:right w:val="single" w:color="AECDE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Auth</w:t>
            </w:r>
          </w:p>
        </w:tc>
        <w:tc>
          <w:tcPr>
            <w:tcW w:type="dxa" w:w="3120"/>
            <w:tcBorders>
              <w:top w:val="single" w:color="AECDE8" w:sz="4"/>
              <w:left w:val="single" w:color="AECDE8" w:sz="4"/>
              <w:bottom w:val="single" w:color="AECDE8" w:sz="4"/>
              <w:right w:val="single" w:color="AECDE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JWT + Spring Security</w:t>
            </w:r>
          </w:p>
        </w:tc>
        <w:tc>
          <w:tcPr>
            <w:tcW w:type="dxa" w:w="3120"/>
            <w:tcBorders>
              <w:top w:val="single" w:color="AECDE8" w:sz="4"/>
              <w:left w:val="single" w:color="AECDE8" w:sz="4"/>
              <w:bottom w:val="single" w:color="AECDE8" w:sz="4"/>
              <w:right w:val="single" w:color="AECDE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Stateless, scalable authentication</w:t>
            </w:r>
          </w:p>
        </w:tc>
      </w:tr>
      <w:tr>
        <w:tc>
          <w:tcPr>
            <w:tcW w:type="dxa" w:w="3120"/>
            <w:tcBorders>
              <w:top w:val="single" w:color="AECDE8" w:sz="4"/>
              <w:left w:val="single" w:color="AECDE8" w:sz="4"/>
              <w:bottom w:val="single" w:color="AECDE8" w:sz="4"/>
              <w:right w:val="single" w:color="AECDE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File Storage</w:t>
            </w:r>
          </w:p>
        </w:tc>
        <w:tc>
          <w:tcPr>
            <w:tcW w:type="dxa" w:w="3120"/>
            <w:tcBorders>
              <w:top w:val="single" w:color="AECDE8" w:sz="4"/>
              <w:left w:val="single" w:color="AECDE8" w:sz="4"/>
              <w:bottom w:val="single" w:color="AECDE8" w:sz="4"/>
              <w:right w:val="single" w:color="AECDE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Local / AWS S3</w:t>
            </w:r>
          </w:p>
        </w:tc>
        <w:tc>
          <w:tcPr>
            <w:tcW w:type="dxa" w:w="3120"/>
            <w:tcBorders>
              <w:top w:val="single" w:color="AECDE8" w:sz="4"/>
              <w:left w:val="single" w:color="AECDE8" w:sz="4"/>
              <w:bottom w:val="single" w:color="AECDE8" w:sz="4"/>
              <w:right w:val="single" w:color="AECDE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For study material uploads</w:t>
            </w:r>
          </w:p>
        </w:tc>
      </w:tr>
    </w:tbl>
    <w:p>
      <w:pPr>
        <w:spacing w:after="0" w:before="120"/>
      </w:pPr>
    </w:p>
    <w:p>
      <w:pPr>
        <w:spacing w:after="100" w:before="200"/>
      </w:pPr>
      <w:r>
        <w:rPr>
          <w:rFonts w:ascii="Arial" w:cs="Arial" w:eastAsia="Arial" w:hAnsi="Arial"/>
          <w:b/>
          <w:bCs/>
          <w:color w:val="2E75B6"/>
          <w:sz w:val="22"/>
          <w:szCs w:val="22"/>
        </w:rPr>
        <w:t xml:space="preserve">3.4  Deliverable Summary — Day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00"/>
        <w:gridCol w:w="2860"/>
      </w:tblGrid>
      <w:tr>
        <w:tc>
          <w:tcPr>
            <w:tcW w:type="dxa" w:w="6500"/>
            <w:tcBorders>
              <w:top w:val="single" w:color="1F4E79" w:sz="4"/>
              <w:left w:val="single" w:color="1F4E79" w:sz="4"/>
              <w:bottom w:val="single" w:color="1F4E79" w:sz="4"/>
              <w:right w:val="single" w:color="1F4E79" w:sz="4"/>
            </w:tcBorders>
            <w:shd w:fill="1F4E79"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Item</w:t>
            </w:r>
          </w:p>
        </w:tc>
        <w:tc>
          <w:tcPr>
            <w:tcW w:type="dxa" w:w="2860"/>
            <w:tcBorders>
              <w:top w:val="single" w:color="1F4E79" w:sz="4"/>
              <w:left w:val="single" w:color="1F4E79" w:sz="4"/>
              <w:bottom w:val="single" w:color="1F4E79" w:sz="4"/>
              <w:right w:val="single" w:color="1F4E79" w:sz="4"/>
            </w:tcBorders>
            <w:shd w:fill="1F4E79"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Status</w:t>
            </w:r>
          </w:p>
        </w:tc>
      </w:tr>
      <w:tr>
        <w:tc>
          <w:tcPr>
            <w:tcW w:type="dxa" w:w="6500"/>
            <w:tcBorders>
              <w:top w:val="single" w:color="AECDE8" w:sz="4"/>
              <w:left w:val="single" w:color="AECDE8" w:sz="4"/>
              <w:bottom w:val="single" w:color="AECDE8" w:sz="4"/>
              <w:right w:val="single" w:color="AECDE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Project objectives (6 objectives) documented</w:t>
            </w:r>
          </w:p>
        </w:tc>
        <w:tc>
          <w:tcPr>
            <w:tcW w:type="dxa" w:w="2860"/>
            <w:tcBorders>
              <w:top w:val="single" w:color="AECDE8" w:sz="4"/>
              <w:left w:val="single" w:color="AECDE8" w:sz="4"/>
              <w:bottom w:val="single" w:color="AECDE8" w:sz="4"/>
              <w:right w:val="single" w:color="AECDE8"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A1A1A"/>
                <w:sz w:val="20"/>
                <w:szCs w:val="20"/>
              </w:rPr>
              <w:t xml:space="preserve">Completed — June 03, 2025</w:t>
            </w:r>
          </w:p>
        </w:tc>
      </w:tr>
      <w:tr>
        <w:tc>
          <w:tcPr>
            <w:tcW w:type="dxa" w:w="6500"/>
            <w:tcBorders>
              <w:top w:val="single" w:color="AECDE8" w:sz="4"/>
              <w:left w:val="single" w:color="AECDE8" w:sz="4"/>
              <w:bottom w:val="single" w:color="AECDE8" w:sz="4"/>
              <w:right w:val="single" w:color="AECDE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Expected outcomes defined</w:t>
            </w:r>
          </w:p>
        </w:tc>
        <w:tc>
          <w:tcPr>
            <w:tcW w:type="dxa" w:w="2860"/>
            <w:tcBorders>
              <w:top w:val="single" w:color="AECDE8" w:sz="4"/>
              <w:left w:val="single" w:color="AECDE8" w:sz="4"/>
              <w:bottom w:val="single" w:color="AECDE8" w:sz="4"/>
              <w:right w:val="single" w:color="AECDE8"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A1A1A"/>
                <w:sz w:val="20"/>
                <w:szCs w:val="20"/>
              </w:rPr>
              <w:t xml:space="preserve">Completed — June 03, 2025</w:t>
            </w:r>
          </w:p>
        </w:tc>
      </w:tr>
      <w:tr>
        <w:tc>
          <w:tcPr>
            <w:tcW w:type="dxa" w:w="6500"/>
            <w:tcBorders>
              <w:top w:val="single" w:color="AECDE8" w:sz="4"/>
              <w:left w:val="single" w:color="AECDE8" w:sz="4"/>
              <w:bottom w:val="single" w:color="AECDE8" w:sz="4"/>
              <w:right w:val="single" w:color="AECDE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Technology stack finalized</w:t>
            </w:r>
          </w:p>
        </w:tc>
        <w:tc>
          <w:tcPr>
            <w:tcW w:type="dxa" w:w="2860"/>
            <w:tcBorders>
              <w:top w:val="single" w:color="AECDE8" w:sz="4"/>
              <w:left w:val="single" w:color="AECDE8" w:sz="4"/>
              <w:bottom w:val="single" w:color="AECDE8" w:sz="4"/>
              <w:right w:val="single" w:color="AECDE8"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A1A1A"/>
                <w:sz w:val="20"/>
                <w:szCs w:val="20"/>
              </w:rPr>
              <w:t xml:space="preserve">Completed — June 03, 2025</w:t>
            </w:r>
          </w:p>
        </w:tc>
      </w:tr>
    </w:tbl>
    <w:p>
      <w:pPr>
        <w:spacing w:after="0" w:before="300"/>
      </w:pPr>
    </w:p>
    <w:p>
      <w:pPr>
        <w:pBdr>
          <w:bottom w:val="single" w:color="2E75B6" w:sz="6" w:space="1"/>
        </w:pBdr>
        <w:shd w:fill="1F4E79" w:val="clear"/>
        <w:spacing w:after="0" w:before="0"/>
      </w:pPr>
      <w:r>
        <w:rPr>
          <w:rFonts w:ascii="Arial" w:cs="Arial" w:eastAsia="Arial" w:hAnsi="Arial"/>
          <w:b/>
          <w:bCs/>
          <w:color w:val="FFFFFF"/>
          <w:sz w:val="24"/>
          <w:szCs w:val="24"/>
        </w:rPr>
        <w:t xml:space="preserve">  Day 4  |  June 04, 2025  |  User &amp; Module Identification</w:t>
      </w:r>
    </w:p>
    <w:p>
      <w:pPr>
        <w:spacing w:after="60" w:before="100"/>
      </w:pPr>
      <w:r>
        <w:rPr>
          <w:rFonts w:ascii="Arial" w:cs="Arial" w:eastAsia="Arial" w:hAnsi="Arial"/>
          <w:i/>
          <w:iCs/>
          <w:color w:val="2E75B6"/>
          <w:sz w:val="20"/>
          <w:szCs w:val="20"/>
        </w:rPr>
        <w:t xml:space="preserve">  Deliverable: Module List</w:t>
      </w:r>
    </w:p>
    <w:p>
      <w:pPr>
        <w:spacing w:after="100" w:before="200"/>
      </w:pPr>
      <w:r>
        <w:rPr>
          <w:rFonts w:ascii="Arial" w:cs="Arial" w:eastAsia="Arial" w:hAnsi="Arial"/>
          <w:b/>
          <w:bCs/>
          <w:color w:val="2E75B6"/>
          <w:sz w:val="22"/>
          <w:szCs w:val="22"/>
        </w:rPr>
        <w:t xml:space="preserve">4.1  User Roles</w:t>
      </w:r>
    </w:p>
    <w:p>
      <w:pPr>
        <w:spacing w:after="60" w:before="60"/>
      </w:pPr>
      <w:r>
        <w:rPr>
          <w:rFonts w:ascii="Arial" w:cs="Arial" w:eastAsia="Arial" w:hAnsi="Arial"/>
          <w:color w:val="1A1A1A"/>
          <w:sz w:val="20"/>
          <w:szCs w:val="20"/>
        </w:rPr>
        <w:t xml:space="preserve">The Remote Classroom System has three distinct user roles, each with defined access privileges: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1F4E79" w:sz="4"/>
              <w:left w:val="single" w:color="1F4E79" w:sz="4"/>
              <w:bottom w:val="single" w:color="1F4E79" w:sz="4"/>
              <w:right w:val="single" w:color="1F4E79" w:sz="4"/>
            </w:tcBorders>
            <w:shd w:fill="1F4E79"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Role</w:t>
            </w:r>
          </w:p>
        </w:tc>
        <w:tc>
          <w:tcPr>
            <w:tcW w:type="dxa" w:w="3510"/>
            <w:tcBorders>
              <w:top w:val="single" w:color="1F4E79" w:sz="4"/>
              <w:left w:val="single" w:color="1F4E79" w:sz="4"/>
              <w:bottom w:val="single" w:color="1F4E79" w:sz="4"/>
              <w:right w:val="single" w:color="1F4E79" w:sz="4"/>
            </w:tcBorders>
            <w:shd w:fill="1F4E79"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Primary Responsibilities</w:t>
            </w:r>
          </w:p>
        </w:tc>
        <w:tc>
          <w:tcPr>
            <w:tcW w:type="dxa" w:w="3510"/>
            <w:tcBorders>
              <w:top w:val="single" w:color="1F4E79" w:sz="4"/>
              <w:left w:val="single" w:color="1F4E79" w:sz="4"/>
              <w:bottom w:val="single" w:color="1F4E79" w:sz="4"/>
              <w:right w:val="single" w:color="1F4E79" w:sz="4"/>
            </w:tcBorders>
            <w:shd w:fill="1F4E79"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Access Level</w:t>
            </w:r>
          </w:p>
        </w:tc>
      </w:tr>
      <w:tr>
        <w:tc>
          <w:tcPr>
            <w:tcW w:type="dxa" w:w="2340"/>
            <w:tcBorders>
              <w:top w:val="single" w:color="AECDE8" w:sz="4"/>
              <w:left w:val="single" w:color="AECDE8" w:sz="4"/>
              <w:bottom w:val="single" w:color="AECDE8" w:sz="4"/>
              <w:right w:val="single" w:color="AECDE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Admin</w:t>
            </w:r>
          </w:p>
        </w:tc>
        <w:tc>
          <w:tcPr>
            <w:tcW w:type="dxa" w:w="3510"/>
            <w:tcBorders>
              <w:top w:val="single" w:color="AECDE8" w:sz="4"/>
              <w:left w:val="single" w:color="AECDE8" w:sz="4"/>
              <w:bottom w:val="single" w:color="AECDE8" w:sz="4"/>
              <w:right w:val="single" w:color="AECDE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Manage users, courses, reports</w:t>
            </w:r>
          </w:p>
        </w:tc>
        <w:tc>
          <w:tcPr>
            <w:tcW w:type="dxa" w:w="3510"/>
            <w:tcBorders>
              <w:top w:val="single" w:color="AECDE8" w:sz="4"/>
              <w:left w:val="single" w:color="AECDE8" w:sz="4"/>
              <w:bottom w:val="single" w:color="AECDE8" w:sz="4"/>
              <w:right w:val="single" w:color="AECDE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Full system access</w:t>
            </w:r>
          </w:p>
        </w:tc>
      </w:tr>
      <w:tr>
        <w:tc>
          <w:tcPr>
            <w:tcW w:type="dxa" w:w="2340"/>
            <w:tcBorders>
              <w:top w:val="single" w:color="AECDE8" w:sz="4"/>
              <w:left w:val="single" w:color="AECDE8" w:sz="4"/>
              <w:bottom w:val="single" w:color="AECDE8" w:sz="4"/>
              <w:right w:val="single" w:color="AECDE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Faculty</w:t>
            </w:r>
          </w:p>
        </w:tc>
        <w:tc>
          <w:tcPr>
            <w:tcW w:type="dxa" w:w="3510"/>
            <w:tcBorders>
              <w:top w:val="single" w:color="AECDE8" w:sz="4"/>
              <w:left w:val="single" w:color="AECDE8" w:sz="4"/>
              <w:bottom w:val="single" w:color="AECDE8" w:sz="4"/>
              <w:right w:val="single" w:color="AECDE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Schedule classes, upload materials, conduct quizzes</w:t>
            </w:r>
          </w:p>
        </w:tc>
        <w:tc>
          <w:tcPr>
            <w:tcW w:type="dxa" w:w="3510"/>
            <w:tcBorders>
              <w:top w:val="single" w:color="AECDE8" w:sz="4"/>
              <w:left w:val="single" w:color="AECDE8" w:sz="4"/>
              <w:bottom w:val="single" w:color="AECDE8" w:sz="4"/>
              <w:right w:val="single" w:color="AECDE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Subject-level access</w:t>
            </w:r>
          </w:p>
        </w:tc>
      </w:tr>
      <w:tr>
        <w:tc>
          <w:tcPr>
            <w:tcW w:type="dxa" w:w="2340"/>
            <w:tcBorders>
              <w:top w:val="single" w:color="AECDE8" w:sz="4"/>
              <w:left w:val="single" w:color="AECDE8" w:sz="4"/>
              <w:bottom w:val="single" w:color="AECDE8" w:sz="4"/>
              <w:right w:val="single" w:color="AECDE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Student</w:t>
            </w:r>
          </w:p>
        </w:tc>
        <w:tc>
          <w:tcPr>
            <w:tcW w:type="dxa" w:w="3510"/>
            <w:tcBorders>
              <w:top w:val="single" w:color="AECDE8" w:sz="4"/>
              <w:left w:val="single" w:color="AECDE8" w:sz="4"/>
              <w:bottom w:val="single" w:color="AECDE8" w:sz="4"/>
              <w:right w:val="single" w:color="AECDE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Join classes, download materials, attempt quizzes</w:t>
            </w:r>
          </w:p>
        </w:tc>
        <w:tc>
          <w:tcPr>
            <w:tcW w:type="dxa" w:w="3510"/>
            <w:tcBorders>
              <w:top w:val="single" w:color="AECDE8" w:sz="4"/>
              <w:left w:val="single" w:color="AECDE8" w:sz="4"/>
              <w:bottom w:val="single" w:color="AECDE8" w:sz="4"/>
              <w:right w:val="single" w:color="AECDE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View and participate only</w:t>
            </w:r>
          </w:p>
        </w:tc>
      </w:tr>
    </w:tbl>
    <w:p>
      <w:pPr>
        <w:spacing w:after="0" w:before="120"/>
      </w:pPr>
    </w:p>
    <w:p>
      <w:pPr>
        <w:spacing w:after="100" w:before="200"/>
      </w:pPr>
      <w:r>
        <w:rPr>
          <w:rFonts w:ascii="Arial" w:cs="Arial" w:eastAsia="Arial" w:hAnsi="Arial"/>
          <w:b/>
          <w:bCs/>
          <w:color w:val="2E75B6"/>
          <w:sz w:val="22"/>
          <w:szCs w:val="22"/>
        </w:rPr>
        <w:t xml:space="preserve">4.2  Module List</w:t>
      </w:r>
    </w:p>
    <w:p>
      <w:pPr>
        <w:pStyle w:val="ListParagraph"/>
        <w:numPr>
          <w:ilvl w:val="0"/>
          <w:numId w:val="3"/>
        </w:numPr>
        <w:spacing w:after="60" w:before="60"/>
      </w:pPr>
      <w:r>
        <w:rPr>
          <w:rFonts w:ascii="Arial" w:cs="Arial" w:eastAsia="Arial" w:hAnsi="Arial"/>
          <w:sz w:val="20"/>
          <w:szCs w:val="20"/>
        </w:rPr>
        <w:t xml:space="preserve">User Authentication Module — Registration, login, role-based routing, password reset</w:t>
      </w:r>
    </w:p>
    <w:p>
      <w:pPr>
        <w:pStyle w:val="ListParagraph"/>
        <w:numPr>
          <w:ilvl w:val="0"/>
          <w:numId w:val="3"/>
        </w:numPr>
        <w:spacing w:after="60" w:before="60"/>
      </w:pPr>
      <w:r>
        <w:rPr>
          <w:rFonts w:ascii="Arial" w:cs="Arial" w:eastAsia="Arial" w:hAnsi="Arial"/>
          <w:sz w:val="20"/>
          <w:szCs w:val="20"/>
        </w:rPr>
        <w:t xml:space="preserve">Dashboard Module — Role-specific home screens for Admin, Faculty, and Student</w:t>
      </w:r>
    </w:p>
    <w:p>
      <w:pPr>
        <w:pStyle w:val="ListParagraph"/>
        <w:numPr>
          <w:ilvl w:val="0"/>
          <w:numId w:val="3"/>
        </w:numPr>
        <w:spacing w:after="60" w:before="60"/>
      </w:pPr>
      <w:r>
        <w:rPr>
          <w:rFonts w:ascii="Arial" w:cs="Arial" w:eastAsia="Arial" w:hAnsi="Arial"/>
          <w:sz w:val="20"/>
          <w:szCs w:val="20"/>
        </w:rPr>
        <w:t xml:space="preserve">Course Management Module — Add/edit/delete courses; enroll students; assign faculty</w:t>
      </w:r>
    </w:p>
    <w:p>
      <w:pPr>
        <w:pStyle w:val="ListParagraph"/>
        <w:numPr>
          <w:ilvl w:val="0"/>
          <w:numId w:val="3"/>
        </w:numPr>
        <w:spacing w:after="60" w:before="60"/>
      </w:pPr>
      <w:r>
        <w:rPr>
          <w:rFonts w:ascii="Arial" w:cs="Arial" w:eastAsia="Arial" w:hAnsi="Arial"/>
          <w:sz w:val="20"/>
          <w:szCs w:val="20"/>
        </w:rPr>
        <w:t xml:space="preserve">Live Class Module — Schedule, join, and end live sessions; link-based meeting integration</w:t>
      </w:r>
    </w:p>
    <w:p>
      <w:pPr>
        <w:pStyle w:val="ListParagraph"/>
        <w:numPr>
          <w:ilvl w:val="0"/>
          <w:numId w:val="3"/>
        </w:numPr>
        <w:spacing w:after="60" w:before="60"/>
      </w:pPr>
      <w:r>
        <w:rPr>
          <w:rFonts w:ascii="Arial" w:cs="Arial" w:eastAsia="Arial" w:hAnsi="Arial"/>
          <w:sz w:val="20"/>
          <w:szCs w:val="20"/>
        </w:rPr>
        <w:t xml:space="preserve">Attendance Module — Auto-mark on join; faculty view reports; export CSV</w:t>
      </w:r>
    </w:p>
    <w:p>
      <w:pPr>
        <w:pStyle w:val="ListParagraph"/>
        <w:numPr>
          <w:ilvl w:val="0"/>
          <w:numId w:val="3"/>
        </w:numPr>
        <w:spacing w:after="60" w:before="60"/>
      </w:pPr>
      <w:r>
        <w:rPr>
          <w:rFonts w:ascii="Arial" w:cs="Arial" w:eastAsia="Arial" w:hAnsi="Arial"/>
          <w:sz w:val="20"/>
          <w:szCs w:val="20"/>
        </w:rPr>
        <w:t xml:space="preserve">Study Material Module — Upload/download PDFs and links; subject-wise organisation</w:t>
      </w:r>
    </w:p>
    <w:p>
      <w:pPr>
        <w:pStyle w:val="ListParagraph"/>
        <w:numPr>
          <w:ilvl w:val="0"/>
          <w:numId w:val="3"/>
        </w:numPr>
        <w:spacing w:after="60" w:before="60"/>
      </w:pPr>
      <w:r>
        <w:rPr>
          <w:rFonts w:ascii="Arial" w:cs="Arial" w:eastAsia="Arial" w:hAnsi="Arial"/>
          <w:sz w:val="20"/>
          <w:szCs w:val="20"/>
        </w:rPr>
        <w:t xml:space="preserve">Quiz Module — Create MCQ quizzes; timed submission; auto-scoring; result history</w:t>
      </w:r>
    </w:p>
    <w:p>
      <w:pPr>
        <w:pStyle w:val="ListParagraph"/>
        <w:numPr>
          <w:ilvl w:val="0"/>
          <w:numId w:val="3"/>
        </w:numPr>
        <w:spacing w:after="60" w:before="60"/>
      </w:pPr>
      <w:r>
        <w:rPr>
          <w:rFonts w:ascii="Arial" w:cs="Arial" w:eastAsia="Arial" w:hAnsi="Arial"/>
          <w:sz w:val="20"/>
          <w:szCs w:val="20"/>
        </w:rPr>
        <w:t xml:space="preserve">Notification Module — In-app alerts for class schedules, quiz deadlines, new materials</w:t>
      </w:r>
    </w:p>
    <w:p>
      <w:pPr>
        <w:pStyle w:val="ListParagraph"/>
        <w:numPr>
          <w:ilvl w:val="0"/>
          <w:numId w:val="3"/>
        </w:numPr>
        <w:spacing w:after="60" w:before="60"/>
      </w:pPr>
      <w:r>
        <w:rPr>
          <w:rFonts w:ascii="Arial" w:cs="Arial" w:eastAsia="Arial" w:hAnsi="Arial"/>
          <w:sz w:val="20"/>
          <w:szCs w:val="20"/>
        </w:rPr>
        <w:t xml:space="preserve">Report Module — Admin-level monthly attendance and performance summary reports</w:t>
      </w:r>
    </w:p>
    <w:p>
      <w:pPr>
        <w:spacing w:after="100" w:before="200"/>
      </w:pPr>
      <w:r>
        <w:rPr>
          <w:rFonts w:ascii="Arial" w:cs="Arial" w:eastAsia="Arial" w:hAnsi="Arial"/>
          <w:b/>
          <w:bCs/>
          <w:color w:val="2E75B6"/>
          <w:sz w:val="22"/>
          <w:szCs w:val="22"/>
        </w:rPr>
        <w:t xml:space="preserve">4.3  Deliverable Summary — Day 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00"/>
        <w:gridCol w:w="2860"/>
      </w:tblGrid>
      <w:tr>
        <w:tc>
          <w:tcPr>
            <w:tcW w:type="dxa" w:w="6500"/>
            <w:tcBorders>
              <w:top w:val="single" w:color="1F4E79" w:sz="4"/>
              <w:left w:val="single" w:color="1F4E79" w:sz="4"/>
              <w:bottom w:val="single" w:color="1F4E79" w:sz="4"/>
              <w:right w:val="single" w:color="1F4E79" w:sz="4"/>
            </w:tcBorders>
            <w:shd w:fill="1F4E79"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Item</w:t>
            </w:r>
          </w:p>
        </w:tc>
        <w:tc>
          <w:tcPr>
            <w:tcW w:type="dxa" w:w="2860"/>
            <w:tcBorders>
              <w:top w:val="single" w:color="1F4E79" w:sz="4"/>
              <w:left w:val="single" w:color="1F4E79" w:sz="4"/>
              <w:bottom w:val="single" w:color="1F4E79" w:sz="4"/>
              <w:right w:val="single" w:color="1F4E79" w:sz="4"/>
            </w:tcBorders>
            <w:shd w:fill="1F4E79"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Status</w:t>
            </w:r>
          </w:p>
        </w:tc>
      </w:tr>
      <w:tr>
        <w:tc>
          <w:tcPr>
            <w:tcW w:type="dxa" w:w="6500"/>
            <w:tcBorders>
              <w:top w:val="single" w:color="AECDE8" w:sz="4"/>
              <w:left w:val="single" w:color="AECDE8" w:sz="4"/>
              <w:bottom w:val="single" w:color="AECDE8" w:sz="4"/>
              <w:right w:val="single" w:color="AECDE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User roles and access levels documented</w:t>
            </w:r>
          </w:p>
        </w:tc>
        <w:tc>
          <w:tcPr>
            <w:tcW w:type="dxa" w:w="2860"/>
            <w:tcBorders>
              <w:top w:val="single" w:color="AECDE8" w:sz="4"/>
              <w:left w:val="single" w:color="AECDE8" w:sz="4"/>
              <w:bottom w:val="single" w:color="AECDE8" w:sz="4"/>
              <w:right w:val="single" w:color="AECDE8"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A1A1A"/>
                <w:sz w:val="20"/>
                <w:szCs w:val="20"/>
              </w:rPr>
              <w:t xml:space="preserve">Completed — June 04, 2025</w:t>
            </w:r>
          </w:p>
        </w:tc>
      </w:tr>
      <w:tr>
        <w:tc>
          <w:tcPr>
            <w:tcW w:type="dxa" w:w="6500"/>
            <w:tcBorders>
              <w:top w:val="single" w:color="AECDE8" w:sz="4"/>
              <w:left w:val="single" w:color="AECDE8" w:sz="4"/>
              <w:bottom w:val="single" w:color="AECDE8" w:sz="4"/>
              <w:right w:val="single" w:color="AECDE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9 system modules identified and described</w:t>
            </w:r>
          </w:p>
        </w:tc>
        <w:tc>
          <w:tcPr>
            <w:tcW w:type="dxa" w:w="2860"/>
            <w:tcBorders>
              <w:top w:val="single" w:color="AECDE8" w:sz="4"/>
              <w:left w:val="single" w:color="AECDE8" w:sz="4"/>
              <w:bottom w:val="single" w:color="AECDE8" w:sz="4"/>
              <w:right w:val="single" w:color="AECDE8"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A1A1A"/>
                <w:sz w:val="20"/>
                <w:szCs w:val="20"/>
              </w:rPr>
              <w:t xml:space="preserve">Completed — June 04, 2025</w:t>
            </w:r>
          </w:p>
        </w:tc>
      </w:tr>
    </w:tbl>
    <w:p>
      <w:pPr>
        <w:spacing w:after="0" w:before="300"/>
      </w:pPr>
    </w:p>
    <w:p>
      <w:pPr>
        <w:pBdr>
          <w:bottom w:val="single" w:color="2E75B6" w:sz="6" w:space="1"/>
        </w:pBdr>
        <w:shd w:fill="1F4E79" w:val="clear"/>
        <w:spacing w:after="0" w:before="0"/>
      </w:pPr>
      <w:r>
        <w:rPr>
          <w:rFonts w:ascii="Arial" w:cs="Arial" w:eastAsia="Arial" w:hAnsi="Arial"/>
          <w:b/>
          <w:bCs/>
          <w:color w:val="FFFFFF"/>
          <w:sz w:val="24"/>
          <w:szCs w:val="24"/>
        </w:rPr>
        <w:t xml:space="preserve">  Day 5  |  June 05, 2025  |  Use Case Diagram Preparation</w:t>
      </w:r>
    </w:p>
    <w:p>
      <w:pPr>
        <w:spacing w:after="60" w:before="100"/>
      </w:pPr>
      <w:r>
        <w:rPr>
          <w:rFonts w:ascii="Arial" w:cs="Arial" w:eastAsia="Arial" w:hAnsi="Arial"/>
          <w:i/>
          <w:iCs/>
          <w:color w:val="2E75B6"/>
          <w:sz w:val="20"/>
          <w:szCs w:val="20"/>
        </w:rPr>
        <w:t xml:space="preserve">  Deliverable: CRUD APIs</w:t>
      </w:r>
    </w:p>
    <w:p>
      <w:pPr>
        <w:spacing w:after="100" w:before="200"/>
      </w:pPr>
      <w:r>
        <w:rPr>
          <w:rFonts w:ascii="Arial" w:cs="Arial" w:eastAsia="Arial" w:hAnsi="Arial"/>
          <w:b/>
          <w:bCs/>
          <w:color w:val="2E75B6"/>
          <w:sz w:val="22"/>
          <w:szCs w:val="22"/>
        </w:rPr>
        <w:t xml:space="preserve">5.1  Use Cases by Role</w:t>
      </w:r>
    </w:p>
    <w:p>
      <w:pPr>
        <w:spacing w:after="60" w:before="60"/>
      </w:pPr>
      <w:r>
        <w:rPr>
          <w:rFonts w:ascii="Arial" w:cs="Arial" w:eastAsia="Arial" w:hAnsi="Arial"/>
          <w:color w:val="1A1A1A"/>
          <w:sz w:val="20"/>
          <w:szCs w:val="20"/>
        </w:rPr>
        <w:t xml:space="preserve">The following use cases were identified and mapped to the three user roles in the system.</w:t>
      </w:r>
    </w:p>
    <w:p>
      <w:pPr>
        <w:spacing w:after="40" w:before="80"/>
      </w:pPr>
      <w:r>
        <w:rPr>
          <w:rFonts w:ascii="Arial" w:cs="Arial" w:eastAsia="Arial" w:hAnsi="Arial"/>
          <w:b/>
          <w:bCs/>
          <w:sz w:val="20"/>
          <w:szCs w:val="20"/>
        </w:rPr>
        <w:t xml:space="preserve">Admin Use Cases:</w:t>
      </w:r>
    </w:p>
    <w:p>
      <w:pPr>
        <w:pStyle w:val="ListParagraph"/>
        <w:numPr>
          <w:ilvl w:val="0"/>
          <w:numId w:val="2"/>
        </w:numPr>
        <w:spacing w:after="60" w:before="60"/>
      </w:pPr>
      <w:r>
        <w:rPr>
          <w:rFonts w:ascii="Arial" w:cs="Arial" w:eastAsia="Arial" w:hAnsi="Arial"/>
          <w:sz w:val="20"/>
          <w:szCs w:val="20"/>
        </w:rPr>
        <w:t xml:space="preserve">UC-A1: Add and manage faculty accounts</w:t>
      </w:r>
    </w:p>
    <w:p>
      <w:pPr>
        <w:pStyle w:val="ListParagraph"/>
        <w:numPr>
          <w:ilvl w:val="0"/>
          <w:numId w:val="2"/>
        </w:numPr>
        <w:spacing w:after="60" w:before="60"/>
      </w:pPr>
      <w:r>
        <w:rPr>
          <w:rFonts w:ascii="Arial" w:cs="Arial" w:eastAsia="Arial" w:hAnsi="Arial"/>
          <w:sz w:val="20"/>
          <w:szCs w:val="20"/>
        </w:rPr>
        <w:t xml:space="preserve">UC-A2: Add and manage student accounts</w:t>
      </w:r>
    </w:p>
    <w:p>
      <w:pPr>
        <w:pStyle w:val="ListParagraph"/>
        <w:numPr>
          <w:ilvl w:val="0"/>
          <w:numId w:val="2"/>
        </w:numPr>
        <w:spacing w:after="60" w:before="60"/>
      </w:pPr>
      <w:r>
        <w:rPr>
          <w:rFonts w:ascii="Arial" w:cs="Arial" w:eastAsia="Arial" w:hAnsi="Arial"/>
          <w:sz w:val="20"/>
          <w:szCs w:val="20"/>
        </w:rPr>
        <w:t xml:space="preserve">UC-A3: Create and assign courses</w:t>
      </w:r>
    </w:p>
    <w:p>
      <w:pPr>
        <w:pStyle w:val="ListParagraph"/>
        <w:numPr>
          <w:ilvl w:val="0"/>
          <w:numId w:val="2"/>
        </w:numPr>
        <w:spacing w:after="60" w:before="60"/>
      </w:pPr>
      <w:r>
        <w:rPr>
          <w:rFonts w:ascii="Arial" w:cs="Arial" w:eastAsia="Arial" w:hAnsi="Arial"/>
          <w:sz w:val="20"/>
          <w:szCs w:val="20"/>
        </w:rPr>
        <w:t xml:space="preserve">UC-A4: Generate attendance and performance reports</w:t>
      </w:r>
    </w:p>
    <w:p>
      <w:pPr>
        <w:spacing w:after="40" w:before="80"/>
      </w:pPr>
      <w:r>
        <w:rPr>
          <w:rFonts w:ascii="Arial" w:cs="Arial" w:eastAsia="Arial" w:hAnsi="Arial"/>
          <w:b/>
          <w:bCs/>
          <w:sz w:val="20"/>
          <w:szCs w:val="20"/>
        </w:rPr>
        <w:t xml:space="preserve">Faculty Use Cases:</w:t>
      </w:r>
    </w:p>
    <w:p>
      <w:pPr>
        <w:pStyle w:val="ListParagraph"/>
        <w:numPr>
          <w:ilvl w:val="0"/>
          <w:numId w:val="2"/>
        </w:numPr>
        <w:spacing w:after="60" w:before="60"/>
      </w:pPr>
      <w:r>
        <w:rPr>
          <w:rFonts w:ascii="Arial" w:cs="Arial" w:eastAsia="Arial" w:hAnsi="Arial"/>
          <w:sz w:val="20"/>
          <w:szCs w:val="20"/>
        </w:rPr>
        <w:t xml:space="preserve">UC-F1: Login and access faculty dashboard</w:t>
      </w:r>
    </w:p>
    <w:p>
      <w:pPr>
        <w:pStyle w:val="ListParagraph"/>
        <w:numPr>
          <w:ilvl w:val="0"/>
          <w:numId w:val="2"/>
        </w:numPr>
        <w:spacing w:after="60" w:before="60"/>
      </w:pPr>
      <w:r>
        <w:rPr>
          <w:rFonts w:ascii="Arial" w:cs="Arial" w:eastAsia="Arial" w:hAnsi="Arial"/>
          <w:sz w:val="20"/>
          <w:szCs w:val="20"/>
        </w:rPr>
        <w:t xml:space="preserve">UC-F2: Schedule and start a live class session</w:t>
      </w:r>
    </w:p>
    <w:p>
      <w:pPr>
        <w:pStyle w:val="ListParagraph"/>
        <w:numPr>
          <w:ilvl w:val="0"/>
          <w:numId w:val="2"/>
        </w:numPr>
        <w:spacing w:after="60" w:before="60"/>
      </w:pPr>
      <w:r>
        <w:rPr>
          <w:rFonts w:ascii="Arial" w:cs="Arial" w:eastAsia="Arial" w:hAnsi="Arial"/>
          <w:sz w:val="20"/>
          <w:szCs w:val="20"/>
        </w:rPr>
        <w:t xml:space="preserve">UC-F3: Upload study materials per subject</w:t>
      </w:r>
    </w:p>
    <w:p>
      <w:pPr>
        <w:pStyle w:val="ListParagraph"/>
        <w:numPr>
          <w:ilvl w:val="0"/>
          <w:numId w:val="2"/>
        </w:numPr>
        <w:spacing w:after="60" w:before="60"/>
      </w:pPr>
      <w:r>
        <w:rPr>
          <w:rFonts w:ascii="Arial" w:cs="Arial" w:eastAsia="Arial" w:hAnsi="Arial"/>
          <w:sz w:val="20"/>
          <w:szCs w:val="20"/>
        </w:rPr>
        <w:t xml:space="preserve">UC-F4: Create and publish quizzes</w:t>
      </w:r>
    </w:p>
    <w:p>
      <w:pPr>
        <w:pStyle w:val="ListParagraph"/>
        <w:numPr>
          <w:ilvl w:val="0"/>
          <w:numId w:val="2"/>
        </w:numPr>
        <w:spacing w:after="60" w:before="60"/>
      </w:pPr>
      <w:r>
        <w:rPr>
          <w:rFonts w:ascii="Arial" w:cs="Arial" w:eastAsia="Arial" w:hAnsi="Arial"/>
          <w:sz w:val="20"/>
          <w:szCs w:val="20"/>
        </w:rPr>
        <w:t xml:space="preserve">UC-F5: View attendance records</w:t>
      </w:r>
    </w:p>
    <w:p>
      <w:pPr>
        <w:spacing w:after="40" w:before="80"/>
      </w:pPr>
      <w:r>
        <w:rPr>
          <w:rFonts w:ascii="Arial" w:cs="Arial" w:eastAsia="Arial" w:hAnsi="Arial"/>
          <w:b/>
          <w:bCs/>
          <w:sz w:val="20"/>
          <w:szCs w:val="20"/>
        </w:rPr>
        <w:t xml:space="preserve">Student Use Cases:</w:t>
      </w:r>
    </w:p>
    <w:p>
      <w:pPr>
        <w:pStyle w:val="ListParagraph"/>
        <w:numPr>
          <w:ilvl w:val="0"/>
          <w:numId w:val="2"/>
        </w:numPr>
        <w:spacing w:after="60" w:before="60"/>
      </w:pPr>
      <w:r>
        <w:rPr>
          <w:rFonts w:ascii="Arial" w:cs="Arial" w:eastAsia="Arial" w:hAnsi="Arial"/>
          <w:sz w:val="20"/>
          <w:szCs w:val="20"/>
        </w:rPr>
        <w:t xml:space="preserve">UC-S1: Login and access student dashboard</w:t>
      </w:r>
    </w:p>
    <w:p>
      <w:pPr>
        <w:pStyle w:val="ListParagraph"/>
        <w:numPr>
          <w:ilvl w:val="0"/>
          <w:numId w:val="2"/>
        </w:numPr>
        <w:spacing w:after="60" w:before="60"/>
      </w:pPr>
      <w:r>
        <w:rPr>
          <w:rFonts w:ascii="Arial" w:cs="Arial" w:eastAsia="Arial" w:hAnsi="Arial"/>
          <w:sz w:val="20"/>
          <w:szCs w:val="20"/>
        </w:rPr>
        <w:t xml:space="preserve">UC-S2: View upcoming and past class sessions</w:t>
      </w:r>
    </w:p>
    <w:p>
      <w:pPr>
        <w:pStyle w:val="ListParagraph"/>
        <w:numPr>
          <w:ilvl w:val="0"/>
          <w:numId w:val="2"/>
        </w:numPr>
        <w:spacing w:after="60" w:before="60"/>
      </w:pPr>
      <w:r>
        <w:rPr>
          <w:rFonts w:ascii="Arial" w:cs="Arial" w:eastAsia="Arial" w:hAnsi="Arial"/>
          <w:sz w:val="20"/>
          <w:szCs w:val="20"/>
        </w:rPr>
        <w:t xml:space="preserve">UC-S3: Join live class session via meeting link</w:t>
      </w:r>
    </w:p>
    <w:p>
      <w:pPr>
        <w:pStyle w:val="ListParagraph"/>
        <w:numPr>
          <w:ilvl w:val="0"/>
          <w:numId w:val="2"/>
        </w:numPr>
        <w:spacing w:after="60" w:before="60"/>
      </w:pPr>
      <w:r>
        <w:rPr>
          <w:rFonts w:ascii="Arial" w:cs="Arial" w:eastAsia="Arial" w:hAnsi="Arial"/>
          <w:sz w:val="20"/>
          <w:szCs w:val="20"/>
        </w:rPr>
        <w:t xml:space="preserve">UC-S4: Download study materials</w:t>
      </w:r>
    </w:p>
    <w:p>
      <w:pPr>
        <w:pStyle w:val="ListParagraph"/>
        <w:numPr>
          <w:ilvl w:val="0"/>
          <w:numId w:val="2"/>
        </w:numPr>
        <w:spacing w:after="60" w:before="60"/>
      </w:pPr>
      <w:r>
        <w:rPr>
          <w:rFonts w:ascii="Arial" w:cs="Arial" w:eastAsia="Arial" w:hAnsi="Arial"/>
          <w:sz w:val="20"/>
          <w:szCs w:val="20"/>
        </w:rPr>
        <w:t xml:space="preserve">UC-S5: Attempt quizzes and view results</w:t>
      </w:r>
    </w:p>
    <w:p>
      <w:pPr>
        <w:pStyle w:val="ListParagraph"/>
        <w:numPr>
          <w:ilvl w:val="0"/>
          <w:numId w:val="2"/>
        </w:numPr>
        <w:spacing w:after="60" w:before="60"/>
      </w:pPr>
      <w:r>
        <w:rPr>
          <w:rFonts w:ascii="Arial" w:cs="Arial" w:eastAsia="Arial" w:hAnsi="Arial"/>
          <w:sz w:val="20"/>
          <w:szCs w:val="20"/>
        </w:rPr>
        <w:t xml:space="preserve">UC-S6: View own attendance history</w:t>
      </w:r>
    </w:p>
    <w:p>
      <w:pPr>
        <w:spacing w:after="100" w:before="200"/>
      </w:pPr>
      <w:r>
        <w:rPr>
          <w:rFonts w:ascii="Arial" w:cs="Arial" w:eastAsia="Arial" w:hAnsi="Arial"/>
          <w:b/>
          <w:bCs/>
          <w:color w:val="2E75B6"/>
          <w:sz w:val="22"/>
          <w:szCs w:val="22"/>
        </w:rPr>
        <w:t xml:space="preserve">5.2  CRUD API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560"/>
        <w:gridCol w:w="5460"/>
      </w:tblGrid>
      <w:tr>
        <w:tc>
          <w:tcPr>
            <w:tcW w:type="dxa" w:w="2340"/>
            <w:tcBorders>
              <w:top w:val="single" w:color="1F4E79" w:sz="4"/>
              <w:left w:val="single" w:color="1F4E79" w:sz="4"/>
              <w:bottom w:val="single" w:color="1F4E79" w:sz="4"/>
              <w:right w:val="single" w:color="1F4E79" w:sz="4"/>
            </w:tcBorders>
            <w:shd w:fill="1F4E79"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Entity</w:t>
            </w:r>
          </w:p>
        </w:tc>
        <w:tc>
          <w:tcPr>
            <w:tcW w:type="dxa" w:w="1560"/>
            <w:tcBorders>
              <w:top w:val="single" w:color="1F4E79" w:sz="4"/>
              <w:left w:val="single" w:color="1F4E79" w:sz="4"/>
              <w:bottom w:val="single" w:color="1F4E79" w:sz="4"/>
              <w:right w:val="single" w:color="1F4E79" w:sz="4"/>
            </w:tcBorders>
            <w:shd w:fill="1F4E79"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Operations</w:t>
            </w:r>
          </w:p>
        </w:tc>
        <w:tc>
          <w:tcPr>
            <w:tcW w:type="dxa" w:w="5460"/>
            <w:tcBorders>
              <w:top w:val="single" w:color="1F4E79" w:sz="4"/>
              <w:left w:val="single" w:color="1F4E79" w:sz="4"/>
              <w:bottom w:val="single" w:color="1F4E79" w:sz="4"/>
              <w:right w:val="single" w:color="1F4E79" w:sz="4"/>
            </w:tcBorders>
            <w:shd w:fill="1F4E79"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Endpoint (Base)</w:t>
            </w:r>
          </w:p>
        </w:tc>
      </w:tr>
      <w:tr>
        <w:tc>
          <w:tcPr>
            <w:tcW w:type="dxa" w:w="2340"/>
            <w:tcBorders>
              <w:top w:val="single" w:color="AECDE8" w:sz="4"/>
              <w:left w:val="single" w:color="AECDE8" w:sz="4"/>
              <w:bottom w:val="single" w:color="AECDE8" w:sz="4"/>
              <w:right w:val="single" w:color="AECDE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User</w:t>
            </w:r>
          </w:p>
        </w:tc>
        <w:tc>
          <w:tcPr>
            <w:tcW w:type="dxa" w:w="1560"/>
            <w:tcBorders>
              <w:top w:val="single" w:color="AECDE8" w:sz="4"/>
              <w:left w:val="single" w:color="AECDE8" w:sz="4"/>
              <w:bottom w:val="single" w:color="AECDE8" w:sz="4"/>
              <w:right w:val="single" w:color="AECDE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CRUD</w:t>
            </w:r>
          </w:p>
        </w:tc>
        <w:tc>
          <w:tcPr>
            <w:tcW w:type="dxa" w:w="5460"/>
            <w:tcBorders>
              <w:top w:val="single" w:color="AECDE8" w:sz="4"/>
              <w:left w:val="single" w:color="AECDE8" w:sz="4"/>
              <w:bottom w:val="single" w:color="AECDE8" w:sz="4"/>
              <w:right w:val="single" w:color="AECDE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/api/users</w:t>
            </w:r>
          </w:p>
        </w:tc>
      </w:tr>
      <w:tr>
        <w:tc>
          <w:tcPr>
            <w:tcW w:type="dxa" w:w="2340"/>
            <w:tcBorders>
              <w:top w:val="single" w:color="AECDE8" w:sz="4"/>
              <w:left w:val="single" w:color="AECDE8" w:sz="4"/>
              <w:bottom w:val="single" w:color="AECDE8" w:sz="4"/>
              <w:right w:val="single" w:color="AECDE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Course</w:t>
            </w:r>
          </w:p>
        </w:tc>
        <w:tc>
          <w:tcPr>
            <w:tcW w:type="dxa" w:w="1560"/>
            <w:tcBorders>
              <w:top w:val="single" w:color="AECDE8" w:sz="4"/>
              <w:left w:val="single" w:color="AECDE8" w:sz="4"/>
              <w:bottom w:val="single" w:color="AECDE8" w:sz="4"/>
              <w:right w:val="single" w:color="AECDE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CRUD</w:t>
            </w:r>
          </w:p>
        </w:tc>
        <w:tc>
          <w:tcPr>
            <w:tcW w:type="dxa" w:w="5460"/>
            <w:tcBorders>
              <w:top w:val="single" w:color="AECDE8" w:sz="4"/>
              <w:left w:val="single" w:color="AECDE8" w:sz="4"/>
              <w:bottom w:val="single" w:color="AECDE8" w:sz="4"/>
              <w:right w:val="single" w:color="AECDE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/api/courses</w:t>
            </w:r>
          </w:p>
        </w:tc>
      </w:tr>
      <w:tr>
        <w:tc>
          <w:tcPr>
            <w:tcW w:type="dxa" w:w="2340"/>
            <w:tcBorders>
              <w:top w:val="single" w:color="AECDE8" w:sz="4"/>
              <w:left w:val="single" w:color="AECDE8" w:sz="4"/>
              <w:bottom w:val="single" w:color="AECDE8" w:sz="4"/>
              <w:right w:val="single" w:color="AECDE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LiveClass</w:t>
            </w:r>
          </w:p>
        </w:tc>
        <w:tc>
          <w:tcPr>
            <w:tcW w:type="dxa" w:w="1560"/>
            <w:tcBorders>
              <w:top w:val="single" w:color="AECDE8" w:sz="4"/>
              <w:left w:val="single" w:color="AECDE8" w:sz="4"/>
              <w:bottom w:val="single" w:color="AECDE8" w:sz="4"/>
              <w:right w:val="single" w:color="AECDE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CR</w:t>
            </w:r>
          </w:p>
        </w:tc>
        <w:tc>
          <w:tcPr>
            <w:tcW w:type="dxa" w:w="5460"/>
            <w:tcBorders>
              <w:top w:val="single" w:color="AECDE8" w:sz="4"/>
              <w:left w:val="single" w:color="AECDE8" w:sz="4"/>
              <w:bottom w:val="single" w:color="AECDE8" w:sz="4"/>
              <w:right w:val="single" w:color="AECDE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/api/classes</w:t>
            </w:r>
          </w:p>
        </w:tc>
      </w:tr>
      <w:tr>
        <w:tc>
          <w:tcPr>
            <w:tcW w:type="dxa" w:w="2340"/>
            <w:tcBorders>
              <w:top w:val="single" w:color="AECDE8" w:sz="4"/>
              <w:left w:val="single" w:color="AECDE8" w:sz="4"/>
              <w:bottom w:val="single" w:color="AECDE8" w:sz="4"/>
              <w:right w:val="single" w:color="AECDE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Attendance</w:t>
            </w:r>
          </w:p>
        </w:tc>
        <w:tc>
          <w:tcPr>
            <w:tcW w:type="dxa" w:w="1560"/>
            <w:tcBorders>
              <w:top w:val="single" w:color="AECDE8" w:sz="4"/>
              <w:left w:val="single" w:color="AECDE8" w:sz="4"/>
              <w:bottom w:val="single" w:color="AECDE8" w:sz="4"/>
              <w:right w:val="single" w:color="AECDE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CRD</w:t>
            </w:r>
          </w:p>
        </w:tc>
        <w:tc>
          <w:tcPr>
            <w:tcW w:type="dxa" w:w="5460"/>
            <w:tcBorders>
              <w:top w:val="single" w:color="AECDE8" w:sz="4"/>
              <w:left w:val="single" w:color="AECDE8" w:sz="4"/>
              <w:bottom w:val="single" w:color="AECDE8" w:sz="4"/>
              <w:right w:val="single" w:color="AECDE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/api/attendance</w:t>
            </w:r>
          </w:p>
        </w:tc>
      </w:tr>
      <w:tr>
        <w:tc>
          <w:tcPr>
            <w:tcW w:type="dxa" w:w="2340"/>
            <w:tcBorders>
              <w:top w:val="single" w:color="AECDE8" w:sz="4"/>
              <w:left w:val="single" w:color="AECDE8" w:sz="4"/>
              <w:bottom w:val="single" w:color="AECDE8" w:sz="4"/>
              <w:right w:val="single" w:color="AECDE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Material</w:t>
            </w:r>
          </w:p>
        </w:tc>
        <w:tc>
          <w:tcPr>
            <w:tcW w:type="dxa" w:w="1560"/>
            <w:tcBorders>
              <w:top w:val="single" w:color="AECDE8" w:sz="4"/>
              <w:left w:val="single" w:color="AECDE8" w:sz="4"/>
              <w:bottom w:val="single" w:color="AECDE8" w:sz="4"/>
              <w:right w:val="single" w:color="AECDE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CRUD</w:t>
            </w:r>
          </w:p>
        </w:tc>
        <w:tc>
          <w:tcPr>
            <w:tcW w:type="dxa" w:w="5460"/>
            <w:tcBorders>
              <w:top w:val="single" w:color="AECDE8" w:sz="4"/>
              <w:left w:val="single" w:color="AECDE8" w:sz="4"/>
              <w:bottom w:val="single" w:color="AECDE8" w:sz="4"/>
              <w:right w:val="single" w:color="AECDE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/api/materials</w:t>
            </w:r>
          </w:p>
        </w:tc>
      </w:tr>
      <w:tr>
        <w:tc>
          <w:tcPr>
            <w:tcW w:type="dxa" w:w="2340"/>
            <w:tcBorders>
              <w:top w:val="single" w:color="AECDE8" w:sz="4"/>
              <w:left w:val="single" w:color="AECDE8" w:sz="4"/>
              <w:bottom w:val="single" w:color="AECDE8" w:sz="4"/>
              <w:right w:val="single" w:color="AECDE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Quiz</w:t>
            </w:r>
          </w:p>
        </w:tc>
        <w:tc>
          <w:tcPr>
            <w:tcW w:type="dxa" w:w="1560"/>
            <w:tcBorders>
              <w:top w:val="single" w:color="AECDE8" w:sz="4"/>
              <w:left w:val="single" w:color="AECDE8" w:sz="4"/>
              <w:bottom w:val="single" w:color="AECDE8" w:sz="4"/>
              <w:right w:val="single" w:color="AECDE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CRUD</w:t>
            </w:r>
          </w:p>
        </w:tc>
        <w:tc>
          <w:tcPr>
            <w:tcW w:type="dxa" w:w="5460"/>
            <w:tcBorders>
              <w:top w:val="single" w:color="AECDE8" w:sz="4"/>
              <w:left w:val="single" w:color="AECDE8" w:sz="4"/>
              <w:bottom w:val="single" w:color="AECDE8" w:sz="4"/>
              <w:right w:val="single" w:color="AECDE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/api/quizzes</w:t>
            </w:r>
          </w:p>
        </w:tc>
      </w:tr>
      <w:tr>
        <w:tc>
          <w:tcPr>
            <w:tcW w:type="dxa" w:w="2340"/>
            <w:tcBorders>
              <w:top w:val="single" w:color="AECDE8" w:sz="4"/>
              <w:left w:val="single" w:color="AECDE8" w:sz="4"/>
              <w:bottom w:val="single" w:color="AECDE8" w:sz="4"/>
              <w:right w:val="single" w:color="AECDE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QuizResult</w:t>
            </w:r>
          </w:p>
        </w:tc>
        <w:tc>
          <w:tcPr>
            <w:tcW w:type="dxa" w:w="1560"/>
            <w:tcBorders>
              <w:top w:val="single" w:color="AECDE8" w:sz="4"/>
              <w:left w:val="single" w:color="AECDE8" w:sz="4"/>
              <w:bottom w:val="single" w:color="AECDE8" w:sz="4"/>
              <w:right w:val="single" w:color="AECDE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CR</w:t>
            </w:r>
          </w:p>
        </w:tc>
        <w:tc>
          <w:tcPr>
            <w:tcW w:type="dxa" w:w="5460"/>
            <w:tcBorders>
              <w:top w:val="single" w:color="AECDE8" w:sz="4"/>
              <w:left w:val="single" w:color="AECDE8" w:sz="4"/>
              <w:bottom w:val="single" w:color="AECDE8" w:sz="4"/>
              <w:right w:val="single" w:color="AECDE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/api/quiz-results</w:t>
            </w:r>
          </w:p>
        </w:tc>
      </w:tr>
    </w:tbl>
    <w:p>
      <w:pPr>
        <w:spacing w:after="0" w:before="120"/>
      </w:pPr>
    </w:p>
    <w:p>
      <w:pPr>
        <w:spacing w:after="100" w:before="200"/>
      </w:pPr>
      <w:r>
        <w:rPr>
          <w:rFonts w:ascii="Arial" w:cs="Arial" w:eastAsia="Arial" w:hAnsi="Arial"/>
          <w:b/>
          <w:bCs/>
          <w:color w:val="2E75B6"/>
          <w:sz w:val="22"/>
          <w:szCs w:val="22"/>
        </w:rPr>
        <w:t xml:space="preserve">5.3  Deliverable Summary — Day 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00"/>
        <w:gridCol w:w="2860"/>
      </w:tblGrid>
      <w:tr>
        <w:tc>
          <w:tcPr>
            <w:tcW w:type="dxa" w:w="6500"/>
            <w:tcBorders>
              <w:top w:val="single" w:color="1F4E79" w:sz="4"/>
              <w:left w:val="single" w:color="1F4E79" w:sz="4"/>
              <w:bottom w:val="single" w:color="1F4E79" w:sz="4"/>
              <w:right w:val="single" w:color="1F4E79" w:sz="4"/>
            </w:tcBorders>
            <w:shd w:fill="1F4E79"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Item</w:t>
            </w:r>
          </w:p>
        </w:tc>
        <w:tc>
          <w:tcPr>
            <w:tcW w:type="dxa" w:w="2860"/>
            <w:tcBorders>
              <w:top w:val="single" w:color="1F4E79" w:sz="4"/>
              <w:left w:val="single" w:color="1F4E79" w:sz="4"/>
              <w:bottom w:val="single" w:color="1F4E79" w:sz="4"/>
              <w:right w:val="single" w:color="1F4E79" w:sz="4"/>
            </w:tcBorders>
            <w:shd w:fill="1F4E79"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Status</w:t>
            </w:r>
          </w:p>
        </w:tc>
      </w:tr>
      <w:tr>
        <w:tc>
          <w:tcPr>
            <w:tcW w:type="dxa" w:w="6500"/>
            <w:tcBorders>
              <w:top w:val="single" w:color="AECDE8" w:sz="4"/>
              <w:left w:val="single" w:color="AECDE8" w:sz="4"/>
              <w:bottom w:val="single" w:color="AECDE8" w:sz="4"/>
              <w:right w:val="single" w:color="AECDE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Use cases identified for all 3 roles (15 total)</w:t>
            </w:r>
          </w:p>
        </w:tc>
        <w:tc>
          <w:tcPr>
            <w:tcW w:type="dxa" w:w="2860"/>
            <w:tcBorders>
              <w:top w:val="single" w:color="AECDE8" w:sz="4"/>
              <w:left w:val="single" w:color="AECDE8" w:sz="4"/>
              <w:bottom w:val="single" w:color="AECDE8" w:sz="4"/>
              <w:right w:val="single" w:color="AECDE8"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A1A1A"/>
                <w:sz w:val="20"/>
                <w:szCs w:val="20"/>
              </w:rPr>
              <w:t xml:space="preserve">Completed — June 05, 2025</w:t>
            </w:r>
          </w:p>
        </w:tc>
      </w:tr>
      <w:tr>
        <w:tc>
          <w:tcPr>
            <w:tcW w:type="dxa" w:w="6500"/>
            <w:tcBorders>
              <w:top w:val="single" w:color="AECDE8" w:sz="4"/>
              <w:left w:val="single" w:color="AECDE8" w:sz="4"/>
              <w:bottom w:val="single" w:color="AECDE8" w:sz="4"/>
              <w:right w:val="single" w:color="AECDE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CRUD API endpoints mapped to entities</w:t>
            </w:r>
          </w:p>
        </w:tc>
        <w:tc>
          <w:tcPr>
            <w:tcW w:type="dxa" w:w="2860"/>
            <w:tcBorders>
              <w:top w:val="single" w:color="AECDE8" w:sz="4"/>
              <w:left w:val="single" w:color="AECDE8" w:sz="4"/>
              <w:bottom w:val="single" w:color="AECDE8" w:sz="4"/>
              <w:right w:val="single" w:color="AECDE8"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A1A1A"/>
                <w:sz w:val="20"/>
                <w:szCs w:val="20"/>
              </w:rPr>
              <w:t xml:space="preserve">Completed — June 05, 2025</w:t>
            </w:r>
          </w:p>
        </w:tc>
      </w:tr>
    </w:tbl>
    <w:p>
      <w:pPr>
        <w:spacing w:after="0" w:before="300"/>
      </w:pPr>
    </w:p>
    <w:p>
      <w:pPr>
        <w:pBdr>
          <w:bottom w:val="single" w:color="2E75B6" w:sz="6" w:space="1"/>
        </w:pBdr>
        <w:shd w:fill="1F4E79" w:val="clear"/>
        <w:spacing w:after="0" w:before="0"/>
      </w:pPr>
      <w:r>
        <w:rPr>
          <w:rFonts w:ascii="Arial" w:cs="Arial" w:eastAsia="Arial" w:hAnsi="Arial"/>
          <w:b/>
          <w:bCs/>
          <w:color w:val="FFFFFF"/>
          <w:sz w:val="24"/>
          <w:szCs w:val="24"/>
        </w:rPr>
        <w:t xml:space="preserve">  Day 6  |  June 06, 2025  |  Database Requirement Analysis</w:t>
      </w:r>
    </w:p>
    <w:p>
      <w:pPr>
        <w:spacing w:after="60" w:before="100"/>
      </w:pPr>
      <w:r>
        <w:rPr>
          <w:rFonts w:ascii="Arial" w:cs="Arial" w:eastAsia="Arial" w:hAnsi="Arial"/>
          <w:i/>
          <w:iCs/>
          <w:color w:val="2E75B6"/>
          <w:sz w:val="20"/>
          <w:szCs w:val="20"/>
        </w:rPr>
        <w:t xml:space="preserve">  Deliverable: Table List</w:t>
      </w:r>
    </w:p>
    <w:p>
      <w:pPr>
        <w:spacing w:after="100" w:before="200"/>
      </w:pPr>
      <w:r>
        <w:rPr>
          <w:rFonts w:ascii="Arial" w:cs="Arial" w:eastAsia="Arial" w:hAnsi="Arial"/>
          <w:b/>
          <w:bCs/>
          <w:color w:val="2E75B6"/>
          <w:sz w:val="22"/>
          <w:szCs w:val="22"/>
        </w:rPr>
        <w:t xml:space="preserve">6.1  Database Design Approach</w:t>
      </w:r>
    </w:p>
    <w:p>
      <w:pPr>
        <w:spacing w:after="60" w:before="60"/>
      </w:pPr>
      <w:r>
        <w:rPr>
          <w:rFonts w:ascii="Arial" w:cs="Arial" w:eastAsia="Arial" w:hAnsi="Arial"/>
          <w:color w:val="1A1A1A"/>
          <w:sz w:val="20"/>
          <w:szCs w:val="20"/>
        </w:rPr>
        <w:t xml:space="preserve">The system uses a relational database (MySQL) to store all application data. A relational model was chosen because all entities in this system — users, courses, classes, attendance — share clear relationships with referential integrity requirements.</w:t>
      </w:r>
    </w:p>
    <w:p>
      <w:pPr>
        <w:spacing w:after="100" w:before="200"/>
      </w:pPr>
      <w:r>
        <w:rPr>
          <w:rFonts w:ascii="Arial" w:cs="Arial" w:eastAsia="Arial" w:hAnsi="Arial"/>
          <w:b/>
          <w:bCs/>
          <w:color w:val="2E75B6"/>
          <w:sz w:val="22"/>
          <w:szCs w:val="22"/>
        </w:rPr>
        <w:t xml:space="preserve">6.2  Table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1F4E79" w:sz="4"/>
              <w:left w:val="single" w:color="1F4E79" w:sz="4"/>
              <w:bottom w:val="single" w:color="1F4E79" w:sz="4"/>
              <w:right w:val="single" w:color="1F4E79" w:sz="4"/>
            </w:tcBorders>
            <w:shd w:fill="1F4E79"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Table Name</w:t>
            </w:r>
          </w:p>
        </w:tc>
        <w:tc>
          <w:tcPr>
            <w:tcW w:type="dxa" w:w="6760"/>
            <w:tcBorders>
              <w:top w:val="single" w:color="1F4E79" w:sz="4"/>
              <w:left w:val="single" w:color="1F4E79" w:sz="4"/>
              <w:bottom w:val="single" w:color="1F4E79" w:sz="4"/>
              <w:right w:val="single" w:color="1F4E79" w:sz="4"/>
            </w:tcBorders>
            <w:shd w:fill="1F4E79"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Purpose</w:t>
            </w:r>
          </w:p>
        </w:tc>
      </w:tr>
      <w:tr>
        <w:tc>
          <w:tcPr>
            <w:tcW w:type="dxa" w:w="2600"/>
            <w:tcBorders>
              <w:top w:val="single" w:color="AECDE8" w:sz="4"/>
              <w:left w:val="single" w:color="AECDE8" w:sz="4"/>
              <w:bottom w:val="single" w:color="AECDE8" w:sz="4"/>
              <w:right w:val="single" w:color="AECDE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users</w:t>
            </w:r>
          </w:p>
        </w:tc>
        <w:tc>
          <w:tcPr>
            <w:tcW w:type="dxa" w:w="6760"/>
            <w:tcBorders>
              <w:top w:val="single" w:color="AECDE8" w:sz="4"/>
              <w:left w:val="single" w:color="AECDE8" w:sz="4"/>
              <w:bottom w:val="single" w:color="AECDE8" w:sz="4"/>
              <w:right w:val="single" w:color="AECDE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Stores admin, faculty, and student account data with role identifier</w:t>
            </w:r>
          </w:p>
        </w:tc>
      </w:tr>
      <w:tr>
        <w:tc>
          <w:tcPr>
            <w:tcW w:type="dxa" w:w="2600"/>
            <w:tcBorders>
              <w:top w:val="single" w:color="AECDE8" w:sz="4"/>
              <w:left w:val="single" w:color="AECDE8" w:sz="4"/>
              <w:bottom w:val="single" w:color="AECDE8" w:sz="4"/>
              <w:right w:val="single" w:color="AECDE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departments</w:t>
            </w:r>
          </w:p>
        </w:tc>
        <w:tc>
          <w:tcPr>
            <w:tcW w:type="dxa" w:w="6760"/>
            <w:tcBorders>
              <w:top w:val="single" w:color="AECDE8" w:sz="4"/>
              <w:left w:val="single" w:color="AECDE8" w:sz="4"/>
              <w:bottom w:val="single" w:color="AECDE8" w:sz="4"/>
              <w:right w:val="single" w:color="AECDE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Stores department/branch information per college</w:t>
            </w:r>
          </w:p>
        </w:tc>
      </w:tr>
      <w:tr>
        <w:tc>
          <w:tcPr>
            <w:tcW w:type="dxa" w:w="2600"/>
            <w:tcBorders>
              <w:top w:val="single" w:color="AECDE8" w:sz="4"/>
              <w:left w:val="single" w:color="AECDE8" w:sz="4"/>
              <w:bottom w:val="single" w:color="AECDE8" w:sz="4"/>
              <w:right w:val="single" w:color="AECDE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courses</w:t>
            </w:r>
          </w:p>
        </w:tc>
        <w:tc>
          <w:tcPr>
            <w:tcW w:type="dxa" w:w="6760"/>
            <w:tcBorders>
              <w:top w:val="single" w:color="AECDE8" w:sz="4"/>
              <w:left w:val="single" w:color="AECDE8" w:sz="4"/>
              <w:bottom w:val="single" w:color="AECDE8" w:sz="4"/>
              <w:right w:val="single" w:color="AECDE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Stores subject/course records assigned to a department and faculty</w:t>
            </w:r>
          </w:p>
        </w:tc>
      </w:tr>
      <w:tr>
        <w:tc>
          <w:tcPr>
            <w:tcW w:type="dxa" w:w="2600"/>
            <w:tcBorders>
              <w:top w:val="single" w:color="AECDE8" w:sz="4"/>
              <w:left w:val="single" w:color="AECDE8" w:sz="4"/>
              <w:bottom w:val="single" w:color="AECDE8" w:sz="4"/>
              <w:right w:val="single" w:color="AECDE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enrollments</w:t>
            </w:r>
          </w:p>
        </w:tc>
        <w:tc>
          <w:tcPr>
            <w:tcW w:type="dxa" w:w="6760"/>
            <w:tcBorders>
              <w:top w:val="single" w:color="AECDE8" w:sz="4"/>
              <w:left w:val="single" w:color="AECDE8" w:sz="4"/>
              <w:bottom w:val="single" w:color="AECDE8" w:sz="4"/>
              <w:right w:val="single" w:color="AECDE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Maps students to courses they are registered for</w:t>
            </w:r>
          </w:p>
        </w:tc>
      </w:tr>
      <w:tr>
        <w:tc>
          <w:tcPr>
            <w:tcW w:type="dxa" w:w="2600"/>
            <w:tcBorders>
              <w:top w:val="single" w:color="AECDE8" w:sz="4"/>
              <w:left w:val="single" w:color="AECDE8" w:sz="4"/>
              <w:bottom w:val="single" w:color="AECDE8" w:sz="4"/>
              <w:right w:val="single" w:color="AECDE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live_classes</w:t>
            </w:r>
          </w:p>
        </w:tc>
        <w:tc>
          <w:tcPr>
            <w:tcW w:type="dxa" w:w="6760"/>
            <w:tcBorders>
              <w:top w:val="single" w:color="AECDE8" w:sz="4"/>
              <w:left w:val="single" w:color="AECDE8" w:sz="4"/>
              <w:bottom w:val="single" w:color="AECDE8" w:sz="4"/>
              <w:right w:val="single" w:color="AECDE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Stores scheduled class sessions with date, time, and meeting link</w:t>
            </w:r>
          </w:p>
        </w:tc>
      </w:tr>
      <w:tr>
        <w:tc>
          <w:tcPr>
            <w:tcW w:type="dxa" w:w="2600"/>
            <w:tcBorders>
              <w:top w:val="single" w:color="AECDE8" w:sz="4"/>
              <w:left w:val="single" w:color="AECDE8" w:sz="4"/>
              <w:bottom w:val="single" w:color="AECDE8" w:sz="4"/>
              <w:right w:val="single" w:color="AECDE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attendance</w:t>
            </w:r>
          </w:p>
        </w:tc>
        <w:tc>
          <w:tcPr>
            <w:tcW w:type="dxa" w:w="6760"/>
            <w:tcBorders>
              <w:top w:val="single" w:color="AECDE8" w:sz="4"/>
              <w:left w:val="single" w:color="AECDE8" w:sz="4"/>
              <w:bottom w:val="single" w:color="AECDE8" w:sz="4"/>
              <w:right w:val="single" w:color="AECDE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Records which students attended which live class session</w:t>
            </w:r>
          </w:p>
        </w:tc>
      </w:tr>
      <w:tr>
        <w:tc>
          <w:tcPr>
            <w:tcW w:type="dxa" w:w="2600"/>
            <w:tcBorders>
              <w:top w:val="single" w:color="AECDE8" w:sz="4"/>
              <w:left w:val="single" w:color="AECDE8" w:sz="4"/>
              <w:bottom w:val="single" w:color="AECDE8" w:sz="4"/>
              <w:right w:val="single" w:color="AECDE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materials</w:t>
            </w:r>
          </w:p>
        </w:tc>
        <w:tc>
          <w:tcPr>
            <w:tcW w:type="dxa" w:w="6760"/>
            <w:tcBorders>
              <w:top w:val="single" w:color="AECDE8" w:sz="4"/>
              <w:left w:val="single" w:color="AECDE8" w:sz="4"/>
              <w:bottom w:val="single" w:color="AECDE8" w:sz="4"/>
              <w:right w:val="single" w:color="AECDE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Stores uploaded study material metadata (file name, path, subject)</w:t>
            </w:r>
          </w:p>
        </w:tc>
      </w:tr>
      <w:tr>
        <w:tc>
          <w:tcPr>
            <w:tcW w:type="dxa" w:w="2600"/>
            <w:tcBorders>
              <w:top w:val="single" w:color="AECDE8" w:sz="4"/>
              <w:left w:val="single" w:color="AECDE8" w:sz="4"/>
              <w:bottom w:val="single" w:color="AECDE8" w:sz="4"/>
              <w:right w:val="single" w:color="AECDE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quizzes</w:t>
            </w:r>
          </w:p>
        </w:tc>
        <w:tc>
          <w:tcPr>
            <w:tcW w:type="dxa" w:w="6760"/>
            <w:tcBorders>
              <w:top w:val="single" w:color="AECDE8" w:sz="4"/>
              <w:left w:val="single" w:color="AECDE8" w:sz="4"/>
              <w:bottom w:val="single" w:color="AECDE8" w:sz="4"/>
              <w:right w:val="single" w:color="AECDE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Stores quiz details: title, subject, time limit, status</w:t>
            </w:r>
          </w:p>
        </w:tc>
      </w:tr>
      <w:tr>
        <w:tc>
          <w:tcPr>
            <w:tcW w:type="dxa" w:w="2600"/>
            <w:tcBorders>
              <w:top w:val="single" w:color="AECDE8" w:sz="4"/>
              <w:left w:val="single" w:color="AECDE8" w:sz="4"/>
              <w:bottom w:val="single" w:color="AECDE8" w:sz="4"/>
              <w:right w:val="single" w:color="AECDE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quiz_questions</w:t>
            </w:r>
          </w:p>
        </w:tc>
        <w:tc>
          <w:tcPr>
            <w:tcW w:type="dxa" w:w="6760"/>
            <w:tcBorders>
              <w:top w:val="single" w:color="AECDE8" w:sz="4"/>
              <w:left w:val="single" w:color="AECDE8" w:sz="4"/>
              <w:bottom w:val="single" w:color="AECDE8" w:sz="4"/>
              <w:right w:val="single" w:color="AECDE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Stores individual MCQ questions with 4 options and correct answer</w:t>
            </w:r>
          </w:p>
        </w:tc>
      </w:tr>
      <w:tr>
        <w:tc>
          <w:tcPr>
            <w:tcW w:type="dxa" w:w="2600"/>
            <w:tcBorders>
              <w:top w:val="single" w:color="AECDE8" w:sz="4"/>
              <w:left w:val="single" w:color="AECDE8" w:sz="4"/>
              <w:bottom w:val="single" w:color="AECDE8" w:sz="4"/>
              <w:right w:val="single" w:color="AECDE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quiz_results</w:t>
            </w:r>
          </w:p>
        </w:tc>
        <w:tc>
          <w:tcPr>
            <w:tcW w:type="dxa" w:w="6760"/>
            <w:tcBorders>
              <w:top w:val="single" w:color="AECDE8" w:sz="4"/>
              <w:left w:val="single" w:color="AECDE8" w:sz="4"/>
              <w:bottom w:val="single" w:color="AECDE8" w:sz="4"/>
              <w:right w:val="single" w:color="AECDE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Stores student quiz submission scores and timestamps</w:t>
            </w:r>
          </w:p>
        </w:tc>
      </w:tr>
      <w:tr>
        <w:tc>
          <w:tcPr>
            <w:tcW w:type="dxa" w:w="2600"/>
            <w:tcBorders>
              <w:top w:val="single" w:color="AECDE8" w:sz="4"/>
              <w:left w:val="single" w:color="AECDE8" w:sz="4"/>
              <w:bottom w:val="single" w:color="AECDE8" w:sz="4"/>
              <w:right w:val="single" w:color="AECDE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notifications</w:t>
            </w:r>
          </w:p>
        </w:tc>
        <w:tc>
          <w:tcPr>
            <w:tcW w:type="dxa" w:w="6760"/>
            <w:tcBorders>
              <w:top w:val="single" w:color="AECDE8" w:sz="4"/>
              <w:left w:val="single" w:color="AECDE8" w:sz="4"/>
              <w:bottom w:val="single" w:color="AECDE8" w:sz="4"/>
              <w:right w:val="single" w:color="AECDE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Stores in-app alerts for class schedules and quiz deadlines</w:t>
            </w:r>
          </w:p>
        </w:tc>
      </w:tr>
    </w:tbl>
    <w:p>
      <w:pPr>
        <w:spacing w:after="0" w:before="120"/>
      </w:pPr>
    </w:p>
    <w:p>
      <w:pPr>
        <w:spacing w:after="100" w:before="200"/>
      </w:pPr>
      <w:r>
        <w:rPr>
          <w:rFonts w:ascii="Arial" w:cs="Arial" w:eastAsia="Arial" w:hAnsi="Arial"/>
          <w:b/>
          <w:bCs/>
          <w:color w:val="2E75B6"/>
          <w:sz w:val="22"/>
          <w:szCs w:val="22"/>
        </w:rPr>
        <w:t xml:space="preserve">6.3  Key Relationships</w:t>
      </w:r>
    </w:p>
    <w:p>
      <w:pPr>
        <w:pStyle w:val="ListParagraph"/>
        <w:numPr>
          <w:ilvl w:val="0"/>
          <w:numId w:val="2"/>
        </w:numPr>
        <w:spacing w:after="60" w:before="60"/>
      </w:pPr>
      <w:r>
        <w:rPr>
          <w:rFonts w:ascii="Arial" w:cs="Arial" w:eastAsia="Arial" w:hAnsi="Arial"/>
          <w:sz w:val="20"/>
          <w:szCs w:val="20"/>
        </w:rPr>
        <w:t xml:space="preserve">users → courses: One faculty member can teach multiple courses (1:N)</w:t>
      </w:r>
    </w:p>
    <w:p>
      <w:pPr>
        <w:pStyle w:val="ListParagraph"/>
        <w:numPr>
          <w:ilvl w:val="0"/>
          <w:numId w:val="2"/>
        </w:numPr>
        <w:spacing w:after="60" w:before="60"/>
      </w:pPr>
      <w:r>
        <w:rPr>
          <w:rFonts w:ascii="Arial" w:cs="Arial" w:eastAsia="Arial" w:hAnsi="Arial"/>
          <w:sz w:val="20"/>
          <w:szCs w:val="20"/>
        </w:rPr>
        <w:t xml:space="preserve">courses → enrollments → users: Many-to-many between students and courses via enrollments</w:t>
      </w:r>
    </w:p>
    <w:p>
      <w:pPr>
        <w:pStyle w:val="ListParagraph"/>
        <w:numPr>
          <w:ilvl w:val="0"/>
          <w:numId w:val="2"/>
        </w:numPr>
        <w:spacing w:after="60" w:before="60"/>
      </w:pPr>
      <w:r>
        <w:rPr>
          <w:rFonts w:ascii="Arial" w:cs="Arial" w:eastAsia="Arial" w:hAnsi="Arial"/>
          <w:sz w:val="20"/>
          <w:szCs w:val="20"/>
        </w:rPr>
        <w:t xml:space="preserve">courses → live_classes: One course can have multiple live class sessions (1:N)</w:t>
      </w:r>
    </w:p>
    <w:p>
      <w:pPr>
        <w:pStyle w:val="ListParagraph"/>
        <w:numPr>
          <w:ilvl w:val="0"/>
          <w:numId w:val="2"/>
        </w:numPr>
        <w:spacing w:after="60" w:before="60"/>
      </w:pPr>
      <w:r>
        <w:rPr>
          <w:rFonts w:ascii="Arial" w:cs="Arial" w:eastAsia="Arial" w:hAnsi="Arial"/>
          <w:sz w:val="20"/>
          <w:szCs w:val="20"/>
        </w:rPr>
        <w:t xml:space="preserve">live_classes → attendance: One live class generates multiple attendance records (1:N)</w:t>
      </w:r>
    </w:p>
    <w:p>
      <w:pPr>
        <w:pStyle w:val="ListParagraph"/>
        <w:numPr>
          <w:ilvl w:val="0"/>
          <w:numId w:val="2"/>
        </w:numPr>
        <w:spacing w:after="60" w:before="60"/>
      </w:pPr>
      <w:r>
        <w:rPr>
          <w:rFonts w:ascii="Arial" w:cs="Arial" w:eastAsia="Arial" w:hAnsi="Arial"/>
          <w:sz w:val="20"/>
          <w:szCs w:val="20"/>
        </w:rPr>
        <w:t xml:space="preserve">quizzes → quiz_questions: One quiz has multiple questions (1:N)</w:t>
      </w:r>
    </w:p>
    <w:p>
      <w:pPr>
        <w:spacing w:after="100" w:before="200"/>
      </w:pPr>
      <w:r>
        <w:rPr>
          <w:rFonts w:ascii="Arial" w:cs="Arial" w:eastAsia="Arial" w:hAnsi="Arial"/>
          <w:b/>
          <w:bCs/>
          <w:color w:val="2E75B6"/>
          <w:sz w:val="22"/>
          <w:szCs w:val="22"/>
        </w:rPr>
        <w:t xml:space="preserve">6.4  Deliverable Summary — Day 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00"/>
        <w:gridCol w:w="2860"/>
      </w:tblGrid>
      <w:tr>
        <w:tc>
          <w:tcPr>
            <w:tcW w:type="dxa" w:w="6500"/>
            <w:tcBorders>
              <w:top w:val="single" w:color="1F4E79" w:sz="4"/>
              <w:left w:val="single" w:color="1F4E79" w:sz="4"/>
              <w:bottom w:val="single" w:color="1F4E79" w:sz="4"/>
              <w:right w:val="single" w:color="1F4E79" w:sz="4"/>
            </w:tcBorders>
            <w:shd w:fill="1F4E79"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Item</w:t>
            </w:r>
          </w:p>
        </w:tc>
        <w:tc>
          <w:tcPr>
            <w:tcW w:type="dxa" w:w="2860"/>
            <w:tcBorders>
              <w:top w:val="single" w:color="1F4E79" w:sz="4"/>
              <w:left w:val="single" w:color="1F4E79" w:sz="4"/>
              <w:bottom w:val="single" w:color="1F4E79" w:sz="4"/>
              <w:right w:val="single" w:color="1F4E79" w:sz="4"/>
            </w:tcBorders>
            <w:shd w:fill="1F4E79"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Status</w:t>
            </w:r>
          </w:p>
        </w:tc>
      </w:tr>
      <w:tr>
        <w:tc>
          <w:tcPr>
            <w:tcW w:type="dxa" w:w="6500"/>
            <w:tcBorders>
              <w:top w:val="single" w:color="AECDE8" w:sz="4"/>
              <w:left w:val="single" w:color="AECDE8" w:sz="4"/>
              <w:bottom w:val="single" w:color="AECDE8" w:sz="4"/>
              <w:right w:val="single" w:color="AECDE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12 database tables identified and described</w:t>
            </w:r>
          </w:p>
        </w:tc>
        <w:tc>
          <w:tcPr>
            <w:tcW w:type="dxa" w:w="2860"/>
            <w:tcBorders>
              <w:top w:val="single" w:color="AECDE8" w:sz="4"/>
              <w:left w:val="single" w:color="AECDE8" w:sz="4"/>
              <w:bottom w:val="single" w:color="AECDE8" w:sz="4"/>
              <w:right w:val="single" w:color="AECDE8"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A1A1A"/>
                <w:sz w:val="20"/>
                <w:szCs w:val="20"/>
              </w:rPr>
              <w:t xml:space="preserve">Completed — June 06, 2025</w:t>
            </w:r>
          </w:p>
        </w:tc>
      </w:tr>
      <w:tr>
        <w:tc>
          <w:tcPr>
            <w:tcW w:type="dxa" w:w="6500"/>
            <w:tcBorders>
              <w:top w:val="single" w:color="AECDE8" w:sz="4"/>
              <w:left w:val="single" w:color="AECDE8" w:sz="4"/>
              <w:bottom w:val="single" w:color="AECDE8" w:sz="4"/>
              <w:right w:val="single" w:color="AECDE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Key entity relationships mapped</w:t>
            </w:r>
          </w:p>
        </w:tc>
        <w:tc>
          <w:tcPr>
            <w:tcW w:type="dxa" w:w="2860"/>
            <w:tcBorders>
              <w:top w:val="single" w:color="AECDE8" w:sz="4"/>
              <w:left w:val="single" w:color="AECDE8" w:sz="4"/>
              <w:bottom w:val="single" w:color="AECDE8" w:sz="4"/>
              <w:right w:val="single" w:color="AECDE8"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A1A1A"/>
                <w:sz w:val="20"/>
                <w:szCs w:val="20"/>
              </w:rPr>
              <w:t xml:space="preserve">Completed — June 06, 2025</w:t>
            </w:r>
          </w:p>
        </w:tc>
      </w:tr>
    </w:tbl>
    <w:p>
      <w:pPr>
        <w:spacing w:after="0" w:before="300"/>
      </w:pPr>
    </w:p>
    <w:p>
      <w:pPr>
        <w:pBdr>
          <w:bottom w:val="single" w:color="2E75B6" w:sz="6" w:space="1"/>
        </w:pBdr>
        <w:shd w:fill="1F4E79" w:val="clear"/>
        <w:spacing w:after="0" w:before="0"/>
      </w:pPr>
      <w:r>
        <w:rPr>
          <w:rFonts w:ascii="Arial" w:cs="Arial" w:eastAsia="Arial" w:hAnsi="Arial"/>
          <w:b/>
          <w:bCs/>
          <w:color w:val="FFFFFF"/>
          <w:sz w:val="24"/>
          <w:szCs w:val="24"/>
        </w:rPr>
        <w:t xml:space="preserve">  Day 7  |  June 07, 2025  |  ER Diagram Design</w:t>
      </w:r>
    </w:p>
    <w:p>
      <w:pPr>
        <w:spacing w:after="60" w:before="100"/>
      </w:pPr>
      <w:r>
        <w:rPr>
          <w:rFonts w:ascii="Arial" w:cs="Arial" w:eastAsia="Arial" w:hAnsi="Arial"/>
          <w:i/>
          <w:iCs/>
          <w:color w:val="2E75B6"/>
          <w:sz w:val="20"/>
          <w:szCs w:val="20"/>
        </w:rPr>
        <w:t xml:space="preserve">  Deliverable: ER Diagram</w:t>
      </w:r>
    </w:p>
    <w:p>
      <w:pPr>
        <w:spacing w:after="100" w:before="200"/>
      </w:pPr>
      <w:r>
        <w:rPr>
          <w:rFonts w:ascii="Arial" w:cs="Arial" w:eastAsia="Arial" w:hAnsi="Arial"/>
          <w:b/>
          <w:bCs/>
          <w:color w:val="2E75B6"/>
          <w:sz w:val="22"/>
          <w:szCs w:val="22"/>
        </w:rPr>
        <w:t xml:space="preserve">7.1  ER Diagram Overview</w:t>
      </w:r>
    </w:p>
    <w:p>
      <w:pPr>
        <w:spacing w:after="60" w:before="60"/>
      </w:pPr>
      <w:r>
        <w:rPr>
          <w:rFonts w:ascii="Arial" w:cs="Arial" w:eastAsia="Arial" w:hAnsi="Arial"/>
          <w:color w:val="1A1A1A"/>
          <w:sz w:val="20"/>
          <w:szCs w:val="20"/>
        </w:rPr>
        <w:t xml:space="preserve">An Entity-Relationship Diagram was designed to represent the data model of the Remote Classroom System. The ER diagram captures all 12 entities, their attributes, and the relationships between them. The following is a textual description of the diagram prepared for documentation purposes.</w:t>
      </w:r>
    </w:p>
    <w:p>
      <w:pPr>
        <w:spacing w:after="100" w:before="200"/>
      </w:pPr>
      <w:r>
        <w:rPr>
          <w:rFonts w:ascii="Arial" w:cs="Arial" w:eastAsia="Arial" w:hAnsi="Arial"/>
          <w:b/>
          <w:bCs/>
          <w:color w:val="2E75B6"/>
          <w:sz w:val="22"/>
          <w:szCs w:val="22"/>
        </w:rPr>
        <w:t xml:space="preserve">7.2  Core Entities and Attributes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1F4E79" w:sz="4"/>
              <w:left w:val="single" w:color="1F4E79" w:sz="4"/>
              <w:bottom w:val="single" w:color="1F4E79" w:sz="4"/>
              <w:right w:val="single" w:color="1F4E79" w:sz="4"/>
            </w:tcBorders>
            <w:shd w:fill="1F4E79"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Entity</w:t>
            </w:r>
          </w:p>
        </w:tc>
        <w:tc>
          <w:tcPr>
            <w:tcW w:type="dxa" w:w="7020"/>
            <w:tcBorders>
              <w:top w:val="single" w:color="1F4E79" w:sz="4"/>
              <w:left w:val="single" w:color="1F4E79" w:sz="4"/>
              <w:bottom w:val="single" w:color="1F4E79" w:sz="4"/>
              <w:right w:val="single" w:color="1F4E79" w:sz="4"/>
            </w:tcBorders>
            <w:shd w:fill="1F4E79"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Key Attributes</w:t>
            </w:r>
          </w:p>
        </w:tc>
      </w:tr>
      <w:tr>
        <w:tc>
          <w:tcPr>
            <w:tcW w:type="dxa" w:w="2340"/>
            <w:tcBorders>
              <w:top w:val="single" w:color="AECDE8" w:sz="4"/>
              <w:left w:val="single" w:color="AECDE8" w:sz="4"/>
              <w:bottom w:val="single" w:color="AECDE8" w:sz="4"/>
              <w:right w:val="single" w:color="AECDE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User</w:t>
            </w:r>
          </w:p>
        </w:tc>
        <w:tc>
          <w:tcPr>
            <w:tcW w:type="dxa" w:w="7020"/>
            <w:tcBorders>
              <w:top w:val="single" w:color="AECDE8" w:sz="4"/>
              <w:left w:val="single" w:color="AECDE8" w:sz="4"/>
              <w:bottom w:val="single" w:color="AECDE8" w:sz="4"/>
              <w:right w:val="single" w:color="AECDE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user_id (PK), name, email, password_hash, role (ENUM: admin/faculty/student), dept_id (FK), is_active</w:t>
            </w:r>
          </w:p>
        </w:tc>
      </w:tr>
      <w:tr>
        <w:tc>
          <w:tcPr>
            <w:tcW w:type="dxa" w:w="2340"/>
            <w:tcBorders>
              <w:top w:val="single" w:color="AECDE8" w:sz="4"/>
              <w:left w:val="single" w:color="AECDE8" w:sz="4"/>
              <w:bottom w:val="single" w:color="AECDE8" w:sz="4"/>
              <w:right w:val="single" w:color="AECDE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Department</w:t>
            </w:r>
          </w:p>
        </w:tc>
        <w:tc>
          <w:tcPr>
            <w:tcW w:type="dxa" w:w="7020"/>
            <w:tcBorders>
              <w:top w:val="single" w:color="AECDE8" w:sz="4"/>
              <w:left w:val="single" w:color="AECDE8" w:sz="4"/>
              <w:bottom w:val="single" w:color="AECDE8" w:sz="4"/>
              <w:right w:val="single" w:color="AECDE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dept_id (PK), dept_name, college_name</w:t>
            </w:r>
          </w:p>
        </w:tc>
      </w:tr>
      <w:tr>
        <w:tc>
          <w:tcPr>
            <w:tcW w:type="dxa" w:w="2340"/>
            <w:tcBorders>
              <w:top w:val="single" w:color="AECDE8" w:sz="4"/>
              <w:left w:val="single" w:color="AECDE8" w:sz="4"/>
              <w:bottom w:val="single" w:color="AECDE8" w:sz="4"/>
              <w:right w:val="single" w:color="AECDE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Course</w:t>
            </w:r>
          </w:p>
        </w:tc>
        <w:tc>
          <w:tcPr>
            <w:tcW w:type="dxa" w:w="7020"/>
            <w:tcBorders>
              <w:top w:val="single" w:color="AECDE8" w:sz="4"/>
              <w:left w:val="single" w:color="AECDE8" w:sz="4"/>
              <w:bottom w:val="single" w:color="AECDE8" w:sz="4"/>
              <w:right w:val="single" w:color="AECDE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course_id (PK), course_name, course_code, dept_id (FK), faculty_id (FK), semester</w:t>
            </w:r>
          </w:p>
        </w:tc>
      </w:tr>
      <w:tr>
        <w:tc>
          <w:tcPr>
            <w:tcW w:type="dxa" w:w="2340"/>
            <w:tcBorders>
              <w:top w:val="single" w:color="AECDE8" w:sz="4"/>
              <w:left w:val="single" w:color="AECDE8" w:sz="4"/>
              <w:bottom w:val="single" w:color="AECDE8" w:sz="4"/>
              <w:right w:val="single" w:color="AECDE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Enrollment</w:t>
            </w:r>
          </w:p>
        </w:tc>
        <w:tc>
          <w:tcPr>
            <w:tcW w:type="dxa" w:w="7020"/>
            <w:tcBorders>
              <w:top w:val="single" w:color="AECDE8" w:sz="4"/>
              <w:left w:val="single" w:color="AECDE8" w:sz="4"/>
              <w:bottom w:val="single" w:color="AECDE8" w:sz="4"/>
              <w:right w:val="single" w:color="AECDE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enrollment_id (PK), student_id (FK), course_id (FK), enrolled_on</w:t>
            </w:r>
          </w:p>
        </w:tc>
      </w:tr>
      <w:tr>
        <w:tc>
          <w:tcPr>
            <w:tcW w:type="dxa" w:w="2340"/>
            <w:tcBorders>
              <w:top w:val="single" w:color="AECDE8" w:sz="4"/>
              <w:left w:val="single" w:color="AECDE8" w:sz="4"/>
              <w:bottom w:val="single" w:color="AECDE8" w:sz="4"/>
              <w:right w:val="single" w:color="AECDE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LiveClass</w:t>
            </w:r>
          </w:p>
        </w:tc>
        <w:tc>
          <w:tcPr>
            <w:tcW w:type="dxa" w:w="7020"/>
            <w:tcBorders>
              <w:top w:val="single" w:color="AECDE8" w:sz="4"/>
              <w:left w:val="single" w:color="AECDE8" w:sz="4"/>
              <w:bottom w:val="single" w:color="AECDE8" w:sz="4"/>
              <w:right w:val="single" w:color="AECDE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class_id (PK), course_id (FK), scheduled_at, meeting_link, duration_mins, status</w:t>
            </w:r>
          </w:p>
        </w:tc>
      </w:tr>
      <w:tr>
        <w:tc>
          <w:tcPr>
            <w:tcW w:type="dxa" w:w="2340"/>
            <w:tcBorders>
              <w:top w:val="single" w:color="AECDE8" w:sz="4"/>
              <w:left w:val="single" w:color="AECDE8" w:sz="4"/>
              <w:bottom w:val="single" w:color="AECDE8" w:sz="4"/>
              <w:right w:val="single" w:color="AECDE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Attendance</w:t>
            </w:r>
          </w:p>
        </w:tc>
        <w:tc>
          <w:tcPr>
            <w:tcW w:type="dxa" w:w="7020"/>
            <w:tcBorders>
              <w:top w:val="single" w:color="AECDE8" w:sz="4"/>
              <w:left w:val="single" w:color="AECDE8" w:sz="4"/>
              <w:bottom w:val="single" w:color="AECDE8" w:sz="4"/>
              <w:right w:val="single" w:color="AECDE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attendance_id (PK), class_id (FK), student_id (FK), joined_at, is_present</w:t>
            </w:r>
          </w:p>
        </w:tc>
      </w:tr>
      <w:tr>
        <w:tc>
          <w:tcPr>
            <w:tcW w:type="dxa" w:w="2340"/>
            <w:tcBorders>
              <w:top w:val="single" w:color="AECDE8" w:sz="4"/>
              <w:left w:val="single" w:color="AECDE8" w:sz="4"/>
              <w:bottom w:val="single" w:color="AECDE8" w:sz="4"/>
              <w:right w:val="single" w:color="AECDE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Material</w:t>
            </w:r>
          </w:p>
        </w:tc>
        <w:tc>
          <w:tcPr>
            <w:tcW w:type="dxa" w:w="7020"/>
            <w:tcBorders>
              <w:top w:val="single" w:color="AECDE8" w:sz="4"/>
              <w:left w:val="single" w:color="AECDE8" w:sz="4"/>
              <w:bottom w:val="single" w:color="AECDE8" w:sz="4"/>
              <w:right w:val="single" w:color="AECDE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material_id (PK), course_id (FK), uploaded_by (FK), file_name, file_path, uploaded_at</w:t>
            </w:r>
          </w:p>
        </w:tc>
      </w:tr>
      <w:tr>
        <w:tc>
          <w:tcPr>
            <w:tcW w:type="dxa" w:w="2340"/>
            <w:tcBorders>
              <w:top w:val="single" w:color="AECDE8" w:sz="4"/>
              <w:left w:val="single" w:color="AECDE8" w:sz="4"/>
              <w:bottom w:val="single" w:color="AECDE8" w:sz="4"/>
              <w:right w:val="single" w:color="AECDE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Quiz</w:t>
            </w:r>
          </w:p>
        </w:tc>
        <w:tc>
          <w:tcPr>
            <w:tcW w:type="dxa" w:w="7020"/>
            <w:tcBorders>
              <w:top w:val="single" w:color="AECDE8" w:sz="4"/>
              <w:left w:val="single" w:color="AECDE8" w:sz="4"/>
              <w:bottom w:val="single" w:color="AECDE8" w:sz="4"/>
              <w:right w:val="single" w:color="AECDE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quiz_id (PK), course_id (FK), title, time_limit_mins, created_by (FK), is_published</w:t>
            </w:r>
          </w:p>
        </w:tc>
      </w:tr>
      <w:tr>
        <w:tc>
          <w:tcPr>
            <w:tcW w:type="dxa" w:w="2340"/>
            <w:tcBorders>
              <w:top w:val="single" w:color="AECDE8" w:sz="4"/>
              <w:left w:val="single" w:color="AECDE8" w:sz="4"/>
              <w:bottom w:val="single" w:color="AECDE8" w:sz="4"/>
              <w:right w:val="single" w:color="AECDE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QuizQuestion</w:t>
            </w:r>
          </w:p>
        </w:tc>
        <w:tc>
          <w:tcPr>
            <w:tcW w:type="dxa" w:w="7020"/>
            <w:tcBorders>
              <w:top w:val="single" w:color="AECDE8" w:sz="4"/>
              <w:left w:val="single" w:color="AECDE8" w:sz="4"/>
              <w:bottom w:val="single" w:color="AECDE8" w:sz="4"/>
              <w:right w:val="single" w:color="AECDE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question_id (PK), quiz_id (FK), question_text, option_a/b/c/d, correct_option</w:t>
            </w:r>
          </w:p>
        </w:tc>
      </w:tr>
      <w:tr>
        <w:tc>
          <w:tcPr>
            <w:tcW w:type="dxa" w:w="2340"/>
            <w:tcBorders>
              <w:top w:val="single" w:color="AECDE8" w:sz="4"/>
              <w:left w:val="single" w:color="AECDE8" w:sz="4"/>
              <w:bottom w:val="single" w:color="AECDE8" w:sz="4"/>
              <w:right w:val="single" w:color="AECDE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QuizResult</w:t>
            </w:r>
          </w:p>
        </w:tc>
        <w:tc>
          <w:tcPr>
            <w:tcW w:type="dxa" w:w="7020"/>
            <w:tcBorders>
              <w:top w:val="single" w:color="AECDE8" w:sz="4"/>
              <w:left w:val="single" w:color="AECDE8" w:sz="4"/>
              <w:bottom w:val="single" w:color="AECDE8" w:sz="4"/>
              <w:right w:val="single" w:color="AECDE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result_id (PK), quiz_id (FK), student_id (FK), score, submitted_at</w:t>
            </w:r>
          </w:p>
        </w:tc>
      </w:tr>
    </w:tbl>
    <w:p>
      <w:pPr>
        <w:spacing w:after="0" w:before="120"/>
      </w:pPr>
    </w:p>
    <w:p>
      <w:pPr>
        <w:spacing w:after="100" w:before="200"/>
      </w:pPr>
      <w:r>
        <w:rPr>
          <w:rFonts w:ascii="Arial" w:cs="Arial" w:eastAsia="Arial" w:hAnsi="Arial"/>
          <w:b/>
          <w:bCs/>
          <w:color w:val="2E75B6"/>
          <w:sz w:val="22"/>
          <w:szCs w:val="22"/>
        </w:rPr>
        <w:t xml:space="preserve">7.3  Cardinality Summary</w:t>
      </w:r>
    </w:p>
    <w:p>
      <w:pPr>
        <w:pStyle w:val="ListParagraph"/>
        <w:numPr>
          <w:ilvl w:val="0"/>
          <w:numId w:val="2"/>
        </w:numPr>
        <w:spacing w:after="60" w:before="60"/>
      </w:pPr>
      <w:r>
        <w:rPr>
          <w:rFonts w:ascii="Arial" w:cs="Arial" w:eastAsia="Arial" w:hAnsi="Arial"/>
          <w:sz w:val="20"/>
          <w:szCs w:val="20"/>
        </w:rPr>
        <w:t xml:space="preserve">Department — User: 1 to Many (one department has many users)</w:t>
      </w:r>
    </w:p>
    <w:p>
      <w:pPr>
        <w:pStyle w:val="ListParagraph"/>
        <w:numPr>
          <w:ilvl w:val="0"/>
          <w:numId w:val="2"/>
        </w:numPr>
        <w:spacing w:after="60" w:before="60"/>
      </w:pPr>
      <w:r>
        <w:rPr>
          <w:rFonts w:ascii="Arial" w:cs="Arial" w:eastAsia="Arial" w:hAnsi="Arial"/>
          <w:sz w:val="20"/>
          <w:szCs w:val="20"/>
        </w:rPr>
        <w:t xml:space="preserve">User (Faculty) — Course: 1 to Many (one faculty teaches multiple courses)</w:t>
      </w:r>
    </w:p>
    <w:p>
      <w:pPr>
        <w:pStyle w:val="ListParagraph"/>
        <w:numPr>
          <w:ilvl w:val="0"/>
          <w:numId w:val="2"/>
        </w:numPr>
        <w:spacing w:after="60" w:before="60"/>
      </w:pPr>
      <w:r>
        <w:rPr>
          <w:rFonts w:ascii="Arial" w:cs="Arial" w:eastAsia="Arial" w:hAnsi="Arial"/>
          <w:sz w:val="20"/>
          <w:szCs w:val="20"/>
        </w:rPr>
        <w:t xml:space="preserve">Course — Enrollment — User (Student): Many to Many via Enrollment</w:t>
      </w:r>
    </w:p>
    <w:p>
      <w:pPr>
        <w:pStyle w:val="ListParagraph"/>
        <w:numPr>
          <w:ilvl w:val="0"/>
          <w:numId w:val="2"/>
        </w:numPr>
        <w:spacing w:after="60" w:before="60"/>
      </w:pPr>
      <w:r>
        <w:rPr>
          <w:rFonts w:ascii="Arial" w:cs="Arial" w:eastAsia="Arial" w:hAnsi="Arial"/>
          <w:sz w:val="20"/>
          <w:szCs w:val="20"/>
        </w:rPr>
        <w:t xml:space="preserve">Course — LiveClass: 1 to Many</w:t>
      </w:r>
    </w:p>
    <w:p>
      <w:pPr>
        <w:pStyle w:val="ListParagraph"/>
        <w:numPr>
          <w:ilvl w:val="0"/>
          <w:numId w:val="2"/>
        </w:numPr>
        <w:spacing w:after="60" w:before="60"/>
      </w:pPr>
      <w:r>
        <w:rPr>
          <w:rFonts w:ascii="Arial" w:cs="Arial" w:eastAsia="Arial" w:hAnsi="Arial"/>
          <w:sz w:val="20"/>
          <w:szCs w:val="20"/>
        </w:rPr>
        <w:t xml:space="preserve">LiveClass — Attendance — User (Student): Many to Many via Attendance</w:t>
      </w:r>
    </w:p>
    <w:p>
      <w:pPr>
        <w:pStyle w:val="ListParagraph"/>
        <w:numPr>
          <w:ilvl w:val="0"/>
          <w:numId w:val="2"/>
        </w:numPr>
        <w:spacing w:after="60" w:before="60"/>
      </w:pPr>
      <w:r>
        <w:rPr>
          <w:rFonts w:ascii="Arial" w:cs="Arial" w:eastAsia="Arial" w:hAnsi="Arial"/>
          <w:sz w:val="20"/>
          <w:szCs w:val="20"/>
        </w:rPr>
        <w:t xml:space="preserve">Quiz — QuizQuestion: 1 to Many; Quiz — QuizResult — Student: Many to Many</w:t>
      </w:r>
    </w:p>
    <w:p>
      <w:pPr>
        <w:spacing w:after="100" w:before="200"/>
      </w:pPr>
      <w:r>
        <w:rPr>
          <w:rFonts w:ascii="Arial" w:cs="Arial" w:eastAsia="Arial" w:hAnsi="Arial"/>
          <w:b/>
          <w:bCs/>
          <w:color w:val="2E75B6"/>
          <w:sz w:val="22"/>
          <w:szCs w:val="22"/>
        </w:rPr>
        <w:t xml:space="preserve">7.4  Deliverable Summary — Day 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00"/>
        <w:gridCol w:w="2860"/>
      </w:tblGrid>
      <w:tr>
        <w:tc>
          <w:tcPr>
            <w:tcW w:type="dxa" w:w="6500"/>
            <w:tcBorders>
              <w:top w:val="single" w:color="1F4E79" w:sz="4"/>
              <w:left w:val="single" w:color="1F4E79" w:sz="4"/>
              <w:bottom w:val="single" w:color="1F4E79" w:sz="4"/>
              <w:right w:val="single" w:color="1F4E79" w:sz="4"/>
            </w:tcBorders>
            <w:shd w:fill="1F4E79"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Item</w:t>
            </w:r>
          </w:p>
        </w:tc>
        <w:tc>
          <w:tcPr>
            <w:tcW w:type="dxa" w:w="2860"/>
            <w:tcBorders>
              <w:top w:val="single" w:color="1F4E79" w:sz="4"/>
              <w:left w:val="single" w:color="1F4E79" w:sz="4"/>
              <w:bottom w:val="single" w:color="1F4E79" w:sz="4"/>
              <w:right w:val="single" w:color="1F4E79" w:sz="4"/>
            </w:tcBorders>
            <w:shd w:fill="1F4E79"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Status</w:t>
            </w:r>
          </w:p>
        </w:tc>
      </w:tr>
      <w:tr>
        <w:tc>
          <w:tcPr>
            <w:tcW w:type="dxa" w:w="6500"/>
            <w:tcBorders>
              <w:top w:val="single" w:color="AECDE8" w:sz="4"/>
              <w:left w:val="single" w:color="AECDE8" w:sz="4"/>
              <w:bottom w:val="single" w:color="AECDE8" w:sz="4"/>
              <w:right w:val="single" w:color="AECDE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ER Diagram entities and attributes documented</w:t>
            </w:r>
          </w:p>
        </w:tc>
        <w:tc>
          <w:tcPr>
            <w:tcW w:type="dxa" w:w="2860"/>
            <w:tcBorders>
              <w:top w:val="single" w:color="AECDE8" w:sz="4"/>
              <w:left w:val="single" w:color="AECDE8" w:sz="4"/>
              <w:bottom w:val="single" w:color="AECDE8" w:sz="4"/>
              <w:right w:val="single" w:color="AECDE8"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A1A1A"/>
                <w:sz w:val="20"/>
                <w:szCs w:val="20"/>
              </w:rPr>
              <w:t xml:space="preserve">Completed — June 07, 2025</w:t>
            </w:r>
          </w:p>
        </w:tc>
      </w:tr>
      <w:tr>
        <w:tc>
          <w:tcPr>
            <w:tcW w:type="dxa" w:w="6500"/>
            <w:tcBorders>
              <w:top w:val="single" w:color="AECDE8" w:sz="4"/>
              <w:left w:val="single" w:color="AECDE8" w:sz="4"/>
              <w:bottom w:val="single" w:color="AECDE8" w:sz="4"/>
              <w:right w:val="single" w:color="AECDE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Cardinality relationships described</w:t>
            </w:r>
          </w:p>
        </w:tc>
        <w:tc>
          <w:tcPr>
            <w:tcW w:type="dxa" w:w="2860"/>
            <w:tcBorders>
              <w:top w:val="single" w:color="AECDE8" w:sz="4"/>
              <w:left w:val="single" w:color="AECDE8" w:sz="4"/>
              <w:bottom w:val="single" w:color="AECDE8" w:sz="4"/>
              <w:right w:val="single" w:color="AECDE8"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A1A1A"/>
                <w:sz w:val="20"/>
                <w:szCs w:val="20"/>
              </w:rPr>
              <w:t xml:space="preserve">Completed — June 07, 2025</w:t>
            </w:r>
          </w:p>
        </w:tc>
      </w:tr>
      <w:tr>
        <w:tc>
          <w:tcPr>
            <w:tcW w:type="dxa" w:w="6500"/>
            <w:tcBorders>
              <w:top w:val="single" w:color="AECDE8" w:sz="4"/>
              <w:left w:val="single" w:color="AECDE8" w:sz="4"/>
              <w:bottom w:val="single" w:color="AECDE8" w:sz="4"/>
              <w:right w:val="single" w:color="AECDE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ER Diagram drawn and approved</w:t>
            </w:r>
          </w:p>
        </w:tc>
        <w:tc>
          <w:tcPr>
            <w:tcW w:type="dxa" w:w="2860"/>
            <w:tcBorders>
              <w:top w:val="single" w:color="AECDE8" w:sz="4"/>
              <w:left w:val="single" w:color="AECDE8" w:sz="4"/>
              <w:bottom w:val="single" w:color="AECDE8" w:sz="4"/>
              <w:right w:val="single" w:color="AECDE8"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A1A1A"/>
                <w:sz w:val="20"/>
                <w:szCs w:val="20"/>
              </w:rPr>
              <w:t xml:space="preserve">Completed — June 07, 2025</w:t>
            </w:r>
          </w:p>
        </w:tc>
      </w:tr>
    </w:tbl>
    <w:p>
      <w:pPr>
        <w:spacing w:after="0" w:before="300"/>
      </w:pPr>
    </w:p>
    <w:p>
      <w:pPr>
        <w:pBdr>
          <w:bottom w:val="single" w:color="2E75B6" w:sz="6" w:space="1"/>
        </w:pBdr>
        <w:shd w:fill="1F4E79" w:val="clear"/>
        <w:spacing w:after="0" w:before="0"/>
      </w:pPr>
      <w:r>
        <w:rPr>
          <w:rFonts w:ascii="Arial" w:cs="Arial" w:eastAsia="Arial" w:hAnsi="Arial"/>
          <w:b/>
          <w:bCs/>
          <w:color w:val="FFFFFF"/>
          <w:sz w:val="24"/>
          <w:szCs w:val="24"/>
        </w:rPr>
        <w:t xml:space="preserve">  Day 8  |  June 08, 2025  |  Database Schema Creation</w:t>
      </w:r>
    </w:p>
    <w:p>
      <w:pPr>
        <w:spacing w:after="60" w:before="100"/>
      </w:pPr>
      <w:r>
        <w:rPr>
          <w:rFonts w:ascii="Arial" w:cs="Arial" w:eastAsia="Arial" w:hAnsi="Arial"/>
          <w:i/>
          <w:iCs/>
          <w:color w:val="2E75B6"/>
          <w:sz w:val="20"/>
          <w:szCs w:val="20"/>
        </w:rPr>
        <w:t xml:space="preserve">  Deliverable: SQL Schema</w:t>
      </w:r>
    </w:p>
    <w:p>
      <w:pPr>
        <w:spacing w:after="100" w:before="200"/>
      </w:pPr>
      <w:r>
        <w:rPr>
          <w:rFonts w:ascii="Arial" w:cs="Arial" w:eastAsia="Arial" w:hAnsi="Arial"/>
          <w:b/>
          <w:bCs/>
          <w:color w:val="2E75B6"/>
          <w:sz w:val="22"/>
          <w:szCs w:val="22"/>
        </w:rPr>
        <w:t xml:space="preserve">8.1  SQL Schema Overview</w:t>
      </w:r>
    </w:p>
    <w:p>
      <w:pPr>
        <w:spacing w:after="60" w:before="60"/>
      </w:pPr>
      <w:r>
        <w:rPr>
          <w:rFonts w:ascii="Arial" w:cs="Arial" w:eastAsia="Arial" w:hAnsi="Arial"/>
          <w:color w:val="1A1A1A"/>
          <w:sz w:val="20"/>
          <w:szCs w:val="20"/>
        </w:rPr>
        <w:t xml:space="preserve">The MySQL database schema was created based on the approved ER Diagram. All tables use InnoDB engine for foreign key support and transaction safety. Primary keys are auto-incremented integers. VARCHAR fields use UTF8MB4 charset to support all Unicode characters.</w:t>
      </w:r>
    </w:p>
    <w:p>
      <w:pPr>
        <w:spacing w:after="100" w:before="200"/>
      </w:pPr>
      <w:r>
        <w:rPr>
          <w:rFonts w:ascii="Arial" w:cs="Arial" w:eastAsia="Arial" w:hAnsi="Arial"/>
          <w:b/>
          <w:bCs/>
          <w:color w:val="2E75B6"/>
          <w:sz w:val="22"/>
          <w:szCs w:val="22"/>
        </w:rPr>
        <w:t xml:space="preserve">8.2  Core Table Definitions</w:t>
      </w:r>
    </w:p>
    <w:p>
      <w:pPr>
        <w:spacing w:after="40" w:before="80"/>
      </w:pPr>
      <w:r>
        <w:rPr>
          <w:rFonts w:ascii="Arial" w:cs="Arial" w:eastAsia="Arial" w:hAnsi="Arial"/>
          <w:b/>
          <w:bCs/>
          <w:sz w:val="20"/>
          <w:szCs w:val="20"/>
        </w:rPr>
        <w:t xml:space="preserve">users table:</w:t>
      </w:r>
    </w:p>
    <w:p>
      <w:pPr>
        <w:spacing w:after="60" w:before="60"/>
      </w:pPr>
      <w:r>
        <w:rPr>
          <w:rFonts w:ascii="Arial" w:cs="Arial" w:eastAsia="Arial" w:hAnsi="Arial"/>
          <w:color w:val="1A1A1A"/>
          <w:sz w:val="20"/>
          <w:szCs w:val="20"/>
        </w:rPr>
        <w:t xml:space="preserve">user_id INT AUTO_INCREMENT PRIMARY KEY, name VARCHAR(100) NOT NULL, email VARCHAR(150) UNIQUE NOT NULL, password_hash VARCHAR(255) NOT NULL, role ENUM('admin','faculty','student') NOT NULL, dept_id INT, is_active BOOLEAN DEFAULT TRUE, created_at TIMESTAMP DEFAULT CURRENT_TIMESTAMP</w:t>
      </w:r>
    </w:p>
    <w:p>
      <w:pPr>
        <w:spacing w:after="40" w:before="80"/>
      </w:pPr>
      <w:r>
        <w:rPr>
          <w:rFonts w:ascii="Arial" w:cs="Arial" w:eastAsia="Arial" w:hAnsi="Arial"/>
          <w:b/>
          <w:bCs/>
          <w:sz w:val="20"/>
          <w:szCs w:val="20"/>
        </w:rPr>
        <w:t xml:space="preserve">courses table:</w:t>
      </w:r>
    </w:p>
    <w:p>
      <w:pPr>
        <w:spacing w:after="60" w:before="60"/>
      </w:pPr>
      <w:r>
        <w:rPr>
          <w:rFonts w:ascii="Arial" w:cs="Arial" w:eastAsia="Arial" w:hAnsi="Arial"/>
          <w:color w:val="1A1A1A"/>
          <w:sz w:val="20"/>
          <w:szCs w:val="20"/>
        </w:rPr>
        <w:t xml:space="preserve">course_id INT AUTO_INCREMENT PRIMARY KEY, course_name VARCHAR(150) NOT NULL, course_code VARCHAR(20) UNIQUE NOT NULL, dept_id INT NOT NULL, faculty_id INT NOT NULL, semester INT NOT NULL, FOREIGN KEY (dept_id) REFERENCES departments(dept_id), FOREIGN KEY (faculty_id) REFERENCES users(user_id)</w:t>
      </w:r>
    </w:p>
    <w:p>
      <w:pPr>
        <w:spacing w:after="40" w:before="80"/>
      </w:pPr>
      <w:r>
        <w:rPr>
          <w:rFonts w:ascii="Arial" w:cs="Arial" w:eastAsia="Arial" w:hAnsi="Arial"/>
          <w:b/>
          <w:bCs/>
          <w:sz w:val="20"/>
          <w:szCs w:val="20"/>
        </w:rPr>
        <w:t xml:space="preserve">live_classes table:</w:t>
      </w:r>
    </w:p>
    <w:p>
      <w:pPr>
        <w:spacing w:after="60" w:before="60"/>
      </w:pPr>
      <w:r>
        <w:rPr>
          <w:rFonts w:ascii="Arial" w:cs="Arial" w:eastAsia="Arial" w:hAnsi="Arial"/>
          <w:color w:val="1A1A1A"/>
          <w:sz w:val="20"/>
          <w:szCs w:val="20"/>
        </w:rPr>
        <w:t xml:space="preserve">class_id INT AUTO_INCREMENT PRIMARY KEY, course_id INT NOT NULL, scheduled_at DATETIME NOT NULL, meeting_link VARCHAR(500), duration_mins INT DEFAULT 60, status ENUM('scheduled','ongoing','completed','cancelled') DEFAULT 'scheduled', FOREIGN KEY (course_id) REFERENCES courses(course_id)</w:t>
      </w:r>
    </w:p>
    <w:p>
      <w:pPr>
        <w:spacing w:after="40" w:before="80"/>
      </w:pPr>
      <w:r>
        <w:rPr>
          <w:rFonts w:ascii="Arial" w:cs="Arial" w:eastAsia="Arial" w:hAnsi="Arial"/>
          <w:b/>
          <w:bCs/>
          <w:sz w:val="20"/>
          <w:szCs w:val="20"/>
        </w:rPr>
        <w:t xml:space="preserve">attendance table:</w:t>
      </w:r>
    </w:p>
    <w:p>
      <w:pPr>
        <w:spacing w:after="60" w:before="60"/>
      </w:pPr>
      <w:r>
        <w:rPr>
          <w:rFonts w:ascii="Arial" w:cs="Arial" w:eastAsia="Arial" w:hAnsi="Arial"/>
          <w:color w:val="1A1A1A"/>
          <w:sz w:val="20"/>
          <w:szCs w:val="20"/>
        </w:rPr>
        <w:t xml:space="preserve">attendance_id INT AUTO_INCREMENT PRIMARY KEY, class_id INT NOT NULL, student_id INT NOT NULL, joined_at TIMESTAMP DEFAULT CURRENT_TIMESTAMP, is_present BOOLEAN DEFAULT TRUE, FOREIGN KEY (class_id) REFERENCES live_classes(class_id), FOREIGN KEY (student_id) REFERENCES users(user_id)</w:t>
      </w:r>
    </w:p>
    <w:p>
      <w:pPr>
        <w:spacing w:after="100" w:before="200"/>
      </w:pPr>
      <w:r>
        <w:rPr>
          <w:rFonts w:ascii="Arial" w:cs="Arial" w:eastAsia="Arial" w:hAnsi="Arial"/>
          <w:b/>
          <w:bCs/>
          <w:color w:val="2E75B6"/>
          <w:sz w:val="22"/>
          <w:szCs w:val="22"/>
        </w:rPr>
        <w:t xml:space="preserve">8.3  Schema Validation Checklist</w:t>
      </w:r>
    </w:p>
    <w:p>
      <w:pPr>
        <w:pStyle w:val="ListParagraph"/>
        <w:numPr>
          <w:ilvl w:val="0"/>
          <w:numId w:val="2"/>
        </w:numPr>
        <w:spacing w:after="60" w:before="60"/>
      </w:pPr>
      <w:r>
        <w:rPr>
          <w:rFonts w:ascii="Arial" w:cs="Arial" w:eastAsia="Arial" w:hAnsi="Arial"/>
          <w:sz w:val="20"/>
          <w:szCs w:val="20"/>
        </w:rPr>
        <w:t xml:space="preserve">All primary keys are INT AUTO_INCREMENT — confirmed</w:t>
      </w:r>
    </w:p>
    <w:p>
      <w:pPr>
        <w:pStyle w:val="ListParagraph"/>
        <w:numPr>
          <w:ilvl w:val="0"/>
          <w:numId w:val="2"/>
        </w:numPr>
        <w:spacing w:after="60" w:before="60"/>
      </w:pPr>
      <w:r>
        <w:rPr>
          <w:rFonts w:ascii="Arial" w:cs="Arial" w:eastAsia="Arial" w:hAnsi="Arial"/>
          <w:sz w:val="20"/>
          <w:szCs w:val="20"/>
        </w:rPr>
        <w:t xml:space="preserve">All foreign keys have matching data types — confirmed</w:t>
      </w:r>
    </w:p>
    <w:p>
      <w:pPr>
        <w:pStyle w:val="ListParagraph"/>
        <w:numPr>
          <w:ilvl w:val="0"/>
          <w:numId w:val="2"/>
        </w:numPr>
        <w:spacing w:after="60" w:before="60"/>
      </w:pPr>
      <w:r>
        <w:rPr>
          <w:rFonts w:ascii="Arial" w:cs="Arial" w:eastAsia="Arial" w:hAnsi="Arial"/>
          <w:sz w:val="20"/>
          <w:szCs w:val="20"/>
        </w:rPr>
        <w:t xml:space="preserve">ENUM fields used for role, status — confirmed</w:t>
      </w:r>
    </w:p>
    <w:p>
      <w:pPr>
        <w:pStyle w:val="ListParagraph"/>
        <w:numPr>
          <w:ilvl w:val="0"/>
          <w:numId w:val="2"/>
        </w:numPr>
        <w:spacing w:after="60" w:before="60"/>
      </w:pPr>
      <w:r>
        <w:rPr>
          <w:rFonts w:ascii="Arial" w:cs="Arial" w:eastAsia="Arial" w:hAnsi="Arial"/>
          <w:sz w:val="20"/>
          <w:szCs w:val="20"/>
        </w:rPr>
        <w:t xml:space="preserve">NULL constraints set appropriately — confirmed</w:t>
      </w:r>
    </w:p>
    <w:p>
      <w:pPr>
        <w:pStyle w:val="ListParagraph"/>
        <w:numPr>
          <w:ilvl w:val="0"/>
          <w:numId w:val="2"/>
        </w:numPr>
        <w:spacing w:after="60" w:before="60"/>
      </w:pPr>
      <w:r>
        <w:rPr>
          <w:rFonts w:ascii="Arial" w:cs="Arial" w:eastAsia="Arial" w:hAnsi="Arial"/>
          <w:sz w:val="20"/>
          <w:szCs w:val="20"/>
        </w:rPr>
        <w:t xml:space="preserve">Schema executed successfully on MySQL 8.0 — confirmed</w:t>
      </w:r>
    </w:p>
    <w:p>
      <w:pPr>
        <w:spacing w:after="100" w:before="200"/>
      </w:pPr>
      <w:r>
        <w:rPr>
          <w:rFonts w:ascii="Arial" w:cs="Arial" w:eastAsia="Arial" w:hAnsi="Arial"/>
          <w:b/>
          <w:bCs/>
          <w:color w:val="2E75B6"/>
          <w:sz w:val="22"/>
          <w:szCs w:val="22"/>
        </w:rPr>
        <w:t xml:space="preserve">8.4  Deliverable Summary — Day 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00"/>
        <w:gridCol w:w="2860"/>
      </w:tblGrid>
      <w:tr>
        <w:tc>
          <w:tcPr>
            <w:tcW w:type="dxa" w:w="6500"/>
            <w:tcBorders>
              <w:top w:val="single" w:color="1F4E79" w:sz="4"/>
              <w:left w:val="single" w:color="1F4E79" w:sz="4"/>
              <w:bottom w:val="single" w:color="1F4E79" w:sz="4"/>
              <w:right w:val="single" w:color="1F4E79" w:sz="4"/>
            </w:tcBorders>
            <w:shd w:fill="1F4E79"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Item</w:t>
            </w:r>
          </w:p>
        </w:tc>
        <w:tc>
          <w:tcPr>
            <w:tcW w:type="dxa" w:w="2860"/>
            <w:tcBorders>
              <w:top w:val="single" w:color="1F4E79" w:sz="4"/>
              <w:left w:val="single" w:color="1F4E79" w:sz="4"/>
              <w:bottom w:val="single" w:color="1F4E79" w:sz="4"/>
              <w:right w:val="single" w:color="1F4E79" w:sz="4"/>
            </w:tcBorders>
            <w:shd w:fill="1F4E79"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Status</w:t>
            </w:r>
          </w:p>
        </w:tc>
      </w:tr>
      <w:tr>
        <w:tc>
          <w:tcPr>
            <w:tcW w:type="dxa" w:w="6500"/>
            <w:tcBorders>
              <w:top w:val="single" w:color="AECDE8" w:sz="4"/>
              <w:left w:val="single" w:color="AECDE8" w:sz="4"/>
              <w:bottom w:val="single" w:color="AECDE8" w:sz="4"/>
              <w:right w:val="single" w:color="AECDE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SQL schema created for all 12 tables</w:t>
            </w:r>
          </w:p>
        </w:tc>
        <w:tc>
          <w:tcPr>
            <w:tcW w:type="dxa" w:w="2860"/>
            <w:tcBorders>
              <w:top w:val="single" w:color="AECDE8" w:sz="4"/>
              <w:left w:val="single" w:color="AECDE8" w:sz="4"/>
              <w:bottom w:val="single" w:color="AECDE8" w:sz="4"/>
              <w:right w:val="single" w:color="AECDE8"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A1A1A"/>
                <w:sz w:val="20"/>
                <w:szCs w:val="20"/>
              </w:rPr>
              <w:t xml:space="preserve">Completed — June 08, 2025</w:t>
            </w:r>
          </w:p>
        </w:tc>
      </w:tr>
      <w:tr>
        <w:tc>
          <w:tcPr>
            <w:tcW w:type="dxa" w:w="6500"/>
            <w:tcBorders>
              <w:top w:val="single" w:color="AECDE8" w:sz="4"/>
              <w:left w:val="single" w:color="AECDE8" w:sz="4"/>
              <w:bottom w:val="single" w:color="AECDE8" w:sz="4"/>
              <w:right w:val="single" w:color="AECDE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Foreign key constraints and ENUM types applied</w:t>
            </w:r>
          </w:p>
        </w:tc>
        <w:tc>
          <w:tcPr>
            <w:tcW w:type="dxa" w:w="2860"/>
            <w:tcBorders>
              <w:top w:val="single" w:color="AECDE8" w:sz="4"/>
              <w:left w:val="single" w:color="AECDE8" w:sz="4"/>
              <w:bottom w:val="single" w:color="AECDE8" w:sz="4"/>
              <w:right w:val="single" w:color="AECDE8"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A1A1A"/>
                <w:sz w:val="20"/>
                <w:szCs w:val="20"/>
              </w:rPr>
              <w:t xml:space="preserve">Completed — June 08, 2025</w:t>
            </w:r>
          </w:p>
        </w:tc>
      </w:tr>
      <w:tr>
        <w:tc>
          <w:tcPr>
            <w:tcW w:type="dxa" w:w="6500"/>
            <w:tcBorders>
              <w:top w:val="single" w:color="AECDE8" w:sz="4"/>
              <w:left w:val="single" w:color="AECDE8" w:sz="4"/>
              <w:bottom w:val="single" w:color="AECDE8" w:sz="4"/>
              <w:right w:val="single" w:color="AECDE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Schema tested on MySQL 8.0</w:t>
            </w:r>
          </w:p>
        </w:tc>
        <w:tc>
          <w:tcPr>
            <w:tcW w:type="dxa" w:w="2860"/>
            <w:tcBorders>
              <w:top w:val="single" w:color="AECDE8" w:sz="4"/>
              <w:left w:val="single" w:color="AECDE8" w:sz="4"/>
              <w:bottom w:val="single" w:color="AECDE8" w:sz="4"/>
              <w:right w:val="single" w:color="AECDE8"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A1A1A"/>
                <w:sz w:val="20"/>
                <w:szCs w:val="20"/>
              </w:rPr>
              <w:t xml:space="preserve">Completed — June 08, 2025</w:t>
            </w:r>
          </w:p>
        </w:tc>
      </w:tr>
    </w:tbl>
    <w:p>
      <w:pPr>
        <w:spacing w:after="0" w:before="300"/>
      </w:pPr>
    </w:p>
    <w:p>
      <w:pPr>
        <w:pBdr>
          <w:bottom w:val="single" w:color="2E75B6" w:sz="6" w:space="1"/>
        </w:pBdr>
        <w:shd w:fill="1F4E79" w:val="clear"/>
        <w:spacing w:after="0" w:before="0"/>
      </w:pPr>
      <w:r>
        <w:rPr>
          <w:rFonts w:ascii="Arial" w:cs="Arial" w:eastAsia="Arial" w:hAnsi="Arial"/>
          <w:b/>
          <w:bCs/>
          <w:color w:val="FFFFFF"/>
          <w:sz w:val="24"/>
          <w:szCs w:val="24"/>
        </w:rPr>
        <w:t xml:space="preserve">  Day 9  |  June 09, 2025  |  UI Wireframe Design</w:t>
      </w:r>
    </w:p>
    <w:p>
      <w:pPr>
        <w:spacing w:after="60" w:before="100"/>
      </w:pPr>
      <w:r>
        <w:rPr>
          <w:rFonts w:ascii="Arial" w:cs="Arial" w:eastAsia="Arial" w:hAnsi="Arial"/>
          <w:i/>
          <w:iCs/>
          <w:color w:val="2E75B6"/>
          <w:sz w:val="20"/>
          <w:szCs w:val="20"/>
        </w:rPr>
        <w:t xml:space="preserve">  Deliverable: Page Layouts</w:t>
      </w:r>
    </w:p>
    <w:p>
      <w:pPr>
        <w:spacing w:after="100" w:before="200"/>
      </w:pPr>
      <w:r>
        <w:rPr>
          <w:rFonts w:ascii="Arial" w:cs="Arial" w:eastAsia="Arial" w:hAnsi="Arial"/>
          <w:b/>
          <w:bCs/>
          <w:color w:val="2E75B6"/>
          <w:sz w:val="22"/>
          <w:szCs w:val="22"/>
        </w:rPr>
        <w:t xml:space="preserve">9.1  Wireframe Design Approach</w:t>
      </w:r>
    </w:p>
    <w:p>
      <w:pPr>
        <w:spacing w:after="60" w:before="60"/>
      </w:pPr>
      <w:r>
        <w:rPr>
          <w:rFonts w:ascii="Arial" w:cs="Arial" w:eastAsia="Arial" w:hAnsi="Arial"/>
          <w:color w:val="1A1A1A"/>
          <w:sz w:val="20"/>
          <w:szCs w:val="20"/>
        </w:rPr>
        <w:t xml:space="preserve">UI wireframes were designed for the key pages of the Remote Classroom System. The wireframes focus on simplicity and low-bandwidth usability. Given that rural college students may use mobile devices with small screens, all layouts were planned as mobile-first with responsive desktop adaptation.</w:t>
      </w:r>
    </w:p>
    <w:p>
      <w:pPr>
        <w:spacing w:after="100" w:before="200"/>
      </w:pPr>
      <w:r>
        <w:rPr>
          <w:rFonts w:ascii="Arial" w:cs="Arial" w:eastAsia="Arial" w:hAnsi="Arial"/>
          <w:b/>
          <w:bCs/>
          <w:color w:val="2E75B6"/>
          <w:sz w:val="22"/>
          <w:szCs w:val="22"/>
        </w:rPr>
        <w:t xml:space="preserve">9.2  Page Layouts Defined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1F4E79" w:sz="4"/>
              <w:left w:val="single" w:color="1F4E79" w:sz="4"/>
              <w:bottom w:val="single" w:color="1F4E79" w:sz="4"/>
              <w:right w:val="single" w:color="1F4E79" w:sz="4"/>
            </w:tcBorders>
            <w:shd w:fill="1F4E79"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Page</w:t>
            </w:r>
          </w:p>
        </w:tc>
        <w:tc>
          <w:tcPr>
            <w:tcW w:type="dxa" w:w="6760"/>
            <w:tcBorders>
              <w:top w:val="single" w:color="1F4E79" w:sz="4"/>
              <w:left w:val="single" w:color="1F4E79" w:sz="4"/>
              <w:bottom w:val="single" w:color="1F4E79" w:sz="4"/>
              <w:right w:val="single" w:color="1F4E79" w:sz="4"/>
            </w:tcBorders>
            <w:shd w:fill="1F4E79"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Layout Description</w:t>
            </w:r>
          </w:p>
        </w:tc>
      </w:tr>
      <w:tr>
        <w:tc>
          <w:tcPr>
            <w:tcW w:type="dxa" w:w="2600"/>
            <w:tcBorders>
              <w:top w:val="single" w:color="AECDE8" w:sz="4"/>
              <w:left w:val="single" w:color="AECDE8" w:sz="4"/>
              <w:bottom w:val="single" w:color="AECDE8" w:sz="4"/>
              <w:right w:val="single" w:color="AECDE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Login Page</w:t>
            </w:r>
          </w:p>
        </w:tc>
        <w:tc>
          <w:tcPr>
            <w:tcW w:type="dxa" w:w="6760"/>
            <w:tcBorders>
              <w:top w:val="single" w:color="AECDE8" w:sz="4"/>
              <w:left w:val="single" w:color="AECDE8" w:sz="4"/>
              <w:bottom w:val="single" w:color="AECDE8" w:sz="4"/>
              <w:right w:val="single" w:color="AECDE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Centred card with email + password fields, login button, forgot password link. College logo at top.</w:t>
            </w:r>
          </w:p>
        </w:tc>
      </w:tr>
      <w:tr>
        <w:tc>
          <w:tcPr>
            <w:tcW w:type="dxa" w:w="2600"/>
            <w:tcBorders>
              <w:top w:val="single" w:color="AECDE8" w:sz="4"/>
              <w:left w:val="single" w:color="AECDE8" w:sz="4"/>
              <w:bottom w:val="single" w:color="AECDE8" w:sz="4"/>
              <w:right w:val="single" w:color="AECDE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Student Dashboard</w:t>
            </w:r>
          </w:p>
        </w:tc>
        <w:tc>
          <w:tcPr>
            <w:tcW w:type="dxa" w:w="6760"/>
            <w:tcBorders>
              <w:top w:val="single" w:color="AECDE8" w:sz="4"/>
              <w:left w:val="single" w:color="AECDE8" w:sz="4"/>
              <w:bottom w:val="single" w:color="AECDE8" w:sz="4"/>
              <w:right w:val="single" w:color="AECDE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Sidebar nav (Today's Classes, Materials, Quizzes, Attendance). Main area shows upcoming class cards with Join button.</w:t>
            </w:r>
          </w:p>
        </w:tc>
      </w:tr>
      <w:tr>
        <w:tc>
          <w:tcPr>
            <w:tcW w:type="dxa" w:w="2600"/>
            <w:tcBorders>
              <w:top w:val="single" w:color="AECDE8" w:sz="4"/>
              <w:left w:val="single" w:color="AECDE8" w:sz="4"/>
              <w:bottom w:val="single" w:color="AECDE8" w:sz="4"/>
              <w:right w:val="single" w:color="AECDE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Faculty Dashboard</w:t>
            </w:r>
          </w:p>
        </w:tc>
        <w:tc>
          <w:tcPr>
            <w:tcW w:type="dxa" w:w="6760"/>
            <w:tcBorders>
              <w:top w:val="single" w:color="AECDE8" w:sz="4"/>
              <w:left w:val="single" w:color="AECDE8" w:sz="4"/>
              <w:bottom w:val="single" w:color="AECDE8" w:sz="4"/>
              <w:right w:val="single" w:color="AECDE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Sidebar nav with Schedule Class, Upload Material, Create Quiz. Main area shows class list with status tags.</w:t>
            </w:r>
          </w:p>
        </w:tc>
      </w:tr>
      <w:tr>
        <w:tc>
          <w:tcPr>
            <w:tcW w:type="dxa" w:w="2600"/>
            <w:tcBorders>
              <w:top w:val="single" w:color="AECDE8" w:sz="4"/>
              <w:left w:val="single" w:color="AECDE8" w:sz="4"/>
              <w:bottom w:val="single" w:color="AECDE8" w:sz="4"/>
              <w:right w:val="single" w:color="AECDE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Admin Dashboard</w:t>
            </w:r>
          </w:p>
        </w:tc>
        <w:tc>
          <w:tcPr>
            <w:tcW w:type="dxa" w:w="6760"/>
            <w:tcBorders>
              <w:top w:val="single" w:color="AECDE8" w:sz="4"/>
              <w:left w:val="single" w:color="AECDE8" w:sz="4"/>
              <w:bottom w:val="single" w:color="AECDE8" w:sz="4"/>
              <w:right w:val="single" w:color="AECDE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Summary cards (Users, Courses, Active Classes). Quick-access tables for recent activity.</w:t>
            </w:r>
          </w:p>
        </w:tc>
      </w:tr>
      <w:tr>
        <w:tc>
          <w:tcPr>
            <w:tcW w:type="dxa" w:w="2600"/>
            <w:tcBorders>
              <w:top w:val="single" w:color="AECDE8" w:sz="4"/>
              <w:left w:val="single" w:color="AECDE8" w:sz="4"/>
              <w:bottom w:val="single" w:color="AECDE8" w:sz="4"/>
              <w:right w:val="single" w:color="AECDE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Live Class List</w:t>
            </w:r>
          </w:p>
        </w:tc>
        <w:tc>
          <w:tcPr>
            <w:tcW w:type="dxa" w:w="6760"/>
            <w:tcBorders>
              <w:top w:val="single" w:color="AECDE8" w:sz="4"/>
              <w:left w:val="single" w:color="AECDE8" w:sz="4"/>
              <w:bottom w:val="single" w:color="AECDE8" w:sz="4"/>
              <w:right w:val="single" w:color="AECDE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Table/card list with filters by subject, date. Each row has Join/View buttons. Status badge (Scheduled/Live/Done).</w:t>
            </w:r>
          </w:p>
        </w:tc>
      </w:tr>
      <w:tr>
        <w:tc>
          <w:tcPr>
            <w:tcW w:type="dxa" w:w="2600"/>
            <w:tcBorders>
              <w:top w:val="single" w:color="AECDE8" w:sz="4"/>
              <w:left w:val="single" w:color="AECDE8" w:sz="4"/>
              <w:bottom w:val="single" w:color="AECDE8" w:sz="4"/>
              <w:right w:val="single" w:color="AECDE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Materials Page</w:t>
            </w:r>
          </w:p>
        </w:tc>
        <w:tc>
          <w:tcPr>
            <w:tcW w:type="dxa" w:w="6760"/>
            <w:tcBorders>
              <w:top w:val="single" w:color="AECDE8" w:sz="4"/>
              <w:left w:val="single" w:color="AECDE8" w:sz="4"/>
              <w:bottom w:val="single" w:color="AECDE8" w:sz="4"/>
              <w:right w:val="single" w:color="AECDE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Accordion by subject. Each item shows file name, upload date, download icon.</w:t>
            </w:r>
          </w:p>
        </w:tc>
      </w:tr>
      <w:tr>
        <w:tc>
          <w:tcPr>
            <w:tcW w:type="dxa" w:w="2600"/>
            <w:tcBorders>
              <w:top w:val="single" w:color="AECDE8" w:sz="4"/>
              <w:left w:val="single" w:color="AECDE8" w:sz="4"/>
              <w:bottom w:val="single" w:color="AECDE8" w:sz="4"/>
              <w:right w:val="single" w:color="AECDE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Quiz Page</w:t>
            </w:r>
          </w:p>
        </w:tc>
        <w:tc>
          <w:tcPr>
            <w:tcW w:type="dxa" w:w="6760"/>
            <w:tcBorders>
              <w:top w:val="single" w:color="AECDE8" w:sz="4"/>
              <w:left w:val="single" w:color="AECDE8" w:sz="4"/>
              <w:bottom w:val="single" w:color="AECDE8" w:sz="4"/>
              <w:right w:val="single" w:color="AECDE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One question per screen with 4 radio buttons, progress bar, countdown timer at top.</w:t>
            </w:r>
          </w:p>
        </w:tc>
      </w:tr>
      <w:tr>
        <w:tc>
          <w:tcPr>
            <w:tcW w:type="dxa" w:w="2600"/>
            <w:tcBorders>
              <w:top w:val="single" w:color="AECDE8" w:sz="4"/>
              <w:left w:val="single" w:color="AECDE8" w:sz="4"/>
              <w:bottom w:val="single" w:color="AECDE8" w:sz="4"/>
              <w:right w:val="single" w:color="AECDE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Attendance Page</w:t>
            </w:r>
          </w:p>
        </w:tc>
        <w:tc>
          <w:tcPr>
            <w:tcW w:type="dxa" w:w="6760"/>
            <w:tcBorders>
              <w:top w:val="single" w:color="AECDE8" w:sz="4"/>
              <w:left w:val="single" w:color="AECDE8" w:sz="4"/>
              <w:bottom w:val="single" w:color="AECDE8" w:sz="4"/>
              <w:right w:val="single" w:color="AECDE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Calendar view for students. Table view for faculty with per-class percentage.</w:t>
            </w:r>
          </w:p>
        </w:tc>
      </w:tr>
    </w:tbl>
    <w:p>
      <w:pPr>
        <w:spacing w:after="0" w:before="120"/>
      </w:pPr>
    </w:p>
    <w:p>
      <w:pPr>
        <w:spacing w:after="100" w:before="200"/>
      </w:pPr>
      <w:r>
        <w:rPr>
          <w:rFonts w:ascii="Arial" w:cs="Arial" w:eastAsia="Arial" w:hAnsi="Arial"/>
          <w:b/>
          <w:bCs/>
          <w:color w:val="2E75B6"/>
          <w:sz w:val="22"/>
          <w:szCs w:val="22"/>
        </w:rPr>
        <w:t xml:space="preserve">9.3  Design Constraints</w:t>
      </w:r>
    </w:p>
    <w:p>
      <w:pPr>
        <w:pStyle w:val="ListParagraph"/>
        <w:numPr>
          <w:ilvl w:val="0"/>
          <w:numId w:val="2"/>
        </w:numPr>
        <w:spacing w:after="60" w:before="60"/>
      </w:pPr>
      <w:r>
        <w:rPr>
          <w:rFonts w:ascii="Arial" w:cs="Arial" w:eastAsia="Arial" w:hAnsi="Arial"/>
          <w:sz w:val="20"/>
          <w:szCs w:val="20"/>
        </w:rPr>
        <w:t xml:space="preserve">Maximum 2 actions per screen to reduce cognitive load on first-time users</w:t>
      </w:r>
    </w:p>
    <w:p>
      <w:pPr>
        <w:pStyle w:val="ListParagraph"/>
        <w:numPr>
          <w:ilvl w:val="0"/>
          <w:numId w:val="2"/>
        </w:numPr>
        <w:spacing w:after="60" w:before="60"/>
      </w:pPr>
      <w:r>
        <w:rPr>
          <w:rFonts w:ascii="Arial" w:cs="Arial" w:eastAsia="Arial" w:hAnsi="Arial"/>
          <w:sz w:val="20"/>
          <w:szCs w:val="20"/>
        </w:rPr>
        <w:t xml:space="preserve">Minimum font size of 14px across all pages</w:t>
      </w:r>
    </w:p>
    <w:p>
      <w:pPr>
        <w:pStyle w:val="ListParagraph"/>
        <w:numPr>
          <w:ilvl w:val="0"/>
          <w:numId w:val="2"/>
        </w:numPr>
        <w:spacing w:after="60" w:before="60"/>
      </w:pPr>
      <w:r>
        <w:rPr>
          <w:rFonts w:ascii="Arial" w:cs="Arial" w:eastAsia="Arial" w:hAnsi="Arial"/>
          <w:sz w:val="20"/>
          <w:szCs w:val="20"/>
        </w:rPr>
        <w:t xml:space="preserve">High-contrast colour scheme (dark text on light background) for outdoor readability</w:t>
      </w:r>
    </w:p>
    <w:p>
      <w:pPr>
        <w:pStyle w:val="ListParagraph"/>
        <w:numPr>
          <w:ilvl w:val="0"/>
          <w:numId w:val="2"/>
        </w:numPr>
        <w:spacing w:after="60" w:before="60"/>
      </w:pPr>
      <w:r>
        <w:rPr>
          <w:rFonts w:ascii="Arial" w:cs="Arial" w:eastAsia="Arial" w:hAnsi="Arial"/>
          <w:sz w:val="20"/>
          <w:szCs w:val="20"/>
        </w:rPr>
        <w:t xml:space="preserve">No auto-play media; all content loads on explicit user action to preserve bandwidth</w:t>
      </w:r>
    </w:p>
    <w:p>
      <w:pPr>
        <w:spacing w:after="100" w:before="200"/>
      </w:pPr>
      <w:r>
        <w:rPr>
          <w:rFonts w:ascii="Arial" w:cs="Arial" w:eastAsia="Arial" w:hAnsi="Arial"/>
          <w:b/>
          <w:bCs/>
          <w:color w:val="2E75B6"/>
          <w:sz w:val="22"/>
          <w:szCs w:val="22"/>
        </w:rPr>
        <w:t xml:space="preserve">9.4  Deliverable Summary — Day 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00"/>
        <w:gridCol w:w="2860"/>
      </w:tblGrid>
      <w:tr>
        <w:tc>
          <w:tcPr>
            <w:tcW w:type="dxa" w:w="6500"/>
            <w:tcBorders>
              <w:top w:val="single" w:color="1F4E79" w:sz="4"/>
              <w:left w:val="single" w:color="1F4E79" w:sz="4"/>
              <w:bottom w:val="single" w:color="1F4E79" w:sz="4"/>
              <w:right w:val="single" w:color="1F4E79" w:sz="4"/>
            </w:tcBorders>
            <w:shd w:fill="1F4E79"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Item</w:t>
            </w:r>
          </w:p>
        </w:tc>
        <w:tc>
          <w:tcPr>
            <w:tcW w:type="dxa" w:w="2860"/>
            <w:tcBorders>
              <w:top w:val="single" w:color="1F4E79" w:sz="4"/>
              <w:left w:val="single" w:color="1F4E79" w:sz="4"/>
              <w:bottom w:val="single" w:color="1F4E79" w:sz="4"/>
              <w:right w:val="single" w:color="1F4E79" w:sz="4"/>
            </w:tcBorders>
            <w:shd w:fill="1F4E79"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Status</w:t>
            </w:r>
          </w:p>
        </w:tc>
      </w:tr>
      <w:tr>
        <w:tc>
          <w:tcPr>
            <w:tcW w:type="dxa" w:w="6500"/>
            <w:tcBorders>
              <w:top w:val="single" w:color="AECDE8" w:sz="4"/>
              <w:left w:val="single" w:color="AECDE8" w:sz="4"/>
              <w:bottom w:val="single" w:color="AECDE8" w:sz="4"/>
              <w:right w:val="single" w:color="AECDE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8 page layouts wireframed and described</w:t>
            </w:r>
          </w:p>
        </w:tc>
        <w:tc>
          <w:tcPr>
            <w:tcW w:type="dxa" w:w="2860"/>
            <w:tcBorders>
              <w:top w:val="single" w:color="AECDE8" w:sz="4"/>
              <w:left w:val="single" w:color="AECDE8" w:sz="4"/>
              <w:bottom w:val="single" w:color="AECDE8" w:sz="4"/>
              <w:right w:val="single" w:color="AECDE8"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A1A1A"/>
                <w:sz w:val="20"/>
                <w:szCs w:val="20"/>
              </w:rPr>
              <w:t xml:space="preserve">Completed — June 09, 2025</w:t>
            </w:r>
          </w:p>
        </w:tc>
      </w:tr>
      <w:tr>
        <w:tc>
          <w:tcPr>
            <w:tcW w:type="dxa" w:w="6500"/>
            <w:tcBorders>
              <w:top w:val="single" w:color="AECDE8" w:sz="4"/>
              <w:left w:val="single" w:color="AECDE8" w:sz="4"/>
              <w:bottom w:val="single" w:color="AECDE8" w:sz="4"/>
              <w:right w:val="single" w:color="AECDE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Mobile-first design constraints documented</w:t>
            </w:r>
          </w:p>
        </w:tc>
        <w:tc>
          <w:tcPr>
            <w:tcW w:type="dxa" w:w="2860"/>
            <w:tcBorders>
              <w:top w:val="single" w:color="AECDE8" w:sz="4"/>
              <w:left w:val="single" w:color="AECDE8" w:sz="4"/>
              <w:bottom w:val="single" w:color="AECDE8" w:sz="4"/>
              <w:right w:val="single" w:color="AECDE8"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A1A1A"/>
                <w:sz w:val="20"/>
                <w:szCs w:val="20"/>
              </w:rPr>
              <w:t xml:space="preserve">Completed — June 09, 2025</w:t>
            </w:r>
          </w:p>
        </w:tc>
      </w:tr>
    </w:tbl>
    <w:p>
      <w:pPr>
        <w:spacing w:after="0" w:before="300"/>
      </w:pPr>
    </w:p>
    <w:p>
      <w:pPr>
        <w:pBdr>
          <w:bottom w:val="single" w:color="2E75B6" w:sz="6" w:space="1"/>
        </w:pBdr>
        <w:shd w:fill="1F4E79" w:val="clear"/>
        <w:spacing w:after="0" w:before="0"/>
      </w:pPr>
      <w:r>
        <w:rPr>
          <w:rFonts w:ascii="Arial" w:cs="Arial" w:eastAsia="Arial" w:hAnsi="Arial"/>
          <w:b/>
          <w:bCs/>
          <w:color w:val="FFFFFF"/>
          <w:sz w:val="24"/>
          <w:szCs w:val="24"/>
        </w:rPr>
        <w:t xml:space="preserve">  Day 10  |  June 10, 2025  |  Login &amp; Dashboard UI Design</w:t>
      </w:r>
    </w:p>
    <w:p>
      <w:pPr>
        <w:spacing w:after="60" w:before="100"/>
      </w:pPr>
      <w:r>
        <w:rPr>
          <w:rFonts w:ascii="Arial" w:cs="Arial" w:eastAsia="Arial" w:hAnsi="Arial"/>
          <w:i/>
          <w:iCs/>
          <w:color w:val="2E75B6"/>
          <w:sz w:val="20"/>
          <w:szCs w:val="20"/>
        </w:rPr>
        <w:t xml:space="preserve">  Deliverable: UI Screens</w:t>
      </w:r>
    </w:p>
    <w:p>
      <w:pPr>
        <w:spacing w:after="100" w:before="200"/>
      </w:pPr>
      <w:r>
        <w:rPr>
          <w:rFonts w:ascii="Arial" w:cs="Arial" w:eastAsia="Arial" w:hAnsi="Arial"/>
          <w:b/>
          <w:bCs/>
          <w:color w:val="2E75B6"/>
          <w:sz w:val="22"/>
          <w:szCs w:val="22"/>
        </w:rPr>
        <w:t xml:space="preserve">10.1  Login Page Design</w:t>
      </w:r>
    </w:p>
    <w:p>
      <w:pPr>
        <w:spacing w:after="60" w:before="60"/>
      </w:pPr>
      <w:r>
        <w:rPr>
          <w:rFonts w:ascii="Arial" w:cs="Arial" w:eastAsia="Arial" w:hAnsi="Arial"/>
          <w:color w:val="1A1A1A"/>
          <w:sz w:val="20"/>
          <w:szCs w:val="20"/>
        </w:rPr>
        <w:t xml:space="preserve">The Login page was designed as the first point of entry for all users — Admin, Faculty, and Student. The page uses a clean, split-layout design: a left panel with the college/system branding image, and a right panel with the login form.</w:t>
      </w:r>
    </w:p>
    <w:p>
      <w:pPr>
        <w:spacing w:after="60" w:before="60"/>
      </w:pPr>
      <w:r>
        <w:rPr>
          <w:rFonts w:ascii="Arial" w:cs="Arial" w:eastAsia="Arial" w:hAnsi="Arial"/>
          <w:color w:val="1A1A1A"/>
          <w:sz w:val="20"/>
          <w:szCs w:val="20"/>
        </w:rPr>
        <w:t xml:space="preserve">Key UI elements: system logo and tagline at top of form, email address input with inline validation, password input with show/hide toggle, a primary 'Log In' button (blue, full-width), a 'Forgot Password' text link below the button, and a footer note for first-time login instructions.</w:t>
      </w:r>
    </w:p>
    <w:p>
      <w:pPr>
        <w:spacing w:after="100" w:before="200"/>
      </w:pPr>
      <w:r>
        <w:rPr>
          <w:rFonts w:ascii="Arial" w:cs="Arial" w:eastAsia="Arial" w:hAnsi="Arial"/>
          <w:b/>
          <w:bCs/>
          <w:color w:val="2E75B6"/>
          <w:sz w:val="22"/>
          <w:szCs w:val="22"/>
        </w:rPr>
        <w:t xml:space="preserve">10.2  Student Dashboard UI</w:t>
      </w:r>
    </w:p>
    <w:p>
      <w:pPr>
        <w:spacing w:after="60" w:before="60"/>
      </w:pPr>
      <w:r>
        <w:rPr>
          <w:rFonts w:ascii="Arial" w:cs="Arial" w:eastAsia="Arial" w:hAnsi="Arial"/>
          <w:color w:val="1A1A1A"/>
          <w:sz w:val="20"/>
          <w:szCs w:val="20"/>
        </w:rPr>
        <w:t xml:space="preserve">The student dashboard opens after successful login. It is structured as a left sidebar + main content area layout on desktop. On mobile, the sidebar collapses to a bottom navigation bar.</w:t>
      </w:r>
    </w:p>
    <w:p>
      <w:pPr>
        <w:spacing w:after="60" w:before="60"/>
      </w:pPr>
      <w:r>
        <w:rPr>
          <w:rFonts w:ascii="Arial" w:cs="Arial" w:eastAsia="Arial" w:hAnsi="Arial"/>
          <w:color w:val="1A1A1A"/>
          <w:sz w:val="20"/>
          <w:szCs w:val="20"/>
        </w:rPr>
        <w:t xml:space="preserve">Sidebar items: Home, Today's Classes, Study Materials, Quizzes, My Attendance, Profile. The main content area displays: (1) a welcome banner with the student's name and today's date, (2) a 'Today's Classes' card section showing upcoming sessions with Join button, subject name, faculty name, and scheduled time, and (3) a Recent Materials strip showing the last 3 uploaded files.</w:t>
      </w:r>
    </w:p>
    <w:p>
      <w:pPr>
        <w:spacing w:after="100" w:before="200"/>
      </w:pPr>
      <w:r>
        <w:rPr>
          <w:rFonts w:ascii="Arial" w:cs="Arial" w:eastAsia="Arial" w:hAnsi="Arial"/>
          <w:b/>
          <w:bCs/>
          <w:color w:val="2E75B6"/>
          <w:sz w:val="22"/>
          <w:szCs w:val="22"/>
        </w:rPr>
        <w:t xml:space="preserve">10.3  Faculty Dashboard UI</w:t>
      </w:r>
    </w:p>
    <w:p>
      <w:pPr>
        <w:spacing w:after="60" w:before="60"/>
      </w:pPr>
      <w:r>
        <w:rPr>
          <w:rFonts w:ascii="Arial" w:cs="Arial" w:eastAsia="Arial" w:hAnsi="Arial"/>
          <w:color w:val="1A1A1A"/>
          <w:sz w:val="20"/>
          <w:szCs w:val="20"/>
        </w:rPr>
        <w:t xml:space="preserve">The faculty dashboard follows the same sidebar layout. Sidebar items: Home, Schedule Class, My Classes, Upload Material, Create Quiz, Attendance Report, Profile.</w:t>
      </w:r>
    </w:p>
    <w:p>
      <w:pPr>
        <w:spacing w:after="60" w:before="60"/>
      </w:pPr>
      <w:r>
        <w:rPr>
          <w:rFonts w:ascii="Arial" w:cs="Arial" w:eastAsia="Arial" w:hAnsi="Arial"/>
          <w:color w:val="1A1A1A"/>
          <w:sz w:val="20"/>
          <w:szCs w:val="20"/>
        </w:rPr>
        <w:t xml:space="preserve">Main content area shows: (1) a quick-stats row (Classes This Week, Materials Uploaded, Pending Quizzes), (2) an Upcoming Classes table (Subject, Date/Time, Status, Actions — Edit/Cancel), and (3) a Recent Activity log of last 5 actions.</w:t>
      </w:r>
    </w:p>
    <w:p>
      <w:pPr>
        <w:spacing w:after="100" w:before="200"/>
      </w:pPr>
      <w:r>
        <w:rPr>
          <w:rFonts w:ascii="Arial" w:cs="Arial" w:eastAsia="Arial" w:hAnsi="Arial"/>
          <w:b/>
          <w:bCs/>
          <w:color w:val="2E75B6"/>
          <w:sz w:val="22"/>
          <w:szCs w:val="22"/>
        </w:rPr>
        <w:t xml:space="preserve">10.4  Admin Dashboard UI</w:t>
      </w:r>
    </w:p>
    <w:p>
      <w:pPr>
        <w:spacing w:after="60" w:before="60"/>
      </w:pPr>
      <w:r>
        <w:rPr>
          <w:rFonts w:ascii="Arial" w:cs="Arial" w:eastAsia="Arial" w:hAnsi="Arial"/>
          <w:color w:val="1A1A1A"/>
          <w:sz w:val="20"/>
          <w:szCs w:val="20"/>
        </w:rPr>
        <w:t xml:space="preserve">The admin dashboard uses a card + table layout. Top row: summary cards for Total Users, Active Courses, Classes Today, Pending Approvals. Below: two side-by-side panels — Recent Registrations (table) and Today's Live Classes (table with status).</w:t>
      </w:r>
    </w:p>
    <w:p>
      <w:pPr>
        <w:spacing w:after="100" w:before="200"/>
      </w:pPr>
      <w:r>
        <w:rPr>
          <w:rFonts w:ascii="Arial" w:cs="Arial" w:eastAsia="Arial" w:hAnsi="Arial"/>
          <w:b/>
          <w:bCs/>
          <w:color w:val="2E75B6"/>
          <w:sz w:val="22"/>
          <w:szCs w:val="22"/>
        </w:rPr>
        <w:t xml:space="preserve">10.5  Deliverable Summary — Day 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00"/>
        <w:gridCol w:w="2860"/>
      </w:tblGrid>
      <w:tr>
        <w:tc>
          <w:tcPr>
            <w:tcW w:type="dxa" w:w="6500"/>
            <w:tcBorders>
              <w:top w:val="single" w:color="1F4E79" w:sz="4"/>
              <w:left w:val="single" w:color="1F4E79" w:sz="4"/>
              <w:bottom w:val="single" w:color="1F4E79" w:sz="4"/>
              <w:right w:val="single" w:color="1F4E79" w:sz="4"/>
            </w:tcBorders>
            <w:shd w:fill="1F4E79"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Item</w:t>
            </w:r>
          </w:p>
        </w:tc>
        <w:tc>
          <w:tcPr>
            <w:tcW w:type="dxa" w:w="2860"/>
            <w:tcBorders>
              <w:top w:val="single" w:color="1F4E79" w:sz="4"/>
              <w:left w:val="single" w:color="1F4E79" w:sz="4"/>
              <w:bottom w:val="single" w:color="1F4E79" w:sz="4"/>
              <w:right w:val="single" w:color="1F4E79" w:sz="4"/>
            </w:tcBorders>
            <w:shd w:fill="1F4E79"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Status</w:t>
            </w:r>
          </w:p>
        </w:tc>
      </w:tr>
      <w:tr>
        <w:tc>
          <w:tcPr>
            <w:tcW w:type="dxa" w:w="6500"/>
            <w:tcBorders>
              <w:top w:val="single" w:color="AECDE8" w:sz="4"/>
              <w:left w:val="single" w:color="AECDE8" w:sz="4"/>
              <w:bottom w:val="single" w:color="AECDE8" w:sz="4"/>
              <w:right w:val="single" w:color="AECDE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Login page UI designed (all 3 roles use same page)</w:t>
            </w:r>
          </w:p>
        </w:tc>
        <w:tc>
          <w:tcPr>
            <w:tcW w:type="dxa" w:w="2860"/>
            <w:tcBorders>
              <w:top w:val="single" w:color="AECDE8" w:sz="4"/>
              <w:left w:val="single" w:color="AECDE8" w:sz="4"/>
              <w:bottom w:val="single" w:color="AECDE8" w:sz="4"/>
              <w:right w:val="single" w:color="AECDE8"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A1A1A"/>
                <w:sz w:val="20"/>
                <w:szCs w:val="20"/>
              </w:rPr>
              <w:t xml:space="preserve">Completed — June 10, 2025</w:t>
            </w:r>
          </w:p>
        </w:tc>
      </w:tr>
      <w:tr>
        <w:tc>
          <w:tcPr>
            <w:tcW w:type="dxa" w:w="6500"/>
            <w:tcBorders>
              <w:top w:val="single" w:color="AECDE8" w:sz="4"/>
              <w:left w:val="single" w:color="AECDE8" w:sz="4"/>
              <w:bottom w:val="single" w:color="AECDE8" w:sz="4"/>
              <w:right w:val="single" w:color="AECDE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Student dashboard UI designed</w:t>
            </w:r>
          </w:p>
        </w:tc>
        <w:tc>
          <w:tcPr>
            <w:tcW w:type="dxa" w:w="2860"/>
            <w:tcBorders>
              <w:top w:val="single" w:color="AECDE8" w:sz="4"/>
              <w:left w:val="single" w:color="AECDE8" w:sz="4"/>
              <w:bottom w:val="single" w:color="AECDE8" w:sz="4"/>
              <w:right w:val="single" w:color="AECDE8"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A1A1A"/>
                <w:sz w:val="20"/>
                <w:szCs w:val="20"/>
              </w:rPr>
              <w:t xml:space="preserve">Completed — June 10, 2025</w:t>
            </w:r>
          </w:p>
        </w:tc>
      </w:tr>
      <w:tr>
        <w:tc>
          <w:tcPr>
            <w:tcW w:type="dxa" w:w="6500"/>
            <w:tcBorders>
              <w:top w:val="single" w:color="AECDE8" w:sz="4"/>
              <w:left w:val="single" w:color="AECDE8" w:sz="4"/>
              <w:bottom w:val="single" w:color="AECDE8" w:sz="4"/>
              <w:right w:val="single" w:color="AECDE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Faculty dashboard UI designed</w:t>
            </w:r>
          </w:p>
        </w:tc>
        <w:tc>
          <w:tcPr>
            <w:tcW w:type="dxa" w:w="2860"/>
            <w:tcBorders>
              <w:top w:val="single" w:color="AECDE8" w:sz="4"/>
              <w:left w:val="single" w:color="AECDE8" w:sz="4"/>
              <w:bottom w:val="single" w:color="AECDE8" w:sz="4"/>
              <w:right w:val="single" w:color="AECDE8"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A1A1A"/>
                <w:sz w:val="20"/>
                <w:szCs w:val="20"/>
              </w:rPr>
              <w:t xml:space="preserve">Completed — June 10, 2025</w:t>
            </w:r>
          </w:p>
        </w:tc>
      </w:tr>
      <w:tr>
        <w:tc>
          <w:tcPr>
            <w:tcW w:type="dxa" w:w="6500"/>
            <w:tcBorders>
              <w:top w:val="single" w:color="AECDE8" w:sz="4"/>
              <w:left w:val="single" w:color="AECDE8" w:sz="4"/>
              <w:bottom w:val="single" w:color="AECDE8" w:sz="4"/>
              <w:right w:val="single" w:color="AECDE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Admin dashboard UI designed</w:t>
            </w:r>
          </w:p>
        </w:tc>
        <w:tc>
          <w:tcPr>
            <w:tcW w:type="dxa" w:w="2860"/>
            <w:tcBorders>
              <w:top w:val="single" w:color="AECDE8" w:sz="4"/>
              <w:left w:val="single" w:color="AECDE8" w:sz="4"/>
              <w:bottom w:val="single" w:color="AECDE8" w:sz="4"/>
              <w:right w:val="single" w:color="AECDE8"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A1A1A"/>
                <w:sz w:val="20"/>
                <w:szCs w:val="20"/>
              </w:rPr>
              <w:t xml:space="preserve">Completed — June 10, 2025</w:t>
            </w:r>
          </w:p>
        </w:tc>
      </w:tr>
    </w:tbl>
    <w:p>
      <w:pPr>
        <w:spacing w:after="0" w:before="300"/>
      </w:pPr>
    </w:p>
    <w:p>
      <w:pPr>
        <w:pBdr>
          <w:bottom w:val="single" w:color="2E75B6" w:sz="6" w:space="1"/>
        </w:pBdr>
        <w:shd w:fill="1F4E79" w:val="clear"/>
        <w:spacing w:after="0" w:before="0"/>
      </w:pPr>
      <w:r>
        <w:rPr>
          <w:rFonts w:ascii="Arial" w:cs="Arial" w:eastAsia="Arial" w:hAnsi="Arial"/>
          <w:b/>
          <w:bCs/>
          <w:color w:val="FFFFFF"/>
          <w:sz w:val="24"/>
          <w:szCs w:val="24"/>
        </w:rPr>
        <w:t xml:space="preserve">  Day 11  |  June 11, 2025  |  Navigation &amp; Form Design</w:t>
      </w:r>
    </w:p>
    <w:p>
      <w:pPr>
        <w:spacing w:after="60" w:before="100"/>
      </w:pPr>
      <w:r>
        <w:rPr>
          <w:rFonts w:ascii="Arial" w:cs="Arial" w:eastAsia="Arial" w:hAnsi="Arial"/>
          <w:i/>
          <w:iCs/>
          <w:color w:val="2E75B6"/>
          <w:sz w:val="20"/>
          <w:szCs w:val="20"/>
        </w:rPr>
        <w:t xml:space="preserve">  Deliverable: UI Prototype</w:t>
      </w:r>
    </w:p>
    <w:p>
      <w:pPr>
        <w:spacing w:after="100" w:before="200"/>
      </w:pPr>
      <w:r>
        <w:rPr>
          <w:rFonts w:ascii="Arial" w:cs="Arial" w:eastAsia="Arial" w:hAnsi="Arial"/>
          <w:b/>
          <w:bCs/>
          <w:color w:val="2E75B6"/>
          <w:sz w:val="22"/>
          <w:szCs w:val="22"/>
        </w:rPr>
        <w:t xml:space="preserve">11.1  Navigation Structure</w:t>
      </w:r>
    </w:p>
    <w:p>
      <w:pPr>
        <w:spacing w:after="60" w:before="60"/>
      </w:pPr>
      <w:r>
        <w:rPr>
          <w:rFonts w:ascii="Arial" w:cs="Arial" w:eastAsia="Arial" w:hAnsi="Arial"/>
          <w:color w:val="1A1A1A"/>
          <w:sz w:val="20"/>
          <w:szCs w:val="20"/>
        </w:rPr>
        <w:t xml:space="preserve">Navigation design was finalised for all three user roles. The navigation system uses a persistent left sidebar on desktop (width: 240px) and a bottom tab bar on mobile (max 5 items). Active page is highlighted in the primary blue colour.</w:t>
      </w:r>
    </w:p>
    <w:p>
      <w:pPr>
        <w:spacing w:after="100" w:before="200"/>
      </w:pPr>
      <w:r>
        <w:rPr>
          <w:rFonts w:ascii="Arial" w:cs="Arial" w:eastAsia="Arial" w:hAnsi="Arial"/>
          <w:b/>
          <w:bCs/>
          <w:color w:val="2E75B6"/>
          <w:sz w:val="22"/>
          <w:szCs w:val="22"/>
        </w:rPr>
        <w:t xml:space="preserve">11.2  Key Forms Designed</w:t>
      </w:r>
    </w:p>
    <w:p>
      <w:pPr>
        <w:spacing w:after="40" w:before="80"/>
      </w:pPr>
      <w:r>
        <w:rPr>
          <w:rFonts w:ascii="Arial" w:cs="Arial" w:eastAsia="Arial" w:hAnsi="Arial"/>
          <w:b/>
          <w:bCs/>
          <w:sz w:val="20"/>
          <w:szCs w:val="20"/>
        </w:rPr>
        <w:t xml:space="preserve">Schedule Live Class Form (Faculty):</w:t>
      </w:r>
    </w:p>
    <w:p>
      <w:pPr>
        <w:spacing w:after="60" w:before="60"/>
      </w:pPr>
      <w:r>
        <w:rPr>
          <w:rFonts w:ascii="Arial" w:cs="Arial" w:eastAsia="Arial" w:hAnsi="Arial"/>
          <w:color w:val="1A1A1A"/>
          <w:sz w:val="20"/>
          <w:szCs w:val="20"/>
        </w:rPr>
        <w:t xml:space="preserve">Fields: Subject (dropdown from enrolled courses), Date (date picker), Time (time picker), Duration (dropdown: 30/45/60/90 min), Meeting Link (URL text field), Description (optional textarea). Submit button: 'Schedule Class'.</w:t>
      </w:r>
    </w:p>
    <w:p>
      <w:pPr>
        <w:spacing w:after="40" w:before="80"/>
      </w:pPr>
      <w:r>
        <w:rPr>
          <w:rFonts w:ascii="Arial" w:cs="Arial" w:eastAsia="Arial" w:hAnsi="Arial"/>
          <w:b/>
          <w:bCs/>
          <w:sz w:val="20"/>
          <w:szCs w:val="20"/>
        </w:rPr>
        <w:t xml:space="preserve">Upload Study Material Form (Faculty):</w:t>
      </w:r>
    </w:p>
    <w:p>
      <w:pPr>
        <w:spacing w:after="60" w:before="60"/>
      </w:pPr>
      <w:r>
        <w:rPr>
          <w:rFonts w:ascii="Arial" w:cs="Arial" w:eastAsia="Arial" w:hAnsi="Arial"/>
          <w:color w:val="1A1A1A"/>
          <w:sz w:val="20"/>
          <w:szCs w:val="20"/>
        </w:rPr>
        <w:t xml:space="preserve">Fields: Subject (dropdown), Material Title (text), File Upload (PDF, DOC, PPT up to 20MB), Optional URL (for video links), Description (textarea). Submit button: 'Upload Material'.</w:t>
      </w:r>
    </w:p>
    <w:p>
      <w:pPr>
        <w:spacing w:after="40" w:before="80"/>
      </w:pPr>
      <w:r>
        <w:rPr>
          <w:rFonts w:ascii="Arial" w:cs="Arial" w:eastAsia="Arial" w:hAnsi="Arial"/>
          <w:b/>
          <w:bCs/>
          <w:sz w:val="20"/>
          <w:szCs w:val="20"/>
        </w:rPr>
        <w:t xml:space="preserve">Create Quiz Form (Faculty):</w:t>
      </w:r>
    </w:p>
    <w:p>
      <w:pPr>
        <w:spacing w:after="60" w:before="60"/>
      </w:pPr>
      <w:r>
        <w:rPr>
          <w:rFonts w:ascii="Arial" w:cs="Arial" w:eastAsia="Arial" w:hAnsi="Arial"/>
          <w:color w:val="1A1A1A"/>
          <w:sz w:val="20"/>
          <w:szCs w:val="20"/>
        </w:rPr>
        <w:t xml:space="preserve">Section 1 — Quiz Details: Title, Subject, Time Limit (minutes), Start Date. Section 2 — Add Questions: Question text, four option inputs (A/B/C/D), Correct Answer radio selector, Add Another Question button. Submit: 'Save &amp; Publish' or 'Save as Draft'.</w:t>
      </w:r>
    </w:p>
    <w:p>
      <w:pPr>
        <w:spacing w:after="40" w:before="80"/>
      </w:pPr>
      <w:r>
        <w:rPr>
          <w:rFonts w:ascii="Arial" w:cs="Arial" w:eastAsia="Arial" w:hAnsi="Arial"/>
          <w:b/>
          <w:bCs/>
          <w:sz w:val="20"/>
          <w:szCs w:val="20"/>
        </w:rPr>
        <w:t xml:space="preserve">Student Registration Form (Admin):</w:t>
      </w:r>
    </w:p>
    <w:p>
      <w:pPr>
        <w:spacing w:after="60" w:before="60"/>
      </w:pPr>
      <w:r>
        <w:rPr>
          <w:rFonts w:ascii="Arial" w:cs="Arial" w:eastAsia="Arial" w:hAnsi="Arial"/>
          <w:color w:val="1A1A1A"/>
          <w:sz w:val="20"/>
          <w:szCs w:val="20"/>
        </w:rPr>
        <w:t xml:space="preserve">Fields: Full Name, Email, Roll Number, Department (dropdown), Semester (dropdown), Phone Number, Temporary Password. Submit button: 'Create Student Account'.</w:t>
      </w:r>
    </w:p>
    <w:p>
      <w:pPr>
        <w:spacing w:after="100" w:before="200"/>
      </w:pPr>
      <w:r>
        <w:rPr>
          <w:rFonts w:ascii="Arial" w:cs="Arial" w:eastAsia="Arial" w:hAnsi="Arial"/>
          <w:b/>
          <w:bCs/>
          <w:color w:val="2E75B6"/>
          <w:sz w:val="22"/>
          <w:szCs w:val="22"/>
        </w:rPr>
        <w:t xml:space="preserve">11.3  Form Validation Rules</w:t>
      </w:r>
    </w:p>
    <w:p>
      <w:pPr>
        <w:pStyle w:val="ListParagraph"/>
        <w:numPr>
          <w:ilvl w:val="0"/>
          <w:numId w:val="2"/>
        </w:numPr>
        <w:spacing w:after="60" w:before="60"/>
      </w:pPr>
      <w:r>
        <w:rPr>
          <w:rFonts w:ascii="Arial" w:cs="Arial" w:eastAsia="Arial" w:hAnsi="Arial"/>
          <w:sz w:val="20"/>
          <w:szCs w:val="20"/>
        </w:rPr>
        <w:t xml:space="preserve">All required fields show inline red error message on blur</w:t>
      </w:r>
    </w:p>
    <w:p>
      <w:pPr>
        <w:pStyle w:val="ListParagraph"/>
        <w:numPr>
          <w:ilvl w:val="0"/>
          <w:numId w:val="2"/>
        </w:numPr>
        <w:spacing w:after="60" w:before="60"/>
      </w:pPr>
      <w:r>
        <w:rPr>
          <w:rFonts w:ascii="Arial" w:cs="Arial" w:eastAsia="Arial" w:hAnsi="Arial"/>
          <w:sz w:val="20"/>
          <w:szCs w:val="20"/>
        </w:rPr>
        <w:t xml:space="preserve">Email fields validate format with regex on frontend</w:t>
      </w:r>
    </w:p>
    <w:p>
      <w:pPr>
        <w:pStyle w:val="ListParagraph"/>
        <w:numPr>
          <w:ilvl w:val="0"/>
          <w:numId w:val="2"/>
        </w:numPr>
        <w:spacing w:after="60" w:before="60"/>
      </w:pPr>
      <w:r>
        <w:rPr>
          <w:rFonts w:ascii="Arial" w:cs="Arial" w:eastAsia="Arial" w:hAnsi="Arial"/>
          <w:sz w:val="20"/>
          <w:szCs w:val="20"/>
        </w:rPr>
        <w:t xml:space="preserve">Date fields disallow past dates for scheduling</w:t>
      </w:r>
    </w:p>
    <w:p>
      <w:pPr>
        <w:pStyle w:val="ListParagraph"/>
        <w:numPr>
          <w:ilvl w:val="0"/>
          <w:numId w:val="2"/>
        </w:numPr>
        <w:spacing w:after="60" w:before="60"/>
      </w:pPr>
      <w:r>
        <w:rPr>
          <w:rFonts w:ascii="Arial" w:cs="Arial" w:eastAsia="Arial" w:hAnsi="Arial"/>
          <w:sz w:val="20"/>
          <w:szCs w:val="20"/>
        </w:rPr>
        <w:t xml:space="preserve">File uploads restricted to allowed types and max 20MB size</w:t>
      </w:r>
    </w:p>
    <w:p>
      <w:pPr>
        <w:spacing w:after="100" w:before="200"/>
      </w:pPr>
      <w:r>
        <w:rPr>
          <w:rFonts w:ascii="Arial" w:cs="Arial" w:eastAsia="Arial" w:hAnsi="Arial"/>
          <w:b/>
          <w:bCs/>
          <w:color w:val="2E75B6"/>
          <w:sz w:val="22"/>
          <w:szCs w:val="22"/>
        </w:rPr>
        <w:t xml:space="preserve">11.4  Deliverable Summary — Day 11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00"/>
        <w:gridCol w:w="2860"/>
      </w:tblGrid>
      <w:tr>
        <w:tc>
          <w:tcPr>
            <w:tcW w:type="dxa" w:w="6500"/>
            <w:tcBorders>
              <w:top w:val="single" w:color="1F4E79" w:sz="4"/>
              <w:left w:val="single" w:color="1F4E79" w:sz="4"/>
              <w:bottom w:val="single" w:color="1F4E79" w:sz="4"/>
              <w:right w:val="single" w:color="1F4E79" w:sz="4"/>
            </w:tcBorders>
            <w:shd w:fill="1F4E79"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Item</w:t>
            </w:r>
          </w:p>
        </w:tc>
        <w:tc>
          <w:tcPr>
            <w:tcW w:type="dxa" w:w="2860"/>
            <w:tcBorders>
              <w:top w:val="single" w:color="1F4E79" w:sz="4"/>
              <w:left w:val="single" w:color="1F4E79" w:sz="4"/>
              <w:bottom w:val="single" w:color="1F4E79" w:sz="4"/>
              <w:right w:val="single" w:color="1F4E79" w:sz="4"/>
            </w:tcBorders>
            <w:shd w:fill="1F4E79"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Status</w:t>
            </w:r>
          </w:p>
        </w:tc>
      </w:tr>
      <w:tr>
        <w:tc>
          <w:tcPr>
            <w:tcW w:type="dxa" w:w="6500"/>
            <w:tcBorders>
              <w:top w:val="single" w:color="AECDE8" w:sz="4"/>
              <w:left w:val="single" w:color="AECDE8" w:sz="4"/>
              <w:bottom w:val="single" w:color="AECDE8" w:sz="4"/>
              <w:right w:val="single" w:color="AECDE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Navigation structure finalised for all 3 roles</w:t>
            </w:r>
          </w:p>
        </w:tc>
        <w:tc>
          <w:tcPr>
            <w:tcW w:type="dxa" w:w="2860"/>
            <w:tcBorders>
              <w:top w:val="single" w:color="AECDE8" w:sz="4"/>
              <w:left w:val="single" w:color="AECDE8" w:sz="4"/>
              <w:bottom w:val="single" w:color="AECDE8" w:sz="4"/>
              <w:right w:val="single" w:color="AECDE8"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A1A1A"/>
                <w:sz w:val="20"/>
                <w:szCs w:val="20"/>
              </w:rPr>
              <w:t xml:space="preserve">Completed — June 11, 2025</w:t>
            </w:r>
          </w:p>
        </w:tc>
      </w:tr>
      <w:tr>
        <w:tc>
          <w:tcPr>
            <w:tcW w:type="dxa" w:w="6500"/>
            <w:tcBorders>
              <w:top w:val="single" w:color="AECDE8" w:sz="4"/>
              <w:left w:val="single" w:color="AECDE8" w:sz="4"/>
              <w:bottom w:val="single" w:color="AECDE8" w:sz="4"/>
              <w:right w:val="single" w:color="AECDE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4 key forms designed with fields and validation</w:t>
            </w:r>
          </w:p>
        </w:tc>
        <w:tc>
          <w:tcPr>
            <w:tcW w:type="dxa" w:w="2860"/>
            <w:tcBorders>
              <w:top w:val="single" w:color="AECDE8" w:sz="4"/>
              <w:left w:val="single" w:color="AECDE8" w:sz="4"/>
              <w:bottom w:val="single" w:color="AECDE8" w:sz="4"/>
              <w:right w:val="single" w:color="AECDE8"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A1A1A"/>
                <w:sz w:val="20"/>
                <w:szCs w:val="20"/>
              </w:rPr>
              <w:t xml:space="preserve">Completed — June 11, 2025</w:t>
            </w:r>
          </w:p>
        </w:tc>
      </w:tr>
      <w:tr>
        <w:tc>
          <w:tcPr>
            <w:tcW w:type="dxa" w:w="6500"/>
            <w:tcBorders>
              <w:top w:val="single" w:color="AECDE8" w:sz="4"/>
              <w:left w:val="single" w:color="AECDE8" w:sz="4"/>
              <w:bottom w:val="single" w:color="AECDE8" w:sz="4"/>
              <w:right w:val="single" w:color="AECDE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UI Prototype assembled (Figma / hand sketch)</w:t>
            </w:r>
          </w:p>
        </w:tc>
        <w:tc>
          <w:tcPr>
            <w:tcW w:type="dxa" w:w="2860"/>
            <w:tcBorders>
              <w:top w:val="single" w:color="AECDE8" w:sz="4"/>
              <w:left w:val="single" w:color="AECDE8" w:sz="4"/>
              <w:bottom w:val="single" w:color="AECDE8" w:sz="4"/>
              <w:right w:val="single" w:color="AECDE8"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A1A1A"/>
                <w:sz w:val="20"/>
                <w:szCs w:val="20"/>
              </w:rPr>
              <w:t xml:space="preserve">Completed — June 11, 2025</w:t>
            </w:r>
          </w:p>
        </w:tc>
      </w:tr>
    </w:tbl>
    <w:p>
      <w:pPr>
        <w:spacing w:after="0" w:before="300"/>
      </w:pPr>
    </w:p>
    <w:p>
      <w:pPr>
        <w:pBdr>
          <w:bottom w:val="single" w:color="2E75B6" w:sz="6" w:space="1"/>
        </w:pBdr>
        <w:shd w:fill="1F4E79" w:val="clear"/>
        <w:spacing w:after="0" w:before="0"/>
      </w:pPr>
      <w:r>
        <w:rPr>
          <w:rFonts w:ascii="Arial" w:cs="Arial" w:eastAsia="Arial" w:hAnsi="Arial"/>
          <w:b/>
          <w:bCs/>
          <w:color w:val="FFFFFF"/>
          <w:sz w:val="24"/>
          <w:szCs w:val="24"/>
        </w:rPr>
        <w:t xml:space="preserve">  Day 12  |  June 12, 2025  |  Design Review</w:t>
      </w:r>
    </w:p>
    <w:p>
      <w:pPr>
        <w:spacing w:after="60" w:before="100"/>
      </w:pPr>
      <w:r>
        <w:rPr>
          <w:rFonts w:ascii="Arial" w:cs="Arial" w:eastAsia="Arial" w:hAnsi="Arial"/>
          <w:i/>
          <w:iCs/>
          <w:color w:val="2E75B6"/>
          <w:sz w:val="20"/>
          <w:szCs w:val="20"/>
        </w:rPr>
        <w:t xml:space="preserve">  Deliverable: Design Approval</w:t>
      </w:r>
    </w:p>
    <w:p>
      <w:pPr>
        <w:spacing w:after="100" w:before="200"/>
      </w:pPr>
      <w:r>
        <w:rPr>
          <w:rFonts w:ascii="Arial" w:cs="Arial" w:eastAsia="Arial" w:hAnsi="Arial"/>
          <w:b/>
          <w:bCs/>
          <w:color w:val="2E75B6"/>
          <w:sz w:val="22"/>
          <w:szCs w:val="22"/>
        </w:rPr>
        <w:t xml:space="preserve">12.1  Design Review Process</w:t>
      </w:r>
    </w:p>
    <w:p>
      <w:pPr>
        <w:spacing w:after="60" w:before="60"/>
      </w:pPr>
      <w:r>
        <w:rPr>
          <w:rFonts w:ascii="Arial" w:cs="Arial" w:eastAsia="Arial" w:hAnsi="Arial"/>
          <w:color w:val="1A1A1A"/>
          <w:sz w:val="20"/>
          <w:szCs w:val="20"/>
        </w:rPr>
        <w:t xml:space="preserve">A structured design review was conducted on Day 12. The review evaluated the UI prototype against the initial requirements, usability goals, and technical feasibility. The review panel consisted of the project team and the faculty guide.</w:t>
      </w:r>
    </w:p>
    <w:p>
      <w:pPr>
        <w:spacing w:after="100" w:before="200"/>
      </w:pPr>
      <w:r>
        <w:rPr>
          <w:rFonts w:ascii="Arial" w:cs="Arial" w:eastAsia="Arial" w:hAnsi="Arial"/>
          <w:b/>
          <w:bCs/>
          <w:color w:val="2E75B6"/>
          <w:sz w:val="22"/>
          <w:szCs w:val="22"/>
        </w:rPr>
        <w:t xml:space="preserve">12.2  Review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60"/>
        <w:gridCol w:w="2340"/>
        <w:gridCol w:w="1560"/>
      </w:tblGrid>
      <w:tr>
        <w:tc>
          <w:tcPr>
            <w:tcW w:type="dxa" w:w="5460"/>
            <w:tcBorders>
              <w:top w:val="single" w:color="1F4E79" w:sz="4"/>
              <w:left w:val="single" w:color="1F4E79" w:sz="4"/>
              <w:bottom w:val="single" w:color="1F4E79" w:sz="4"/>
              <w:right w:val="single" w:color="1F4E79" w:sz="4"/>
            </w:tcBorders>
            <w:shd w:fill="1F4E79"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Review Point</w:t>
            </w:r>
          </w:p>
        </w:tc>
        <w:tc>
          <w:tcPr>
            <w:tcW w:type="dxa" w:w="2340"/>
            <w:tcBorders>
              <w:top w:val="single" w:color="1F4E79" w:sz="4"/>
              <w:left w:val="single" w:color="1F4E79" w:sz="4"/>
              <w:bottom w:val="single" w:color="1F4E79" w:sz="4"/>
              <w:right w:val="single" w:color="1F4E79" w:sz="4"/>
            </w:tcBorders>
            <w:shd w:fill="1F4E79"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Result</w:t>
            </w:r>
          </w:p>
        </w:tc>
        <w:tc>
          <w:tcPr>
            <w:tcW w:type="dxa" w:w="1560"/>
            <w:tcBorders>
              <w:top w:val="single" w:color="1F4E79" w:sz="4"/>
              <w:left w:val="single" w:color="1F4E79" w:sz="4"/>
              <w:bottom w:val="single" w:color="1F4E79" w:sz="4"/>
              <w:right w:val="single" w:color="1F4E79" w:sz="4"/>
            </w:tcBorders>
            <w:shd w:fill="1F4E79"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Action</w:t>
            </w:r>
          </w:p>
        </w:tc>
      </w:tr>
      <w:tr>
        <w:tc>
          <w:tcPr>
            <w:tcW w:type="dxa" w:w="5460"/>
            <w:tcBorders>
              <w:top w:val="single" w:color="AECDE8" w:sz="4"/>
              <w:left w:val="single" w:color="AECDE8" w:sz="4"/>
              <w:bottom w:val="single" w:color="AECDE8" w:sz="4"/>
              <w:right w:val="single" w:color="AECDE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All screens from wireframe are prototyped</w:t>
            </w:r>
          </w:p>
        </w:tc>
        <w:tc>
          <w:tcPr>
            <w:tcW w:type="dxa" w:w="2340"/>
            <w:tcBorders>
              <w:top w:val="single" w:color="AECDE8" w:sz="4"/>
              <w:left w:val="single" w:color="AECDE8" w:sz="4"/>
              <w:bottom w:val="single" w:color="AECDE8" w:sz="4"/>
              <w:right w:val="single" w:color="AECDE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Pass</w:t>
            </w:r>
          </w:p>
        </w:tc>
        <w:tc>
          <w:tcPr>
            <w:tcW w:type="dxa" w:w="1560"/>
            <w:tcBorders>
              <w:top w:val="single" w:color="AECDE8" w:sz="4"/>
              <w:left w:val="single" w:color="AECDE8" w:sz="4"/>
              <w:bottom w:val="single" w:color="AECDE8" w:sz="4"/>
              <w:right w:val="single" w:color="AECDE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None</w:t>
            </w:r>
          </w:p>
        </w:tc>
      </w:tr>
      <w:tr>
        <w:tc>
          <w:tcPr>
            <w:tcW w:type="dxa" w:w="5460"/>
            <w:tcBorders>
              <w:top w:val="single" w:color="AECDE8" w:sz="4"/>
              <w:left w:val="single" w:color="AECDE8" w:sz="4"/>
              <w:bottom w:val="single" w:color="AECDE8" w:sz="4"/>
              <w:right w:val="single" w:color="AECDE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Mobile-first layout verified on 375px viewport</w:t>
            </w:r>
          </w:p>
        </w:tc>
        <w:tc>
          <w:tcPr>
            <w:tcW w:type="dxa" w:w="2340"/>
            <w:tcBorders>
              <w:top w:val="single" w:color="AECDE8" w:sz="4"/>
              <w:left w:val="single" w:color="AECDE8" w:sz="4"/>
              <w:bottom w:val="single" w:color="AECDE8" w:sz="4"/>
              <w:right w:val="single" w:color="AECDE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Pass</w:t>
            </w:r>
          </w:p>
        </w:tc>
        <w:tc>
          <w:tcPr>
            <w:tcW w:type="dxa" w:w="1560"/>
            <w:tcBorders>
              <w:top w:val="single" w:color="AECDE8" w:sz="4"/>
              <w:left w:val="single" w:color="AECDE8" w:sz="4"/>
              <w:bottom w:val="single" w:color="AECDE8" w:sz="4"/>
              <w:right w:val="single" w:color="AECDE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None</w:t>
            </w:r>
          </w:p>
        </w:tc>
      </w:tr>
      <w:tr>
        <w:tc>
          <w:tcPr>
            <w:tcW w:type="dxa" w:w="5460"/>
            <w:tcBorders>
              <w:top w:val="single" w:color="AECDE8" w:sz="4"/>
              <w:left w:val="single" w:color="AECDE8" w:sz="4"/>
              <w:bottom w:val="single" w:color="AECDE8" w:sz="4"/>
              <w:right w:val="single" w:color="AECDE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Role-based navigation works correctly (3 roles)</w:t>
            </w:r>
          </w:p>
        </w:tc>
        <w:tc>
          <w:tcPr>
            <w:tcW w:type="dxa" w:w="2340"/>
            <w:tcBorders>
              <w:top w:val="single" w:color="AECDE8" w:sz="4"/>
              <w:left w:val="single" w:color="AECDE8" w:sz="4"/>
              <w:bottom w:val="single" w:color="AECDE8" w:sz="4"/>
              <w:right w:val="single" w:color="AECDE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Pass</w:t>
            </w:r>
          </w:p>
        </w:tc>
        <w:tc>
          <w:tcPr>
            <w:tcW w:type="dxa" w:w="1560"/>
            <w:tcBorders>
              <w:top w:val="single" w:color="AECDE8" w:sz="4"/>
              <w:left w:val="single" w:color="AECDE8" w:sz="4"/>
              <w:bottom w:val="single" w:color="AECDE8" w:sz="4"/>
              <w:right w:val="single" w:color="AECDE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None</w:t>
            </w:r>
          </w:p>
        </w:tc>
      </w:tr>
      <w:tr>
        <w:tc>
          <w:tcPr>
            <w:tcW w:type="dxa" w:w="5460"/>
            <w:tcBorders>
              <w:top w:val="single" w:color="AECDE8" w:sz="4"/>
              <w:left w:val="single" w:color="AECDE8" w:sz="4"/>
              <w:bottom w:val="single" w:color="AECDE8" w:sz="4"/>
              <w:right w:val="single" w:color="AECDE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Form validation messages visible and clear</w:t>
            </w:r>
          </w:p>
        </w:tc>
        <w:tc>
          <w:tcPr>
            <w:tcW w:type="dxa" w:w="2340"/>
            <w:tcBorders>
              <w:top w:val="single" w:color="AECDE8" w:sz="4"/>
              <w:left w:val="single" w:color="AECDE8" w:sz="4"/>
              <w:bottom w:val="single" w:color="AECDE8" w:sz="4"/>
              <w:right w:val="single" w:color="AECDE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Pass</w:t>
            </w:r>
          </w:p>
        </w:tc>
        <w:tc>
          <w:tcPr>
            <w:tcW w:type="dxa" w:w="1560"/>
            <w:tcBorders>
              <w:top w:val="single" w:color="AECDE8" w:sz="4"/>
              <w:left w:val="single" w:color="AECDE8" w:sz="4"/>
              <w:bottom w:val="single" w:color="AECDE8" w:sz="4"/>
              <w:right w:val="single" w:color="AECDE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None</w:t>
            </w:r>
          </w:p>
        </w:tc>
      </w:tr>
      <w:tr>
        <w:tc>
          <w:tcPr>
            <w:tcW w:type="dxa" w:w="5460"/>
            <w:tcBorders>
              <w:top w:val="single" w:color="AECDE8" w:sz="4"/>
              <w:left w:val="single" w:color="AECDE8" w:sz="4"/>
              <w:bottom w:val="single" w:color="AECDE8" w:sz="4"/>
              <w:right w:val="single" w:color="AECDE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Quiz timer and question flow usable</w:t>
            </w:r>
          </w:p>
        </w:tc>
        <w:tc>
          <w:tcPr>
            <w:tcW w:type="dxa" w:w="2340"/>
            <w:tcBorders>
              <w:top w:val="single" w:color="AECDE8" w:sz="4"/>
              <w:left w:val="single" w:color="AECDE8" w:sz="4"/>
              <w:bottom w:val="single" w:color="AECDE8" w:sz="4"/>
              <w:right w:val="single" w:color="AECDE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Minor issue</w:t>
            </w:r>
          </w:p>
        </w:tc>
        <w:tc>
          <w:tcPr>
            <w:tcW w:type="dxa" w:w="1560"/>
            <w:tcBorders>
              <w:top w:val="single" w:color="AECDE8" w:sz="4"/>
              <w:left w:val="single" w:color="AECDE8" w:sz="4"/>
              <w:bottom w:val="single" w:color="AECDE8" w:sz="4"/>
              <w:right w:val="single" w:color="AECDE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Revised</w:t>
            </w:r>
          </w:p>
        </w:tc>
      </w:tr>
      <w:tr>
        <w:tc>
          <w:tcPr>
            <w:tcW w:type="dxa" w:w="5460"/>
            <w:tcBorders>
              <w:top w:val="single" w:color="AECDE8" w:sz="4"/>
              <w:left w:val="single" w:color="AECDE8" w:sz="4"/>
              <w:bottom w:val="single" w:color="AECDE8" w:sz="4"/>
              <w:right w:val="single" w:color="AECDE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Attendance calendar readable on mobile</w:t>
            </w:r>
          </w:p>
        </w:tc>
        <w:tc>
          <w:tcPr>
            <w:tcW w:type="dxa" w:w="2340"/>
            <w:tcBorders>
              <w:top w:val="single" w:color="AECDE8" w:sz="4"/>
              <w:left w:val="single" w:color="AECDE8" w:sz="4"/>
              <w:bottom w:val="single" w:color="AECDE8" w:sz="4"/>
              <w:right w:val="single" w:color="AECDE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Pass</w:t>
            </w:r>
          </w:p>
        </w:tc>
        <w:tc>
          <w:tcPr>
            <w:tcW w:type="dxa" w:w="1560"/>
            <w:tcBorders>
              <w:top w:val="single" w:color="AECDE8" w:sz="4"/>
              <w:left w:val="single" w:color="AECDE8" w:sz="4"/>
              <w:bottom w:val="single" w:color="AECDE8" w:sz="4"/>
              <w:right w:val="single" w:color="AECDE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None</w:t>
            </w:r>
          </w:p>
        </w:tc>
      </w:tr>
      <w:tr>
        <w:tc>
          <w:tcPr>
            <w:tcW w:type="dxa" w:w="5460"/>
            <w:tcBorders>
              <w:top w:val="single" w:color="AECDE8" w:sz="4"/>
              <w:left w:val="single" w:color="AECDE8" w:sz="4"/>
              <w:bottom w:val="single" w:color="AECDE8" w:sz="4"/>
              <w:right w:val="single" w:color="AECDE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Colour contrast ratio meets WCAG AA (4.5:1)</w:t>
            </w:r>
          </w:p>
        </w:tc>
        <w:tc>
          <w:tcPr>
            <w:tcW w:type="dxa" w:w="2340"/>
            <w:tcBorders>
              <w:top w:val="single" w:color="AECDE8" w:sz="4"/>
              <w:left w:val="single" w:color="AECDE8" w:sz="4"/>
              <w:bottom w:val="single" w:color="AECDE8" w:sz="4"/>
              <w:right w:val="single" w:color="AECDE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Pass</w:t>
            </w:r>
          </w:p>
        </w:tc>
        <w:tc>
          <w:tcPr>
            <w:tcW w:type="dxa" w:w="1560"/>
            <w:tcBorders>
              <w:top w:val="single" w:color="AECDE8" w:sz="4"/>
              <w:left w:val="single" w:color="AECDE8" w:sz="4"/>
              <w:bottom w:val="single" w:color="AECDE8" w:sz="4"/>
              <w:right w:val="single" w:color="AECDE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None</w:t>
            </w:r>
          </w:p>
        </w:tc>
      </w:tr>
      <w:tr>
        <w:tc>
          <w:tcPr>
            <w:tcW w:type="dxa" w:w="5460"/>
            <w:tcBorders>
              <w:top w:val="single" w:color="AECDE8" w:sz="4"/>
              <w:left w:val="single" w:color="AECDE8" w:sz="4"/>
              <w:bottom w:val="single" w:color="AECDE8" w:sz="4"/>
              <w:right w:val="single" w:color="AECDE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No unnecessary animations or heavy assets</w:t>
            </w:r>
          </w:p>
        </w:tc>
        <w:tc>
          <w:tcPr>
            <w:tcW w:type="dxa" w:w="2340"/>
            <w:tcBorders>
              <w:top w:val="single" w:color="AECDE8" w:sz="4"/>
              <w:left w:val="single" w:color="AECDE8" w:sz="4"/>
              <w:bottom w:val="single" w:color="AECDE8" w:sz="4"/>
              <w:right w:val="single" w:color="AECDE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Pass</w:t>
            </w:r>
          </w:p>
        </w:tc>
        <w:tc>
          <w:tcPr>
            <w:tcW w:type="dxa" w:w="1560"/>
            <w:tcBorders>
              <w:top w:val="single" w:color="AECDE8" w:sz="4"/>
              <w:left w:val="single" w:color="AECDE8" w:sz="4"/>
              <w:bottom w:val="single" w:color="AECDE8" w:sz="4"/>
              <w:right w:val="single" w:color="AECDE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None</w:t>
            </w:r>
          </w:p>
        </w:tc>
      </w:tr>
    </w:tbl>
    <w:p>
      <w:pPr>
        <w:spacing w:after="0" w:before="120"/>
      </w:pPr>
    </w:p>
    <w:p>
      <w:pPr>
        <w:spacing w:after="100" w:before="200"/>
      </w:pPr>
      <w:r>
        <w:rPr>
          <w:rFonts w:ascii="Arial" w:cs="Arial" w:eastAsia="Arial" w:hAnsi="Arial"/>
          <w:b/>
          <w:bCs/>
          <w:color w:val="2E75B6"/>
          <w:sz w:val="22"/>
          <w:szCs w:val="22"/>
        </w:rPr>
        <w:t xml:space="preserve">12.3  Changes Made After Review</w:t>
      </w:r>
    </w:p>
    <w:p>
      <w:pPr>
        <w:pStyle w:val="ListParagraph"/>
        <w:numPr>
          <w:ilvl w:val="0"/>
          <w:numId w:val="2"/>
        </w:numPr>
        <w:spacing w:after="60" w:before="60"/>
      </w:pPr>
      <w:r>
        <w:rPr>
          <w:rFonts w:ascii="Arial" w:cs="Arial" w:eastAsia="Arial" w:hAnsi="Arial"/>
          <w:sz w:val="20"/>
          <w:szCs w:val="20"/>
        </w:rPr>
        <w:t xml:space="preserve">Quiz timer repositioned to sticky top bar to remain visible while scrolling through questions on small screens</w:t>
      </w:r>
    </w:p>
    <w:p>
      <w:pPr>
        <w:pStyle w:val="ListParagraph"/>
        <w:numPr>
          <w:ilvl w:val="0"/>
          <w:numId w:val="2"/>
        </w:numPr>
        <w:spacing w:after="60" w:before="60"/>
      </w:pPr>
      <w:r>
        <w:rPr>
          <w:rFonts w:ascii="Arial" w:cs="Arial" w:eastAsia="Arial" w:hAnsi="Arial"/>
          <w:sz w:val="20"/>
          <w:szCs w:val="20"/>
        </w:rPr>
        <w:t xml:space="preserve">Added a 'Back to Dashboard' quick-action button on all inner pages</w:t>
      </w:r>
    </w:p>
    <w:p>
      <w:pPr>
        <w:pStyle w:val="ListParagraph"/>
        <w:numPr>
          <w:ilvl w:val="0"/>
          <w:numId w:val="2"/>
        </w:numPr>
        <w:spacing w:after="60" w:before="60"/>
      </w:pPr>
      <w:r>
        <w:rPr>
          <w:rFonts w:ascii="Arial" w:cs="Arial" w:eastAsia="Arial" w:hAnsi="Arial"/>
          <w:sz w:val="20"/>
          <w:szCs w:val="20"/>
        </w:rPr>
        <w:t xml:space="preserve">Join button on live class cards made larger (44px height) for touch accessibility</w:t>
      </w:r>
    </w:p>
    <w:p>
      <w:pPr>
        <w:spacing w:after="100" w:before="200"/>
      </w:pPr>
      <w:r>
        <w:rPr>
          <w:rFonts w:ascii="Arial" w:cs="Arial" w:eastAsia="Arial" w:hAnsi="Arial"/>
          <w:b/>
          <w:bCs/>
          <w:color w:val="2E75B6"/>
          <w:sz w:val="22"/>
          <w:szCs w:val="22"/>
        </w:rPr>
        <w:t xml:space="preserve">12.4  Design Approval Status</w:t>
      </w:r>
    </w:p>
    <w:p>
      <w:pPr>
        <w:spacing w:after="60" w:before="60"/>
      </w:pPr>
      <w:r>
        <w:rPr>
          <w:rFonts w:ascii="Arial" w:cs="Arial" w:eastAsia="Arial" w:hAnsi="Arial"/>
          <w:color w:val="1A1A1A"/>
          <w:sz w:val="20"/>
          <w:szCs w:val="20"/>
        </w:rPr>
        <w:t xml:space="preserve">All 8 screens reviewed. 7 screens approved with no changes. 1 screen (Quiz Page) approved after minor revision. Overall design approved for frontend development.</w:t>
      </w:r>
    </w:p>
    <w:p>
      <w:pPr>
        <w:spacing w:after="100" w:before="200"/>
      </w:pPr>
      <w:r>
        <w:rPr>
          <w:rFonts w:ascii="Arial" w:cs="Arial" w:eastAsia="Arial" w:hAnsi="Arial"/>
          <w:b/>
          <w:bCs/>
          <w:color w:val="2E75B6"/>
          <w:sz w:val="22"/>
          <w:szCs w:val="22"/>
        </w:rPr>
        <w:t xml:space="preserve">12.5  Deliverable Summary — Day 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00"/>
        <w:gridCol w:w="2860"/>
      </w:tblGrid>
      <w:tr>
        <w:tc>
          <w:tcPr>
            <w:tcW w:type="dxa" w:w="6500"/>
            <w:tcBorders>
              <w:top w:val="single" w:color="1F4E79" w:sz="4"/>
              <w:left w:val="single" w:color="1F4E79" w:sz="4"/>
              <w:bottom w:val="single" w:color="1F4E79" w:sz="4"/>
              <w:right w:val="single" w:color="1F4E79" w:sz="4"/>
            </w:tcBorders>
            <w:shd w:fill="1F4E79"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Item</w:t>
            </w:r>
          </w:p>
        </w:tc>
        <w:tc>
          <w:tcPr>
            <w:tcW w:type="dxa" w:w="2860"/>
            <w:tcBorders>
              <w:top w:val="single" w:color="1F4E79" w:sz="4"/>
              <w:left w:val="single" w:color="1F4E79" w:sz="4"/>
              <w:bottom w:val="single" w:color="1F4E79" w:sz="4"/>
              <w:right w:val="single" w:color="1F4E79" w:sz="4"/>
            </w:tcBorders>
            <w:shd w:fill="1F4E79"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Status</w:t>
            </w:r>
          </w:p>
        </w:tc>
      </w:tr>
      <w:tr>
        <w:tc>
          <w:tcPr>
            <w:tcW w:type="dxa" w:w="6500"/>
            <w:tcBorders>
              <w:top w:val="single" w:color="AECDE8" w:sz="4"/>
              <w:left w:val="single" w:color="AECDE8" w:sz="4"/>
              <w:bottom w:val="single" w:color="AECDE8" w:sz="4"/>
              <w:right w:val="single" w:color="AECDE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Design review checklist completed (8 items)</w:t>
            </w:r>
          </w:p>
        </w:tc>
        <w:tc>
          <w:tcPr>
            <w:tcW w:type="dxa" w:w="2860"/>
            <w:tcBorders>
              <w:top w:val="single" w:color="AECDE8" w:sz="4"/>
              <w:left w:val="single" w:color="AECDE8" w:sz="4"/>
              <w:bottom w:val="single" w:color="AECDE8" w:sz="4"/>
              <w:right w:val="single" w:color="AECDE8"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A1A1A"/>
                <w:sz w:val="20"/>
                <w:szCs w:val="20"/>
              </w:rPr>
              <w:t xml:space="preserve">Completed — June 12, 2025</w:t>
            </w:r>
          </w:p>
        </w:tc>
      </w:tr>
      <w:tr>
        <w:tc>
          <w:tcPr>
            <w:tcW w:type="dxa" w:w="6500"/>
            <w:tcBorders>
              <w:top w:val="single" w:color="AECDE8" w:sz="4"/>
              <w:left w:val="single" w:color="AECDE8" w:sz="4"/>
              <w:bottom w:val="single" w:color="AECDE8" w:sz="4"/>
              <w:right w:val="single" w:color="AECDE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Minor quiz timer revision applied</w:t>
            </w:r>
          </w:p>
        </w:tc>
        <w:tc>
          <w:tcPr>
            <w:tcW w:type="dxa" w:w="2860"/>
            <w:tcBorders>
              <w:top w:val="single" w:color="AECDE8" w:sz="4"/>
              <w:left w:val="single" w:color="AECDE8" w:sz="4"/>
              <w:bottom w:val="single" w:color="AECDE8" w:sz="4"/>
              <w:right w:val="single" w:color="AECDE8"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A1A1A"/>
                <w:sz w:val="20"/>
                <w:szCs w:val="20"/>
              </w:rPr>
              <w:t xml:space="preserve">Completed — June 12, 2025</w:t>
            </w:r>
          </w:p>
        </w:tc>
      </w:tr>
      <w:tr>
        <w:tc>
          <w:tcPr>
            <w:tcW w:type="dxa" w:w="6500"/>
            <w:tcBorders>
              <w:top w:val="single" w:color="AECDE8" w:sz="4"/>
              <w:left w:val="single" w:color="AECDE8" w:sz="4"/>
              <w:bottom w:val="single" w:color="AECDE8" w:sz="4"/>
              <w:right w:val="single" w:color="AECDE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Design Approval received from faculty guide</w:t>
            </w:r>
          </w:p>
        </w:tc>
        <w:tc>
          <w:tcPr>
            <w:tcW w:type="dxa" w:w="2860"/>
            <w:tcBorders>
              <w:top w:val="single" w:color="AECDE8" w:sz="4"/>
              <w:left w:val="single" w:color="AECDE8" w:sz="4"/>
              <w:bottom w:val="single" w:color="AECDE8" w:sz="4"/>
              <w:right w:val="single" w:color="AECDE8"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A1A1A"/>
                <w:sz w:val="20"/>
                <w:szCs w:val="20"/>
              </w:rPr>
              <w:t xml:space="preserve">Completed — June 12, 2025</w:t>
            </w:r>
          </w:p>
        </w:tc>
      </w:tr>
    </w:tbl>
    <w:p>
      <w:pPr>
        <w:spacing w:after="0" w:before="300"/>
      </w:pPr>
    </w:p>
    <w:p>
      <w:pPr>
        <w:pBdr>
          <w:bottom w:val="single" w:color="2E75B6" w:sz="6" w:space="1"/>
        </w:pBdr>
        <w:shd w:fill="1F4E79" w:val="clear"/>
        <w:spacing w:after="0" w:before="0"/>
      </w:pPr>
      <w:r>
        <w:rPr>
          <w:rFonts w:ascii="Arial" w:cs="Arial" w:eastAsia="Arial" w:hAnsi="Arial"/>
          <w:b/>
          <w:bCs/>
          <w:color w:val="FFFFFF"/>
          <w:sz w:val="24"/>
          <w:szCs w:val="24"/>
        </w:rPr>
        <w:t xml:space="preserve">  Day 13  |  June 13, 2025  |  Frontend Environment Setup</w:t>
      </w:r>
    </w:p>
    <w:p>
      <w:pPr>
        <w:spacing w:after="60" w:before="100"/>
      </w:pPr>
      <w:r>
        <w:rPr>
          <w:rFonts w:ascii="Arial" w:cs="Arial" w:eastAsia="Arial" w:hAnsi="Arial"/>
          <w:i/>
          <w:iCs/>
          <w:color w:val="2E75B6"/>
          <w:sz w:val="20"/>
          <w:szCs w:val="20"/>
        </w:rPr>
        <w:t xml:space="preserve">  Deliverable: React Project Setup</w:t>
      </w:r>
    </w:p>
    <w:p>
      <w:pPr>
        <w:spacing w:after="100" w:before="200"/>
      </w:pPr>
      <w:r>
        <w:rPr>
          <w:rFonts w:ascii="Arial" w:cs="Arial" w:eastAsia="Arial" w:hAnsi="Arial"/>
          <w:b/>
          <w:bCs/>
          <w:color w:val="2E75B6"/>
          <w:sz w:val="22"/>
          <w:szCs w:val="22"/>
        </w:rPr>
        <w:t xml:space="preserve">13.1  Development Environment</w:t>
      </w:r>
    </w:p>
    <w:p>
      <w:pPr>
        <w:spacing w:after="60" w:before="60"/>
      </w:pPr>
      <w:r>
        <w:rPr>
          <w:rFonts w:ascii="Arial" w:cs="Arial" w:eastAsia="Arial" w:hAnsi="Arial"/>
          <w:color w:val="1A1A1A"/>
          <w:sz w:val="20"/>
          <w:szCs w:val="20"/>
        </w:rPr>
        <w:t xml:space="preserve">The frontend development environment was set up using Create React App (CRA) with Node.js v20 LTS. The project was initialized with a structured folder layout to support modular, maintainable code.</w:t>
      </w:r>
    </w:p>
    <w:p>
      <w:pPr>
        <w:spacing w:after="100" w:before="200"/>
      </w:pPr>
      <w:r>
        <w:rPr>
          <w:rFonts w:ascii="Arial" w:cs="Arial" w:eastAsia="Arial" w:hAnsi="Arial"/>
          <w:b/>
          <w:bCs/>
          <w:color w:val="2E75B6"/>
          <w:sz w:val="22"/>
          <w:szCs w:val="22"/>
        </w:rPr>
        <w:t xml:space="preserve">13.2  Setup Steps Completed</w:t>
      </w:r>
    </w:p>
    <w:p>
      <w:pPr>
        <w:pStyle w:val="ListParagraph"/>
        <w:numPr>
          <w:ilvl w:val="0"/>
          <w:numId w:val="3"/>
        </w:numPr>
        <w:spacing w:after="60" w:before="60"/>
      </w:pPr>
      <w:r>
        <w:rPr>
          <w:rFonts w:ascii="Arial" w:cs="Arial" w:eastAsia="Arial" w:hAnsi="Arial"/>
          <w:sz w:val="20"/>
          <w:szCs w:val="20"/>
        </w:rPr>
        <w:t xml:space="preserve">Node.js v20.x and npm v10.x installed and verified</w:t>
      </w:r>
    </w:p>
    <w:p>
      <w:pPr>
        <w:pStyle w:val="ListParagraph"/>
        <w:numPr>
          <w:ilvl w:val="0"/>
          <w:numId w:val="3"/>
        </w:numPr>
        <w:spacing w:after="60" w:before="60"/>
      </w:pPr>
      <w:r>
        <w:rPr>
          <w:rFonts w:ascii="Arial" w:cs="Arial" w:eastAsia="Arial" w:hAnsi="Arial"/>
          <w:sz w:val="20"/>
          <w:szCs w:val="20"/>
        </w:rPr>
        <w:t xml:space="preserve">React project initialized: npx create-react-app remote-classroom-ui</w:t>
      </w:r>
    </w:p>
    <w:p>
      <w:pPr>
        <w:pStyle w:val="ListParagraph"/>
        <w:numPr>
          <w:ilvl w:val="0"/>
          <w:numId w:val="3"/>
        </w:numPr>
        <w:spacing w:after="60" w:before="60"/>
      </w:pPr>
      <w:r>
        <w:rPr>
          <w:rFonts w:ascii="Arial" w:cs="Arial" w:eastAsia="Arial" w:hAnsi="Arial"/>
          <w:sz w:val="20"/>
          <w:szCs w:val="20"/>
        </w:rPr>
        <w:t xml:space="preserve">Tailwind CSS installed and configured (tailwind.config.js, index.css updated)</w:t>
      </w:r>
    </w:p>
    <w:p>
      <w:pPr>
        <w:pStyle w:val="ListParagraph"/>
        <w:numPr>
          <w:ilvl w:val="0"/>
          <w:numId w:val="3"/>
        </w:numPr>
        <w:spacing w:after="60" w:before="60"/>
      </w:pPr>
      <w:r>
        <w:rPr>
          <w:rFonts w:ascii="Arial" w:cs="Arial" w:eastAsia="Arial" w:hAnsi="Arial"/>
          <w:sz w:val="20"/>
          <w:szCs w:val="20"/>
        </w:rPr>
        <w:t xml:space="preserve">React Router DOM v6 installed for client-side routing</w:t>
      </w:r>
    </w:p>
    <w:p>
      <w:pPr>
        <w:pStyle w:val="ListParagraph"/>
        <w:numPr>
          <w:ilvl w:val="0"/>
          <w:numId w:val="3"/>
        </w:numPr>
        <w:spacing w:after="60" w:before="60"/>
      </w:pPr>
      <w:r>
        <w:rPr>
          <w:rFonts w:ascii="Arial" w:cs="Arial" w:eastAsia="Arial" w:hAnsi="Arial"/>
          <w:sz w:val="20"/>
          <w:szCs w:val="20"/>
        </w:rPr>
        <w:t xml:space="preserve">Axios installed for API communication</w:t>
      </w:r>
    </w:p>
    <w:p>
      <w:pPr>
        <w:pStyle w:val="ListParagraph"/>
        <w:numPr>
          <w:ilvl w:val="0"/>
          <w:numId w:val="3"/>
        </w:numPr>
        <w:spacing w:after="60" w:before="60"/>
      </w:pPr>
      <w:r>
        <w:rPr>
          <w:rFonts w:ascii="Arial" w:cs="Arial" w:eastAsia="Arial" w:hAnsi="Arial"/>
          <w:sz w:val="20"/>
          <w:szCs w:val="20"/>
        </w:rPr>
        <w:t xml:space="preserve">React Context API set up for auth state (AuthContext.js)</w:t>
      </w:r>
    </w:p>
    <w:p>
      <w:pPr>
        <w:pStyle w:val="ListParagraph"/>
        <w:numPr>
          <w:ilvl w:val="0"/>
          <w:numId w:val="3"/>
        </w:numPr>
        <w:spacing w:after="60" w:before="60"/>
      </w:pPr>
      <w:r>
        <w:rPr>
          <w:rFonts w:ascii="Arial" w:cs="Arial" w:eastAsia="Arial" w:hAnsi="Arial"/>
          <w:sz w:val="20"/>
          <w:szCs w:val="20"/>
        </w:rPr>
        <w:t xml:space="preserve">Folder structure created: /components, /pages, /services, /context, /utils</w:t>
      </w:r>
    </w:p>
    <w:p>
      <w:pPr>
        <w:pStyle w:val="ListParagraph"/>
        <w:numPr>
          <w:ilvl w:val="0"/>
          <w:numId w:val="3"/>
        </w:numPr>
        <w:spacing w:after="60" w:before="60"/>
      </w:pPr>
      <w:r>
        <w:rPr>
          <w:rFonts w:ascii="Arial" w:cs="Arial" w:eastAsia="Arial" w:hAnsi="Arial"/>
          <w:sz w:val="20"/>
          <w:szCs w:val="20"/>
        </w:rPr>
        <w:t xml:space="preserve">App.js configured with route guards for role-based access (PrivateRoute component)</w:t>
      </w:r>
    </w:p>
    <w:p>
      <w:pPr>
        <w:pStyle w:val="ListParagraph"/>
        <w:numPr>
          <w:ilvl w:val="0"/>
          <w:numId w:val="3"/>
        </w:numPr>
        <w:spacing w:after="60" w:before="60"/>
      </w:pPr>
      <w:r>
        <w:rPr>
          <w:rFonts w:ascii="Arial" w:cs="Arial" w:eastAsia="Arial" w:hAnsi="Arial"/>
          <w:sz w:val="20"/>
          <w:szCs w:val="20"/>
        </w:rPr>
        <w:t xml:space="preserve">Development server started and blank app verified at localhost:3000</w:t>
      </w:r>
    </w:p>
    <w:p>
      <w:pPr>
        <w:spacing w:after="100" w:before="200"/>
      </w:pPr>
      <w:r>
        <w:rPr>
          <w:rFonts w:ascii="Arial" w:cs="Arial" w:eastAsia="Arial" w:hAnsi="Arial"/>
          <w:b/>
          <w:bCs/>
          <w:color w:val="2E75B6"/>
          <w:sz w:val="22"/>
          <w:szCs w:val="22"/>
        </w:rPr>
        <w:t xml:space="preserve">13.3  Package 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1560"/>
        <w:gridCol w:w="4680"/>
      </w:tblGrid>
      <w:tr>
        <w:tc>
          <w:tcPr>
            <w:tcW w:type="dxa" w:w="3120"/>
            <w:tcBorders>
              <w:top w:val="single" w:color="1F4E79" w:sz="4"/>
              <w:left w:val="single" w:color="1F4E79" w:sz="4"/>
              <w:bottom w:val="single" w:color="1F4E79" w:sz="4"/>
              <w:right w:val="single" w:color="1F4E79" w:sz="4"/>
            </w:tcBorders>
            <w:shd w:fill="1F4E79"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Package</w:t>
            </w:r>
          </w:p>
        </w:tc>
        <w:tc>
          <w:tcPr>
            <w:tcW w:type="dxa" w:w="1560"/>
            <w:tcBorders>
              <w:top w:val="single" w:color="1F4E79" w:sz="4"/>
              <w:left w:val="single" w:color="1F4E79" w:sz="4"/>
              <w:bottom w:val="single" w:color="1F4E79" w:sz="4"/>
              <w:right w:val="single" w:color="1F4E79" w:sz="4"/>
            </w:tcBorders>
            <w:shd w:fill="1F4E79"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Version</w:t>
            </w:r>
          </w:p>
        </w:tc>
        <w:tc>
          <w:tcPr>
            <w:tcW w:type="dxa" w:w="4680"/>
            <w:tcBorders>
              <w:top w:val="single" w:color="1F4E79" w:sz="4"/>
              <w:left w:val="single" w:color="1F4E79" w:sz="4"/>
              <w:bottom w:val="single" w:color="1F4E79" w:sz="4"/>
              <w:right w:val="single" w:color="1F4E79" w:sz="4"/>
            </w:tcBorders>
            <w:shd w:fill="1F4E79"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Purpose</w:t>
            </w:r>
          </w:p>
        </w:tc>
      </w:tr>
      <w:tr>
        <w:tc>
          <w:tcPr>
            <w:tcW w:type="dxa" w:w="3120"/>
            <w:tcBorders>
              <w:top w:val="single" w:color="AECDE8" w:sz="4"/>
              <w:left w:val="single" w:color="AECDE8" w:sz="4"/>
              <w:bottom w:val="single" w:color="AECDE8" w:sz="4"/>
              <w:right w:val="single" w:color="AECDE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react</w:t>
            </w:r>
          </w:p>
        </w:tc>
        <w:tc>
          <w:tcPr>
            <w:tcW w:type="dxa" w:w="1560"/>
            <w:tcBorders>
              <w:top w:val="single" w:color="AECDE8" w:sz="4"/>
              <w:left w:val="single" w:color="AECDE8" w:sz="4"/>
              <w:bottom w:val="single" w:color="AECDE8" w:sz="4"/>
              <w:right w:val="single" w:color="AECDE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18.2</w:t>
            </w:r>
          </w:p>
        </w:tc>
        <w:tc>
          <w:tcPr>
            <w:tcW w:type="dxa" w:w="4680"/>
            <w:tcBorders>
              <w:top w:val="single" w:color="AECDE8" w:sz="4"/>
              <w:left w:val="single" w:color="AECDE8" w:sz="4"/>
              <w:bottom w:val="single" w:color="AECDE8" w:sz="4"/>
              <w:right w:val="single" w:color="AECDE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Core UI library</w:t>
            </w:r>
          </w:p>
        </w:tc>
      </w:tr>
      <w:tr>
        <w:tc>
          <w:tcPr>
            <w:tcW w:type="dxa" w:w="3120"/>
            <w:tcBorders>
              <w:top w:val="single" w:color="AECDE8" w:sz="4"/>
              <w:left w:val="single" w:color="AECDE8" w:sz="4"/>
              <w:bottom w:val="single" w:color="AECDE8" w:sz="4"/>
              <w:right w:val="single" w:color="AECDE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react-router-dom</w:t>
            </w:r>
          </w:p>
        </w:tc>
        <w:tc>
          <w:tcPr>
            <w:tcW w:type="dxa" w:w="1560"/>
            <w:tcBorders>
              <w:top w:val="single" w:color="AECDE8" w:sz="4"/>
              <w:left w:val="single" w:color="AECDE8" w:sz="4"/>
              <w:bottom w:val="single" w:color="AECDE8" w:sz="4"/>
              <w:right w:val="single" w:color="AECDE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6.x</w:t>
            </w:r>
          </w:p>
        </w:tc>
        <w:tc>
          <w:tcPr>
            <w:tcW w:type="dxa" w:w="4680"/>
            <w:tcBorders>
              <w:top w:val="single" w:color="AECDE8" w:sz="4"/>
              <w:left w:val="single" w:color="AECDE8" w:sz="4"/>
              <w:bottom w:val="single" w:color="AECDE8" w:sz="4"/>
              <w:right w:val="single" w:color="AECDE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Client-side routing</w:t>
            </w:r>
          </w:p>
        </w:tc>
      </w:tr>
      <w:tr>
        <w:tc>
          <w:tcPr>
            <w:tcW w:type="dxa" w:w="3120"/>
            <w:tcBorders>
              <w:top w:val="single" w:color="AECDE8" w:sz="4"/>
              <w:left w:val="single" w:color="AECDE8" w:sz="4"/>
              <w:bottom w:val="single" w:color="AECDE8" w:sz="4"/>
              <w:right w:val="single" w:color="AECDE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axios</w:t>
            </w:r>
          </w:p>
        </w:tc>
        <w:tc>
          <w:tcPr>
            <w:tcW w:type="dxa" w:w="1560"/>
            <w:tcBorders>
              <w:top w:val="single" w:color="AECDE8" w:sz="4"/>
              <w:left w:val="single" w:color="AECDE8" w:sz="4"/>
              <w:bottom w:val="single" w:color="AECDE8" w:sz="4"/>
              <w:right w:val="single" w:color="AECDE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1.x</w:t>
            </w:r>
          </w:p>
        </w:tc>
        <w:tc>
          <w:tcPr>
            <w:tcW w:type="dxa" w:w="4680"/>
            <w:tcBorders>
              <w:top w:val="single" w:color="AECDE8" w:sz="4"/>
              <w:left w:val="single" w:color="AECDE8" w:sz="4"/>
              <w:bottom w:val="single" w:color="AECDE8" w:sz="4"/>
              <w:right w:val="single" w:color="AECDE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HTTP API calls</w:t>
            </w:r>
          </w:p>
        </w:tc>
      </w:tr>
      <w:tr>
        <w:tc>
          <w:tcPr>
            <w:tcW w:type="dxa" w:w="3120"/>
            <w:tcBorders>
              <w:top w:val="single" w:color="AECDE8" w:sz="4"/>
              <w:left w:val="single" w:color="AECDE8" w:sz="4"/>
              <w:bottom w:val="single" w:color="AECDE8" w:sz="4"/>
              <w:right w:val="single" w:color="AECDE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tailwindcss</w:t>
            </w:r>
          </w:p>
        </w:tc>
        <w:tc>
          <w:tcPr>
            <w:tcW w:type="dxa" w:w="1560"/>
            <w:tcBorders>
              <w:top w:val="single" w:color="AECDE8" w:sz="4"/>
              <w:left w:val="single" w:color="AECDE8" w:sz="4"/>
              <w:bottom w:val="single" w:color="AECDE8" w:sz="4"/>
              <w:right w:val="single" w:color="AECDE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3.x</w:t>
            </w:r>
          </w:p>
        </w:tc>
        <w:tc>
          <w:tcPr>
            <w:tcW w:type="dxa" w:w="4680"/>
            <w:tcBorders>
              <w:top w:val="single" w:color="AECDE8" w:sz="4"/>
              <w:left w:val="single" w:color="AECDE8" w:sz="4"/>
              <w:bottom w:val="single" w:color="AECDE8" w:sz="4"/>
              <w:right w:val="single" w:color="AECDE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Utility-first CSS styling</w:t>
            </w:r>
          </w:p>
        </w:tc>
      </w:tr>
      <w:tr>
        <w:tc>
          <w:tcPr>
            <w:tcW w:type="dxa" w:w="3120"/>
            <w:tcBorders>
              <w:top w:val="single" w:color="AECDE8" w:sz="4"/>
              <w:left w:val="single" w:color="AECDE8" w:sz="4"/>
              <w:bottom w:val="single" w:color="AECDE8" w:sz="4"/>
              <w:right w:val="single" w:color="AECDE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react-icons</w:t>
            </w:r>
          </w:p>
        </w:tc>
        <w:tc>
          <w:tcPr>
            <w:tcW w:type="dxa" w:w="1560"/>
            <w:tcBorders>
              <w:top w:val="single" w:color="AECDE8" w:sz="4"/>
              <w:left w:val="single" w:color="AECDE8" w:sz="4"/>
              <w:bottom w:val="single" w:color="AECDE8" w:sz="4"/>
              <w:right w:val="single" w:color="AECDE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4.x</w:t>
            </w:r>
          </w:p>
        </w:tc>
        <w:tc>
          <w:tcPr>
            <w:tcW w:type="dxa" w:w="4680"/>
            <w:tcBorders>
              <w:top w:val="single" w:color="AECDE8" w:sz="4"/>
              <w:left w:val="single" w:color="AECDE8" w:sz="4"/>
              <w:bottom w:val="single" w:color="AECDE8" w:sz="4"/>
              <w:right w:val="single" w:color="AECDE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Icon library for navigation and buttons</w:t>
            </w:r>
          </w:p>
        </w:tc>
      </w:tr>
    </w:tbl>
    <w:p>
      <w:pPr>
        <w:spacing w:after="0" w:before="120"/>
      </w:pPr>
    </w:p>
    <w:p>
      <w:pPr>
        <w:spacing w:after="100" w:before="200"/>
      </w:pPr>
      <w:r>
        <w:rPr>
          <w:rFonts w:ascii="Arial" w:cs="Arial" w:eastAsia="Arial" w:hAnsi="Arial"/>
          <w:b/>
          <w:bCs/>
          <w:color w:val="2E75B6"/>
          <w:sz w:val="22"/>
          <w:szCs w:val="22"/>
        </w:rPr>
        <w:t xml:space="preserve">13.4  Deliverable Summary — Day 13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00"/>
        <w:gridCol w:w="2860"/>
      </w:tblGrid>
      <w:tr>
        <w:tc>
          <w:tcPr>
            <w:tcW w:type="dxa" w:w="6500"/>
            <w:tcBorders>
              <w:top w:val="single" w:color="1F4E79" w:sz="4"/>
              <w:left w:val="single" w:color="1F4E79" w:sz="4"/>
              <w:bottom w:val="single" w:color="1F4E79" w:sz="4"/>
              <w:right w:val="single" w:color="1F4E79" w:sz="4"/>
            </w:tcBorders>
            <w:shd w:fill="1F4E79"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Item</w:t>
            </w:r>
          </w:p>
        </w:tc>
        <w:tc>
          <w:tcPr>
            <w:tcW w:type="dxa" w:w="2860"/>
            <w:tcBorders>
              <w:top w:val="single" w:color="1F4E79" w:sz="4"/>
              <w:left w:val="single" w:color="1F4E79" w:sz="4"/>
              <w:bottom w:val="single" w:color="1F4E79" w:sz="4"/>
              <w:right w:val="single" w:color="1F4E79" w:sz="4"/>
            </w:tcBorders>
            <w:shd w:fill="1F4E79"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Status</w:t>
            </w:r>
          </w:p>
        </w:tc>
      </w:tr>
      <w:tr>
        <w:tc>
          <w:tcPr>
            <w:tcW w:type="dxa" w:w="6500"/>
            <w:tcBorders>
              <w:top w:val="single" w:color="AECDE8" w:sz="4"/>
              <w:left w:val="single" w:color="AECDE8" w:sz="4"/>
              <w:bottom w:val="single" w:color="AECDE8" w:sz="4"/>
              <w:right w:val="single" w:color="AECDE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React project initialized with CRA</w:t>
            </w:r>
          </w:p>
        </w:tc>
        <w:tc>
          <w:tcPr>
            <w:tcW w:type="dxa" w:w="2860"/>
            <w:tcBorders>
              <w:top w:val="single" w:color="AECDE8" w:sz="4"/>
              <w:left w:val="single" w:color="AECDE8" w:sz="4"/>
              <w:bottom w:val="single" w:color="AECDE8" w:sz="4"/>
              <w:right w:val="single" w:color="AECDE8"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A1A1A"/>
                <w:sz w:val="20"/>
                <w:szCs w:val="20"/>
              </w:rPr>
              <w:t xml:space="preserve">Completed — June 13, 2025</w:t>
            </w:r>
          </w:p>
        </w:tc>
      </w:tr>
      <w:tr>
        <w:tc>
          <w:tcPr>
            <w:tcW w:type="dxa" w:w="6500"/>
            <w:tcBorders>
              <w:top w:val="single" w:color="AECDE8" w:sz="4"/>
              <w:left w:val="single" w:color="AECDE8" w:sz="4"/>
              <w:bottom w:val="single" w:color="AECDE8" w:sz="4"/>
              <w:right w:val="single" w:color="AECDE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Tailwind CSS, Axios, React Router configured</w:t>
            </w:r>
          </w:p>
        </w:tc>
        <w:tc>
          <w:tcPr>
            <w:tcW w:type="dxa" w:w="2860"/>
            <w:tcBorders>
              <w:top w:val="single" w:color="AECDE8" w:sz="4"/>
              <w:left w:val="single" w:color="AECDE8" w:sz="4"/>
              <w:bottom w:val="single" w:color="AECDE8" w:sz="4"/>
              <w:right w:val="single" w:color="AECDE8"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A1A1A"/>
                <w:sz w:val="20"/>
                <w:szCs w:val="20"/>
              </w:rPr>
              <w:t xml:space="preserve">Completed — June 13, 2025</w:t>
            </w:r>
          </w:p>
        </w:tc>
      </w:tr>
      <w:tr>
        <w:tc>
          <w:tcPr>
            <w:tcW w:type="dxa" w:w="6500"/>
            <w:tcBorders>
              <w:top w:val="single" w:color="AECDE8" w:sz="4"/>
              <w:left w:val="single" w:color="AECDE8" w:sz="4"/>
              <w:bottom w:val="single" w:color="AECDE8" w:sz="4"/>
              <w:right w:val="single" w:color="AECDE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Folder structure and AuthContext set up</w:t>
            </w:r>
          </w:p>
        </w:tc>
        <w:tc>
          <w:tcPr>
            <w:tcW w:type="dxa" w:w="2860"/>
            <w:tcBorders>
              <w:top w:val="single" w:color="AECDE8" w:sz="4"/>
              <w:left w:val="single" w:color="AECDE8" w:sz="4"/>
              <w:bottom w:val="single" w:color="AECDE8" w:sz="4"/>
              <w:right w:val="single" w:color="AECDE8"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A1A1A"/>
                <w:sz w:val="20"/>
                <w:szCs w:val="20"/>
              </w:rPr>
              <w:t xml:space="preserve">Completed — June 13, 2025</w:t>
            </w:r>
          </w:p>
        </w:tc>
      </w:tr>
      <w:tr>
        <w:tc>
          <w:tcPr>
            <w:tcW w:type="dxa" w:w="6500"/>
            <w:tcBorders>
              <w:top w:val="single" w:color="AECDE8" w:sz="4"/>
              <w:left w:val="single" w:color="AECDE8" w:sz="4"/>
              <w:bottom w:val="single" w:color="AECDE8" w:sz="4"/>
              <w:right w:val="single" w:color="AECDE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App running at localhost:3000</w:t>
            </w:r>
          </w:p>
        </w:tc>
        <w:tc>
          <w:tcPr>
            <w:tcW w:type="dxa" w:w="2860"/>
            <w:tcBorders>
              <w:top w:val="single" w:color="AECDE8" w:sz="4"/>
              <w:left w:val="single" w:color="AECDE8" w:sz="4"/>
              <w:bottom w:val="single" w:color="AECDE8" w:sz="4"/>
              <w:right w:val="single" w:color="AECDE8"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A1A1A"/>
                <w:sz w:val="20"/>
                <w:szCs w:val="20"/>
              </w:rPr>
              <w:t xml:space="preserve">Completed — June 13, 2025</w:t>
            </w:r>
          </w:p>
        </w:tc>
      </w:tr>
    </w:tbl>
    <w:p>
      <w:pPr>
        <w:spacing w:after="0" w:before="300"/>
      </w:pPr>
    </w:p>
    <w:p>
      <w:pPr>
        <w:pBdr>
          <w:bottom w:val="single" w:color="2E75B6" w:sz="6" w:space="1"/>
        </w:pBdr>
        <w:shd w:fill="1F4E79" w:val="clear"/>
        <w:spacing w:after="0" w:before="0"/>
      </w:pPr>
      <w:r>
        <w:rPr>
          <w:rFonts w:ascii="Arial" w:cs="Arial" w:eastAsia="Arial" w:hAnsi="Arial"/>
          <w:b/>
          <w:bCs/>
          <w:color w:val="FFFFFF"/>
          <w:sz w:val="24"/>
          <w:szCs w:val="24"/>
        </w:rPr>
        <w:t xml:space="preserve">  Day 14  |  June 14, 2025  |  Login Page Development</w:t>
      </w:r>
    </w:p>
    <w:p>
      <w:pPr>
        <w:spacing w:after="60" w:before="100"/>
      </w:pPr>
      <w:r>
        <w:rPr>
          <w:rFonts w:ascii="Arial" w:cs="Arial" w:eastAsia="Arial" w:hAnsi="Arial"/>
          <w:i/>
          <w:iCs/>
          <w:color w:val="2E75B6"/>
          <w:sz w:val="20"/>
          <w:szCs w:val="20"/>
        </w:rPr>
        <w:t xml:space="preserve">  Deliverable: Login Module</w:t>
      </w:r>
    </w:p>
    <w:p>
      <w:pPr>
        <w:spacing w:after="100" w:before="200"/>
      </w:pPr>
      <w:r>
        <w:rPr>
          <w:rFonts w:ascii="Arial" w:cs="Arial" w:eastAsia="Arial" w:hAnsi="Arial"/>
          <w:b/>
          <w:bCs/>
          <w:color w:val="2E75B6"/>
          <w:sz w:val="22"/>
          <w:szCs w:val="22"/>
        </w:rPr>
        <w:t xml:space="preserve">14.1  Login Module Overview</w:t>
      </w:r>
    </w:p>
    <w:p>
      <w:pPr>
        <w:spacing w:after="60" w:before="60"/>
      </w:pPr>
      <w:r>
        <w:rPr>
          <w:rFonts w:ascii="Arial" w:cs="Arial" w:eastAsia="Arial" w:hAnsi="Arial"/>
          <w:color w:val="1A1A1A"/>
          <w:sz w:val="20"/>
          <w:szCs w:val="20"/>
        </w:rPr>
        <w:t xml:space="preserve">The Login module is the entry point for all users. It handles email/password authentication, sends credentials to the Spring Boot backend, receives a JWT token, stores it in memory (via React Context), and routes the user to their role-specific dashboard.</w:t>
      </w:r>
    </w:p>
    <w:p>
      <w:pPr>
        <w:spacing w:after="100" w:before="200"/>
      </w:pPr>
      <w:r>
        <w:rPr>
          <w:rFonts w:ascii="Arial" w:cs="Arial" w:eastAsia="Arial" w:hAnsi="Arial"/>
          <w:b/>
          <w:bCs/>
          <w:color w:val="2E75B6"/>
          <w:sz w:val="22"/>
          <w:szCs w:val="22"/>
        </w:rPr>
        <w:t xml:space="preserve">14.2  Components Built</w:t>
      </w:r>
    </w:p>
    <w:p>
      <w:pPr>
        <w:spacing w:after="40" w:before="80"/>
      </w:pPr>
      <w:r>
        <w:rPr>
          <w:rFonts w:ascii="Arial" w:cs="Arial" w:eastAsia="Arial" w:hAnsi="Arial"/>
          <w:b/>
          <w:bCs/>
          <w:sz w:val="20"/>
          <w:szCs w:val="20"/>
        </w:rPr>
        <w:t xml:space="preserve">LoginPage.jsx:</w:t>
      </w:r>
    </w:p>
    <w:p>
      <w:pPr>
        <w:spacing w:after="60" w:before="60"/>
      </w:pPr>
      <w:r>
        <w:rPr>
          <w:rFonts w:ascii="Arial" w:cs="Arial" w:eastAsia="Arial" w:hAnsi="Arial"/>
          <w:color w:val="1A1A1A"/>
          <w:sz w:val="20"/>
          <w:szCs w:val="20"/>
        </w:rPr>
        <w:t xml:space="preserve">Main page component. Renders the two-column layout (branding panel + form panel). Calls the login API via authService.login(). On success, stores token and user role in AuthContext and redirects using React Router useNavigate().</w:t>
      </w:r>
    </w:p>
    <w:p>
      <w:pPr>
        <w:spacing w:after="40" w:before="80"/>
      </w:pPr>
      <w:r>
        <w:rPr>
          <w:rFonts w:ascii="Arial" w:cs="Arial" w:eastAsia="Arial" w:hAnsi="Arial"/>
          <w:b/>
          <w:bCs/>
          <w:sz w:val="20"/>
          <w:szCs w:val="20"/>
        </w:rPr>
        <w:t xml:space="preserve">LoginForm.jsx:</w:t>
      </w:r>
    </w:p>
    <w:p>
      <w:pPr>
        <w:spacing w:after="60" w:before="60"/>
      </w:pPr>
      <w:r>
        <w:rPr>
          <w:rFonts w:ascii="Arial" w:cs="Arial" w:eastAsia="Arial" w:hAnsi="Arial"/>
          <w:color w:val="1A1A1A"/>
          <w:sz w:val="20"/>
          <w:szCs w:val="20"/>
        </w:rPr>
        <w:t xml:space="preserve">Child component. Manages form state with useState hooks for email, password, showPassword toggle, and loading state. Validates email format and non-empty password before submit. Displays error toast on invalid credentials.</w:t>
      </w:r>
    </w:p>
    <w:p>
      <w:pPr>
        <w:spacing w:after="40" w:before="80"/>
      </w:pPr>
      <w:r>
        <w:rPr>
          <w:rFonts w:ascii="Arial" w:cs="Arial" w:eastAsia="Arial" w:hAnsi="Arial"/>
          <w:b/>
          <w:bCs/>
          <w:sz w:val="20"/>
          <w:szCs w:val="20"/>
        </w:rPr>
        <w:t xml:space="preserve">authService.js:</w:t>
      </w:r>
    </w:p>
    <w:p>
      <w:pPr>
        <w:spacing w:after="60" w:before="60"/>
      </w:pPr>
      <w:r>
        <w:rPr>
          <w:rFonts w:ascii="Arial" w:cs="Arial" w:eastAsia="Arial" w:hAnsi="Arial"/>
          <w:color w:val="1A1A1A"/>
          <w:sz w:val="20"/>
          <w:szCs w:val="20"/>
        </w:rPr>
        <w:t xml:space="preserve">Axios-based service module. Exports login(email, password) function that calls POST /api/auth/login. Returns { token, role, userId } on success. Throws error with message on 401 Unauthorized.</w:t>
      </w:r>
    </w:p>
    <w:p>
      <w:pPr>
        <w:spacing w:after="40" w:before="80"/>
      </w:pPr>
      <w:r>
        <w:rPr>
          <w:rFonts w:ascii="Arial" w:cs="Arial" w:eastAsia="Arial" w:hAnsi="Arial"/>
          <w:b/>
          <w:bCs/>
          <w:sz w:val="20"/>
          <w:szCs w:val="20"/>
        </w:rPr>
        <w:t xml:space="preserve">AuthContext.js (updated):</w:t>
      </w:r>
    </w:p>
    <w:p>
      <w:pPr>
        <w:spacing w:after="60" w:before="60"/>
      </w:pPr>
      <w:r>
        <w:rPr>
          <w:rFonts w:ascii="Arial" w:cs="Arial" w:eastAsia="Arial" w:hAnsi="Arial"/>
          <w:color w:val="1A1A1A"/>
          <w:sz w:val="20"/>
          <w:szCs w:val="20"/>
        </w:rPr>
        <w:t xml:space="preserve">Stores currentUser object (userId, name, role) and authToken. Provides login() and logout() context functions. Token is held in memory (not localStorage) for security.</w:t>
      </w:r>
    </w:p>
    <w:p>
      <w:pPr>
        <w:spacing w:after="40" w:before="80"/>
      </w:pPr>
      <w:r>
        <w:rPr>
          <w:rFonts w:ascii="Arial" w:cs="Arial" w:eastAsia="Arial" w:hAnsi="Arial"/>
          <w:b/>
          <w:bCs/>
          <w:sz w:val="20"/>
          <w:szCs w:val="20"/>
        </w:rPr>
        <w:t xml:space="preserve">PrivateRoute.jsx:</w:t>
      </w:r>
    </w:p>
    <w:p>
      <w:pPr>
        <w:spacing w:after="60" w:before="60"/>
      </w:pPr>
      <w:r>
        <w:rPr>
          <w:rFonts w:ascii="Arial" w:cs="Arial" w:eastAsia="Arial" w:hAnsi="Arial"/>
          <w:color w:val="1A1A1A"/>
          <w:sz w:val="20"/>
          <w:szCs w:val="20"/>
        </w:rPr>
        <w:t xml:space="preserve">Route guard component. Reads AuthContext. If no valid token, redirects to /login. Optionally checks allowed roles array to block cross-role access (e.g. student cannot access /admin).</w:t>
      </w:r>
    </w:p>
    <w:p>
      <w:pPr>
        <w:spacing w:after="100" w:before="200"/>
      </w:pPr>
      <w:r>
        <w:rPr>
          <w:rFonts w:ascii="Arial" w:cs="Arial" w:eastAsia="Arial" w:hAnsi="Arial"/>
          <w:b/>
          <w:bCs/>
          <w:color w:val="2E75B6"/>
          <w:sz w:val="22"/>
          <w:szCs w:val="22"/>
        </w:rPr>
        <w:t xml:space="preserve">14.3  Login Flow</w:t>
      </w:r>
    </w:p>
    <w:p>
      <w:pPr>
        <w:pStyle w:val="ListParagraph"/>
        <w:numPr>
          <w:ilvl w:val="0"/>
          <w:numId w:val="3"/>
        </w:numPr>
        <w:spacing w:after="60" w:before="60"/>
      </w:pPr>
      <w:r>
        <w:rPr>
          <w:rFonts w:ascii="Arial" w:cs="Arial" w:eastAsia="Arial" w:hAnsi="Arial"/>
          <w:sz w:val="20"/>
          <w:szCs w:val="20"/>
        </w:rPr>
        <w:t xml:space="preserve">User enters email and password, clicks Log In</w:t>
      </w:r>
    </w:p>
    <w:p>
      <w:pPr>
        <w:pStyle w:val="ListParagraph"/>
        <w:numPr>
          <w:ilvl w:val="0"/>
          <w:numId w:val="3"/>
        </w:numPr>
        <w:spacing w:after="60" w:before="60"/>
      </w:pPr>
      <w:r>
        <w:rPr>
          <w:rFonts w:ascii="Arial" w:cs="Arial" w:eastAsia="Arial" w:hAnsi="Arial"/>
          <w:sz w:val="20"/>
          <w:szCs w:val="20"/>
        </w:rPr>
        <w:t xml:space="preserve">Frontend validates form — shows inline errors if invalid</w:t>
      </w:r>
    </w:p>
    <w:p>
      <w:pPr>
        <w:pStyle w:val="ListParagraph"/>
        <w:numPr>
          <w:ilvl w:val="0"/>
          <w:numId w:val="3"/>
        </w:numPr>
        <w:spacing w:after="60" w:before="60"/>
      </w:pPr>
      <w:r>
        <w:rPr>
          <w:rFonts w:ascii="Arial" w:cs="Arial" w:eastAsia="Arial" w:hAnsi="Arial"/>
          <w:sz w:val="20"/>
          <w:szCs w:val="20"/>
        </w:rPr>
        <w:t xml:space="preserve">POST /api/auth/login called with {email, password}</w:t>
      </w:r>
    </w:p>
    <w:p>
      <w:pPr>
        <w:pStyle w:val="ListParagraph"/>
        <w:numPr>
          <w:ilvl w:val="0"/>
          <w:numId w:val="3"/>
        </w:numPr>
        <w:spacing w:after="60" w:before="60"/>
      </w:pPr>
      <w:r>
        <w:rPr>
          <w:rFonts w:ascii="Arial" w:cs="Arial" w:eastAsia="Arial" w:hAnsi="Arial"/>
          <w:sz w:val="20"/>
          <w:szCs w:val="20"/>
        </w:rPr>
        <w:t xml:space="preserve">On 200 OK: JWT token and role received, stored in AuthContext</w:t>
      </w:r>
    </w:p>
    <w:p>
      <w:pPr>
        <w:pStyle w:val="ListParagraph"/>
        <w:numPr>
          <w:ilvl w:val="0"/>
          <w:numId w:val="3"/>
        </w:numPr>
        <w:spacing w:after="60" w:before="60"/>
      </w:pPr>
      <w:r>
        <w:rPr>
          <w:rFonts w:ascii="Arial" w:cs="Arial" w:eastAsia="Arial" w:hAnsi="Arial"/>
          <w:sz w:val="20"/>
          <w:szCs w:val="20"/>
        </w:rPr>
        <w:t xml:space="preserve">User redirected to /student/dashboard, /faculty/dashboard, or /admin/dashboard based on role</w:t>
      </w:r>
    </w:p>
    <w:p>
      <w:pPr>
        <w:pStyle w:val="ListParagraph"/>
        <w:numPr>
          <w:ilvl w:val="0"/>
          <w:numId w:val="3"/>
        </w:numPr>
        <w:spacing w:after="60" w:before="60"/>
      </w:pPr>
      <w:r>
        <w:rPr>
          <w:rFonts w:ascii="Arial" w:cs="Arial" w:eastAsia="Arial" w:hAnsi="Arial"/>
          <w:sz w:val="20"/>
          <w:szCs w:val="20"/>
        </w:rPr>
        <w:t xml:space="preserve">On 401 Unauthorized: error message shown in form — 'Invalid email or password'</w:t>
      </w:r>
    </w:p>
    <w:p>
      <w:pPr>
        <w:spacing w:after="100" w:before="200"/>
      </w:pPr>
      <w:r>
        <w:rPr>
          <w:rFonts w:ascii="Arial" w:cs="Arial" w:eastAsia="Arial" w:hAnsi="Arial"/>
          <w:b/>
          <w:bCs/>
          <w:color w:val="2E75B6"/>
          <w:sz w:val="22"/>
          <w:szCs w:val="22"/>
        </w:rPr>
        <w:t xml:space="preserve">14.4  Testing Done</w:t>
      </w:r>
    </w:p>
    <w:p>
      <w:pPr>
        <w:pStyle w:val="ListParagraph"/>
        <w:numPr>
          <w:ilvl w:val="0"/>
          <w:numId w:val="2"/>
        </w:numPr>
        <w:spacing w:after="60" w:before="60"/>
      </w:pPr>
      <w:r>
        <w:rPr>
          <w:rFonts w:ascii="Arial" w:cs="Arial" w:eastAsia="Arial" w:hAnsi="Arial"/>
          <w:sz w:val="20"/>
          <w:szCs w:val="20"/>
        </w:rPr>
        <w:t xml:space="preserve">Valid admin login — redirects to /admin/dashboard — PASS</w:t>
      </w:r>
    </w:p>
    <w:p>
      <w:pPr>
        <w:pStyle w:val="ListParagraph"/>
        <w:numPr>
          <w:ilvl w:val="0"/>
          <w:numId w:val="2"/>
        </w:numPr>
        <w:spacing w:after="60" w:before="60"/>
      </w:pPr>
      <w:r>
        <w:rPr>
          <w:rFonts w:ascii="Arial" w:cs="Arial" w:eastAsia="Arial" w:hAnsi="Arial"/>
          <w:sz w:val="20"/>
          <w:szCs w:val="20"/>
        </w:rPr>
        <w:t xml:space="preserve">Valid faculty login — redirects to /faculty/dashboard — PASS</w:t>
      </w:r>
    </w:p>
    <w:p>
      <w:pPr>
        <w:pStyle w:val="ListParagraph"/>
        <w:numPr>
          <w:ilvl w:val="0"/>
          <w:numId w:val="2"/>
        </w:numPr>
        <w:spacing w:after="60" w:before="60"/>
      </w:pPr>
      <w:r>
        <w:rPr>
          <w:rFonts w:ascii="Arial" w:cs="Arial" w:eastAsia="Arial" w:hAnsi="Arial"/>
          <w:sz w:val="20"/>
          <w:szCs w:val="20"/>
        </w:rPr>
        <w:t xml:space="preserve">Valid student login — redirects to /student/dashboard — PASS</w:t>
      </w:r>
    </w:p>
    <w:p>
      <w:pPr>
        <w:pStyle w:val="ListParagraph"/>
        <w:numPr>
          <w:ilvl w:val="0"/>
          <w:numId w:val="2"/>
        </w:numPr>
        <w:spacing w:after="60" w:before="60"/>
      </w:pPr>
      <w:r>
        <w:rPr>
          <w:rFonts w:ascii="Arial" w:cs="Arial" w:eastAsia="Arial" w:hAnsi="Arial"/>
          <w:sz w:val="20"/>
          <w:szCs w:val="20"/>
        </w:rPr>
        <w:t xml:space="preserve">Wrong password — error toast shown — PASS</w:t>
      </w:r>
    </w:p>
    <w:p>
      <w:pPr>
        <w:pStyle w:val="ListParagraph"/>
        <w:numPr>
          <w:ilvl w:val="0"/>
          <w:numId w:val="2"/>
        </w:numPr>
        <w:spacing w:after="60" w:before="60"/>
      </w:pPr>
      <w:r>
        <w:rPr>
          <w:rFonts w:ascii="Arial" w:cs="Arial" w:eastAsia="Arial" w:hAnsi="Arial"/>
          <w:sz w:val="20"/>
          <w:szCs w:val="20"/>
        </w:rPr>
        <w:t xml:space="preserve">Direct URL access to /admin without login — redirects to /login — PASS</w:t>
      </w:r>
    </w:p>
    <w:p>
      <w:pPr>
        <w:spacing w:after="100" w:before="200"/>
      </w:pPr>
      <w:r>
        <w:rPr>
          <w:rFonts w:ascii="Arial" w:cs="Arial" w:eastAsia="Arial" w:hAnsi="Arial"/>
          <w:b/>
          <w:bCs/>
          <w:color w:val="2E75B6"/>
          <w:sz w:val="22"/>
          <w:szCs w:val="22"/>
        </w:rPr>
        <w:t xml:space="preserve">14.5  Deliverable Summary — Day 14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00"/>
        <w:gridCol w:w="2860"/>
      </w:tblGrid>
      <w:tr>
        <w:tc>
          <w:tcPr>
            <w:tcW w:type="dxa" w:w="6500"/>
            <w:tcBorders>
              <w:top w:val="single" w:color="1F4E79" w:sz="4"/>
              <w:left w:val="single" w:color="1F4E79" w:sz="4"/>
              <w:bottom w:val="single" w:color="1F4E79" w:sz="4"/>
              <w:right w:val="single" w:color="1F4E79" w:sz="4"/>
            </w:tcBorders>
            <w:shd w:fill="1F4E79"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Item</w:t>
            </w:r>
          </w:p>
        </w:tc>
        <w:tc>
          <w:tcPr>
            <w:tcW w:type="dxa" w:w="2860"/>
            <w:tcBorders>
              <w:top w:val="single" w:color="1F4E79" w:sz="4"/>
              <w:left w:val="single" w:color="1F4E79" w:sz="4"/>
              <w:bottom w:val="single" w:color="1F4E79" w:sz="4"/>
              <w:right w:val="single" w:color="1F4E79" w:sz="4"/>
            </w:tcBorders>
            <w:shd w:fill="1F4E79"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Status</w:t>
            </w:r>
          </w:p>
        </w:tc>
      </w:tr>
      <w:tr>
        <w:tc>
          <w:tcPr>
            <w:tcW w:type="dxa" w:w="6500"/>
            <w:tcBorders>
              <w:top w:val="single" w:color="AECDE8" w:sz="4"/>
              <w:left w:val="single" w:color="AECDE8" w:sz="4"/>
              <w:bottom w:val="single" w:color="AECDE8" w:sz="4"/>
              <w:right w:val="single" w:color="AECDE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LoginPage.jsx and LoginForm.jsx built</w:t>
            </w:r>
          </w:p>
        </w:tc>
        <w:tc>
          <w:tcPr>
            <w:tcW w:type="dxa" w:w="2860"/>
            <w:tcBorders>
              <w:top w:val="single" w:color="AECDE8" w:sz="4"/>
              <w:left w:val="single" w:color="AECDE8" w:sz="4"/>
              <w:bottom w:val="single" w:color="AECDE8" w:sz="4"/>
              <w:right w:val="single" w:color="AECDE8"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A1A1A"/>
                <w:sz w:val="20"/>
                <w:szCs w:val="20"/>
              </w:rPr>
              <w:t xml:space="preserve">Completed — June 14, 2025</w:t>
            </w:r>
          </w:p>
        </w:tc>
      </w:tr>
      <w:tr>
        <w:tc>
          <w:tcPr>
            <w:tcW w:type="dxa" w:w="6500"/>
            <w:tcBorders>
              <w:top w:val="single" w:color="AECDE8" w:sz="4"/>
              <w:left w:val="single" w:color="AECDE8" w:sz="4"/>
              <w:bottom w:val="single" w:color="AECDE8" w:sz="4"/>
              <w:right w:val="single" w:color="AECDE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authService.js (API call) implemented</w:t>
            </w:r>
          </w:p>
        </w:tc>
        <w:tc>
          <w:tcPr>
            <w:tcW w:type="dxa" w:w="2860"/>
            <w:tcBorders>
              <w:top w:val="single" w:color="AECDE8" w:sz="4"/>
              <w:left w:val="single" w:color="AECDE8" w:sz="4"/>
              <w:bottom w:val="single" w:color="AECDE8" w:sz="4"/>
              <w:right w:val="single" w:color="AECDE8"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A1A1A"/>
                <w:sz w:val="20"/>
                <w:szCs w:val="20"/>
              </w:rPr>
              <w:t xml:space="preserve">Completed — June 14, 2025</w:t>
            </w:r>
          </w:p>
        </w:tc>
      </w:tr>
      <w:tr>
        <w:tc>
          <w:tcPr>
            <w:tcW w:type="dxa" w:w="6500"/>
            <w:tcBorders>
              <w:top w:val="single" w:color="AECDE8" w:sz="4"/>
              <w:left w:val="single" w:color="AECDE8" w:sz="4"/>
              <w:bottom w:val="single" w:color="AECDE8" w:sz="4"/>
              <w:right w:val="single" w:color="AECDE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AuthContext updated with login/logout functions</w:t>
            </w:r>
          </w:p>
        </w:tc>
        <w:tc>
          <w:tcPr>
            <w:tcW w:type="dxa" w:w="2860"/>
            <w:tcBorders>
              <w:top w:val="single" w:color="AECDE8" w:sz="4"/>
              <w:left w:val="single" w:color="AECDE8" w:sz="4"/>
              <w:bottom w:val="single" w:color="AECDE8" w:sz="4"/>
              <w:right w:val="single" w:color="AECDE8"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A1A1A"/>
                <w:sz w:val="20"/>
                <w:szCs w:val="20"/>
              </w:rPr>
              <w:t xml:space="preserve">Completed — June 14, 2025</w:t>
            </w:r>
          </w:p>
        </w:tc>
      </w:tr>
      <w:tr>
        <w:tc>
          <w:tcPr>
            <w:tcW w:type="dxa" w:w="6500"/>
            <w:tcBorders>
              <w:top w:val="single" w:color="AECDE8" w:sz="4"/>
              <w:left w:val="single" w:color="AECDE8" w:sz="4"/>
              <w:bottom w:val="single" w:color="AECDE8" w:sz="4"/>
              <w:right w:val="single" w:color="AECDE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PrivateRoute role-guard implemented</w:t>
            </w:r>
          </w:p>
        </w:tc>
        <w:tc>
          <w:tcPr>
            <w:tcW w:type="dxa" w:w="2860"/>
            <w:tcBorders>
              <w:top w:val="single" w:color="AECDE8" w:sz="4"/>
              <w:left w:val="single" w:color="AECDE8" w:sz="4"/>
              <w:bottom w:val="single" w:color="AECDE8" w:sz="4"/>
              <w:right w:val="single" w:color="AECDE8"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A1A1A"/>
                <w:sz w:val="20"/>
                <w:szCs w:val="20"/>
              </w:rPr>
              <w:t xml:space="preserve">Completed — June 14, 2025</w:t>
            </w:r>
          </w:p>
        </w:tc>
      </w:tr>
      <w:tr>
        <w:tc>
          <w:tcPr>
            <w:tcW w:type="dxa" w:w="6500"/>
            <w:tcBorders>
              <w:top w:val="single" w:color="AECDE8" w:sz="4"/>
              <w:left w:val="single" w:color="AECDE8" w:sz="4"/>
              <w:bottom w:val="single" w:color="AECDE8" w:sz="4"/>
              <w:right w:val="single" w:color="AECDE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Login tested for all 3 roles</w:t>
            </w:r>
          </w:p>
        </w:tc>
        <w:tc>
          <w:tcPr>
            <w:tcW w:type="dxa" w:w="2860"/>
            <w:tcBorders>
              <w:top w:val="single" w:color="AECDE8" w:sz="4"/>
              <w:left w:val="single" w:color="AECDE8" w:sz="4"/>
              <w:bottom w:val="single" w:color="AECDE8" w:sz="4"/>
              <w:right w:val="single" w:color="AECDE8"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A1A1A"/>
                <w:sz w:val="20"/>
                <w:szCs w:val="20"/>
              </w:rPr>
              <w:t xml:space="preserve">Completed — June 14, 2025</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2026-06-13T11:52:22.838Z</dcterms:created>
  <dcterms:modified xsi:type="dcterms:W3CDTF">2026-06-13T11:52:22.839Z</dcterms:modified>
</cp:coreProperties>
</file>

<file path=docProps/custom.xml><?xml version="1.0" encoding="utf-8"?>
<Properties xmlns="http://schemas.openxmlformats.org/officeDocument/2006/custom-properties" xmlns:vt="http://schemas.openxmlformats.org/officeDocument/2006/docPropsVTypes"/>
</file>