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1. RAG Ingestion Pipeline</w:t>
      </w:r>
    </w:p>
    <w:p>
      <w:pPr>
        <w:pStyle w:val="Heading1"/>
      </w:pPr>
      <w:r>
        <w:t>High-Level Design (HLD)</w:t>
      </w:r>
    </w:p>
    <w:p>
      <w:r>
        <w:t>The RAG Ingestion Pipeline is responsible for processing heterogeneous knowledge sources (YouTube transcripts and PDF books) into a structured, easily retrievable format. It utilizes a Two-Track Chunking Engine to handle timestamped data differently from continuous text, ensuring optimal context window usage.</w:t>
      </w:r>
    </w:p>
    <w:p>
      <w:pPr>
        <w:pStyle w:val="Heading2"/>
      </w:pPr>
      <w:r>
        <w:t>Architecture Diagram (Flow)</w:t>
      </w:r>
    </w:p>
    <w:p>
      <w:r>
        <w:rPr>
          <w:rFonts w:ascii="Courier New" w:hAnsi="Courier New"/>
          <w:sz w:val="18"/>
        </w:rPr>
        <w:br/>
        <w:t xml:space="preserve">Raw Data (TXT/DOCX/PDF) </w:t>
        <w:br/>
        <w:t xml:space="preserve">  --&gt; Parser (Extract Text &amp; Metadata)</w:t>
        <w:br/>
        <w:t xml:space="preserve">    --&gt; Two-Track Chunking Engine:</w:t>
        <w:br/>
        <w:t xml:space="preserve">        Track A: Timestamp-based (Video)</w:t>
        <w:br/>
        <w:t xml:space="preserve">        Track B: Character/Page-based (Book)</w:t>
        <w:br/>
        <w:t xml:space="preserve">          --&gt; OpenAI text-embedding-3-small</w:t>
        <w:br/>
        <w:t xml:space="preserve">            --&gt; Supabase (knowledge_sources &amp; knowledge_chunks)</w:t>
        <w:br/>
        <w:t xml:space="preserve">    </w:t>
      </w:r>
    </w:p>
    <w:p>
      <w:pPr>
        <w:pStyle w:val="Heading1"/>
      </w:pPr>
      <w:r>
        <w:t>Low-Level Design (LLD)</w:t>
      </w:r>
    </w:p>
    <w:p>
      <w:pPr>
        <w:pStyle w:val="Heading2"/>
      </w:pPr>
      <w:r>
        <w:t>1. Parsing Layer</w:t>
      </w:r>
    </w:p>
    <w:p>
      <w:pPr>
        <w:pStyle w:val="ListBullet"/>
      </w:pPr>
      <w:r>
        <w:t>Video Transcripts: Parsed using standard regex to separate headers from transcript text.</w:t>
      </w:r>
    </w:p>
    <w:p>
      <w:pPr>
        <w:pStyle w:val="ListBullet"/>
      </w:pPr>
      <w:r>
        <w:t>PDF Books: Extracted page-by-page using PyMuPDF (fitz).</w:t>
      </w:r>
    </w:p>
    <w:p>
      <w:pPr>
        <w:pStyle w:val="Heading2"/>
      </w:pPr>
      <w:r>
        <w:t>2. Two-Track Chunking Engine</w:t>
      </w:r>
    </w:p>
    <w:p>
      <w:pPr>
        <w:pStyle w:val="ListBullet"/>
      </w:pPr>
      <w:r>
        <w:t>Track A (Timestamped): Splits text using [HH:MM:SS] regex markers. Groups segments until ~800 characters are reached. Location marker is the starting timestamp.</w:t>
      </w:r>
    </w:p>
    <w:p>
      <w:pPr>
        <w:pStyle w:val="ListBullet"/>
      </w:pPr>
      <w:r>
        <w:t>Track B (Character/Page): Recursive splitting with overlap (800 chars, 200 overlap) ensuring word boundaries are respected. Location marker is the page or segment number.</w:t>
      </w:r>
    </w:p>
    <w:p>
      <w:pPr>
        <w:pStyle w:val="Heading2"/>
      </w:pPr>
      <w:r>
        <w:t>3. Embedding &amp; Storage</w:t>
      </w:r>
    </w:p>
    <w:p>
      <w:pPr>
        <w:pStyle w:val="ListBullet"/>
      </w:pPr>
      <w:r>
        <w:t>OpenAI Embeddings: Uses text-embedding-3-small for 1536-dimensional dense vectors.</w:t>
      </w:r>
    </w:p>
    <w:p>
      <w:pPr>
        <w:pStyle w:val="ListBullet"/>
      </w:pPr>
      <w:r>
        <w:t>Supabase Batch Insertion: Inserts parent metadata into knowledge_sources, then batches chunks (20 at a time) into knowledge_chunks.</w:t>
      </w:r>
    </w:p>
    <w:p>
      <w:pPr>
        <w:pStyle w:val="Heading1"/>
      </w:pPr>
      <w:r>
        <w:t>Code References</w:t>
      </w:r>
    </w:p>
    <w:p>
      <w:r>
        <w:t>backend/ingest_data.py</w:t>
      </w:r>
    </w:p>
    <w:p>
      <w:r>
        <w:rPr>
          <w:rFonts w:ascii="Courier New" w:hAnsi="Courier New"/>
          <w:sz w:val="18"/>
        </w:rPr>
        <w:t>def chunk_timestamped(transcript_text, chunk_size=800)</w:t>
        <w:br/>
        <w:t>def chunk_by_characters(transcript_text, chunk_size=800, overlap=100)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