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Journalist Platform</w:t>
        <w:br/>
        <w:t>Architecture Specification:</w:t>
        <w:br/>
        <w:t>3. Hierarchical Knowledge Schema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Hierarchical Knowledge Schema is the structural foundation of the platform's database. Moving away from flat file storage, this design enforces a strict 1:N relational architecture between knowledge sources (parents) and their constituent text chunks (children). This enables advanced filtering, targeted retrieval, and robust citation generation.</w:t>
      </w:r>
    </w:p>
    <w:p>
      <w:pPr>
        <w:pStyle w:val="Heading1"/>
      </w:pPr>
      <w:r>
        <w:t>2. High-Level Architecture (HLA)</w:t>
      </w:r>
    </w:p>
    <w:p>
      <w:r>
        <w:t>The schema is implemented in PostgreSQL via Supabase, heavily relying on the `pgvector` extension for semantic search capabilities and generated columns for `tsvector` full-text search.</w:t>
      </w:r>
    </w:p>
    <w:p>
      <w:pPr>
        <w:pStyle w:val="Heading2"/>
      </w:pPr>
      <w:r>
        <w:t>2.1 Entity Relationship Diagram (ERD)</w:t>
      </w:r>
    </w:p>
    <w:p>
      <w:r>
        <w:rPr>
          <w:rFonts w:ascii="Courier New" w:hAnsi="Courier New"/>
          <w:sz w:val="18"/>
        </w:rPr>
        <w:br/>
        <w:t>+-----------------------+         +-------------------------+</w:t>
        <w:br/>
        <w:t>| knowledge_sources     |         | knowledge_chunks        |</w:t>
        <w:br/>
        <w:t>+-----------------------+         +-------------------------+</w:t>
        <w:br/>
        <w:t>| id (UUID, PK)         |&lt;---1:N--| source_id (UUID, FK)    |</w:t>
        <w:br/>
        <w:t>| source_type (VARCHAR) |         | id (UUID, PK)           |</w:t>
        <w:br/>
        <w:t>| title (VARCHAR)       |         | chunk_index (INT)       |</w:t>
        <w:br/>
        <w:t>| author_or_channel     |         | content (TEXT)          |</w:t>
        <w:br/>
        <w:t>| url_or_identifier     |         | location_marker (STR)   |</w:t>
        <w:br/>
        <w:t>| global_summary (TEXT) |         | embedding (VECTOR)      |</w:t>
        <w:br/>
        <w:t>| created_at (TZ)       |         | fts_tokens (TSVECTOR)   |</w:t>
        <w:br/>
        <w:t>+-----------------------+         +-------------------------+</w:t>
        <w:br/>
        <w:t xml:space="preserve">    </w:t>
      </w:r>
    </w:p>
    <w:p>
      <w:pPr>
        <w:pStyle w:val="Heading1"/>
      </w:pPr>
      <w:r>
        <w:t>3. Low-Level Architecture (LLA)</w:t>
      </w:r>
    </w:p>
    <w:p>
      <w:pPr>
        <w:pStyle w:val="Heading2"/>
      </w:pPr>
      <w:r>
        <w:t>3.1 The Parent Table (`knowledge_sources`)</w:t>
      </w:r>
    </w:p>
    <w:p>
      <w:r>
        <w:t>This table acts as the directory. The `source_type` column acts as an enum (e.g., "youtube", "book") allowing the AI to filter contexts by medium. The `global_summary` column is designed for future HRAG (Hierarchical RAG) implementations, where the AI might query summaries first before diving into granular chunks.</w:t>
      </w:r>
    </w:p>
    <w:p>
      <w:pPr>
        <w:pStyle w:val="Heading2"/>
      </w:pPr>
      <w:r>
        <w:t>3.2 The Child Table (`knowledge_chunks`)</w:t>
      </w:r>
    </w:p>
    <w:p>
      <w:pPr>
        <w:pStyle w:val="ListBullet"/>
      </w:pPr>
      <w:r>
        <w:t>Chunk Index: Maintains the exact sequential order of the text, allowing the system to theoretically reconstruct a full document or fetch adjacent chunks for expanded context.</w:t>
      </w:r>
    </w:p>
    <w:p>
      <w:pPr>
        <w:pStyle w:val="ListBullet"/>
      </w:pPr>
      <w:r>
        <w:t>Location Marker: A human-readable string (e.g., "[00:15:30]" or "Page 42") that allows the AI Journalist to formulate natural citations during the interview.</w:t>
      </w:r>
    </w:p>
    <w:p>
      <w:pPr>
        <w:pStyle w:val="ListBullet"/>
      </w:pPr>
      <w:r>
        <w:t>FTS Tokens: A generated column (`GENERATED ALWAYS AS (to_tsvector('english', content)) STORED`) that automatically creates lexical tokens for high-speed sparse keyword searches.</w:t>
      </w:r>
    </w:p>
    <w:p>
      <w:pPr>
        <w:pStyle w:val="Heading2"/>
      </w:pPr>
      <w:r>
        <w:t>3.3 Indexing Strategy</w:t>
      </w:r>
    </w:p>
    <w:p>
      <w:r>
        <w:t>Two critical indexes maintain sub-100ms query performance: an HNSW index on the `embedding` column using `vector_cosine_ops`, and a GIN index on the `fts_tokens` column.</w:t>
      </w:r>
    </w:p>
    <w:p>
      <w:pPr>
        <w:pStyle w:val="Heading1"/>
      </w:pPr>
      <w:r>
        <w:t>4. Code References</w:t>
      </w:r>
    </w:p>
    <w:p>
      <w:r>
        <w:rPr>
          <w:rFonts w:ascii="Courier New" w:hAnsi="Courier New"/>
          <w:sz w:val="18"/>
        </w:rPr>
        <w:br/>
        <w:t>File: docs/ingestion.md (SQL Definitions)</w:t>
        <w:br/>
        <w:t>Commands:</w:t>
        <w:br/>
        <w:t>- CREATE EXTENSION IF NOT EXISTS vector;</w:t>
        <w:br/>
        <w:t>- CREATE TABLE knowledge_sources (...)</w:t>
        <w:br/>
        <w:t>- CREATE TABLE knowledge_chunks (...)</w:t>
        <w:br/>
        <w:t>- CREATE INDEX ON knowledge_chunks USING hnsw (...)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