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DF5C" w14:textId="214966A6" w:rsidR="00C9448A" w:rsidRPr="00C9448A" w:rsidRDefault="00C9448A" w:rsidP="00C9448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36"/>
          <w:szCs w:val="36"/>
          <w:bdr w:val="none" w:sz="0" w:space="0" w:color="auto" w:frame="1"/>
          <w:lang w:eastAsia="en-IN" w:bidi="te-IN"/>
        </w:rPr>
        <w:t>Digital Twin High-Level Architecture</w:t>
      </w:r>
    </w:p>
    <w:p w14:paraId="4AFDD252" w14:textId="77777777" w:rsidR="00C9448A" w:rsidRPr="00C9448A" w:rsidRDefault="00C9448A" w:rsidP="00C944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1. Communication &amp; Gateway Layer</w:t>
      </w:r>
    </w:p>
    <w:p w14:paraId="067A5E0C" w14:textId="77777777" w:rsidR="00C9448A" w:rsidRPr="00C9448A" w:rsidRDefault="00C9448A" w:rsidP="00C944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gateway manages the "Shared Identity," ensuring the patient interacts with a single official number regardless of who is responding.</w:t>
      </w:r>
    </w:p>
    <w:p w14:paraId="1F76A610" w14:textId="77777777" w:rsidR="00C9448A" w:rsidRPr="00C9448A" w:rsidRDefault="00C9448A" w:rsidP="00C9448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proofErr w:type="spellStart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OpenClaw</w:t>
      </w:r>
      <w:proofErr w:type="spellEnd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Gateway: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Replaces the standard WhatsApp Business API to bypass 24-hour windows and template restrictions.</w:t>
      </w:r>
    </w:p>
    <w:p w14:paraId="25CD7407" w14:textId="77777777" w:rsidR="00C9448A" w:rsidRPr="00C9448A" w:rsidRDefault="00C9448A" w:rsidP="00C9448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proofErr w:type="spellStart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Behavioral</w:t>
      </w:r>
      <w:proofErr w:type="spellEnd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Engine: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Mimics human response pacing and "typing" indicators to maintain platform resilience and avoid automated bans.</w:t>
      </w:r>
    </w:p>
    <w:p w14:paraId="55E8FD91" w14:textId="77777777" w:rsidR="00C9448A" w:rsidRPr="00C9448A" w:rsidRDefault="00C9448A" w:rsidP="00C9448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Routing Engine: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Dynamically directs incoming messages to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Twin Logic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or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Expert Dashboard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based on active flags.</w:t>
      </w:r>
    </w:p>
    <w:p w14:paraId="66549963" w14:textId="77777777" w:rsidR="00C9448A" w:rsidRPr="00C9448A" w:rsidRDefault="00C9448A" w:rsidP="00C944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2. Orchestration &amp; Logic Layer</w:t>
      </w:r>
    </w:p>
    <w:p w14:paraId="568D5284" w14:textId="77777777" w:rsidR="00C9448A" w:rsidRPr="00C9448A" w:rsidRDefault="00C9448A" w:rsidP="00C944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This layer serves as the "brain," deciding in real-time how to handle patient queries.</w:t>
      </w:r>
    </w:p>
    <w:p w14:paraId="06A36CD8" w14:textId="77777777" w:rsidR="00C9448A" w:rsidRPr="00C9448A" w:rsidRDefault="00C9448A" w:rsidP="00C9448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Intent Classifier (Deterministic):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Categorizes patient intent and manages decision branching.</w:t>
      </w:r>
    </w:p>
    <w:p w14:paraId="46935A9B" w14:textId="77777777" w:rsidR="00C9448A" w:rsidRPr="00C9448A" w:rsidRDefault="00C9448A" w:rsidP="00C9448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Takeover Flag: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state-aware switch that, when triggered, silences the Digital Twin to allow a human expert to lead the conversation without AI interference.</w:t>
      </w:r>
    </w:p>
    <w:p w14:paraId="1E07D8BB" w14:textId="77777777" w:rsidR="00C9448A" w:rsidRPr="00C9448A" w:rsidRDefault="00C9448A" w:rsidP="00C9448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Digital Twin Logic (HRAG):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Uses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Hierarchical Retrieval-Augmented Generation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pull from medical "Logic Vaults," ensuring responses are grounded in verified expert data rather than generic model knowledge.</w:t>
      </w:r>
    </w:p>
    <w:p w14:paraId="2E125168" w14:textId="77777777" w:rsidR="00C9448A" w:rsidRPr="00C9448A" w:rsidRDefault="00C9448A" w:rsidP="00C944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3. Persistence &amp; State Layer (</w:t>
      </w:r>
      <w:proofErr w:type="spellStart"/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Supabase</w:t>
      </w:r>
      <w:proofErr w:type="spellEnd"/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)</w:t>
      </w:r>
    </w:p>
    <w:p w14:paraId="0FC9C399" w14:textId="77777777" w:rsidR="00C9448A" w:rsidRPr="00C9448A" w:rsidRDefault="00C9448A" w:rsidP="00C944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A centralized repository that acts as the twin's "Long-Term Memory".</w:t>
      </w:r>
    </w:p>
    <w:p w14:paraId="4A617CA1" w14:textId="77777777" w:rsidR="00C9448A" w:rsidRPr="00C9448A" w:rsidRDefault="00C9448A" w:rsidP="00C9448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Session Management: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Tracks real-time conversation states to provide clinicians with a structured "recap" during a takeover.</w:t>
      </w:r>
    </w:p>
    <w:p w14:paraId="18F7013C" w14:textId="77777777" w:rsidR="00C9448A" w:rsidRPr="00C9448A" w:rsidRDefault="00C9448A" w:rsidP="00C9448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Identity Mapping (Dummy Users):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Maps unregistered WhatsApp phone numbers to temporary profiles, ensuring data persistence even before a patient is formally registered in the CRM.</w:t>
      </w:r>
    </w:p>
    <w:p w14:paraId="56F71EFB" w14:textId="77777777" w:rsidR="00C9448A" w:rsidRPr="00C9448A" w:rsidRDefault="00C9448A" w:rsidP="00C9448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Metadata Store: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Attaches Sakhi-specific metadata to every message to maintain persona consistency and clinical context.</w:t>
      </w:r>
    </w:p>
    <w:p w14:paraId="616C6843" w14:textId="77777777" w:rsidR="00C9448A" w:rsidRPr="00C9448A" w:rsidRDefault="00C9448A" w:rsidP="00C944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4. Expert Interface Layer</w:t>
      </w:r>
    </w:p>
    <w:p w14:paraId="16E8AD75" w14:textId="77777777" w:rsidR="00C9448A" w:rsidRPr="00C9448A" w:rsidRDefault="00C9448A" w:rsidP="00C944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A decoupled frontend designed for professional intelligence.</w:t>
      </w:r>
    </w:p>
    <w:p w14:paraId="7753102E" w14:textId="77777777" w:rsidR="00C9448A" w:rsidRPr="00C9448A" w:rsidRDefault="00C9448A" w:rsidP="00C9448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Standalone Expert Portal: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dedicated UI that removes administrative clutter, focusing purely on patient-expert interaction.</w:t>
      </w:r>
    </w:p>
    <w:p w14:paraId="48A0BB22" w14:textId="77777777" w:rsidR="00C9448A" w:rsidRPr="00C9448A" w:rsidRDefault="00C9448A" w:rsidP="00C9448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Real-time Auditor: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Provides the clinician with visibility into what the twin is currently "thinking" or responding, allowing for proactive intervention.</w:t>
      </w:r>
    </w:p>
    <w:p w14:paraId="5937DC18" w14:textId="77777777" w:rsidR="00C9448A" w:rsidRPr="00C9448A" w:rsidRDefault="00C9448A" w:rsidP="00C9448A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AE858A0">
          <v:rect id="_x0000_i1026" style="width:0;height:1.5pt" o:hralign="center" o:hrstd="t" o:hrnoshade="t" o:hr="t" fillcolor="gray" stroked="f"/>
        </w:pict>
      </w:r>
    </w:p>
    <w:p w14:paraId="4F036F44" w14:textId="77777777" w:rsidR="00C9448A" w:rsidRPr="00C9448A" w:rsidRDefault="00C9448A" w:rsidP="00C9448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eastAsia="en-IN" w:bidi="te-IN"/>
        </w:rPr>
        <w:t>Workflow Summary</w:t>
      </w:r>
    </w:p>
    <w:p w14:paraId="51D068C8" w14:textId="77777777" w:rsidR="00C9448A" w:rsidRPr="00C9448A" w:rsidRDefault="00C9448A" w:rsidP="00C9448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Patient Input: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message arrives via WhatsApp to the </w:t>
      </w:r>
      <w:proofErr w:type="spellStart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OpenClaw</w:t>
      </w:r>
      <w:proofErr w:type="spellEnd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Gateway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43509BC5" w14:textId="77777777" w:rsidR="00C9448A" w:rsidRPr="00C9448A" w:rsidRDefault="00C9448A" w:rsidP="00C9448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Intent Analysis: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Classifier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checks for medical emergency or high-risk flags.</w:t>
      </w:r>
    </w:p>
    <w:p w14:paraId="0674A99D" w14:textId="77777777" w:rsidR="00C9448A" w:rsidRPr="00C9448A" w:rsidRDefault="00C9448A" w:rsidP="00C9448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Automated Response: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flags are low,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Digital Twin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responds using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HRAG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logic while logging the state in </w:t>
      </w:r>
      <w:proofErr w:type="spellStart"/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Supabase</w:t>
      </w:r>
      <w:proofErr w:type="spellEnd"/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449BA5BB" w14:textId="77777777" w:rsidR="00C9448A" w:rsidRPr="00C9448A" w:rsidRDefault="00C9448A" w:rsidP="00C9448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Expert Intervention: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a flag is triggered,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Takeover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switch activates. The Twin pauses, and the clinician receives a notification and conversation recap on their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Standalone Portal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2231CB88" w14:textId="77777777" w:rsidR="00C9448A" w:rsidRPr="00C9448A" w:rsidRDefault="00C9448A" w:rsidP="00C9448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Closing the Loop: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The clinician responds, and the </w:t>
      </w:r>
      <w:r w:rsidRPr="00C9448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Gateway</w:t>
      </w:r>
      <w:r w:rsidRPr="00C9448A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delivers the message to the patient under the same official identity.</w:t>
      </w:r>
    </w:p>
    <w:p w14:paraId="284F374A" w14:textId="77777777" w:rsidR="00325C5E" w:rsidRDefault="00325C5E"/>
    <w:sectPr w:rsidR="00325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473F8"/>
    <w:multiLevelType w:val="multilevel"/>
    <w:tmpl w:val="933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B7DDA"/>
    <w:multiLevelType w:val="multilevel"/>
    <w:tmpl w:val="E29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03A9C"/>
    <w:multiLevelType w:val="multilevel"/>
    <w:tmpl w:val="461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41497"/>
    <w:multiLevelType w:val="multilevel"/>
    <w:tmpl w:val="2B0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2263C"/>
    <w:multiLevelType w:val="multilevel"/>
    <w:tmpl w:val="2E1C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958091">
    <w:abstractNumId w:val="2"/>
  </w:num>
  <w:num w:numId="2" w16cid:durableId="1620332998">
    <w:abstractNumId w:val="3"/>
  </w:num>
  <w:num w:numId="3" w16cid:durableId="1773208853">
    <w:abstractNumId w:val="1"/>
  </w:num>
  <w:num w:numId="4" w16cid:durableId="605432828">
    <w:abstractNumId w:val="0"/>
  </w:num>
  <w:num w:numId="5" w16cid:durableId="214514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A"/>
    <w:rsid w:val="00325C5E"/>
    <w:rsid w:val="00C9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BD48"/>
  <w15:chartTrackingRefBased/>
  <w15:docId w15:val="{8EEC1EBE-DE39-468D-957B-8F2EA330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4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C94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448A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C9448A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C9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3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1</cp:revision>
  <dcterms:created xsi:type="dcterms:W3CDTF">2026-04-16T12:13:00Z</dcterms:created>
  <dcterms:modified xsi:type="dcterms:W3CDTF">2026-04-16T12:13:00Z</dcterms:modified>
</cp:coreProperties>
</file>