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SWTID1741161476147603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Cryptocurrency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Team leader 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HARINI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REVATHY R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ABINAYA A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KEERTHANA R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CryptoVerse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sdt>
        <w:sdtPr>
          <w:id w:val="235411607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  <w:br/>
      </w:r>
      <w:sdt>
        <w:sdtPr>
          <w:id w:val="389280975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Cryptocurrency Search &amp; Discovery</w:t>
      </w:r>
      <w:r>
        <w:rPr>
          <w:rFonts w:eastAsia="Calibri" w:cs="Calibri" w:ascii="Calibri" w:hAnsi="Calibri"/>
        </w:rPr>
        <w:br/>
      </w:r>
      <w:sdt>
        <w:sdtPr>
          <w:id w:val="1843573458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Data</w:t>
      </w:r>
      <w:r>
        <w:rPr>
          <w:rFonts w:eastAsia="Calibri" w:cs="Calibri" w:ascii="Calibri" w:hAnsi="Calibri"/>
        </w:rPr>
        <w:br/>
      </w:r>
      <w:sdt>
        <w:sdtPr>
          <w:id w:val="1871445904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Filtering Coins by Market Cap, Volume, and Price Changes</w:t>
      </w:r>
      <w:r>
        <w:rPr>
          <w:rFonts w:eastAsia="Calibri" w:cs="Calibri" w:ascii="Calibri" w:hAnsi="Calibri"/>
        </w:rPr>
        <w:br/>
      </w:r>
      <w:sdt>
        <w:sdtPr>
          <w:id w:val="212134309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Viewing Coin Details with Charts &amp; Historical Data</w:t>
      </w:r>
      <w:r>
        <w:rPr>
          <w:rFonts w:eastAsia="Calibri" w:cs="Calibri" w:ascii="Calibri" w:hAnsi="Calibri"/>
        </w:rPr>
        <w:br/>
      </w:r>
      <w:sdt>
        <w:sdtPr>
          <w:id w:val="1030425522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</w:r>
      <w:r>
        <w:rPr>
          <w:rFonts w:eastAsia="Calibri" w:cs="Calibri" w:ascii="Calibri" w:hAnsi="Calibri"/>
        </w:rPr>
        <w:br/>
      </w:r>
      <w:sdt>
        <w:sdtPr>
          <w:id w:val="1238782067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Searching &amp; Viewing Cryptocurrency Details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Filtering Cryptocurrencies by Market Cap, Volume, and Trends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Displaying Coin Details with Price Charts &amp; Market Insights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a3"/>
        <w:tblW w:w="9420" w:type="dxa"/>
        <w:jc w:val="left"/>
        <w:tblInd w:w="-4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215"/>
        <w:gridCol w:w="1860"/>
        <w:gridCol w:w="1862"/>
        <w:gridCol w:w="2280"/>
        <w:gridCol w:w="960"/>
        <w:gridCol w:w="1242"/>
      </w:tblGrid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Homepage should display market trends, top cryptocurrencies.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for a Cryptocurrency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Enter a coin name in search 2. Click search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Matching cryptocurrencies should be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View Coin Details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Click on a coin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View details (price chart, volume, historical data)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Coin details should be displayed correctly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a4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688"/>
        <w:gridCol w:w="1832"/>
        <w:gridCol w:w="2391"/>
        <w:gridCol w:w="1072"/>
        <w:gridCol w:w="1129"/>
        <w:gridCol w:w="1903"/>
      </w:tblGrid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Search for a cryptocurrency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Select a filter option 2. Observe incorrect results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Quattrocento Sans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Noto Sans Symbols" w:hAnsi="Noto Sans Symbols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Noto Sans Symbols" w:hAnsi="Noto Sans Symbols" w:cs="Wingdings"/>
      <w:sz w:val="20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3</Pages>
  <Words>419</Words>
  <Characters>2386</Characters>
  <CharactersWithSpaces>2718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2025-03-13T07:43:00Z</dcterms:created>
  <dc:creator>Dhayalan k</dc:creator>
  <dc:description/>
  <dc:language>en-US</dc:language>
  <cp:lastModifiedBy/>
  <dcterms:modified xsi:type="dcterms:W3CDTF">2025-03-15T16:37:45Z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