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DOCUMENTATION</w:t>
      </w:r>
    </w:p>
    <w:p>
      <w:pPr>
        <w:jc w:val="center"/>
      </w:pPr>
      <w:r>
        <w:rPr>
          <w:sz w:val="18"/>
        </w:rPr>
        <w:t>Auto Ticket Classification using Flow Designer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Date</w:t>
            </w:r>
          </w:p>
        </w:tc>
        <w:tc>
          <w:tcPr>
            <w:tcW w:type="dxa" w:w="5112"/>
            <w:vAlign w:val="center"/>
          </w:tcPr>
          <w:p>
            <w:r>
              <w:rPr>
                <w:sz w:val="17"/>
              </w:rPr>
              <w:t>30 September 2026</w:t>
            </w:r>
          </w:p>
        </w:tc>
      </w:tr>
      <w:tr>
        <w:tc>
          <w:tcPr>
            <w:tcW w:type="dxa" w:w="5112"/>
            <w:vAlign w:val="center"/>
          </w:tcPr>
          <w:p>
            <w:r>
              <w:rPr>
                <w:b/>
                <w:sz w:val="17"/>
              </w:rPr>
              <w:t>Team ID</w:t>
            </w:r>
          </w:p>
        </w:tc>
        <w:tc>
          <w:tcPr>
            <w:tcW w:type="dxa" w:w="5112"/>
            <w:vAlign w:val="center"/>
          </w:tcPr>
          <w:p>
            <w:r>
              <w:rPr>
                <w:sz w:val="17"/>
              </w:rPr>
              <w:t>SWTID-2026-2859</w:t>
            </w:r>
          </w:p>
        </w:tc>
      </w:tr>
      <w:tr>
        <w:tc>
          <w:tcPr>
            <w:tcW w:type="dxa" w:w="5112"/>
            <w:vAlign w:val="center"/>
          </w:tcPr>
          <w:p>
            <w:r>
              <w:rPr>
                <w:b/>
                <w:sz w:val="17"/>
              </w:rPr>
              <w:t>Team Size</w:t>
            </w:r>
          </w:p>
        </w:tc>
        <w:tc>
          <w:tcPr>
            <w:tcW w:type="dxa" w:w="5112"/>
            <w:vAlign w:val="center"/>
          </w:tcPr>
          <w:p>
            <w:r>
              <w:rPr>
                <w:sz w:val="17"/>
              </w:rPr>
              <w:t>5</w:t>
            </w:r>
          </w:p>
        </w:tc>
      </w:tr>
      <w:tr>
        <w:tc>
          <w:tcPr>
            <w:tcW w:type="dxa" w:w="5112"/>
            <w:vAlign w:val="center"/>
          </w:tcPr>
          <w:p>
            <w:r>
              <w:rPr>
                <w:b/>
                <w:sz w:val="17"/>
              </w:rPr>
              <w:t>Team Email ID</w:t>
            </w:r>
          </w:p>
        </w:tc>
        <w:tc>
          <w:tcPr>
            <w:tcW w:type="dxa" w:w="5112"/>
            <w:vAlign w:val="center"/>
          </w:tcPr>
          <w:p>
            <w:r>
              <w:rPr>
                <w:sz w:val="17"/>
              </w:rPr>
              <w:t>____________________________</w:t>
            </w:r>
          </w:p>
        </w:tc>
      </w:tr>
      <w:tr>
        <w:tc>
          <w:tcPr>
            <w:tcW w:type="dxa" w:w="5112"/>
            <w:vAlign w:val="center"/>
          </w:tcPr>
          <w:p>
            <w:r>
              <w:rPr>
                <w:b/>
                <w:sz w:val="17"/>
              </w:rPr>
              <w:t>Project Name</w:t>
            </w:r>
          </w:p>
        </w:tc>
        <w:tc>
          <w:tcPr>
            <w:tcW w:type="dxa" w:w="5112"/>
            <w:vAlign w:val="center"/>
          </w:tcPr>
          <w:p>
            <w:r>
              <w:rPr>
                <w:sz w:val="17"/>
              </w:rPr>
              <w:t>Auto Ticket Classification using Flow Designer</w:t>
            </w:r>
          </w:p>
        </w:tc>
      </w:tr>
    </w:tbl>
    <w:p>
      <w:r>
        <w:rPr>
          <w:b/>
          <w:sz w:val="24"/>
        </w:rPr>
        <w:t>PHASE 1 – PROJECT PLANNING &amp; REQUIREMENTS</w:t>
      </w:r>
    </w:p>
    <w:p>
      <w:pPr>
        <w:spacing w:before="80" w:after="40"/>
      </w:pPr>
      <w:r>
        <w:rPr>
          <w:b/>
          <w:sz w:val="19"/>
        </w:rPr>
        <w:t>Project Overview:</w:t>
      </w:r>
    </w:p>
    <w:p>
      <w:pPr>
        <w:spacing w:after="60"/>
      </w:pPr>
      <w:r>
        <w:rPr>
          <w:sz w:val="17"/>
        </w:rPr>
        <w:t>The project implements an automated ticket classification solution in ServiceNow using Flow Designer. The flow analyzes incoming ticket information and classifies tickets based on defined conditions, helping route and manage tickets efficiently.</w:t>
      </w:r>
    </w:p>
    <w:p>
      <w:pPr>
        <w:spacing w:before="80" w:after="40"/>
      </w:pPr>
      <w:r>
        <w:rPr>
          <w:b/>
          <w:sz w:val="19"/>
        </w:rPr>
        <w:t>Step 1: Team Details</w:t>
      </w:r>
    </w:p>
    <w:p>
      <w:pPr>
        <w:spacing w:after="60"/>
      </w:pPr>
      <w:r>
        <w:rPr>
          <w:sz w:val="17"/>
        </w:rPr>
        <w:t>• HARINI M – Team Leader</w:t>
        <w:br/>
        <w:t>• HARINI S – Team Member</w:t>
        <w:br/>
        <w:t>• INDHUMATHI E – Team Member</w:t>
        <w:br/>
        <w:t>• KALAIYARASI T – Team Member</w:t>
        <w:br/>
        <w:t>• KARTHIKA T – Team Member</w:t>
      </w:r>
    </w:p>
    <w:p>
      <w:pPr>
        <w:spacing w:before="80" w:after="40"/>
      </w:pPr>
      <w:r>
        <w:rPr>
          <w:b/>
          <w:sz w:val="19"/>
        </w:rPr>
        <w:t>Step 2: Problem Statement</w:t>
      </w:r>
    </w:p>
    <w:p>
      <w:pPr>
        <w:spacing w:after="60"/>
      </w:pPr>
      <w:r>
        <w:rPr>
          <w:sz w:val="17"/>
        </w:rPr>
        <w:t>In ServiceNow, incoming tickets may need to be classified based on their category, priority, or other field values. Manual classification can take time and may lead to inconsistent routing. This project uses Flow Designer to automate ticket classification and apply the required actions based on defined conditions.</w:t>
      </w:r>
    </w:p>
    <w:p>
      <w:pPr>
        <w:spacing w:before="80" w:after="40"/>
      </w:pPr>
      <w:r>
        <w:rPr>
          <w:b/>
          <w:sz w:val="19"/>
        </w:rPr>
        <w:t>Step 3: Objectives</w:t>
      </w:r>
    </w:p>
    <w:p>
      <w:pPr>
        <w:spacing w:after="60"/>
      </w:pPr>
      <w:r>
        <w:rPr>
          <w:sz w:val="17"/>
        </w:rPr>
        <w:t>• Create an automated ticket classification flow using Flow Designer.</w:t>
        <w:br/>
        <w:t>• Classify tickets based on specified field values and conditions.</w:t>
        <w:br/>
        <w:t>• Automatically route or update tickets according to the classification.</w:t>
        <w:br/>
        <w:t>• Reduce manual effort and improve consistency in ticket handling.</w:t>
        <w:br/>
        <w:t>• Test and document the flow behaviour.</w:t>
      </w:r>
    </w:p>
    <w:p>
      <w:pPr>
        <w:spacing w:before="80" w:after="40"/>
      </w:pPr>
      <w:r>
        <w:rPr>
          <w:b/>
          <w:sz w:val="19"/>
        </w:rPr>
        <w:t>Step 4: Scope</w:t>
      </w:r>
    </w:p>
    <w:p>
      <w:pPr>
        <w:spacing w:after="60"/>
      </w:pPr>
      <w:r>
        <w:rPr>
          <w:sz w:val="17"/>
        </w:rPr>
        <w:t>• Identify the target ServiceNow ticket table and required fields.</w:t>
        <w:br/>
        <w:t>• Configure the Flow Designer trigger and conditions.</w:t>
        <w:br/>
        <w:t>• Create classification logic and required actions.</w:t>
        <w:br/>
        <w:t>• Test the flow with different ticket values.</w:t>
        <w:br/>
        <w:t>• Record the expected and actual classification results.</w:t>
      </w:r>
    </w:p>
    <w:p>
      <w:pPr>
        <w:spacing w:before="80" w:after="40"/>
      </w:pPr>
      <w:r>
        <w:rPr>
          <w:b/>
          <w:sz w:val="19"/>
        </w:rPr>
        <w:t>Step 5: Tools / Technologies</w:t>
      </w:r>
    </w:p>
    <w:p>
      <w:pPr>
        <w:spacing w:after="60"/>
      </w:pPr>
      <w:r>
        <w:rPr>
          <w:sz w:val="17"/>
        </w:rPr>
        <w:t>• ServiceNow</w:t>
        <w:br/>
        <w:t>• Flow Designer</w:t>
        <w:br/>
        <w:t>• ServiceNow Tables and Fields</w:t>
        <w:br/>
        <w:t>• Flow Actions and Conditions</w:t>
        <w:br/>
        <w:t>• Web Browser</w:t>
      </w:r>
    </w:p>
    <w:p>
      <w:pPr>
        <w:spacing w:before="80" w:after="40"/>
      </w:pPr>
      <w:r>
        <w:rPr>
          <w:b/>
          <w:sz w:val="19"/>
        </w:rPr>
        <w:t>Step 6: Expected Outcome</w:t>
      </w:r>
    </w:p>
    <w:p>
      <w:pPr>
        <w:spacing w:after="60"/>
      </w:pPr>
      <w:r>
        <w:rPr>
          <w:sz w:val="17"/>
        </w:rPr>
        <w:t>The system should automatically evaluate the incoming ticket information through the configured Flow Designer flow. Tickets should be classified and processed according to the defined conditions, reducing manual classification effort and providing consistent results.</w:t>
      </w:r>
    </w:p>
    <w:p>
      <w:pPr>
        <w:spacing w:before="80" w:after="40"/>
      </w:pPr>
      <w:r>
        <w:rPr>
          <w:b/>
          <w:sz w:val="19"/>
        </w:rPr>
        <w:t>Step 7: Phase 1 Deliverable</w:t>
      </w:r>
    </w:p>
    <w:p>
      <w:pPr>
        <w:spacing w:after="60"/>
      </w:pPr>
      <w:r>
        <w:rPr>
          <w:sz w:val="17"/>
        </w:rPr>
        <w:t>Project title, team details, problem statement, objectives, scope, tools and expected outcome are documented and ready for the implementation phase.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Project Documentation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