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jc w:val="center"/>
      </w:pPr>
      <w:r>
        <w:rPr>
          <w:b/>
          <w:sz w:val="34"/>
        </w:rPr>
        <w:t>IDEATION PHASE</w:t>
      </w:r>
    </w:p>
    <w:p>
      <w:pPr>
        <w:jc w:val="center"/>
      </w:pPr>
      <w:r>
        <w:rPr>
          <w:sz w:val="19"/>
        </w:rPr>
        <w:t>Brainstorm &amp; Idea Prioritization</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rFonts w:ascii="Arial" w:hAnsi="Arial"/>
                <w:sz w:val="17"/>
              </w:rPr>
              <w:t>Date</w:t>
            </w:r>
          </w:p>
        </w:tc>
        <w:tc>
          <w:tcPr>
            <w:tcW w:type="dxa" w:w="5184"/>
          </w:tcPr>
          <w:p>
            <w:pPr>
              <w:spacing w:after="0"/>
            </w:pPr>
            <w:r>
              <w:rPr>
                <w:rFonts w:ascii="Arial" w:hAnsi="Arial"/>
                <w:sz w:val="17"/>
              </w:rPr>
              <w:t>30 September 2026</w:t>
            </w:r>
          </w:p>
        </w:tc>
      </w:tr>
      <w:tr>
        <w:tc>
          <w:tcPr>
            <w:tcW w:type="dxa" w:w="5184"/>
          </w:tcPr>
          <w:p>
            <w:pPr>
              <w:spacing w:after="0"/>
            </w:pPr>
            <w:r>
              <w:rPr>
                <w:rFonts w:ascii="Arial" w:hAnsi="Arial"/>
                <w:sz w:val="17"/>
              </w:rPr>
              <w:t>Team ID</w:t>
            </w:r>
          </w:p>
        </w:tc>
        <w:tc>
          <w:tcPr>
            <w:tcW w:type="dxa" w:w="5184"/>
          </w:tcPr>
          <w:p>
            <w:pPr>
              <w:spacing w:after="0"/>
            </w:pPr>
            <w:r>
              <w:rPr>
                <w:rFonts w:ascii="Arial" w:hAnsi="Arial"/>
                <w:sz w:val="17"/>
              </w:rPr>
              <w:t>SWTID-2026-2859</w:t>
            </w:r>
          </w:p>
        </w:tc>
      </w:tr>
      <w:tr>
        <w:tc>
          <w:tcPr>
            <w:tcW w:type="dxa" w:w="5184"/>
          </w:tcPr>
          <w:p>
            <w:pPr>
              <w:spacing w:after="0"/>
            </w:pPr>
            <w:r>
              <w:rPr>
                <w:rFonts w:ascii="Arial" w:hAnsi="Arial"/>
                <w:sz w:val="17"/>
              </w:rPr>
              <w:t>Project Name</w:t>
            </w:r>
          </w:p>
        </w:tc>
        <w:tc>
          <w:tcPr>
            <w:tcW w:type="dxa" w:w="5184"/>
          </w:tcPr>
          <w:p>
            <w:pPr>
              <w:spacing w:after="0"/>
            </w:pPr>
            <w:r>
              <w:rPr>
                <w:rFonts w:ascii="Arial" w:hAnsi="Arial"/>
                <w:sz w:val="17"/>
              </w:rPr>
              <w:t>Auto Ticket Classification using Flow Designer</w:t>
            </w:r>
          </w:p>
        </w:tc>
      </w:tr>
      <w:tr>
        <w:tc>
          <w:tcPr>
            <w:tcW w:type="dxa" w:w="5184"/>
          </w:tcPr>
          <w:p>
            <w:pPr>
              <w:spacing w:after="0"/>
            </w:pPr>
            <w:r>
              <w:rPr>
                <w:rFonts w:ascii="Arial" w:hAnsi="Arial"/>
                <w:sz w:val="17"/>
              </w:rPr>
              <w:t>Maximum Marks</w:t>
            </w:r>
          </w:p>
        </w:tc>
        <w:tc>
          <w:tcPr>
            <w:tcW w:type="dxa" w:w="5184"/>
          </w:tcPr>
          <w:p>
            <w:pPr>
              <w:spacing w:after="0"/>
            </w:pPr>
            <w:r>
              <w:rPr>
                <w:rFonts w:ascii="Arial" w:hAnsi="Arial"/>
                <w:sz w:val="17"/>
              </w:rPr>
              <w:t>4 Marks</w:t>
            </w:r>
          </w:p>
        </w:tc>
      </w:tr>
    </w:tbl>
    <w:p>
      <w:r>
        <w:rPr>
          <w:b/>
          <w:sz w:val="22"/>
        </w:rPr>
        <w:t>Brainstorm &amp; Idea Prioritization</w:t>
      </w:r>
    </w:p>
    <w:p>
      <w:pPr>
        <w:spacing w:after="80"/>
      </w:pPr>
      <w:r>
        <w:t>Brainstorming helps the team generate possible solutions for automatically classifying and routing ServiceNow tickets. The ideas focus on reducing manual classification, improving routing accuracy, and keeping the Flow Designer solution simple and maintainable.</w:t>
      </w:r>
    </w:p>
    <w:p>
      <w:r>
        <w:rPr>
          <w:b/>
          <w:sz w:val="22"/>
        </w:rPr>
        <w:t>Step-1: Team Gathering, Collaboration and Select the Problem Statement</w:t>
      </w:r>
    </w:p>
    <w:tbl>
      <w:tblPr>
        <w:tblStyle w:val="TableGrid"/>
        <w:tblW w:type="auto" w:w="0"/>
        <w:jc w:val="center"/>
        <w:tblLook w:firstColumn="1" w:firstRow="1" w:lastColumn="0" w:lastRow="0" w:noHBand="0" w:noVBand="1" w:val="04A0"/>
      </w:tblPr>
      <w:tblGrid>
        <w:gridCol w:w="5184"/>
        <w:gridCol w:w="5184"/>
      </w:tblGrid>
      <w:tr>
        <w:tc>
          <w:tcPr>
            <w:tcW w:type="dxa" w:w="5184"/>
          </w:tcPr>
          <w:p>
            <w:pPr>
              <w:spacing w:after="0"/>
            </w:pPr>
            <w:r>
              <w:rPr>
                <w:rFonts w:ascii="Arial" w:hAnsi="Arial"/>
                <w:sz w:val="17"/>
              </w:rPr>
              <w:t>Team ID</w:t>
            </w:r>
          </w:p>
        </w:tc>
        <w:tc>
          <w:tcPr>
            <w:tcW w:type="dxa" w:w="5184"/>
          </w:tcPr>
          <w:p>
            <w:pPr>
              <w:spacing w:after="0"/>
            </w:pPr>
            <w:r>
              <w:rPr>
                <w:rFonts w:ascii="Arial" w:hAnsi="Arial"/>
                <w:sz w:val="17"/>
              </w:rPr>
              <w:t>SWTID-2026-2859</w:t>
            </w:r>
          </w:p>
        </w:tc>
      </w:tr>
      <w:tr>
        <w:tc>
          <w:tcPr>
            <w:tcW w:type="dxa" w:w="5184"/>
          </w:tcPr>
          <w:p>
            <w:pPr>
              <w:spacing w:after="0"/>
            </w:pPr>
            <w:r>
              <w:rPr>
                <w:rFonts w:ascii="Arial" w:hAnsi="Arial"/>
                <w:sz w:val="17"/>
              </w:rPr>
              <w:t>Team Size</w:t>
            </w:r>
          </w:p>
        </w:tc>
        <w:tc>
          <w:tcPr>
            <w:tcW w:type="dxa" w:w="5184"/>
          </w:tcPr>
          <w:p>
            <w:pPr>
              <w:spacing w:after="0"/>
            </w:pPr>
            <w:r>
              <w:rPr>
                <w:rFonts w:ascii="Arial" w:hAnsi="Arial"/>
                <w:sz w:val="17"/>
              </w:rPr>
              <w:t>5</w:t>
            </w:r>
          </w:p>
        </w:tc>
      </w:tr>
      <w:tr>
        <w:tc>
          <w:tcPr>
            <w:tcW w:type="dxa" w:w="5184"/>
          </w:tcPr>
          <w:p>
            <w:pPr>
              <w:spacing w:after="0"/>
            </w:pPr>
            <w:r>
              <w:rPr>
                <w:rFonts w:ascii="Arial" w:hAnsi="Arial"/>
                <w:sz w:val="17"/>
              </w:rPr>
              <w:t>Team Leader</w:t>
            </w:r>
          </w:p>
        </w:tc>
        <w:tc>
          <w:tcPr>
            <w:tcW w:type="dxa" w:w="5184"/>
          </w:tcPr>
          <w:p>
            <w:pPr>
              <w:spacing w:after="0"/>
            </w:pPr>
            <w:r>
              <w:rPr>
                <w:rFonts w:ascii="Arial" w:hAnsi="Arial"/>
                <w:sz w:val="17"/>
              </w:rPr>
              <w:t>HARINI M</w:t>
            </w:r>
          </w:p>
        </w:tc>
      </w:tr>
      <w:tr>
        <w:tc>
          <w:tcPr>
            <w:tcW w:type="dxa" w:w="5184"/>
          </w:tcPr>
          <w:p>
            <w:pPr>
              <w:spacing w:after="0"/>
            </w:pPr>
            <w:r>
              <w:rPr>
                <w:rFonts w:ascii="Arial" w:hAnsi="Arial"/>
                <w:sz w:val="17"/>
              </w:rPr>
              <w:t>Team Member</w:t>
            </w:r>
          </w:p>
        </w:tc>
        <w:tc>
          <w:tcPr>
            <w:tcW w:type="dxa" w:w="5184"/>
          </w:tcPr>
          <w:p>
            <w:pPr>
              <w:spacing w:after="0"/>
            </w:pPr>
            <w:r>
              <w:rPr>
                <w:rFonts w:ascii="Arial" w:hAnsi="Arial"/>
                <w:sz w:val="17"/>
              </w:rPr>
              <w:t>HARINI S</w:t>
            </w:r>
          </w:p>
        </w:tc>
      </w:tr>
      <w:tr>
        <w:tc>
          <w:tcPr>
            <w:tcW w:type="dxa" w:w="5184"/>
          </w:tcPr>
          <w:p>
            <w:pPr>
              <w:spacing w:after="0"/>
            </w:pPr>
            <w:r>
              <w:rPr>
                <w:rFonts w:ascii="Arial" w:hAnsi="Arial"/>
                <w:sz w:val="17"/>
              </w:rPr>
              <w:t>Team Member</w:t>
            </w:r>
          </w:p>
        </w:tc>
        <w:tc>
          <w:tcPr>
            <w:tcW w:type="dxa" w:w="5184"/>
          </w:tcPr>
          <w:p>
            <w:pPr>
              <w:spacing w:after="0"/>
            </w:pPr>
            <w:r>
              <w:rPr>
                <w:rFonts w:ascii="Arial" w:hAnsi="Arial"/>
                <w:sz w:val="17"/>
              </w:rPr>
              <w:t>INDHUMATHI E</w:t>
            </w:r>
          </w:p>
        </w:tc>
      </w:tr>
      <w:tr>
        <w:tc>
          <w:tcPr>
            <w:tcW w:type="dxa" w:w="5184"/>
          </w:tcPr>
          <w:p>
            <w:pPr>
              <w:spacing w:after="0"/>
            </w:pPr>
            <w:r>
              <w:rPr>
                <w:rFonts w:ascii="Arial" w:hAnsi="Arial"/>
                <w:sz w:val="17"/>
              </w:rPr>
              <w:t>Team Member</w:t>
            </w:r>
          </w:p>
        </w:tc>
        <w:tc>
          <w:tcPr>
            <w:tcW w:type="dxa" w:w="5184"/>
          </w:tcPr>
          <w:p>
            <w:pPr>
              <w:spacing w:after="0"/>
            </w:pPr>
            <w:r>
              <w:rPr>
                <w:rFonts w:ascii="Arial" w:hAnsi="Arial"/>
                <w:sz w:val="17"/>
              </w:rPr>
              <w:t>KALAIYARASI T</w:t>
            </w:r>
          </w:p>
        </w:tc>
      </w:tr>
      <w:tr>
        <w:tc>
          <w:tcPr>
            <w:tcW w:type="dxa" w:w="5184"/>
          </w:tcPr>
          <w:p>
            <w:pPr>
              <w:spacing w:after="0"/>
            </w:pPr>
            <w:r>
              <w:rPr>
                <w:rFonts w:ascii="Arial" w:hAnsi="Arial"/>
                <w:sz w:val="17"/>
              </w:rPr>
              <w:t>Team Member</w:t>
            </w:r>
          </w:p>
        </w:tc>
        <w:tc>
          <w:tcPr>
            <w:tcW w:type="dxa" w:w="5184"/>
          </w:tcPr>
          <w:p>
            <w:pPr>
              <w:spacing w:after="0"/>
            </w:pPr>
            <w:r>
              <w:rPr>
                <w:rFonts w:ascii="Arial" w:hAnsi="Arial"/>
                <w:sz w:val="17"/>
              </w:rPr>
              <w:t>KARTHIKA T</w:t>
            </w:r>
          </w:p>
        </w:tc>
      </w:tr>
    </w:tbl>
    <w:p>
      <w:r>
        <w:rPr>
          <w:b/>
          <w:sz w:val="22"/>
        </w:rPr>
        <w:t>Selected Problem Statement</w:t>
      </w:r>
    </w:p>
    <w:p>
      <w:pPr>
        <w:spacing w:after="80"/>
      </w:pPr>
      <w:r>
        <w:t>How can we use Flow Designer to automatically classify ServiceNow tickets based on ticket details such as category, priority or keywords, so that tickets are routed to the correct assignment group quickly and accurately?</w:t>
      </w:r>
    </w:p>
    <w:p>
      <w:r>
        <w:rPr>
          <w:b/>
          <w:sz w:val="22"/>
        </w:rPr>
        <w:t>Step-2: Brainstorm, Idea Listing and Grouping</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0"/>
            </w:pPr>
            <w:r>
              <w:rPr>
                <w:rFonts w:ascii="Arial" w:hAnsi="Arial"/>
                <w:sz w:val="15"/>
              </w:rPr>
              <w:t>Idea</w:t>
            </w:r>
          </w:p>
        </w:tc>
        <w:tc>
          <w:tcPr>
            <w:tcW w:type="dxa" w:w="3456"/>
          </w:tcPr>
          <w:p>
            <w:pPr>
              <w:spacing w:after="0"/>
            </w:pPr>
            <w:r>
              <w:rPr>
                <w:rFonts w:ascii="Arial" w:hAnsi="Arial"/>
                <w:sz w:val="15"/>
              </w:rPr>
              <w:t>Description</w:t>
            </w:r>
          </w:p>
        </w:tc>
        <w:tc>
          <w:tcPr>
            <w:tcW w:type="dxa" w:w="3456"/>
          </w:tcPr>
          <w:p>
            <w:pPr>
              <w:spacing w:after="0"/>
            </w:pPr>
            <w:r>
              <w:rPr>
                <w:rFonts w:ascii="Arial" w:hAnsi="Arial"/>
                <w:sz w:val="15"/>
              </w:rPr>
              <w:t>Priority</w:t>
            </w:r>
          </w:p>
        </w:tc>
      </w:tr>
      <w:tr>
        <w:tc>
          <w:tcPr>
            <w:tcW w:type="dxa" w:w="3456"/>
          </w:tcPr>
          <w:p>
            <w:pPr>
              <w:spacing w:after="0"/>
            </w:pPr>
            <w:r>
              <w:rPr>
                <w:rFonts w:ascii="Arial" w:hAnsi="Arial"/>
                <w:sz w:val="15"/>
              </w:rPr>
              <w:t>Flow Designer classification flow</w:t>
            </w:r>
          </w:p>
        </w:tc>
        <w:tc>
          <w:tcPr>
            <w:tcW w:type="dxa" w:w="3456"/>
          </w:tcPr>
          <w:p>
            <w:pPr>
              <w:spacing w:after="0"/>
            </w:pPr>
            <w:r>
              <w:rPr>
                <w:rFonts w:ascii="Arial" w:hAnsi="Arial"/>
                <w:sz w:val="15"/>
              </w:rPr>
              <w:t>Use a Flow Designer flow to check ticket fields and classify the ticket according to defined conditions.</w:t>
            </w:r>
          </w:p>
        </w:tc>
        <w:tc>
          <w:tcPr>
            <w:tcW w:type="dxa" w:w="3456"/>
          </w:tcPr>
          <w:p>
            <w:pPr>
              <w:spacing w:after="0"/>
            </w:pPr>
            <w:r>
              <w:rPr>
                <w:rFonts w:ascii="Arial" w:hAnsi="Arial"/>
                <w:sz w:val="15"/>
              </w:rPr>
              <w:t>High</w:t>
            </w:r>
          </w:p>
        </w:tc>
      </w:tr>
      <w:tr>
        <w:tc>
          <w:tcPr>
            <w:tcW w:type="dxa" w:w="3456"/>
          </w:tcPr>
          <w:p>
            <w:pPr>
              <w:spacing w:after="0"/>
            </w:pPr>
            <w:r>
              <w:rPr>
                <w:rFonts w:ascii="Arial" w:hAnsi="Arial"/>
                <w:sz w:val="15"/>
              </w:rPr>
              <w:t>Category &amp; priority validation</w:t>
            </w:r>
          </w:p>
        </w:tc>
        <w:tc>
          <w:tcPr>
            <w:tcW w:type="dxa" w:w="3456"/>
          </w:tcPr>
          <w:p>
            <w:pPr>
              <w:spacing w:after="0"/>
            </w:pPr>
            <w:r>
              <w:rPr>
                <w:rFonts w:ascii="Arial" w:hAnsi="Arial"/>
                <w:sz w:val="15"/>
              </w:rPr>
              <w:t>Use category, subcategory and priority values to determine the correct classification and routing.</w:t>
            </w:r>
          </w:p>
        </w:tc>
        <w:tc>
          <w:tcPr>
            <w:tcW w:type="dxa" w:w="3456"/>
          </w:tcPr>
          <w:p>
            <w:pPr>
              <w:spacing w:after="0"/>
            </w:pPr>
            <w:r>
              <w:rPr>
                <w:rFonts w:ascii="Arial" w:hAnsi="Arial"/>
                <w:sz w:val="15"/>
              </w:rPr>
              <w:t>High</w:t>
            </w:r>
          </w:p>
        </w:tc>
      </w:tr>
      <w:tr>
        <w:tc>
          <w:tcPr>
            <w:tcW w:type="dxa" w:w="3456"/>
          </w:tcPr>
          <w:p>
            <w:pPr>
              <w:spacing w:after="0"/>
            </w:pPr>
            <w:r>
              <w:rPr>
                <w:rFonts w:ascii="Arial" w:hAnsi="Arial"/>
                <w:sz w:val="15"/>
              </w:rPr>
              <w:t>Reusable decision logic</w:t>
            </w:r>
          </w:p>
        </w:tc>
        <w:tc>
          <w:tcPr>
            <w:tcW w:type="dxa" w:w="3456"/>
          </w:tcPr>
          <w:p>
            <w:pPr>
              <w:spacing w:after="0"/>
            </w:pPr>
            <w:r>
              <w:rPr>
                <w:rFonts w:ascii="Arial" w:hAnsi="Arial"/>
                <w:sz w:val="15"/>
              </w:rPr>
              <w:t>Keep classification conditions clear and reusable so rules can be maintained easily.</w:t>
            </w:r>
          </w:p>
        </w:tc>
        <w:tc>
          <w:tcPr>
            <w:tcW w:type="dxa" w:w="3456"/>
          </w:tcPr>
          <w:p>
            <w:pPr>
              <w:spacing w:after="0"/>
            </w:pPr>
            <w:r>
              <w:rPr>
                <w:rFonts w:ascii="Arial" w:hAnsi="Arial"/>
                <w:sz w:val="15"/>
              </w:rPr>
              <w:t>Medium</w:t>
            </w:r>
          </w:p>
        </w:tc>
      </w:tr>
      <w:tr>
        <w:tc>
          <w:tcPr>
            <w:tcW w:type="dxa" w:w="3456"/>
          </w:tcPr>
          <w:p>
            <w:pPr>
              <w:spacing w:after="0"/>
            </w:pPr>
            <w:r>
              <w:rPr>
                <w:rFonts w:ascii="Arial" w:hAnsi="Arial"/>
                <w:sz w:val="15"/>
              </w:rPr>
              <w:t>Incorrect classification testing</w:t>
            </w:r>
          </w:p>
        </w:tc>
        <w:tc>
          <w:tcPr>
            <w:tcW w:type="dxa" w:w="3456"/>
          </w:tcPr>
          <w:p>
            <w:pPr>
              <w:spacing w:after="0"/>
            </w:pPr>
            <w:r>
              <w:rPr>
                <w:rFonts w:ascii="Arial" w:hAnsi="Arial"/>
                <w:sz w:val="15"/>
              </w:rPr>
              <w:t>Test different ticket values to ensure tickets are classified and routed correctly.</w:t>
            </w:r>
          </w:p>
        </w:tc>
        <w:tc>
          <w:tcPr>
            <w:tcW w:type="dxa" w:w="3456"/>
          </w:tcPr>
          <w:p>
            <w:pPr>
              <w:spacing w:after="0"/>
            </w:pPr>
            <w:r>
              <w:rPr>
                <w:rFonts w:ascii="Arial" w:hAnsi="Arial"/>
                <w:sz w:val="15"/>
              </w:rPr>
              <w:t>High</w:t>
            </w:r>
          </w:p>
        </w:tc>
      </w:tr>
      <w:tr>
        <w:tc>
          <w:tcPr>
            <w:tcW w:type="dxa" w:w="3456"/>
          </w:tcPr>
          <w:p>
            <w:pPr>
              <w:spacing w:after="0"/>
            </w:pPr>
            <w:r>
              <w:rPr>
                <w:rFonts w:ascii="Arial" w:hAnsi="Arial"/>
                <w:sz w:val="15"/>
              </w:rPr>
              <w:t>Performance check</w:t>
            </w:r>
          </w:p>
        </w:tc>
        <w:tc>
          <w:tcPr>
            <w:tcW w:type="dxa" w:w="3456"/>
          </w:tcPr>
          <w:p>
            <w:pPr>
              <w:spacing w:after="0"/>
            </w:pPr>
            <w:r>
              <w:rPr>
                <w:rFonts w:ascii="Arial" w:hAnsi="Arial"/>
                <w:sz w:val="15"/>
              </w:rPr>
              <w:t>Verify that automation does not noticeably slow ticket processing.</w:t>
            </w:r>
          </w:p>
        </w:tc>
        <w:tc>
          <w:tcPr>
            <w:tcW w:type="dxa" w:w="3456"/>
          </w:tcPr>
          <w:p>
            <w:pPr>
              <w:spacing w:after="0"/>
            </w:pPr>
            <w:r>
              <w:rPr>
                <w:rFonts w:ascii="Arial" w:hAnsi="Arial"/>
                <w:sz w:val="15"/>
              </w:rPr>
              <w:t>Medium</w:t>
            </w:r>
          </w:p>
        </w:tc>
      </w:tr>
    </w:tbl>
    <w:p>
      <w:r>
        <w:rPr>
          <w:b/>
          <w:sz w:val="22"/>
        </w:rPr>
        <w:t>Prioritized Solution</w:t>
      </w:r>
    </w:p>
    <w:p>
      <w:pPr>
        <w:spacing w:after="80"/>
      </w:pPr>
      <w:r>
        <w:t>Implement a Flow Designer-based automatic ticket classification and routing process that evaluates selected ticket fields and applies defined classification rules. The solution will be validated using functional and performance test cases.</w:t>
      </w:r>
    </w:p>
    <w:p>
      <w:pPr>
        <w:jc w:val="center"/>
      </w:pPr>
      <w:r>
        <w:rPr>
          <w:sz w:val="14"/>
        </w:rPr>
        <w:t>Project: Auto Ticket Classification using Flow Designer | Team ID: SWTID-2026-2859</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