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  <w:br/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21 February 2025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/>
    <w:p>
      <w:pPr>
        <w:pStyle w:val="Heading2"/>
      </w:pPr>
      <w:r>
        <w:t>Model Performance Testing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S.No.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Parameter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Screenshot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1.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Model Summary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Salesforce automation setup for Data management using Object, Fields and Reports.</w:t>
              <w:br/>
              <w:br/>
              <w:t>Note: Import Records if data match correctly then Records will be created or else it will show error.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2.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Training Accuracy - 98%</w:t>
              <w:br/>
              <w:br/>
              <w:t>Validation Accuracy - 98%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3.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Confidence Score (Only YOLO Projects)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Class Detected - If detecting Object and fields name if wrong and other activity.</w:t>
              <w:br/>
              <w:br/>
              <w:t>Confidence Score - If the model is 92% sure the object is correctly detected.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SWTID-2026-2859 | Phase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