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DOCUMENTATION</w:t>
      </w:r>
    </w:p>
    <w:p>
      <w:pPr>
        <w:jc w:val="center"/>
      </w:pPr>
      <w:r>
        <w:rPr>
          <w:b/>
          <w:sz w:val="32"/>
        </w:rPr>
        <w:t>Auto Ticket Classification using Flow Designer</w:t>
      </w:r>
    </w:p>
    <w:p>
      <w:pPr>
        <w:jc w:val="center"/>
      </w:pPr>
      <w:r>
        <w:rPr>
          <w:b/>
          <w:sz w:val="26"/>
        </w:rPr>
        <w:t>PHASE 1</w:t>
      </w:r>
    </w:p>
    <w:p>
      <w:pPr>
        <w:pStyle w:val="Heading1"/>
      </w:pPr>
      <w:r>
        <w:rPr>
          <w:b/>
        </w:rPr>
        <w:t>TEAM DETAILS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Details</w:t>
            </w:r>
          </w:p>
        </w:tc>
        <w:tc>
          <w:tcPr>
            <w:tcW w:type="dxa" w:w="4968"/>
          </w:tcPr>
          <w:p>
            <w:r>
              <w:rPr>
                <w:b/>
              </w:rPr>
              <w:t>Information</w:t>
            </w:r>
          </w:p>
        </w:tc>
      </w:tr>
      <w:tr>
        <w:tc>
          <w:tcPr>
            <w:tcW w:type="dxa" w:w="4968"/>
            <w:vAlign w:val="center"/>
          </w:tcPr>
          <w:p>
            <w:r>
              <w:t>Team ID</w:t>
            </w:r>
          </w:p>
        </w:tc>
        <w:tc>
          <w:tcPr>
            <w:tcW w:type="dxa" w:w="4968"/>
            <w:vAlign w:val="center"/>
          </w:tcPr>
          <w:p>
            <w:r>
              <w:t>SWTID-2026-2859</w:t>
            </w:r>
          </w:p>
        </w:tc>
      </w:tr>
      <w:tr>
        <w:tc>
          <w:tcPr>
            <w:tcW w:type="dxa" w:w="4968"/>
            <w:vAlign w:val="center"/>
          </w:tcPr>
          <w:p>
            <w:r>
              <w:t>Team Size</w:t>
            </w:r>
          </w:p>
        </w:tc>
        <w:tc>
          <w:tcPr>
            <w:tcW w:type="dxa" w:w="4968"/>
            <w:vAlign w:val="center"/>
          </w:tcPr>
          <w:p>
            <w:r>
              <w:t>5</w:t>
            </w:r>
          </w:p>
        </w:tc>
      </w:tr>
      <w:tr>
        <w:tc>
          <w:tcPr>
            <w:tcW w:type="dxa" w:w="4968"/>
            <w:vAlign w:val="center"/>
          </w:tcPr>
          <w:p>
            <w:r>
              <w:t>Team Leader</w:t>
            </w:r>
          </w:p>
        </w:tc>
        <w:tc>
          <w:tcPr>
            <w:tcW w:type="dxa" w:w="4968"/>
            <w:vAlign w:val="center"/>
          </w:tcPr>
          <w:p>
            <w:r>
              <w:t>HARINI M</w:t>
            </w:r>
          </w:p>
        </w:tc>
      </w:tr>
      <w:tr>
        <w:tc>
          <w:tcPr>
            <w:tcW w:type="dxa" w:w="4968"/>
            <w:vAlign w:val="center"/>
          </w:tcPr>
          <w:p>
            <w:r>
              <w:t>Team Member</w:t>
            </w:r>
          </w:p>
        </w:tc>
        <w:tc>
          <w:tcPr>
            <w:tcW w:type="dxa" w:w="4968"/>
            <w:vAlign w:val="center"/>
          </w:tcPr>
          <w:p>
            <w:r>
              <w:t>HARINI S</w:t>
            </w:r>
          </w:p>
        </w:tc>
      </w:tr>
      <w:tr>
        <w:tc>
          <w:tcPr>
            <w:tcW w:type="dxa" w:w="4968"/>
            <w:vAlign w:val="center"/>
          </w:tcPr>
          <w:p>
            <w:r>
              <w:t>Team Member</w:t>
            </w:r>
          </w:p>
        </w:tc>
        <w:tc>
          <w:tcPr>
            <w:tcW w:type="dxa" w:w="4968"/>
            <w:vAlign w:val="center"/>
          </w:tcPr>
          <w:p>
            <w:r>
              <w:t>INDHUMATHI E</w:t>
            </w:r>
          </w:p>
        </w:tc>
      </w:tr>
      <w:tr>
        <w:tc>
          <w:tcPr>
            <w:tcW w:type="dxa" w:w="4968"/>
            <w:vAlign w:val="center"/>
          </w:tcPr>
          <w:p>
            <w:r>
              <w:t>Team Member</w:t>
            </w:r>
          </w:p>
        </w:tc>
        <w:tc>
          <w:tcPr>
            <w:tcW w:type="dxa" w:w="4968"/>
            <w:vAlign w:val="center"/>
          </w:tcPr>
          <w:p>
            <w:r>
              <w:t>KALAIYARASI T</w:t>
            </w:r>
          </w:p>
        </w:tc>
      </w:tr>
      <w:tr>
        <w:tc>
          <w:tcPr>
            <w:tcW w:type="dxa" w:w="4968"/>
            <w:vAlign w:val="center"/>
          </w:tcPr>
          <w:p>
            <w:r>
              <w:t>Team Member</w:t>
            </w:r>
          </w:p>
        </w:tc>
        <w:tc>
          <w:tcPr>
            <w:tcW w:type="dxa" w:w="4968"/>
            <w:vAlign w:val="center"/>
          </w:tcPr>
          <w:p>
            <w:r>
              <w:t>KARTHIKA T</w:t>
            </w:r>
          </w:p>
        </w:tc>
      </w:tr>
    </w:tbl>
    <w:p>
      <w:pPr>
        <w:pStyle w:val="Heading1"/>
      </w:pPr>
      <w:r>
        <w:t>1. Introduction</w:t>
      </w:r>
    </w:p>
    <w:p>
      <w:r>
        <w:t>Flow Designer is used to automate processes and actions in ServiceNow. This project demonstrates how Flow Designer can be used to automatically classify tickets based on defined conditions and route or process them according to the classification rules.</w:t>
      </w:r>
    </w:p>
    <w:p>
      <w:pPr>
        <w:pStyle w:val="Heading1"/>
      </w:pPr>
      <w:r>
        <w:t>2. Problem Statement</w:t>
      </w:r>
    </w:p>
    <w:p>
      <w:r>
        <w:t>Manual ticket classification can take time and may lead to inconsistent categorization. The objective is to automate ticket classification so that incoming tickets are evaluated using defined conditions and assigned the appropriate classification automatically.</w:t>
      </w:r>
    </w:p>
    <w:p>
      <w:pPr>
        <w:pStyle w:val="Heading1"/>
      </w:pPr>
      <w:r>
        <w:t>3. Objectives</w:t>
      </w:r>
    </w:p>
    <w:p>
      <w:r>
        <w:t>Implement an automated ticket-classification flow using Flow Designer.</w:t>
      </w:r>
    </w:p>
    <w:p>
      <w:r>
        <w:t>Classify tickets based on defined field values or conditions.</w:t>
      </w:r>
    </w:p>
    <w:p>
      <w:r>
        <w:t>Validate ticket information dynamically when a ticket is created or updated.</w:t>
      </w:r>
    </w:p>
    <w:p>
      <w:r>
        <w:t>Apply the appropriate classification automatically.</w:t>
      </w:r>
    </w:p>
    <w:p>
      <w:r>
        <w:t>Improve consistency and reduce manual ticket-processing effort.</w:t>
      </w:r>
    </w:p>
    <w:p>
      <w:pPr>
        <w:pStyle w:val="Heading1"/>
      </w:pPr>
      <w:r>
        <w:t>4. Scope</w:t>
      </w:r>
    </w:p>
    <w:p>
      <w:r>
        <w:t>This project focuses on automated ticket classification using Flow Designer. It can be adapted for incident records, service requests, support tickets, or other records where classification depends on field values or business rules.</w:t>
      </w:r>
    </w:p>
    <w:p>
      <w:pPr>
        <w:pStyle w:val="Heading1"/>
      </w:pPr>
      <w:r>
        <w:t>5. Technologies / Components</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Component</w:t>
            </w:r>
          </w:p>
        </w:tc>
        <w:tc>
          <w:tcPr>
            <w:tcW w:type="dxa" w:w="4968"/>
          </w:tcPr>
          <w:p>
            <w:r>
              <w:rPr>
                <w:b/>
              </w:rPr>
              <w:t>Purpose</w:t>
            </w:r>
          </w:p>
        </w:tc>
      </w:tr>
      <w:tr>
        <w:tc>
          <w:tcPr>
            <w:tcW w:type="dxa" w:w="4968"/>
          </w:tcPr>
          <w:p>
            <w:r>
              <w:t>Flow Designer</w:t>
            </w:r>
          </w:p>
        </w:tc>
        <w:tc>
          <w:tcPr>
            <w:tcW w:type="dxa" w:w="4968"/>
          </w:tcPr>
          <w:p>
            <w:r>
              <w:t>Creates and manages the automation flow</w:t>
            </w:r>
          </w:p>
        </w:tc>
      </w:tr>
      <w:tr>
        <w:tc>
          <w:tcPr>
            <w:tcW w:type="dxa" w:w="4968"/>
          </w:tcPr>
          <w:p>
            <w:r>
              <w:t>Trigger</w:t>
            </w:r>
          </w:p>
        </w:tc>
        <w:tc>
          <w:tcPr>
            <w:tcW w:type="dxa" w:w="4968"/>
          </w:tcPr>
          <w:p>
            <w:r>
              <w:t>Starts the flow when the defined ticket event occurs</w:t>
            </w:r>
          </w:p>
        </w:tc>
      </w:tr>
      <w:tr>
        <w:tc>
          <w:tcPr>
            <w:tcW w:type="dxa" w:w="4968"/>
          </w:tcPr>
          <w:p>
            <w:r>
              <w:t>Condition</w:t>
            </w:r>
          </w:p>
        </w:tc>
        <w:tc>
          <w:tcPr>
            <w:tcW w:type="dxa" w:w="4968"/>
          </w:tcPr>
          <w:p>
            <w:r>
              <w:t>Checks ticket field values dynamically</w:t>
            </w:r>
          </w:p>
        </w:tc>
      </w:tr>
      <w:tr>
        <w:tc>
          <w:tcPr>
            <w:tcW w:type="dxa" w:w="4968"/>
          </w:tcPr>
          <w:p>
            <w:r>
              <w:t>Action</w:t>
            </w:r>
          </w:p>
        </w:tc>
        <w:tc>
          <w:tcPr>
            <w:tcW w:type="dxa" w:w="4968"/>
          </w:tcPr>
          <w:p>
            <w:r>
              <w:t>Updates the ticket classification or performs the required step</w:t>
            </w:r>
          </w:p>
        </w:tc>
      </w:tr>
      <w:tr>
        <w:tc>
          <w:tcPr>
            <w:tcW w:type="dxa" w:w="4968"/>
          </w:tcPr>
          <w:p>
            <w:r>
              <w:t>Ticket Table</w:t>
            </w:r>
          </w:p>
        </w:tc>
        <w:tc>
          <w:tcPr>
            <w:tcW w:type="dxa" w:w="4968"/>
          </w:tcPr>
          <w:p>
            <w:r>
              <w:t>Stores ticket records and their classification information</w:t>
            </w:r>
          </w:p>
        </w:tc>
      </w:tr>
    </w:tbl>
    <w:p>
      <w:pPr>
        <w:pStyle w:val="Heading1"/>
      </w:pPr>
      <w:r>
        <w:t>6. Functional Requirement</w:t>
      </w:r>
    </w:p>
    <w:p>
      <w:r>
        <w:t>The system must evaluate the selected ticket fields before applying a classification. Based on the configured conditions, the flow should determine the appropriate ticket classification and update the relevant field or perform the required action.</w:t>
      </w:r>
    </w:p>
    <w:p>
      <w:pPr>
        <w:pStyle w:val="Heading1"/>
      </w:pPr>
      <w:r>
        <w:t>7. Flow Logic</w:t>
      </w:r>
    </w:p>
    <w:p>
      <w:r>
        <w:t>IF the ticket meets the defined condition → Apply the corresponding classification.</w:t>
      </w:r>
    </w:p>
    <w:p>
      <w:r>
        <w:t>IF the ticket does not meet the condition → Evaluate the next applicable condition or retain the default classification.</w:t>
      </w:r>
    </w:p>
    <w:p>
      <w:pPr>
        <w:pStyle w:val="Heading1"/>
      </w:pPr>
      <w:r>
        <w:t>8. Sample Flow Logic</w:t>
      </w:r>
    </w:p>
    <w:p>
      <w:r>
        <w:t>Trigger: Ticket is created or updated.</w:t>
      </w:r>
    </w:p>
    <w:p>
      <w:r>
        <w:t>Condition: Check the required ticket field values.</w:t>
      </w:r>
    </w:p>
    <w:p>
      <w:r>
        <w:t>Action: Set the appropriate ticket classification.</w:t>
      </w:r>
    </w:p>
    <w:p>
      <w:r>
        <w:t>Result: Ticket is automatically classified.</w:t>
      </w:r>
    </w:p>
    <w:p>
      <w:pPr>
        <w:pStyle w:val="Heading1"/>
      </w:pPr>
      <w:r>
        <w:t>9. Implementation Steps</w:t>
      </w:r>
    </w:p>
    <w:p>
      <w:r>
        <w:t>1. Create or identify the table containing the tickets.</w:t>
      </w:r>
    </w:p>
    <w:p>
      <w:r>
        <w:t>2. Ensure the required ticket fields are available.</w:t>
      </w:r>
    </w:p>
    <w:p>
      <w:r>
        <w:t>3. Open Flow Designer and create a new flow.</w:t>
      </w:r>
    </w:p>
    <w:p>
      <w:r>
        <w:t>4. Select the appropriate trigger, such as ticket creation or update.</w:t>
      </w:r>
    </w:p>
    <w:p>
      <w:r>
        <w:t>5. Add the required conditions for ticket classification.</w:t>
      </w:r>
    </w:p>
    <w:p>
      <w:r>
        <w:t>6. Add actions to set or update the ticket classification.</w:t>
      </w:r>
    </w:p>
    <w:p>
      <w:r>
        <w:t>7. Save, test, and activate the flow.</w:t>
      </w:r>
    </w:p>
    <w:p>
      <w:pPr>
        <w:pStyle w:val="Heading1"/>
      </w:pPr>
      <w:r>
        <w:t>10. Test Cases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Test Case</w:t>
            </w:r>
          </w:p>
        </w:tc>
        <w:tc>
          <w:tcPr>
            <w:tcW w:type="dxa" w:w="3312"/>
          </w:tcPr>
          <w:p>
            <w:r>
              <w:rPr>
                <w:b/>
              </w:rPr>
              <w:t>Condition / Ticket Input</w:t>
            </w:r>
          </w:p>
        </w:tc>
        <w:tc>
          <w:tcPr>
            <w:tcW w:type="dxa" w:w="3312"/>
          </w:tcPr>
          <w:p>
            <w:r>
              <w:rPr>
                <w:b/>
              </w:rPr>
              <w:t>Expected Result</w:t>
            </w:r>
          </w:p>
        </w:tc>
      </w:tr>
      <w:tr>
        <w:tc>
          <w:tcPr>
            <w:tcW w:type="dxa" w:w="3312"/>
          </w:tcPr>
          <w:p>
            <w:r>
              <w:t>TC-01</w:t>
            </w:r>
          </w:p>
        </w:tc>
        <w:tc>
          <w:tcPr>
            <w:tcW w:type="dxa" w:w="3312"/>
          </w:tcPr>
          <w:p>
            <w:r>
              <w:t>Matches Classification Rule 1</w:t>
            </w:r>
          </w:p>
        </w:tc>
        <w:tc>
          <w:tcPr>
            <w:tcW w:type="dxa" w:w="3312"/>
          </w:tcPr>
          <w:p>
            <w:r>
              <w:t>Classification 1 Applied</w:t>
            </w:r>
          </w:p>
        </w:tc>
      </w:tr>
      <w:tr>
        <w:tc>
          <w:tcPr>
            <w:tcW w:type="dxa" w:w="3312"/>
          </w:tcPr>
          <w:p>
            <w:r>
              <w:t>TC-02</w:t>
            </w:r>
          </w:p>
        </w:tc>
        <w:tc>
          <w:tcPr>
            <w:tcW w:type="dxa" w:w="3312"/>
          </w:tcPr>
          <w:p>
            <w:r>
              <w:t>Matches Classification Rule 2</w:t>
            </w:r>
          </w:p>
        </w:tc>
        <w:tc>
          <w:tcPr>
            <w:tcW w:type="dxa" w:w="3312"/>
          </w:tcPr>
          <w:p>
            <w:r>
              <w:t>Classification 2 Applied</w:t>
            </w:r>
          </w:p>
        </w:tc>
      </w:tr>
      <w:tr>
        <w:tc>
          <w:tcPr>
            <w:tcW w:type="dxa" w:w="3312"/>
          </w:tcPr>
          <w:p>
            <w:r>
              <w:t>TC-03</w:t>
            </w:r>
          </w:p>
        </w:tc>
        <w:tc>
          <w:tcPr>
            <w:tcW w:type="dxa" w:w="3312"/>
          </w:tcPr>
          <w:p>
            <w:r>
              <w:t>Does Not Match Specific Rule</w:t>
            </w:r>
          </w:p>
        </w:tc>
        <w:tc>
          <w:tcPr>
            <w:tcW w:type="dxa" w:w="3312"/>
          </w:tcPr>
          <w:p>
            <w:r>
              <w:t>Default / Next Rule Applied</w:t>
            </w:r>
          </w:p>
        </w:tc>
      </w:tr>
      <w:tr>
        <w:tc>
          <w:tcPr>
            <w:tcW w:type="dxa" w:w="3312"/>
          </w:tcPr>
          <w:p>
            <w:r>
              <w:t>TC-04</w:t>
            </w:r>
          </w:p>
        </w:tc>
        <w:tc>
          <w:tcPr>
            <w:tcW w:type="dxa" w:w="3312"/>
          </w:tcPr>
          <w:p>
            <w:r>
              <w:t>Required Field Empty / Null</w:t>
            </w:r>
          </w:p>
        </w:tc>
        <w:tc>
          <w:tcPr>
            <w:tcW w:type="dxa" w:w="3312"/>
          </w:tcPr>
          <w:p>
            <w:r>
              <w:t>Configured fallback or default classification</w:t>
            </w:r>
          </w:p>
        </w:tc>
      </w:tr>
    </w:tbl>
    <w:p>
      <w:pPr>
        <w:pStyle w:val="Heading1"/>
      </w:pPr>
      <w:r>
        <w:t>11. Expected Output</w:t>
      </w:r>
    </w:p>
    <w:p>
      <w:r>
        <w:t>When a ticket is created or updated, the flow evaluates the configured conditions. Tickets that match a classification rule are automatically assigned the corresponding classification. Tickets that do not match a specific rule follow the configured default or next applicable condition.</w:t>
      </w:r>
    </w:p>
    <w:p>
      <w:pPr>
        <w:pStyle w:val="Heading1"/>
      </w:pPr>
      <w:r>
        <w:t>12. Advantages</w:t>
      </w:r>
    </w:p>
    <w:p>
      <w:r>
        <w:t>Provides automated ticket classification.</w:t>
      </w:r>
    </w:p>
    <w:p>
      <w:r>
        <w:t>Reduces manual classification effort.</w:t>
      </w:r>
    </w:p>
    <w:p>
      <w:r>
        <w:t>Improves consistency in ticket processing.</w:t>
      </w:r>
    </w:p>
    <w:p>
      <w:r>
        <w:t>Can be customized for different business rules.</w:t>
      </w:r>
    </w:p>
    <w:p>
      <w:r>
        <w:t>Easy to test and maintain when the rules are clearly defined.</w:t>
      </w:r>
    </w:p>
    <w:p>
      <w:pPr>
        <w:pStyle w:val="Heading1"/>
      </w:pPr>
      <w:r>
        <w:t>13. Limitations</w:t>
      </w:r>
    </w:p>
    <w:p>
      <w:r>
        <w:t>The exact flow behavior depends on the ServiceNow configuration, available fields, triggers, actions, conditions, and other automation rules. The flow should therefore be tested together with the complete ticket-management configuration.</w:t>
      </w:r>
    </w:p>
    <w:p>
      <w:pPr>
        <w:pStyle w:val="Heading1"/>
      </w:pPr>
      <w:r>
        <w:t>14. Conclusion</w:t>
      </w:r>
    </w:p>
    <w:p>
      <w:r>
        <w:t>The project demonstrates how Flow Designer can be used to automate ticket classification. By evaluating ticket information and applying defined conditions, the system can classify tickets consistently and reduce manual processing. This approach provides a practical automation layer that can be adapted to different ticket-management requirements.</w:t>
      </w:r>
    </w:p>
    <w:p>
      <w:pPr>
        <w:pStyle w:val="Heading1"/>
      </w:pPr>
      <w:r>
        <w:t>15. Future Enhancements</w:t>
      </w:r>
    </w:p>
    <w:p>
      <w:r>
        <w:t>Add multiple classification conditions.</w:t>
      </w:r>
    </w:p>
    <w:p>
      <w:r>
        <w:t>Classify tickets using both field values and user or assignment information.</w:t>
      </w:r>
    </w:p>
    <w:p>
      <w:r>
        <w:t>Add notifications or routing actions after classification.</w:t>
      </w:r>
    </w:p>
    <w:p>
      <w:r>
        <w:t>Create automated test cases for flow validation.</w:t>
      </w:r>
    </w:p>
    <w:p>
      <w:r>
        <w:t>Extend the flow to support additional ticket operations and business rules.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 Ticket Classification using Flow Designer –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