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Problem-Solution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 March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SWTID-2026-2859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Auto Ticket Classification using Flow Designer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 Marks</w:t>
            </w:r>
          </w:p>
        </w:tc>
      </w:tr>
    </w:tbl>
    <w:p/>
    <w:p>
      <w:r>
        <w:rPr>
          <w:b/>
        </w:rPr>
        <w:t xml:space="preserve">Project: </w:t>
      </w:r>
      <w:r>
        <w:t>Auto Ticket Classification using Flow Designer</w:t>
      </w:r>
    </w:p>
    <w:p>
      <w:r>
        <w:rPr>
          <w:b/>
        </w:rPr>
        <w:t xml:space="preserve">Team ID: </w:t>
      </w:r>
      <w:r>
        <w:t>SWTID-2026-2859</w:t>
      </w:r>
    </w:p>
    <w:p/>
    <w:p>
      <w:r>
        <w:rPr>
          <w:b/>
          <w:sz w:val="26"/>
        </w:rPr>
        <w:t>Problem-Solution Fit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1. CUSTOMER SEGMENT(S) [CS]</w:t>
            </w:r>
          </w:p>
          <w:p>
            <w:pPr>
              <w:spacing w:before="60"/>
            </w:pPr>
            <w:r>
              <w:rPr>
                <w:sz w:val="17"/>
              </w:rPr>
              <w:t>ServiceNow users, IT support teams, help-desk agents, and organizations handling large volumes of incidents.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6. CUSTOMER LIMITATIONS [CL]</w:t>
            </w:r>
          </w:p>
          <w:p>
            <w:pPr>
              <w:spacing w:before="60"/>
            </w:pPr>
            <w:r>
              <w:rPr>
                <w:sz w:val="17"/>
              </w:rPr>
              <w:t>Limited time for manual classification, inconsistent categorization, varying user descriptions, and large ticket volumes.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5. AVAILABLE SOLUTIONS [AS]</w:t>
            </w:r>
          </w:p>
          <w:p>
            <w:pPr>
              <w:spacing w:before="60"/>
            </w:pPr>
            <w:r>
              <w:rPr>
                <w:sz w:val="17"/>
              </w:rPr>
              <w:t>Manual ticket classification and rule-based categorization. Pros: simple and familiar. Cons: time-consuming, inconsistent, and difficult to scale.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2. PROBLEMS / PAINS [PR]</w:t>
            </w:r>
          </w:p>
          <w:p>
            <w:pPr>
              <w:spacing w:before="60"/>
            </w:pPr>
            <w:r>
              <w:rPr>
                <w:sz w:val="17"/>
              </w:rPr>
              <w:t>Manual classification of tickets, incorrect categorization, delayed assignment, repetitive work, and increased resolution time.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9. PROBLEM ROOT / CAUSE [RC]</w:t>
            </w:r>
          </w:p>
          <w:p>
            <w:pPr>
              <w:spacing w:before="60"/>
            </w:pPr>
            <w:r>
              <w:rPr>
                <w:sz w:val="17"/>
              </w:rPr>
              <w:t>Unstructured ticket descriptions and dependence on manual effort for identifying the correct category and assignment.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7. BEHAVIOR [BE]</w:t>
            </w:r>
          </w:p>
          <w:p>
            <w:pPr>
              <w:spacing w:before="60"/>
            </w:pPr>
            <w:r>
              <w:rPr>
                <w:sz w:val="17"/>
              </w:rPr>
              <w:t>Users submit tickets with different descriptions; support agents repeatedly review, classify, and route each ticket.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3. TRIGGERS TO ACT [TR]</w:t>
            </w:r>
          </w:p>
          <w:p>
            <w:pPr>
              <w:spacing w:before="60"/>
            </w:pPr>
            <w:r>
              <w:rPr>
                <w:sz w:val="17"/>
              </w:rPr>
              <w:t>High ticket volume, urgent incidents, repeated manual classification, incorrect routing, and pressure to reduce response time.</w:t>
            </w:r>
          </w:p>
        </w:tc>
        <w:tc>
          <w:tcPr>
            <w:tcW w:type="dxa" w:w="3456"/>
            <w:vMerge w:val="restart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10. YOUR SOLUTION [SL]</w:t>
              <w:br/>
              <w:br/>
              <w:t>An automated ticket-classification solution using ServiceNow Flow Designer to analyze ticket information, identify the appropriate classification, and automate routing/assignment.</w:t>
            </w:r>
          </w:p>
        </w:tc>
        <w:tc>
          <w:tcPr>
            <w:tcW w:type="dxa" w:w="3456"/>
            <w:vMerge w:val="restart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8. CHANNELS OF BEHAVIOR [CH]</w:t>
              <w:br/>
              <w:br/>
              <w:t>ONLINE: ServiceNow portal, incident forms, and Flow Designer.</w:t>
              <w:br/>
              <w:br/>
              <w:t>OFFLINE: Help-desk/support team workflows and manual escalation when required.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4. EMOTIONS [EM]</w:t>
            </w:r>
          </w:p>
          <w:p>
            <w:pPr>
              <w:spacing w:before="60"/>
            </w:pPr>
            <w:r>
              <w:rPr>
                <w:sz w:val="17"/>
              </w:rPr>
              <w:t>BEFORE: Frustration, confusion, and workload pressure.</w:t>
              <w:br/>
              <w:t>AFTER: Faster processing, improved consistency, and reduced manual effort.</w:t>
            </w:r>
          </w:p>
        </w:tc>
        <w:tc>
          <w:tcPr>
            <w:tcW w:type="dxa" w:w="3456"/>
            <w:vMerge/>
            <w:vAlign w:val="top"/>
          </w:tcPr>
          <w:p/>
        </w:tc>
        <w:tc>
          <w:tcPr>
            <w:tcW w:type="dxa" w:w="3456"/>
            <w:vMerge/>
            <w:vAlign w:val="top"/>
          </w:tcPr>
          <w:p/>
        </w:tc>
      </w:tr>
    </w:tbl>
    <w:p/>
    <w:p>
      <w:r>
        <w:rPr>
          <w:b/>
          <w:sz w:val="26"/>
        </w:rPr>
        <w:t>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Name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HARINI M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HARINI 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INDHUMATHI 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KALAIYARASI T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KARTHIKA T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