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Methods and ways of calling them:</w:t>
      </w:r>
    </w:p>
    <w:p w:rsidR="00000000" w:rsidDel="00000000" w:rsidP="00000000" w:rsidRDefault="00000000" w:rsidRPr="00000000" w14:paraId="00000002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b w:val="1"/>
          <w:color w:val="cc0000"/>
          <w:sz w:val="36"/>
          <w:szCs w:val="36"/>
          <w:u w:val="single"/>
          <w:rtl w:val="0"/>
        </w:rPr>
        <w:t xml:space="preserve">Default: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defaultPackage;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//calling methods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methods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static int multiplyBytwo(int number)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return number * 2;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public static void main(String[] args)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int result = multiplyBytwo(2);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System.out.println("The output is: " + result);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772025" cy="619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b w:val="1"/>
          <w:color w:val="cc0000"/>
          <w:sz w:val="36"/>
          <w:szCs w:val="36"/>
          <w:u w:val="single"/>
          <w:rtl w:val="0"/>
        </w:rPr>
        <w:t xml:space="preserve">Method Overloading: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defaultPackage;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Sum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int sum(int x, int y)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x + y;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double sum(double x, double y)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x + y;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int_sum = sum(10, 20);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double_sum = sum(10.5, 23.67);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System.out.println("int: " + int_sum);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System.out.println("double: " + double_sum);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800725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