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Employee-mgmt-with-arrays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Employee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/>
        <w:drawing>
          <wp:inline distB="114300" distT="114300" distL="114300" distR="114300">
            <wp:extent cx="6376988" cy="5981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an Employee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Handles InputMismatchException of empId and Employee not found Exception.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588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an Employee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Handles InputMismatchException of empId and Employee not found Exception.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586288" cy="505495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5054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an Employee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Handles InputMismatchException of empId and Employee not found Exception.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all Employees</w:t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