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highlight w:val="yellow"/>
              </w:rPr>
              <w:t>[Enter your 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Auto Ticket Classification using ServiceNow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0D">
      <w:pPr>
        <w:keepNext/>
        <w:rPr>
          <w:b w:val="1"/>
          <w:sz w:val="24"/>
          <w:szCs w:val="24"/>
        </w:rPr>
      </w:pPr>
      <w:r w:rsidDel="00000000" w:rsidR="00000000" w:rsidRPr="00000000">
        <w:rPr>
          <w:b w:val="1"/>
          <w:sz w:val="24"/>
          <w:szCs w:val="24"/>
          <w:rtl w:val="0"/>
        </w:rPr>
        <w:t xml:space="preserve">Project Context:</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Our project automates the first step of a school IT helpdesk. Students and teachers raise tickets for network, hardware, account-access and performance problems, and IT staff currently read every ticket, pick a Category and Subcategory by hand and tell the caller it was created. We built one empathy map for each side of that process so the milestones that follow solve real frustrations.</w:t>
      </w:r>
    </w:p>
    <w:p>
      <w:pPr>
        <w:spacing w:after="0" w:before="0"/>
        <w:rPr>
          <w:sz w:val="4"/>
        </w:rPr>
      </w:pPr>
      <w:r>
        <w:rPr>
          <w:sz w:val="4"/>
        </w:rPr>
      </w:r>
    </w:p>
    <w:p w:rsidR="00000000" w:rsidDel="00000000" w:rsidP="00000000" w:rsidRDefault="00000000" w:rsidRPr="00000000" w14:paraId="0000000D">
      <w:pPr>
        <w:pageBreakBefore/>
        <w:keepNext/>
        <w:rPr>
          <w:b w:val="1"/>
          <w:sz w:val="24"/>
          <w:szCs w:val="24"/>
        </w:rPr>
      </w:pPr>
      <w:r w:rsidDel="00000000" w:rsidR="00000000" w:rsidRPr="00000000">
        <w:rPr>
          <w:b w:val="1"/>
          <w:sz w:val="24"/>
          <w:szCs w:val="24"/>
          <w:rtl w:val="0"/>
        </w:rPr>
        <w:t xml:space="preserve">Empathy Map 1 – IT Helpdesk Staff Member (classifies tickets today)</w:t>
      </w:r>
    </w:p>
    <w:tbl>
      <w:tblP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80" w:type="dxa"/>
          <w:bottom w:w="50" w:type="dxa"/>
          <w:right w:w="80" w:type="dxa"/>
        </w:tblCellMar>
        <w:tblLayout w:type="fixed"/>
        <w:tblW w:w="9024" w:type="dxa"/>
      </w:tblPr>
      <w:tblGrid>
        <w:gridCol w:w="1504"/>
        <w:gridCol w:w="1504"/>
        <w:gridCol w:w="1504"/>
        <w:gridCol w:w="1504"/>
        <w:gridCol w:w="1504"/>
        <w:gridCol w:w="1504"/>
      </w:tblGrid>
      <w:tr>
        <w:trPr>
          <w:cantSplit/>
        </w:trPr>
        <w:tc>
          <w:tcPr>
            <w:tcW w:w="9024" w:type="dxa"/>
            <w:gridSpan w:val="6"/>
            <w:shd w:val="clear" w:color="auto" w:fill="DCE9F7"/>
          </w:tcPr>
          <w:p>
            <w:pPr>
              <w:spacing w:before="0" w:after="60" w:line="240" w:lineRule="auto"/>
            </w:pPr>
            <w:r>
              <w:rPr>
                <w:b/>
                <w:i w:val="0"/>
                <w:color w:val="1F4E79"/>
                <w:sz w:val="18"/>
              </w:rPr>
              <w:t>THINK &amp; FEEL</w:t>
            </w:r>
          </w:p>
          <w:p>
            <w:pPr>
              <w:spacing w:before="0" w:after="40" w:line="240" w:lineRule="auto"/>
              <w:ind w:left="158" w:hanging="158"/>
            </w:pPr>
            <w:r>
              <w:rPr>
                <w:b w:val="0"/>
                <w:i w:val="0"/>
                <w:sz w:val="17"/>
              </w:rPr>
              <w:t>• "Did I choose the right Category and Subcategory this time?"</w:t>
            </w:r>
          </w:p>
          <w:p>
            <w:pPr>
              <w:spacing w:before="0" w:after="40" w:line="240" w:lineRule="auto"/>
              <w:ind w:left="158" w:hanging="158"/>
            </w:pPr>
            <w:r>
              <w:rPr>
                <w:b w:val="0"/>
                <w:i w:val="0"/>
                <w:sz w:val="17"/>
              </w:rPr>
              <w:t>• "I spend more time sorting tickets than fixing problems."</w:t>
            </w:r>
          </w:p>
          <w:p>
            <w:pPr>
              <w:spacing w:before="0" w:after="40" w:line="240" w:lineRule="auto"/>
              <w:ind w:left="158" w:hanging="158"/>
            </w:pPr>
            <w:r>
              <w:rPr>
                <w:b w:val="0"/>
                <w:i w:val="0"/>
                <w:sz w:val="17"/>
              </w:rPr>
              <w:t>• "A wrong category means the ticket reaches the wrong person."</w:t>
            </w:r>
          </w:p>
          <w:p>
            <w:pPr>
              <w:spacing w:before="0" w:after="40" w:line="240" w:lineRule="auto"/>
            </w:pPr>
            <w:r>
              <w:rPr>
                <w:b/>
                <w:i/>
                <w:sz w:val="17"/>
              </w:rPr>
              <w:t>Feels: overloaded, rushed and uneasy about making mistakes.</w:t>
            </w:r>
          </w:p>
        </w:tc>
      </w:tr>
      <w:tr>
        <w:trPr>
          <w:cantSplit/>
        </w:trPr>
        <w:tc>
          <w:tcPr>
            <w:tcW w:w="3008" w:type="dxa"/>
            <w:gridSpan w:val="2"/>
            <w:shd w:val="clear" w:color="auto" w:fill="FFF2CC"/>
          </w:tcPr>
          <w:p>
            <w:pPr>
              <w:spacing w:before="0" w:after="60" w:line="240" w:lineRule="auto"/>
            </w:pPr>
            <w:r>
              <w:rPr>
                <w:b/>
                <w:i w:val="0"/>
                <w:color w:val="7F6000"/>
                <w:sz w:val="18"/>
              </w:rPr>
              <w:t>HEAR</w:t>
            </w:r>
          </w:p>
          <w:p>
            <w:pPr>
              <w:spacing w:before="0" w:after="40" w:line="240" w:lineRule="auto"/>
              <w:ind w:left="158" w:hanging="158"/>
            </w:pPr>
            <w:r>
              <w:rPr>
                <w:b w:val="0"/>
                <w:i w:val="0"/>
                <w:sz w:val="17"/>
              </w:rPr>
              <w:t>• Teacher: "The projector is dead and my class starts in five minutes!"</w:t>
            </w:r>
          </w:p>
          <w:p>
            <w:pPr>
              <w:spacing w:before="0" w:after="40" w:line="240" w:lineRule="auto"/>
              <w:ind w:left="158" w:hanging="158"/>
            </w:pPr>
            <w:r>
              <w:rPr>
                <w:b w:val="0"/>
                <w:i w:val="0"/>
                <w:sz w:val="17"/>
              </w:rPr>
              <w:t>• Colleague: "This is a Wi-Fi problem, why is it filed under Hardware?"</w:t>
            </w:r>
          </w:p>
          <w:p>
            <w:pPr>
              <w:spacing w:before="0" w:after="40" w:line="240" w:lineRule="auto"/>
              <w:ind w:left="158" w:hanging="158"/>
            </w:pPr>
            <w:r>
              <w:rPr>
                <w:b w:val="0"/>
                <w:i w:val="0"/>
                <w:sz w:val="17"/>
              </w:rPr>
              <w:t>• Coordinator: "Tickets must be handled faster."</w:t>
            </w:r>
          </w:p>
        </w:tc>
        <w:tc>
          <w:tcPr>
            <w:tcW w:w="3008" w:type="dxa"/>
            <w:gridSpan w:val="2"/>
            <w:shd w:val="clear" w:color="auto" w:fill="1F4E79"/>
            <w:vAlign w:val="center"/>
          </w:tcPr>
          <w:p>
            <w:pPr>
              <w:spacing w:before="0" w:after="80" w:line="240" w:lineRule="auto"/>
              <w:jc w:val="center"/>
            </w:pPr>
            <w:r>
              <w:rPr>
                <w:b/>
                <w:i w:val="0"/>
                <w:color w:val="FFFFFF"/>
                <w:sz w:val="20"/>
              </w:rPr>
              <w:t>HELPDESK STAFF MEMBER</w:t>
            </w:r>
          </w:p>
          <w:p>
            <w:pPr>
              <w:spacing w:before="0" w:after="40" w:line="240" w:lineRule="auto"/>
              <w:jc w:val="center"/>
            </w:pPr>
            <w:r>
              <w:rPr>
                <w:b w:val="0"/>
                <w:i w:val="0"/>
                <w:color w:val="FFFFFF"/>
                <w:sz w:val="17"/>
              </w:rPr>
              <w:t>Reads each incoming ticket and chooses its Category and Subcategory manually</w:t>
            </w:r>
          </w:p>
        </w:tc>
        <w:tc>
          <w:tcPr>
            <w:tcW w:w="3008" w:type="dxa"/>
            <w:gridSpan w:val="2"/>
            <w:shd w:val="clear" w:color="auto" w:fill="E2EFDA"/>
          </w:tcPr>
          <w:p>
            <w:pPr>
              <w:spacing w:before="0" w:after="60" w:line="240" w:lineRule="auto"/>
            </w:pPr>
            <w:r>
              <w:rPr>
                <w:b/>
                <w:i w:val="0"/>
                <w:color w:val="375623"/>
                <w:sz w:val="18"/>
              </w:rPr>
              <w:t>SEE</w:t>
            </w:r>
          </w:p>
          <w:p>
            <w:pPr>
              <w:spacing w:before="0" w:after="40" w:line="240" w:lineRule="auto"/>
              <w:ind w:left="158" w:hanging="158"/>
            </w:pPr>
            <w:r>
              <w:rPr>
                <w:b w:val="0"/>
                <w:i w:val="0"/>
                <w:sz w:val="17"/>
              </w:rPr>
              <w:t>• A queue of unread tickets that grows through the day</w:t>
            </w:r>
          </w:p>
          <w:p>
            <w:pPr>
              <w:spacing w:before="0" w:after="40" w:line="240" w:lineRule="auto"/>
              <w:ind w:left="158" w:hanging="158"/>
            </w:pPr>
            <w:r>
              <w:rPr>
                <w:b w:val="0"/>
                <w:i w:val="0"/>
                <w:sz w:val="17"/>
              </w:rPr>
              <w:t>• The same Wi-Fi, password and slow-computer requests repeating</w:t>
            </w:r>
          </w:p>
          <w:p>
            <w:pPr>
              <w:spacing w:before="0" w:after="40" w:line="240" w:lineRule="auto"/>
              <w:ind w:left="158" w:hanging="158"/>
            </w:pPr>
            <w:r>
              <w:rPr>
                <w:b w:val="0"/>
                <w:i w:val="0"/>
                <w:sz w:val="17"/>
              </w:rPr>
              <w:t>• Short descriptions written in free text, with Category left blank</w:t>
            </w:r>
          </w:p>
        </w:tc>
      </w:tr>
      <w:tr>
        <w:trPr>
          <w:cantSplit/>
        </w:trPr>
        <w:tc>
          <w:tcPr>
            <w:tcW w:w="9024" w:type="dxa"/>
            <w:gridSpan w:val="6"/>
            <w:shd w:val="clear" w:color="auto" w:fill="FCE4D6"/>
          </w:tcPr>
          <w:p>
            <w:pPr>
              <w:spacing w:before="0" w:after="60" w:line="240" w:lineRule="auto"/>
            </w:pPr>
            <w:r>
              <w:rPr>
                <w:b/>
                <w:i w:val="0"/>
                <w:color w:val="843C0C"/>
                <w:sz w:val="18"/>
              </w:rPr>
              <w:t>SAY &amp; DO</w:t>
            </w:r>
          </w:p>
          <w:p>
            <w:pPr>
              <w:spacing w:before="0" w:after="40" w:line="240" w:lineRule="auto"/>
              <w:ind w:left="158" w:hanging="158"/>
            </w:pPr>
            <w:r>
              <w:rPr>
                <w:b w:val="0"/>
                <w:i w:val="0"/>
                <w:sz w:val="17"/>
              </w:rPr>
              <w:t>• Opens each ticket and reads the Short description and Description</w:t>
            </w:r>
          </w:p>
          <w:p>
            <w:pPr>
              <w:spacing w:before="0" w:after="40" w:line="240" w:lineRule="auto"/>
              <w:ind w:left="158" w:hanging="158"/>
            </w:pPr>
            <w:r>
              <w:rPr>
                <w:b w:val="0"/>
                <w:i w:val="0"/>
                <w:sz w:val="17"/>
              </w:rPr>
              <w:t>• Selects Category and Subcategory from the drop-downs by hand</w:t>
            </w:r>
          </w:p>
          <w:p>
            <w:pPr>
              <w:spacing w:before="0" w:after="40" w:line="240" w:lineRule="auto"/>
              <w:ind w:left="158" w:hanging="158"/>
            </w:pPr>
            <w:r>
              <w:rPr>
                <w:b w:val="0"/>
                <w:i w:val="0"/>
                <w:sz w:val="17"/>
              </w:rPr>
              <w:t>• Informs the caller that a ticket has been created</w:t>
            </w:r>
          </w:p>
          <w:p>
            <w:pPr>
              <w:spacing w:before="0" w:after="40" w:line="240" w:lineRule="auto"/>
              <w:ind w:left="158" w:hanging="158"/>
            </w:pPr>
            <w:r>
              <w:rPr>
                <w:b w:val="0"/>
                <w:i w:val="0"/>
                <w:sz w:val="17"/>
              </w:rPr>
              <w:t>• Says: "I wish this sorted itself so I can start fixing."</w:t>
            </w:r>
          </w:p>
        </w:tc>
      </w:tr>
      <w:tr>
        <w:trPr>
          <w:cantSplit/>
        </w:trPr>
        <w:tc>
          <w:tcPr>
            <w:tcW w:w="4512" w:type="dxa"/>
            <w:gridSpan w:val="3"/>
            <w:shd w:val="clear" w:color="auto" w:fill="F8D7DA"/>
          </w:tcPr>
          <w:p>
            <w:pPr>
              <w:spacing w:before="0" w:after="60" w:line="240" w:lineRule="auto"/>
            </w:pPr>
            <w:r>
              <w:rPr>
                <w:b/>
                <w:i w:val="0"/>
                <w:color w:val="9C0006"/>
                <w:sz w:val="18"/>
              </w:rPr>
              <w:t>PAIN</w:t>
            </w:r>
          </w:p>
          <w:p>
            <w:pPr>
              <w:spacing w:before="0" w:after="40" w:line="240" w:lineRule="auto"/>
              <w:ind w:left="158" w:hanging="158"/>
            </w:pPr>
            <w:r>
              <w:rPr>
                <w:b w:val="0"/>
                <w:i w:val="0"/>
                <w:sz w:val="17"/>
              </w:rPr>
              <w:t>• Manual checking of every ticket is slow and repetitive</w:t>
            </w:r>
          </w:p>
          <w:p>
            <w:pPr>
              <w:spacing w:before="0" w:after="40" w:line="240" w:lineRule="auto"/>
              <w:ind w:left="158" w:hanging="158"/>
            </w:pPr>
            <w:r>
              <w:rPr>
                <w:b w:val="0"/>
                <w:i w:val="0"/>
                <w:sz w:val="17"/>
              </w:rPr>
              <w:t>• Errors creep in as the number of requests increases</w:t>
            </w:r>
          </w:p>
          <w:p>
            <w:pPr>
              <w:spacing w:before="0" w:after="40" w:line="240" w:lineRule="auto"/>
              <w:ind w:left="158" w:hanging="158"/>
            </w:pPr>
            <w:r>
              <w:rPr>
                <w:b w:val="0"/>
                <w:i w:val="0"/>
                <w:sz w:val="17"/>
              </w:rPr>
              <w:t>• Callers wait for a reply because informing them is manual</w:t>
            </w:r>
          </w:p>
        </w:tc>
        <w:tc>
          <w:tcPr>
            <w:tcW w:w="4512" w:type="dxa"/>
            <w:gridSpan w:val="3"/>
            <w:shd w:val="clear" w:color="auto" w:fill="D9EAD3"/>
          </w:tcPr>
          <w:p>
            <w:pPr>
              <w:spacing w:before="0" w:after="60" w:line="240" w:lineRule="auto"/>
            </w:pPr>
            <w:r>
              <w:rPr>
                <w:b/>
                <w:i w:val="0"/>
                <w:color w:val="274E13"/>
                <w:sz w:val="18"/>
              </w:rPr>
              <w:t>GAIN</w:t>
            </w:r>
          </w:p>
          <w:p>
            <w:pPr>
              <w:spacing w:before="0" w:after="40" w:line="240" w:lineRule="auto"/>
              <w:ind w:left="158" w:hanging="158"/>
            </w:pPr>
            <w:r>
              <w:rPr>
                <w:b w:val="0"/>
                <w:i w:val="0"/>
                <w:sz w:val="17"/>
              </w:rPr>
              <w:t>• Category and Subcategory filled the moment a ticket is created</w:t>
            </w:r>
          </w:p>
          <w:p>
            <w:pPr>
              <w:spacing w:before="0" w:after="40" w:line="240" w:lineRule="auto"/>
              <w:ind w:left="158" w:hanging="158"/>
            </w:pPr>
            <w:r>
              <w:rPr>
                <w:b w:val="0"/>
                <w:i w:val="0"/>
                <w:sz w:val="17"/>
              </w:rPr>
              <w:t>• Caller gets an automatic email without staff effort</w:t>
            </w:r>
          </w:p>
          <w:p>
            <w:pPr>
              <w:spacing w:before="0" w:after="40" w:line="240" w:lineRule="auto"/>
              <w:ind w:left="158" w:hanging="158"/>
            </w:pPr>
            <w:r>
              <w:rPr>
                <w:b w:val="0"/>
                <w:i w:val="0"/>
                <w:sz w:val="17"/>
              </w:rPr>
              <w:t>• Same keyword gives the same routing every time</w:t>
            </w:r>
          </w:p>
          <w:p>
            <w:pPr>
              <w:spacing w:before="0" w:after="40" w:line="240" w:lineRule="auto"/>
              <w:ind w:left="158" w:hanging="158"/>
            </w:pPr>
            <w:r>
              <w:rPr>
                <w:b w:val="0"/>
                <w:i w:val="0"/>
                <w:sz w:val="17"/>
              </w:rPr>
              <w:t>• A no-code flow that staff can maintain and extend</w:t>
            </w:r>
          </w:p>
        </w:tc>
      </w:tr>
    </w:tbl>
    <w:p>
      <w:pPr>
        <w:spacing w:after="0" w:before="0"/>
        <w:rPr>
          <w:sz w:val="6"/>
        </w:rPr>
      </w:pPr>
      <w:r>
        <w:rPr>
          <w:sz w:val="6"/>
        </w:rPr>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i/>
        </w:rPr>
        <w:t xml:space="preserve">Key insight: the staff do not need a smarter form, they need the classification step removed from their day. This drives Milestone 3 (Flow Designer automation).</w:t>
      </w:r>
    </w:p>
    <w:p>
      <w:pPr>
        <w:spacing w:after="0" w:before="0"/>
        <w:rPr>
          <w:sz w:val="12"/>
        </w:rPr>
      </w:pPr>
      <w:r>
        <w:rPr>
          <w:sz w:val="12"/>
        </w:rPr>
      </w:r>
    </w:p>
    <w:p w:rsidR="00000000" w:rsidDel="00000000" w:rsidP="00000000" w:rsidRDefault="00000000" w:rsidRPr="00000000" w14:paraId="0000000D">
      <w:pPr>
        <w:keepNext/>
        <w:rPr>
          <w:b w:val="1"/>
          <w:sz w:val="24"/>
          <w:szCs w:val="24"/>
        </w:rPr>
      </w:pPr>
      <w:r w:rsidDel="00000000" w:rsidR="00000000" w:rsidRPr="00000000">
        <w:rPr>
          <w:b w:val="1"/>
          <w:sz w:val="24"/>
          <w:szCs w:val="24"/>
          <w:rtl w:val="0"/>
        </w:rPr>
        <w:t xml:space="preserve">Empathy Map 2 – Student / Teacher (raises the ticket)</w:t>
      </w:r>
    </w:p>
    <w:tbl>
      <w:tblP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80" w:type="dxa"/>
          <w:bottom w:w="50" w:type="dxa"/>
          <w:right w:w="80" w:type="dxa"/>
        </w:tblCellMar>
        <w:tblLayout w:type="fixed"/>
        <w:tblW w:w="9024" w:type="dxa"/>
      </w:tblPr>
      <w:tblGrid>
        <w:gridCol w:w="1504"/>
        <w:gridCol w:w="1504"/>
        <w:gridCol w:w="1504"/>
        <w:gridCol w:w="1504"/>
        <w:gridCol w:w="1504"/>
        <w:gridCol w:w="1504"/>
      </w:tblGrid>
      <w:tr>
        <w:trPr>
          <w:cantSplit/>
        </w:trPr>
        <w:tc>
          <w:tcPr>
            <w:tcW w:w="9024" w:type="dxa"/>
            <w:gridSpan w:val="6"/>
            <w:shd w:val="clear" w:color="auto" w:fill="DCE9F7"/>
          </w:tcPr>
          <w:p>
            <w:pPr>
              <w:spacing w:before="0" w:after="60" w:line="240" w:lineRule="auto"/>
            </w:pPr>
            <w:r>
              <w:rPr>
                <w:b/>
                <w:i w:val="0"/>
                <w:color w:val="1F4E79"/>
                <w:sz w:val="18"/>
              </w:rPr>
              <w:t>THINK &amp; FEEL</w:t>
            </w:r>
          </w:p>
          <w:p>
            <w:pPr>
              <w:spacing w:before="0" w:after="40" w:line="240" w:lineRule="auto"/>
              <w:ind w:left="158" w:hanging="158"/>
            </w:pPr>
            <w:r>
              <w:rPr>
                <w:b w:val="0"/>
                <w:i w:val="0"/>
                <w:sz w:val="17"/>
              </w:rPr>
              <w:t>• "Has anyone even received my request?"</w:t>
            </w:r>
          </w:p>
          <w:p>
            <w:pPr>
              <w:spacing w:before="0" w:after="40" w:line="240" w:lineRule="auto"/>
              <w:ind w:left="158" w:hanging="158"/>
            </w:pPr>
            <w:r>
              <w:rPr>
                <w:b w:val="0"/>
                <w:i w:val="0"/>
                <w:sz w:val="17"/>
              </w:rPr>
              <w:t>• "I only know the symptom, not whether it is Network or Hardware."</w:t>
            </w:r>
          </w:p>
          <w:p>
            <w:pPr>
              <w:spacing w:before="0" w:after="40" w:line="240" w:lineRule="auto"/>
              <w:ind w:left="158" w:hanging="158"/>
            </w:pPr>
            <w:r>
              <w:rPr>
                <w:b w:val="0"/>
                <w:i w:val="0"/>
                <w:sz w:val="17"/>
              </w:rPr>
              <w:t>• "I hope this is fixed before my class or lab session."</w:t>
            </w:r>
          </w:p>
          <w:p>
            <w:pPr>
              <w:spacing w:before="0" w:after="40" w:line="240" w:lineRule="auto"/>
            </w:pPr>
            <w:r>
              <w:rPr>
                <w:b/>
                <w:i/>
                <w:sz w:val="17"/>
              </w:rPr>
              <w:t>Feels: confused by the form, anxious while waiting, a little ignored.</w:t>
            </w:r>
          </w:p>
        </w:tc>
      </w:tr>
      <w:tr>
        <w:trPr>
          <w:cantSplit/>
        </w:trPr>
        <w:tc>
          <w:tcPr>
            <w:tcW w:w="3008" w:type="dxa"/>
            <w:gridSpan w:val="2"/>
            <w:shd w:val="clear" w:color="auto" w:fill="FFF2CC"/>
          </w:tcPr>
          <w:p>
            <w:pPr>
              <w:spacing w:before="0" w:after="60" w:line="240" w:lineRule="auto"/>
            </w:pPr>
            <w:r>
              <w:rPr>
                <w:b/>
                <w:i w:val="0"/>
                <w:color w:val="7F6000"/>
                <w:sz w:val="18"/>
              </w:rPr>
              <w:t>HEAR</w:t>
            </w:r>
          </w:p>
          <w:p>
            <w:pPr>
              <w:spacing w:before="0" w:after="40" w:line="240" w:lineRule="auto"/>
              <w:ind w:left="158" w:hanging="158"/>
            </w:pPr>
            <w:r>
              <w:rPr>
                <w:b w:val="0"/>
                <w:i w:val="0"/>
                <w:sz w:val="17"/>
              </w:rPr>
              <w:t>• Friend: "Just log a ticket with the helpdesk."</w:t>
            </w:r>
          </w:p>
          <w:p>
            <w:pPr>
              <w:spacing w:before="0" w:after="40" w:line="240" w:lineRule="auto"/>
              <w:ind w:left="158" w:hanging="158"/>
            </w:pPr>
            <w:r>
              <w:rPr>
                <w:b w:val="0"/>
                <w:i w:val="0"/>
                <w:sz w:val="17"/>
              </w:rPr>
              <w:t>• IT staff: "We will look at it when we get a chance."</w:t>
            </w:r>
          </w:p>
          <w:p>
            <w:pPr>
              <w:spacing w:before="0" w:after="40" w:line="240" w:lineRule="auto"/>
              <w:ind w:left="158" w:hanging="158"/>
            </w:pPr>
            <w:r>
              <w:rPr>
                <w:b w:val="0"/>
                <w:i w:val="0"/>
                <w:sz w:val="17"/>
              </w:rPr>
              <w:t>• Head of department: "Report every fault so it is on record."</w:t>
            </w:r>
          </w:p>
        </w:tc>
        <w:tc>
          <w:tcPr>
            <w:tcW w:w="3008" w:type="dxa"/>
            <w:gridSpan w:val="2"/>
            <w:shd w:val="clear" w:color="auto" w:fill="1F4E79"/>
            <w:vAlign w:val="center"/>
          </w:tcPr>
          <w:p>
            <w:pPr>
              <w:spacing w:before="0" w:after="80" w:line="240" w:lineRule="auto"/>
              <w:jc w:val="center"/>
            </w:pPr>
            <w:r>
              <w:rPr>
                <w:b/>
                <w:i w:val="0"/>
                <w:color w:val="FFFFFF"/>
                <w:sz w:val="20"/>
              </w:rPr>
              <w:t>STUDENT / TEACHER</w:t>
            </w:r>
          </w:p>
          <w:p>
            <w:pPr>
              <w:spacing w:before="0" w:after="40" w:line="240" w:lineRule="auto"/>
              <w:jc w:val="center"/>
            </w:pPr>
            <w:r>
              <w:rPr>
                <w:b w:val="0"/>
                <w:i w:val="0"/>
                <w:color w:val="FFFFFF"/>
                <w:sz w:val="17"/>
              </w:rPr>
              <w:t>Reports a Wi-Fi, projector, password or slow-computer problem to the helpdesk</w:t>
            </w:r>
          </w:p>
        </w:tc>
        <w:tc>
          <w:tcPr>
            <w:tcW w:w="3008" w:type="dxa"/>
            <w:gridSpan w:val="2"/>
            <w:shd w:val="clear" w:color="auto" w:fill="E2EFDA"/>
          </w:tcPr>
          <w:p>
            <w:pPr>
              <w:spacing w:before="0" w:after="60" w:line="240" w:lineRule="auto"/>
            </w:pPr>
            <w:r>
              <w:rPr>
                <w:b/>
                <w:i w:val="0"/>
                <w:color w:val="375623"/>
                <w:sz w:val="18"/>
              </w:rPr>
              <w:t>SEE</w:t>
            </w:r>
          </w:p>
          <w:p>
            <w:pPr>
              <w:spacing w:before="0" w:after="40" w:line="240" w:lineRule="auto"/>
              <w:ind w:left="158" w:hanging="158"/>
            </w:pPr>
            <w:r>
              <w:rPr>
                <w:b w:val="0"/>
                <w:i w:val="0"/>
                <w:sz w:val="17"/>
              </w:rPr>
              <w:t>• A ticket form with Caller, Category, Subcategory, Short description and Description</w:t>
            </w:r>
          </w:p>
          <w:p>
            <w:pPr>
              <w:spacing w:before="0" w:after="40" w:line="240" w:lineRule="auto"/>
              <w:ind w:left="158" w:hanging="158"/>
            </w:pPr>
            <w:r>
              <w:rPr>
                <w:b w:val="0"/>
                <w:i w:val="0"/>
                <w:sz w:val="17"/>
              </w:rPr>
              <w:t>• No message after pressing Submit</w:t>
            </w:r>
          </w:p>
          <w:p>
            <w:pPr>
              <w:spacing w:before="0" w:after="40" w:line="240" w:lineRule="auto"/>
              <w:ind w:left="158" w:hanging="158"/>
            </w:pPr>
            <w:r>
              <w:rPr>
                <w:b w:val="0"/>
                <w:i w:val="0"/>
                <w:sz w:val="17"/>
              </w:rPr>
              <w:t>• The problem still there: no Wi-Fi, blank projector screen</w:t>
            </w:r>
          </w:p>
        </w:tc>
      </w:tr>
      <w:tr>
        <w:trPr>
          <w:cantSplit/>
        </w:trPr>
        <w:tc>
          <w:tcPr>
            <w:tcW w:w="9024" w:type="dxa"/>
            <w:gridSpan w:val="6"/>
            <w:shd w:val="clear" w:color="auto" w:fill="FCE4D6"/>
          </w:tcPr>
          <w:p>
            <w:pPr>
              <w:spacing w:before="0" w:after="60" w:line="240" w:lineRule="auto"/>
            </w:pPr>
            <w:r>
              <w:rPr>
                <w:b/>
                <w:i w:val="0"/>
                <w:color w:val="843C0C"/>
                <w:sz w:val="18"/>
              </w:rPr>
              <w:t>SAY &amp; DO</w:t>
            </w:r>
          </w:p>
          <w:p>
            <w:pPr>
              <w:spacing w:before="0" w:after="40" w:line="240" w:lineRule="auto"/>
              <w:ind w:left="158" w:hanging="158"/>
            </w:pPr>
            <w:r>
              <w:rPr>
                <w:b w:val="0"/>
                <w:i w:val="0"/>
                <w:sz w:val="17"/>
              </w:rPr>
              <w:t>• Types a quick line such as "WiFi not working in library"</w:t>
            </w:r>
          </w:p>
          <w:p>
            <w:pPr>
              <w:spacing w:before="0" w:after="40" w:line="240" w:lineRule="auto"/>
              <w:ind w:left="158" w:hanging="158"/>
            </w:pPr>
            <w:r>
              <w:rPr>
                <w:b w:val="0"/>
                <w:i w:val="0"/>
                <w:sz w:val="17"/>
              </w:rPr>
              <w:t>• Guesses or skips Category and Subcategory they do not understand</w:t>
            </w:r>
          </w:p>
          <w:p>
            <w:pPr>
              <w:spacing w:before="0" w:after="40" w:line="240" w:lineRule="auto"/>
              <w:ind w:left="158" w:hanging="158"/>
            </w:pPr>
            <w:r>
              <w:rPr>
                <w:b w:val="0"/>
                <w:i w:val="0"/>
                <w:sz w:val="17"/>
              </w:rPr>
              <w:t>• Walks to the IT room to ask whether the ticket was seen</w:t>
            </w:r>
          </w:p>
          <w:p>
            <w:pPr>
              <w:spacing w:before="0" w:after="40" w:line="240" w:lineRule="auto"/>
              <w:ind w:left="158" w:hanging="158"/>
            </w:pPr>
            <w:r>
              <w:rPr>
                <w:b w:val="0"/>
                <w:i w:val="0"/>
                <w:sz w:val="17"/>
              </w:rPr>
              <w:t>• Says: "I just want to tell you what is wrong."</w:t>
            </w:r>
          </w:p>
        </w:tc>
      </w:tr>
      <w:tr>
        <w:trPr>
          <w:cantSplit/>
        </w:trPr>
        <w:tc>
          <w:tcPr>
            <w:tcW w:w="4512" w:type="dxa"/>
            <w:gridSpan w:val="3"/>
            <w:shd w:val="clear" w:color="auto" w:fill="F8D7DA"/>
          </w:tcPr>
          <w:p>
            <w:pPr>
              <w:spacing w:before="0" w:after="60" w:line="240" w:lineRule="auto"/>
            </w:pPr>
            <w:r>
              <w:rPr>
                <w:b/>
                <w:i w:val="0"/>
                <w:color w:val="9C0006"/>
                <w:sz w:val="18"/>
              </w:rPr>
              <w:t>PAIN</w:t>
            </w:r>
          </w:p>
          <w:p>
            <w:pPr>
              <w:spacing w:before="0" w:after="40" w:line="240" w:lineRule="auto"/>
              <w:ind w:left="158" w:hanging="158"/>
            </w:pPr>
            <w:r>
              <w:rPr>
                <w:b w:val="0"/>
                <w:i w:val="0"/>
                <w:sz w:val="17"/>
              </w:rPr>
              <w:t>• Unsure which Category and Subcategory fit the issue</w:t>
            </w:r>
          </w:p>
          <w:p>
            <w:pPr>
              <w:spacing w:before="0" w:after="40" w:line="240" w:lineRule="auto"/>
              <w:ind w:left="158" w:hanging="158"/>
            </w:pPr>
            <w:r>
              <w:rPr>
                <w:b w:val="0"/>
                <w:i w:val="0"/>
                <w:sz w:val="17"/>
              </w:rPr>
              <w:t>• No acknowledgement after raising the ticket</w:t>
            </w:r>
          </w:p>
          <w:p>
            <w:pPr>
              <w:spacing w:before="0" w:after="40" w:line="240" w:lineRule="auto"/>
              <w:ind w:left="158" w:hanging="158"/>
            </w:pPr>
            <w:r>
              <w:rPr>
                <w:b w:val="0"/>
                <w:i w:val="0"/>
                <w:sz w:val="17"/>
              </w:rPr>
              <w:t>• Long wait with no sign of progress</w:t>
            </w:r>
          </w:p>
        </w:tc>
        <w:tc>
          <w:tcPr>
            <w:tcW w:w="4512" w:type="dxa"/>
            <w:gridSpan w:val="3"/>
            <w:shd w:val="clear" w:color="auto" w:fill="D9EAD3"/>
          </w:tcPr>
          <w:p>
            <w:pPr>
              <w:spacing w:before="0" w:after="60" w:line="240" w:lineRule="auto"/>
            </w:pPr>
            <w:r>
              <w:rPr>
                <w:b/>
                <w:i w:val="0"/>
                <w:color w:val="274E13"/>
                <w:sz w:val="18"/>
              </w:rPr>
              <w:t>GAIN</w:t>
            </w:r>
          </w:p>
          <w:p>
            <w:pPr>
              <w:spacing w:before="0" w:after="40" w:line="240" w:lineRule="auto"/>
              <w:ind w:left="158" w:hanging="158"/>
            </w:pPr>
            <w:r>
              <w:rPr>
                <w:b w:val="0"/>
                <w:i w:val="0"/>
                <w:sz w:val="17"/>
              </w:rPr>
              <w:t>• Needs to enter only Caller and Short description</w:t>
            </w:r>
          </w:p>
          <w:p>
            <w:pPr>
              <w:spacing w:before="0" w:after="40" w:line="240" w:lineRule="auto"/>
              <w:ind w:left="158" w:hanging="158"/>
            </w:pPr>
            <w:r>
              <w:rPr>
                <w:b w:val="0"/>
                <w:i w:val="0"/>
                <w:sz w:val="17"/>
              </w:rPr>
              <w:t>• Instant email: "Your Request for the issue has been submitted."</w:t>
            </w:r>
          </w:p>
          <w:p>
            <w:pPr>
              <w:spacing w:before="0" w:after="40" w:line="240" w:lineRule="auto"/>
              <w:ind w:left="158" w:hanging="158"/>
            </w:pPr>
            <w:r>
              <w:rPr>
                <w:b w:val="0"/>
                <w:i w:val="0"/>
                <w:sz w:val="17"/>
              </w:rPr>
              <w:t>• Ticket reaches the right team on the first attempt</w:t>
            </w:r>
          </w:p>
        </w:tc>
      </w:tr>
    </w:tbl>
    <w:p>
      <w:pPr>
        <w:spacing w:after="0" w:before="0"/>
        <w:rPr>
          <w:sz w:val="6"/>
        </w:rPr>
      </w:pPr>
      <w:r>
        <w:rPr>
          <w:sz w:val="6"/>
        </w:rPr>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i/>
        </w:rPr>
        <w:t xml:space="preserve">Key insight: callers describe symptoms in everyday words, so the system must translate those words into Category and Subcategory for them and confirm receipt straight away.</w:t>
      </w:r>
    </w:p>
    <w:p>
      <w:pPr>
        <w:spacing w:after="0" w:before="0"/>
        <w:rPr>
          <w:sz w:val="12"/>
        </w:rPr>
      </w:pPr>
      <w:r>
        <w:rPr>
          <w:sz w:val="12"/>
        </w:rPr>
      </w:r>
    </w:p>
    <w:p w:rsidR="00000000" w:rsidDel="00000000" w:rsidP="00000000" w:rsidRDefault="00000000" w:rsidRPr="00000000" w14:paraId="0000000D">
      <w:pPr>
        <w:keepNext/>
        <w:rPr>
          <w:b w:val="1"/>
          <w:sz w:val="24"/>
          <w:szCs w:val="24"/>
        </w:rPr>
      </w:pPr>
      <w:r w:rsidDel="00000000" w:rsidR="00000000" w:rsidRPr="00000000">
        <w:rPr>
          <w:b w:val="1"/>
          <w:sz w:val="24"/>
          <w:szCs w:val="24"/>
          <w:rtl w:val="0"/>
        </w:rPr>
        <w:t xml:space="preserve">From Empathy to Action – Milestones, Activities and Owners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Each finding above is answered by a specific activity on our project board. Every team member owns four of the twelve activities.</w:t>
      </w:r>
    </w:p>
    <w:tbl>
      <w:tblP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80" w:type="dxa"/>
          <w:bottom w:w="50" w:type="dxa"/>
          <w:right w:w="80" w:type="dxa"/>
        </w:tblCellMar>
        <w:tblLayout w:type="fixed"/>
        <w:tblW w:w="9000" w:type="dxa"/>
      </w:tblPr>
      <w:tblGrid>
        <w:gridCol w:w="2808"/>
        <w:gridCol w:w="4320"/>
        <w:gridCol w:w="1872"/>
      </w:tblGrid>
      <w:tr>
        <w:trPr>
          <w:cantSplit/>
          <w:tblHeader/>
        </w:trPr>
        <w:tc>
          <w:tcPr>
            <w:tcW w:w="2808" w:type="dxa"/>
            <w:shd w:val="clear" w:color="auto" w:fill="1F4E79"/>
          </w:tcPr>
          <w:p>
            <w:pPr>
              <w:spacing w:before="0" w:after="40" w:line="240" w:lineRule="auto"/>
            </w:pPr>
            <w:r>
              <w:rPr>
                <w:b/>
                <w:i w:val="0"/>
                <w:color w:val="FFFFFF"/>
                <w:sz w:val="18"/>
              </w:rPr>
              <w:t>Empathy finding</w:t>
            </w:r>
          </w:p>
        </w:tc>
        <w:tc>
          <w:tcPr>
            <w:tcW w:w="4320" w:type="dxa"/>
            <w:shd w:val="clear" w:color="auto" w:fill="1F4E79"/>
          </w:tcPr>
          <w:p>
            <w:pPr>
              <w:spacing w:before="0" w:after="40" w:line="240" w:lineRule="auto"/>
            </w:pPr>
            <w:r>
              <w:rPr>
                <w:b/>
                <w:i w:val="0"/>
                <w:color w:val="FFFFFF"/>
                <w:sz w:val="18"/>
              </w:rPr>
              <w:t>Addressed in (Milestone / Activity)</w:t>
            </w:r>
          </w:p>
        </w:tc>
        <w:tc>
          <w:tcPr>
            <w:tcW w:w="1872" w:type="dxa"/>
            <w:shd w:val="clear" w:color="auto" w:fill="1F4E79"/>
          </w:tcPr>
          <w:p>
            <w:pPr>
              <w:spacing w:before="0" w:after="40" w:line="240" w:lineRule="auto"/>
            </w:pPr>
            <w:r>
              <w:rPr>
                <w:b/>
                <w:i w:val="0"/>
                <w:color w:val="FFFFFF"/>
                <w:sz w:val="18"/>
              </w:rPr>
              <w:t>Owner</w:t>
            </w:r>
          </w:p>
        </w:tc>
      </w:tr>
      <w:tr>
        <w:trPr>
          <w:cantSplit/>
        </w:trPr>
        <w:tc>
          <w:tcPr>
            <w:tcW w:w="2808" w:type="dxa"/>
          </w:tcPr>
          <w:p>
            <w:pPr>
              <w:spacing w:before="0" w:after="40" w:line="240" w:lineRule="auto"/>
            </w:pPr>
            <w:r>
              <w:rPr>
                <w:b w:val="0"/>
                <w:i w:val="0"/>
                <w:sz w:val="17"/>
              </w:rPr>
              <w:t>Staff lose time and accuracy sorting every ticket by hand</w:t>
            </w:r>
          </w:p>
        </w:tc>
        <w:tc>
          <w:tcPr>
            <w:tcW w:w="4320" w:type="dxa"/>
          </w:tcPr>
          <w:p>
            <w:pPr>
              <w:spacing w:before="0" w:after="40" w:line="240" w:lineRule="auto"/>
            </w:pPr>
            <w:r>
              <w:rPr>
                <w:b/>
                <w:i w:val="0"/>
                <w:sz w:val="17"/>
              </w:rPr>
              <w:t>Milestone 1 – Requirement Analysis &amp; Planning</w:t>
            </w:r>
          </w:p>
          <w:p>
            <w:pPr>
              <w:spacing w:before="0" w:after="40" w:line="240" w:lineRule="auto"/>
            </w:pPr>
            <w:r>
              <w:rPr>
                <w:b w:val="0"/>
                <w:i w:val="0"/>
                <w:sz w:val="17"/>
              </w:rPr>
              <w:t>Activity 1: Business Use Case</w:t>
            </w:r>
          </w:p>
        </w:tc>
        <w:tc>
          <w:tcPr>
            <w:tcW w:w="1872" w:type="dxa"/>
          </w:tcPr>
          <w:p>
            <w:pPr>
              <w:spacing w:before="0" w:after="40" w:line="240" w:lineRule="auto"/>
            </w:pPr>
            <w:r>
              <w:rPr>
                <w:b w:val="0"/>
                <w:i w:val="0"/>
                <w:sz w:val="17"/>
              </w:rPr>
              <w:t>Dakshayani R N R</w:t>
            </w:r>
          </w:p>
        </w:tc>
      </w:tr>
      <w:tr>
        <w:trPr>
          <w:cantSplit/>
        </w:trPr>
        <w:tc>
          <w:tcPr>
            <w:tcW w:w="2808" w:type="dxa"/>
            <w:shd w:val="clear" w:color="auto" w:fill="F2F6FB"/>
          </w:tcPr>
          <w:p>
            <w:pPr>
              <w:spacing w:before="0" w:after="40" w:line="240" w:lineRule="auto"/>
            </w:pPr>
            <w:r>
              <w:rPr>
                <w:b w:val="0"/>
                <w:i w:val="0"/>
                <w:sz w:val="17"/>
              </w:rPr>
              <w:t>Work must be captured safely so it can be moved or repeated</w:t>
            </w:r>
          </w:p>
        </w:tc>
        <w:tc>
          <w:tcPr>
            <w:tcW w:w="4320" w:type="dxa"/>
            <w:shd w:val="clear" w:color="auto" w:fill="F2F6FB"/>
          </w:tcPr>
          <w:p>
            <w:pPr>
              <w:spacing w:before="0" w:after="40" w:line="240" w:lineRule="auto"/>
            </w:pPr>
            <w:r>
              <w:rPr>
                <w:b/>
                <w:i w:val="0"/>
                <w:sz w:val="17"/>
              </w:rPr>
              <w:t>Milestone 1 – Requirement Analysis &amp; Planning</w:t>
            </w:r>
          </w:p>
          <w:p>
            <w:pPr>
              <w:spacing w:before="0" w:after="40" w:line="240" w:lineRule="auto"/>
            </w:pPr>
            <w:r>
              <w:rPr>
                <w:b w:val="0"/>
                <w:i w:val="0"/>
                <w:sz w:val="17"/>
              </w:rPr>
              <w:t>Activity 2: Creation of New Update Set</w:t>
            </w:r>
          </w:p>
        </w:tc>
        <w:tc>
          <w:tcPr>
            <w:tcW w:w="1872" w:type="dxa"/>
            <w:shd w:val="clear" w:color="auto" w:fill="F2F6FB"/>
          </w:tcPr>
          <w:p>
            <w:pPr>
              <w:spacing w:before="0" w:after="40" w:line="240" w:lineRule="auto"/>
            </w:pPr>
            <w:r>
              <w:rPr>
                <w:b w:val="0"/>
                <w:i w:val="0"/>
                <w:sz w:val="17"/>
              </w:rPr>
              <w:t>Harini Sri S</w:t>
            </w:r>
          </w:p>
        </w:tc>
      </w:tr>
      <w:tr>
        <w:trPr>
          <w:cantSplit/>
        </w:trPr>
        <w:tc>
          <w:tcPr>
            <w:tcW w:w="2808" w:type="dxa"/>
          </w:tcPr>
          <w:p>
            <w:pPr>
              <w:spacing w:before="0" w:after="40" w:line="240" w:lineRule="auto"/>
            </w:pPr>
            <w:r>
              <w:rPr>
                <w:b w:val="0"/>
                <w:i w:val="0"/>
                <w:sz w:val="17"/>
              </w:rPr>
              <w:t>Reviewers need to follow each step easily</w:t>
            </w:r>
          </w:p>
        </w:tc>
        <w:tc>
          <w:tcPr>
            <w:tcW w:w="4320" w:type="dxa"/>
          </w:tcPr>
          <w:p>
            <w:pPr>
              <w:spacing w:before="0" w:after="40" w:line="240" w:lineRule="auto"/>
            </w:pPr>
            <w:r>
              <w:rPr>
                <w:b/>
                <w:i w:val="0"/>
                <w:sz w:val="17"/>
              </w:rPr>
              <w:t>Milestone 1 – Requirement Analysis &amp; Planning</w:t>
            </w:r>
          </w:p>
          <w:p>
            <w:pPr>
              <w:spacing w:before="0" w:after="40" w:line="240" w:lineRule="auto"/>
            </w:pPr>
            <w:r>
              <w:rPr>
                <w:b w:val="0"/>
                <w:i w:val="0"/>
                <w:sz w:val="17"/>
              </w:rPr>
              <w:t>Activity 3: Navigation Steps in Picture View</w:t>
            </w:r>
          </w:p>
        </w:tc>
        <w:tc>
          <w:tcPr>
            <w:tcW w:w="1872" w:type="dxa"/>
          </w:tcPr>
          <w:p>
            <w:pPr>
              <w:spacing w:before="0" w:after="40" w:line="240" w:lineRule="auto"/>
            </w:pPr>
            <w:r>
              <w:rPr>
                <w:b w:val="0"/>
                <w:i w:val="0"/>
                <w:sz w:val="17"/>
              </w:rPr>
              <w:t>Rubiga I</w:t>
            </w:r>
          </w:p>
        </w:tc>
      </w:tr>
      <w:tr>
        <w:trPr>
          <w:cantSplit/>
        </w:trPr>
        <w:tc>
          <w:tcPr>
            <w:tcW w:w="2808" w:type="dxa"/>
            <w:shd w:val="clear" w:color="auto" w:fill="F2F6FB"/>
          </w:tcPr>
          <w:p>
            <w:pPr>
              <w:spacing w:before="0" w:after="40" w:line="240" w:lineRule="auto"/>
            </w:pPr>
            <w:r>
              <w:rPr>
                <w:b w:val="0"/>
                <w:i w:val="0"/>
                <w:sz w:val="17"/>
              </w:rPr>
              <w:t>Tickets need one structured, numbered home</w:t>
            </w:r>
          </w:p>
        </w:tc>
        <w:tc>
          <w:tcPr>
            <w:tcW w:w="4320" w:type="dxa"/>
            <w:shd w:val="clear" w:color="auto" w:fill="F2F6FB"/>
          </w:tcPr>
          <w:p>
            <w:pPr>
              <w:spacing w:before="0" w:after="40" w:line="240" w:lineRule="auto"/>
            </w:pPr>
            <w:r>
              <w:rPr>
                <w:b/>
                <w:i w:val="0"/>
                <w:sz w:val="17"/>
              </w:rPr>
              <w:t>Milestone 2 – Backend Development &amp; Configuration</w:t>
            </w:r>
          </w:p>
          <w:p>
            <w:pPr>
              <w:spacing w:before="0" w:after="40" w:line="240" w:lineRule="auto"/>
            </w:pPr>
            <w:r>
              <w:rPr>
                <w:b w:val="0"/>
                <w:i w:val="0"/>
                <w:sz w:val="17"/>
              </w:rPr>
              <w:t>Activity 1: Creation of Custom Table to Store Tickets</w:t>
            </w:r>
          </w:p>
        </w:tc>
        <w:tc>
          <w:tcPr>
            <w:tcW w:w="1872" w:type="dxa"/>
            <w:shd w:val="clear" w:color="auto" w:fill="F2F6FB"/>
          </w:tcPr>
          <w:p>
            <w:pPr>
              <w:spacing w:before="0" w:after="40" w:line="240" w:lineRule="auto"/>
            </w:pPr>
            <w:r>
              <w:rPr>
                <w:b w:val="0"/>
                <w:i w:val="0"/>
                <w:sz w:val="17"/>
              </w:rPr>
              <w:t>Harini Sri S</w:t>
            </w:r>
          </w:p>
        </w:tc>
      </w:tr>
      <w:tr>
        <w:trPr>
          <w:cantSplit/>
        </w:trPr>
        <w:tc>
          <w:tcPr>
            <w:tcW w:w="2808" w:type="dxa"/>
          </w:tcPr>
          <w:p>
            <w:pPr>
              <w:spacing w:before="0" w:after="40" w:line="240" w:lineRule="auto"/>
            </w:pPr>
            <w:r>
              <w:rPr>
                <w:b w:val="0"/>
                <w:i w:val="0"/>
                <w:sz w:val="17"/>
              </w:rPr>
              <w:t>Clean, consistent data for Category, Subcategory, State and callers</w:t>
            </w:r>
          </w:p>
        </w:tc>
        <w:tc>
          <w:tcPr>
            <w:tcW w:w="4320" w:type="dxa"/>
          </w:tcPr>
          <w:p>
            <w:pPr>
              <w:spacing w:before="0" w:after="40" w:line="240" w:lineRule="auto"/>
            </w:pPr>
            <w:r>
              <w:rPr>
                <w:b/>
                <w:i w:val="0"/>
                <w:sz w:val="17"/>
              </w:rPr>
              <w:t>Milestone 2 – Backend Development &amp; Configuration</w:t>
            </w:r>
          </w:p>
          <w:p>
            <w:pPr>
              <w:spacing w:before="0" w:after="40" w:line="240" w:lineRule="auto"/>
            </w:pPr>
            <w:r>
              <w:rPr>
                <w:b w:val="0"/>
                <w:i w:val="0"/>
                <w:sz w:val="17"/>
              </w:rPr>
              <w:t>Activity 2: Field Creation and Data Type Configuration</w:t>
            </w:r>
          </w:p>
        </w:tc>
        <w:tc>
          <w:tcPr>
            <w:tcW w:w="1872" w:type="dxa"/>
          </w:tcPr>
          <w:p>
            <w:pPr>
              <w:spacing w:before="0" w:after="40" w:line="240" w:lineRule="auto"/>
            </w:pPr>
            <w:r>
              <w:rPr>
                <w:b w:val="0"/>
                <w:i w:val="0"/>
                <w:sz w:val="17"/>
              </w:rPr>
              <w:t>Dakshayani R N R</w:t>
            </w:r>
          </w:p>
        </w:tc>
      </w:tr>
      <w:tr>
        <w:trPr>
          <w:cantSplit/>
        </w:trPr>
        <w:tc>
          <w:tcPr>
            <w:tcW w:w="2808" w:type="dxa"/>
            <w:shd w:val="clear" w:color="auto" w:fill="F2F6FB"/>
          </w:tcPr>
          <w:p>
            <w:pPr>
              <w:spacing w:before="0" w:after="40" w:line="240" w:lineRule="auto"/>
            </w:pPr>
            <w:r>
              <w:rPr>
                <w:b w:val="0"/>
                <w:i w:val="0"/>
                <w:sz w:val="17"/>
              </w:rPr>
              <w:t>Callers pick the wrong subcategory for a category</w:t>
            </w:r>
          </w:p>
        </w:tc>
        <w:tc>
          <w:tcPr>
            <w:tcW w:w="4320" w:type="dxa"/>
            <w:shd w:val="clear" w:color="auto" w:fill="F2F6FB"/>
          </w:tcPr>
          <w:p>
            <w:pPr>
              <w:spacing w:before="0" w:after="40" w:line="240" w:lineRule="auto"/>
            </w:pPr>
            <w:r>
              <w:rPr>
                <w:b/>
                <w:i w:val="0"/>
                <w:sz w:val="17"/>
              </w:rPr>
              <w:t>Milestone 2 – Backend Development &amp; Configuration</w:t>
            </w:r>
          </w:p>
          <w:p>
            <w:pPr>
              <w:spacing w:before="0" w:after="40" w:line="240" w:lineRule="auto"/>
            </w:pPr>
            <w:r>
              <w:rPr>
                <w:b w:val="0"/>
                <w:i w:val="0"/>
                <w:sz w:val="17"/>
              </w:rPr>
              <w:t>Activity 3: Implementing Dependency between Category and Subcategory</w:t>
            </w:r>
          </w:p>
        </w:tc>
        <w:tc>
          <w:tcPr>
            <w:tcW w:w="1872" w:type="dxa"/>
            <w:shd w:val="clear" w:color="auto" w:fill="F2F6FB"/>
          </w:tcPr>
          <w:p>
            <w:pPr>
              <w:spacing w:before="0" w:after="40" w:line="240" w:lineRule="auto"/>
            </w:pPr>
            <w:r>
              <w:rPr>
                <w:b w:val="0"/>
                <w:i w:val="0"/>
                <w:sz w:val="17"/>
              </w:rPr>
              <w:t>Rubiga I</w:t>
            </w:r>
          </w:p>
        </w:tc>
      </w:tr>
      <w:tr>
        <w:trPr>
          <w:cantSplit/>
        </w:trPr>
        <w:tc>
          <w:tcPr>
            <w:tcW w:w="2808" w:type="dxa"/>
          </w:tcPr>
          <w:p>
            <w:pPr>
              <w:spacing w:before="0" w:after="40" w:line="240" w:lineRule="auto"/>
            </w:pPr>
            <w:r>
              <w:rPr>
                <w:b w:val="0"/>
                <w:i w:val="0"/>
                <w:sz w:val="17"/>
              </w:rPr>
              <w:t>Sorting should happen by itself and the caller should be told</w:t>
            </w:r>
          </w:p>
        </w:tc>
        <w:tc>
          <w:tcPr>
            <w:tcW w:w="4320" w:type="dxa"/>
          </w:tcPr>
          <w:p>
            <w:pPr>
              <w:spacing w:before="0" w:after="40" w:line="240" w:lineRule="auto"/>
            </w:pPr>
            <w:r>
              <w:rPr>
                <w:b/>
                <w:i w:val="0"/>
                <w:sz w:val="17"/>
              </w:rPr>
              <w:t>Milestone 3 – Automation using Flow Designer &amp; Email Notification</w:t>
            </w:r>
          </w:p>
          <w:p>
            <w:pPr>
              <w:spacing w:before="0" w:after="40" w:line="240" w:lineRule="auto"/>
            </w:pPr>
            <w:r>
              <w:rPr>
                <w:b w:val="0"/>
                <w:i w:val="0"/>
                <w:sz w:val="17"/>
              </w:rPr>
              <w:t>Activity 1: Auto Classification using Flow Design</w:t>
            </w:r>
          </w:p>
        </w:tc>
        <w:tc>
          <w:tcPr>
            <w:tcW w:w="1872" w:type="dxa"/>
          </w:tcPr>
          <w:p>
            <w:pPr>
              <w:spacing w:before="0" w:after="40" w:line="240" w:lineRule="auto"/>
            </w:pPr>
            <w:r>
              <w:rPr>
                <w:b w:val="0"/>
                <w:i w:val="0"/>
                <w:sz w:val="17"/>
              </w:rPr>
              <w:t>Rubiga I</w:t>
            </w:r>
          </w:p>
        </w:tc>
      </w:tr>
      <w:tr>
        <w:trPr>
          <w:cantSplit/>
        </w:trPr>
        <w:tc>
          <w:tcPr>
            <w:tcW w:w="2808" w:type="dxa"/>
            <w:shd w:val="clear" w:color="auto" w:fill="F2F6FB"/>
          </w:tcPr>
          <w:p>
            <w:pPr>
              <w:spacing w:before="0" w:after="40" w:line="240" w:lineRule="auto"/>
            </w:pPr>
            <w:r>
              <w:rPr>
                <w:b w:val="0"/>
                <w:i w:val="0"/>
                <w:sz w:val="17"/>
              </w:rPr>
              <w:t>Trust: automation must work for each type of issue</w:t>
            </w:r>
          </w:p>
        </w:tc>
        <w:tc>
          <w:tcPr>
            <w:tcW w:w="4320" w:type="dxa"/>
            <w:shd w:val="clear" w:color="auto" w:fill="F2F6FB"/>
          </w:tcPr>
          <w:p>
            <w:pPr>
              <w:spacing w:before="0" w:after="40" w:line="240" w:lineRule="auto"/>
            </w:pPr>
            <w:r>
              <w:rPr>
                <w:b/>
                <w:i w:val="0"/>
                <w:sz w:val="17"/>
              </w:rPr>
              <w:t>Milestone 4 – Testing, Validation &amp; Security</w:t>
            </w:r>
          </w:p>
          <w:p>
            <w:pPr>
              <w:spacing w:before="0" w:after="40" w:line="240" w:lineRule="auto"/>
            </w:pPr>
            <w:r>
              <w:rPr>
                <w:b w:val="0"/>
                <w:i w:val="0"/>
                <w:sz w:val="17"/>
              </w:rPr>
              <w:t>Activity 1: Test Scenario 1</w:t>
            </w:r>
          </w:p>
          <w:p>
            <w:pPr>
              <w:spacing w:before="0" w:after="40" w:line="240" w:lineRule="auto"/>
            </w:pPr>
            <w:r>
              <w:rPr>
                <w:b w:val="0"/>
                <w:i w:val="0"/>
                <w:sz w:val="17"/>
              </w:rPr>
              <w:t>Activity 2: Test Scenario 2</w:t>
            </w:r>
          </w:p>
          <w:p>
            <w:pPr>
              <w:spacing w:before="0" w:after="40" w:line="240" w:lineRule="auto"/>
            </w:pPr>
            <w:r>
              <w:rPr>
                <w:b w:val="0"/>
                <w:i w:val="0"/>
                <w:sz w:val="17"/>
              </w:rPr>
              <w:t>Activity 3: Test Scenario 3</w:t>
            </w:r>
          </w:p>
        </w:tc>
        <w:tc>
          <w:tcPr>
            <w:tcW w:w="1872" w:type="dxa"/>
            <w:shd w:val="clear" w:color="auto" w:fill="F2F6FB"/>
          </w:tcPr>
          <w:p>
            <w:pPr>
              <w:spacing w:before="0" w:after="40" w:line="240" w:lineRule="auto"/>
            </w:pPr>
            <w:r>
              <w:rPr>
                <w:b w:val="0"/>
                <w:i w:val="0"/>
                <w:sz w:val="17"/>
              </w:rPr>
              <w:t>Dakshayani R N R</w:t>
            </w:r>
          </w:p>
          <w:p>
            <w:pPr>
              <w:spacing w:before="0" w:after="40" w:line="240" w:lineRule="auto"/>
            </w:pPr>
            <w:r>
              <w:rPr>
                <w:b w:val="0"/>
                <w:i w:val="0"/>
                <w:sz w:val="17"/>
              </w:rPr>
              <w:t>Rubiga I</w:t>
            </w:r>
          </w:p>
          <w:p>
            <w:pPr>
              <w:spacing w:before="0" w:after="40" w:line="240" w:lineRule="auto"/>
            </w:pPr>
            <w:r>
              <w:rPr>
                <w:b w:val="0"/>
                <w:i w:val="0"/>
                <w:sz w:val="17"/>
              </w:rPr>
              <w:t>Harini Sri S</w:t>
            </w:r>
          </w:p>
        </w:tc>
      </w:tr>
      <w:tr>
        <w:trPr>
          <w:cantSplit/>
        </w:trPr>
        <w:tc>
          <w:tcPr>
            <w:tcW w:w="2808" w:type="dxa"/>
          </w:tcPr>
          <w:p>
            <w:pPr>
              <w:spacing w:before="0" w:after="40" w:line="240" w:lineRule="auto"/>
            </w:pPr>
            <w:r>
              <w:rPr>
                <w:b w:val="0"/>
                <w:i w:val="0"/>
                <w:sz w:val="17"/>
              </w:rPr>
              <w:t>The solution must be handed over and reusable</w:t>
            </w:r>
          </w:p>
        </w:tc>
        <w:tc>
          <w:tcPr>
            <w:tcW w:w="4320" w:type="dxa"/>
          </w:tcPr>
          <w:p>
            <w:pPr>
              <w:spacing w:before="0" w:after="40" w:line="240" w:lineRule="auto"/>
            </w:pPr>
            <w:r>
              <w:rPr>
                <w:b/>
                <w:i w:val="0"/>
                <w:sz w:val="17"/>
              </w:rPr>
              <w:t>Milestone 5 – Deployment &amp; Conclusion</w:t>
            </w:r>
          </w:p>
          <w:p>
            <w:pPr>
              <w:spacing w:before="0" w:after="40" w:line="240" w:lineRule="auto"/>
            </w:pPr>
            <w:r>
              <w:rPr>
                <w:b w:val="0"/>
                <w:i w:val="0"/>
                <w:sz w:val="17"/>
              </w:rPr>
              <w:t>Activity 1: Make Update Set to Complete State</w:t>
            </w:r>
          </w:p>
          <w:p>
            <w:pPr>
              <w:spacing w:before="0" w:after="40" w:line="240" w:lineRule="auto"/>
            </w:pPr>
            <w:r>
              <w:rPr>
                <w:b w:val="0"/>
                <w:i w:val="0"/>
                <w:sz w:val="17"/>
              </w:rPr>
              <w:t>Conclusion</w:t>
            </w:r>
          </w:p>
        </w:tc>
        <w:tc>
          <w:tcPr>
            <w:tcW w:w="1872" w:type="dxa"/>
          </w:tcPr>
          <w:p>
            <w:pPr>
              <w:spacing w:before="0" w:after="40" w:line="240" w:lineRule="auto"/>
            </w:pPr>
            <w:r>
              <w:rPr>
                <w:b w:val="0"/>
                <w:i w:val="0"/>
                <w:sz w:val="17"/>
              </w:rPr>
              <w:t>Dakshayani R N R</w:t>
            </w:r>
          </w:p>
          <w:p>
            <w:pPr>
              <w:spacing w:before="0" w:after="40" w:line="240" w:lineRule="auto"/>
            </w:pPr>
            <w:r>
              <w:rPr>
                <w:b w:val="0"/>
                <w:i w:val="0"/>
                <w:sz w:val="17"/>
              </w:rPr>
              <w:t>Harini Sri S</w:t>
            </w:r>
          </w:p>
        </w:tc>
      </w:tr>
    </w:tbl>
    <w:p>
      <w:pPr>
        <w:spacing w:after="0" w:before="0"/>
        <w:rPr>
          <w:sz w:val="12"/>
        </w:rPr>
      </w:pPr>
      <w:r>
        <w:rPr>
          <w:sz w:val="12"/>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title>Empathize &amp; Discover – Auto Ticket Classification using ServiceNow Flow Designer</dc:title>
</cp:coreProperties>
</file>