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28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0"/>
        <w:gridCol w:w="7811"/>
      </w:tblGrid>
      <w:tr>
        <w:tc>
          <w:tcPr>
            <w:tcW w:type="dxa" w:w="1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 w:before="0"/>
            </w:pPr>
            <w:r>
              <w:rPr>
                <w:rFonts w:ascii="Calibri" w:cs="Calibri" w:eastAsia="Calibri" w:hAnsi="Calibri"/>
                <w:b/>
                <w:bCs/>
                <w:color w:val="1B8A5A"/>
                <w:sz w:val="18"/>
                <w:szCs w:val="18"/>
              </w:rPr>
              <w:t xml:space="preserve">S C H O O L   I T   H E L P D E S K   ▸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64"/>
                <w:szCs w:val="64"/>
              </w:rPr>
              <w:t xml:space="preserve">Auto Ticket Classification using ServiceNow Flow Designer</w:t>
            </w:r>
          </w:p>
        </w:tc>
        <w:tc>
          <w:tcPr>
            <w:tcW w:type="dxa" w:w="7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444444"/>
                <w:sz w:val="14"/>
                <w:szCs w:val="14"/>
              </w:rPr>
              <w:t xml:space="preserve">Based on the project documentation and activity board (5 milestones, 12 tasks) from the Auto Ticket Classification team</w:t>
            </w:r>
          </w:p>
          <w:tbl>
            <w:tblPr>
              <w:tblW w:type="dxa" w:w="780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3"/>
              <w:gridCol w:w="2603"/>
              <w:gridCol w:w="2603"/>
            </w:tblGrid>
            <w:tr>
              <w:tc>
                <w:tcPr>
                  <w:tcW w:type="dxa" w:w="26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40"/>
                    <w:right w:type="dxa" w:w="4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E0B33A"/>
                      <w:sz w:val="44"/>
                      <w:szCs w:val="44"/>
                    </w:rPr>
                    <w:t xml:space="preserve">●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4"/>
                      <w:szCs w:val="14"/>
                    </w:rPr>
                    <w:t xml:space="preserve">Dakshayani R N R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666666"/>
                      <w:sz w:val="13"/>
                      <w:szCs w:val="13"/>
                    </w:rPr>
                    <w:t xml:space="preserve">Team Lead</w:t>
                  </w:r>
                </w:p>
              </w:tc>
              <w:tc>
                <w:tcPr>
                  <w:tcW w:type="dxa" w:w="26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40"/>
                    <w:right w:type="dxa" w:w="4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6B7280"/>
                      <w:sz w:val="44"/>
                      <w:szCs w:val="44"/>
                    </w:rPr>
                    <w:t xml:space="preserve">●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4"/>
                      <w:szCs w:val="14"/>
                    </w:rPr>
                    <w:t xml:space="preserve">Harini Sri S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666666"/>
                      <w:sz w:val="13"/>
                      <w:szCs w:val="13"/>
                    </w:rPr>
                    <w:t xml:space="preserve">Member</w:t>
                  </w:r>
                </w:p>
              </w:tc>
              <w:tc>
                <w:tcPr>
                  <w:tcW w:type="dxa" w:w="26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40"/>
                    <w:right w:type="dxa" w:w="4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4A9FE0"/>
                      <w:sz w:val="44"/>
                      <w:szCs w:val="44"/>
                    </w:rPr>
                    <w:t xml:space="preserve">●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4"/>
                      <w:szCs w:val="14"/>
                    </w:rPr>
                    <w:t xml:space="preserve">Rubiga I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666666"/>
                      <w:sz w:val="13"/>
                      <w:szCs w:val="13"/>
                    </w:rPr>
                    <w:t xml:space="preserve">Member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/>
      </w:r>
    </w:p>
    <w:tbl>
      <w:tblPr>
        <w:tblW w:type="dxa" w:w="228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3"/>
        <w:gridCol w:w="1263"/>
        <w:gridCol w:w="1263"/>
        <w:gridCol w:w="1263"/>
        <w:gridCol w:w="1263"/>
        <w:gridCol w:w="1263"/>
        <w:gridCol w:w="1263"/>
        <w:gridCol w:w="1263"/>
        <w:gridCol w:w="1263"/>
        <w:gridCol w:w="1263"/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26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tbl>
            <w:tblPr>
              <w:tblW w:type="dxa" w:w="248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83"/>
            </w:tblGrid>
            <w:tr>
              <w:tc>
                <w:tcPr>
                  <w:tcW w:type="dxa" w:w="2483"/>
                  <w:tcBorders>
                    <w:top w:val="single" w:color="999999" w:sz="8"/>
                    <w:left w:val="single" w:color="999999" w:sz="8"/>
                    <w:bottom w:val="single" w:color="999999" w:sz="8"/>
                    <w:right w:val="single" w:color="999999" w:sz="8"/>
                  </w:tcBorders>
                  <w:tcMar>
                    <w:top w:type="dxa" w:w="140"/>
                    <w:left w:type="dxa" w:w="160"/>
                    <w:bottom w:type="dxa" w:w="140"/>
                    <w:right w:type="dxa" w:w="12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A5FC1"/>
                      <w:sz w:val="13"/>
                      <w:szCs w:val="13"/>
                    </w:rPr>
                    <w:t xml:space="preserve">SCENARIO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Reporting, auto-classifying and confirming a school IT helpdesk ticket</w:t>
                  </w:r>
                </w:p>
              </w:tc>
            </w:tr>
          </w:tbl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89"/>
            <w:gridSpan w:val="3"/>
            <w:tcBorders>
              <w:top w:val="none" w:color="FFFFFF" w:sz="0"/>
              <w:left w:val="single" w:color="CCCCCC" w:sz="6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30"/>
                <w:szCs w:val="30"/>
              </w:rPr>
              <w:t xml:space="preserve">✺ Entice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666666"/>
                <w:sz w:val="15"/>
                <w:szCs w:val="15"/>
              </w:rPr>
              <w:t xml:space="preserve">How does someone initially become aware of this process?</w:t>
            </w:r>
          </w:p>
        </w:tc>
        <w:tc>
          <w:tcPr>
            <w:tcW w:type="dxa" w:w="3789"/>
            <w:gridSpan w:val="3"/>
            <w:tcBorders>
              <w:top w:val="none" w:color="FFFFFF" w:sz="0"/>
              <w:left w:val="single" w:color="CCCCCC" w:sz="6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30"/>
                <w:szCs w:val="30"/>
              </w:rPr>
              <w:t xml:space="preserve">✺ Enter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666666"/>
                <w:sz w:val="15"/>
                <w:szCs w:val="15"/>
              </w:rPr>
              <w:t xml:space="preserve">What do people experience as they begin the process?</w:t>
            </w:r>
          </w:p>
        </w:tc>
        <w:tc>
          <w:tcPr>
            <w:tcW w:type="dxa" w:w="5052"/>
            <w:gridSpan w:val="4"/>
            <w:tcBorders>
              <w:top w:val="none" w:color="FFFFFF" w:sz="0"/>
              <w:left w:val="single" w:color="CCCCCC" w:sz="6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30"/>
                <w:szCs w:val="30"/>
              </w:rPr>
              <w:t xml:space="preserve">✺ Engage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666666"/>
                <w:sz w:val="15"/>
                <w:szCs w:val="15"/>
              </w:rPr>
              <w:t xml:space="preserve">In the core moments in the process, what happens?</w:t>
            </w:r>
          </w:p>
        </w:tc>
        <w:tc>
          <w:tcPr>
            <w:tcW w:type="dxa" w:w="3789"/>
            <w:gridSpan w:val="3"/>
            <w:tcBorders>
              <w:top w:val="none" w:color="FFFFFF" w:sz="0"/>
              <w:left w:val="single" w:color="CCCCCC" w:sz="6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30"/>
                <w:szCs w:val="30"/>
              </w:rPr>
              <w:t xml:space="preserve">✺ Exit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666666"/>
                <w:sz w:val="15"/>
                <w:szCs w:val="15"/>
              </w:rPr>
              <w:t xml:space="preserve">What do people typically experience as the process finishes?</w:t>
            </w:r>
          </w:p>
        </w:tc>
        <w:tc>
          <w:tcPr>
            <w:tcW w:type="dxa" w:w="3789"/>
            <w:gridSpan w:val="3"/>
            <w:tcBorders>
              <w:top w:val="none" w:color="FFFFFF" w:sz="0"/>
              <w:left w:val="single" w:color="CCCCCC" w:sz="6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30"/>
                <w:szCs w:val="30"/>
              </w:rPr>
              <w:t xml:space="preserve">✺ Extend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666666"/>
                <w:sz w:val="15"/>
                <w:szCs w:val="15"/>
              </w:rPr>
              <w:t xml:space="preserve">What happens after the experience is over?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CCC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9B59D6"/>
                <w:sz w:val="30"/>
                <w:szCs w:val="30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Steps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What does the person (or group) typically experience?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D9B8F0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Business use case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Helpdesk gets many Wi-Fi, hardware, access and performance requests; staff classify each by hand.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4A2C6B"/>
                <w:sz w:val="12"/>
                <w:szCs w:val="12"/>
              </w:rPr>
              <w:t xml:space="preserve">Milestone 1 · Activity 1 · Dakshayani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D9B8F0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Create update set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"Project Update Set" (Global) is created and made current.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4A2C6B"/>
                <w:sz w:val="12"/>
                <w:szCs w:val="12"/>
              </w:rPr>
              <w:t xml:space="preserve">Milestone 1 · Activity 2 · Harini Sri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D9B8F0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Navigate to tools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Navigation to Update Sets shown through screenshots.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4A2C6B"/>
                <w:sz w:val="12"/>
                <w:szCs w:val="12"/>
              </w:rPr>
              <w:t xml:space="preserve">Milestone 1 · Activity 3 · Rubiga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D9B8F0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Create ticket table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"Incident WorkFlow" table with Auto Number (INC prefix).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4A2C6B"/>
                <w:sz w:val="12"/>
                <w:szCs w:val="12"/>
              </w:rPr>
              <w:t xml:space="preserve">Milestone 2 · Activity 1 · Harini Sri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D9B8F0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Create fields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Caller, Category, Subcategory, Short Description, State and more, with data types.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4A2C6B"/>
                <w:sz w:val="12"/>
                <w:szCs w:val="12"/>
              </w:rPr>
              <w:t xml:space="preserve">Milestone 2 · Activity 2 · Dakshayani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D9B8F0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Link Category and Subcategory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Subcategory made dependent on Category.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4A2C6B"/>
                <w:sz w:val="12"/>
                <w:szCs w:val="12"/>
              </w:rPr>
              <w:t xml:space="preserve">Milestone 2 · Activity 3 · Rubiga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D9B8F0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Trigger the flow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Record Created, Category is empty.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4A2C6B"/>
                <w:sz w:val="12"/>
                <w:szCs w:val="12"/>
              </w:rPr>
              <w:t xml:space="preserve">Milestone 3 · Activity 1 · Rubiga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D9B8F0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Check keywords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If / Else If on Short Description: Wi-Fi, Projector, Forgot password, Slow computer.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4A2C6B"/>
                <w:sz w:val="12"/>
                <w:szCs w:val="12"/>
              </w:rPr>
              <w:t xml:space="preserve">Milestone 3 · Activity 1 · Rubiga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D9B8F0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Update the record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Category and Subcategory are filled automatically.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4A2C6B"/>
                <w:sz w:val="12"/>
                <w:szCs w:val="12"/>
              </w:rPr>
              <w:t xml:space="preserve">Milestone 3 · Activity 1 · Rubiga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D9B8F0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Send email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Caller gets "Your Request for the issue has been submitted."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4A2C6B"/>
                <w:sz w:val="12"/>
                <w:szCs w:val="12"/>
              </w:rPr>
              <w:t xml:space="preserve">Milestone 3 · Activity 1 · Rubiga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D9B8F0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Test scenario 1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Wi-Fi / Network ticket is classified; email is logged.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4A2C6B"/>
                <w:sz w:val="12"/>
                <w:szCs w:val="12"/>
              </w:rPr>
              <w:t xml:space="preserve">Milestone 4 · Activity 1 · Dakshayani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D9B8F0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Test scenario 2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"Projector not turning on" gives Hardware / Projector.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4A2C6B"/>
                <w:sz w:val="12"/>
                <w:szCs w:val="12"/>
              </w:rPr>
              <w:t xml:space="preserve">Milestone 4 · Activity 2 · Rubiga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D9B8F0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Test scenario 3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Third ticket test.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4A2C6B"/>
                <w:sz w:val="12"/>
                <w:szCs w:val="12"/>
              </w:rPr>
              <w:t xml:space="preserve">Milestone 4 · Activity 3 · Harini Sri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D9B8F0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Complete update set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State changed from In progress to Complete.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4A2C6B"/>
                <w:sz w:val="12"/>
                <w:szCs w:val="12"/>
              </w:rPr>
              <w:t xml:space="preserve">Milestone 5 · Activity 1 · Dakshayani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D9B8F0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Export to XML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Update set exported to move to another instance.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4A2C6B"/>
                <w:sz w:val="12"/>
                <w:szCs w:val="12"/>
              </w:rPr>
              <w:t xml:space="preserve">Milestone 5 · Activity 1 · Dakshayani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D9B8F0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Conclusion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Summary and future additions.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4A2C6B"/>
                <w:sz w:val="12"/>
                <w:szCs w:val="12"/>
              </w:rPr>
              <w:t xml:space="preserve">Milestone 5 · Conclusion · Harini Sri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CCC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9B6F6"/>
                <w:sz w:val="30"/>
                <w:szCs w:val="30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Interactions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What interactions do they have at each step along the way?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People: 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Who do they see or talk to?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Places: 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Where are they?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Things: 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What digital touchpoints or physical objects would they use?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9FE0F5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Students, teachers and IT staff raise requests from classrooms and the library.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9FE0F5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All menus → Update Sets → Local Update Sets.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9FE0F5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ServiceNow screens shown in picture view.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9FE0F5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System Definition → Tables → New.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9FE0F5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Configure → Form Designer; choice lists.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9FE0F5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Dictionary entry → Advanced view → Dependent Field.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9FE0F5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Workflow Studio → New → Flow.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9FE0F5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Data pill picker: Short description contains…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9FE0F5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Update Record action on Incident WorkFlow.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9FE0F5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Send Email action; To: Caller → Email.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9FE0F5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Incident WorkFlow form; System Logs → Emails → Preview mail.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9FE0F5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Incident WorkFlow form.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9FE0F5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Incident WorkFlow form.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9FE0F5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Local Update Sets; state field.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9FE0F5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Export to XML; shared by email or approved method.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9FE0F5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Project documentation.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CCC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F4B400"/>
                <w:sz w:val="30"/>
                <w:szCs w:val="30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Goals &amp; motivations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At each step, what is a person's primary goal or motivation?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("Help me…" or "Help me avoid…")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BD97C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Help me see why manual classification is slow and error-prone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BD97C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Help me keep all changes in one update set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BD97C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Help me find the right menus quickly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BD97C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Help me store every ticket in a structured table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BD97C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Help me capture ticket details consistently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BD97C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Help me show only subcategories that match the category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BD97C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Help me start classification when a ticket is created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BD97C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Help me recognise the issue type from keywords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BD97C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Help me fill Category and Subcategory without manual work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BD97C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Help me tell the caller the ticket was created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BD97C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Help me confirm Wi-Fi tickets classify correctly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BD97C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Help me confirm projector tickets classify correctly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BD97C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Help me confirm the remaining ticket types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BD97C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Help me finish the update set cleanly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BD97C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Help me reuse this on another instance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BD97C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Help me see what to add next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CCC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6CC24A"/>
                <w:sz w:val="30"/>
                <w:szCs w:val="30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Positive moments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What steps does a typical person find enjoyable, productive, fun, motivating, delightful, or exciting?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B5E87A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Common issue types are well understood.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B5E87A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Auto Number gives every ticket a unique INC ID.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B5E87A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Dropdown shows only the matching subcategories.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B5E87A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No manual intervention; no-code flow is easy to maintain.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B5E87A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Confirmation email goes out straight after creation.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B5E87A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Wi-Fi ticket gets Network / Wi-Fi automatically.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B5E87A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Projector ticket gets Hardware / Projector automatically.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B5E87A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Solution is reusable for demonstration or future use.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CCC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E85A9B"/>
                <w:sz w:val="30"/>
                <w:szCs w:val="30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Negative moments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What steps does a typical person find frustrating, confusing, angering, costly, or time-consuming?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6B0CF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Manual review is time-consuming, error-prone and not scalable.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6B0CF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Dependent values must use the category's backend name.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6B0CF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Only fixed keywords match; "WiFi" is not "Wi-Fi".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6B0CF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Email text is generic and has no ticket number.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6B0CF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Assignment, SLA tracking and predictive intelligence not built yet.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CCC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FFD600"/>
                <w:sz w:val="30"/>
                <w:szCs w:val="30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Areas of opportunity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How might we make each step better? What ideas do we have? What have others suggested?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FF04D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Offer shortcuts for common issues.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FF04D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Add keyword variants such as WiFi, Login, Hanging.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FF04D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Add an Else branch for manual review.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FF04D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Include ticket number and category in the email.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FF04D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Add assignment automation.</w:t>
            </w:r>
          </w:p>
        </w:tc>
        <w:tc>
          <w:tcPr>
            <w:tcW w:type="dxa" w:w="126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FF04D" w:color="auto" w:val="clear"/>
            <w:tcMar>
              <w:top w:type="dxa" w:w="6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4"/>
                <w:szCs w:val="14"/>
              </w:rPr>
              <w:t xml:space="preserve">Add SLA tracking and predictive intelligence.</w:t>
            </w:r>
          </w:p>
        </w:tc>
      </w:tr>
    </w:tbl>
    <w:sectPr>
      <w:pgSz w:w="23811" w:h="16838" w:orient="landscape"/>
      <w:pgMar w:top="500" w:right="500" w:bottom="4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2026-10-08T13:27:36.249Z</dcterms:created>
  <dcterms:modified xsi:type="dcterms:W3CDTF">2026-10-08T13:27:36.270Z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