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Model 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08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PNT2022TMIDxxxxxx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Auto Ticket Classification using ServiceNow Flow Designer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Model Performance Testing: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team shall fill the following information in model performance testing template.</w:t>
      </w:r>
    </w:p>
    <w:tbl>
      <w:tblPr>
        <w:tblStyle w:val="Table2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565"/>
        <w:gridCol w:w="5580"/>
        <w:tblGridChange w:id="0">
          <w:tblGrid>
            <w:gridCol w:w="735"/>
            <w:gridCol w:w="2565"/>
            <w:gridCol w:w="558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Screenshot / Values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 xml:space="preserve">Data Rendered 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Ticket records are stored in the custom table Incident WorkFlow (u_incident_workflow) with Auto Number (Prefix INC, 5 digits). Sample records: INC00511 (Caller: Alfonso Griglen) and INC00512 (Caller: Sam Sorokin).</w:t>
            </w:r>
            <w:r>
              <w:drawing>
                <wp:inline>
                  <wp:extent cx="2377440" cy="10849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084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2377440" cy="881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9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881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Data Preprocessing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Fields created with data types: Caller (Reference – sys_user), Category / Subcategory / State (Choice), Short description / Description (String), Assigned group (Reference – sys_user_group), Assigned to (Reference – sys_user). Subcategory is made dependent on Category with dependent values (network, hardware, access, performance).</w:t>
            </w:r>
            <w:r>
              <w:drawing>
                <wp:inline>
                  <wp:extent cx="2377440" cy="105255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0525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2377440" cy="108713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087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  <w:color w:val="222222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Utilization of Data Filters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Flow trigger filter: Record Created on Incident WorkFlow where Category is empty, so only unclassified tickets are processed.</w:t>
            </w:r>
            <w:r>
              <w:drawing>
                <wp:inline>
                  <wp:extent cx="2377440" cy="96178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9617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Calibri" w:cs="Calibri" w:eastAsia="Calibri" w:hAnsi="Calibri"/>
                <w:color w:val="222222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Flow Conditions Used (no DAX / scripts)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If – Short description contains Wi-Fi OR Network</w:t>
            </w:r>
          </w:p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Else If – contains Projector</w:t>
            </w:r>
          </w:p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Else If – contains Forgot password</w:t>
            </w:r>
          </w:p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Else If – contains Slow computer</w:t>
            </w:r>
            <w:r>
              <w:drawing>
                <wp:inline>
                  <wp:extent cx="2377440" cy="103094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03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2377440" cy="9250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92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5.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Flow Design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No of Flow steps – 9 (1 If + 3 Else If conditions, 4 Update Record actions, 1 Send Email action) with 1 trigger</w:t>
            </w:r>
            <w:r>
              <w:drawing>
                <wp:inline>
                  <wp:extent cx="2377440" cy="104175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0417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Email Notification Report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No of Visualizations / Graphs – Not applicable (no dashboards). Notification: 1 email per ticket, subject “Your Request for the issue has been submitted.”, logged under System Logs → Emails.</w:t>
            </w:r>
            <w:r>
              <w:drawing>
                <wp:inline>
                  <wp:extent cx="2377440" cy="43442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4344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2377440" cy="9509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950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</w:tbl>
    <w:p w:rsidR="00000000" w:rsidDel="00000000" w:rsidP="00000000" w:rsidRDefault="00000000" w:rsidRPr="00000000" w14:paraId="00000024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jpg"/><Relationship Id="rId9" Type="http://schemas.openxmlformats.org/officeDocument/2006/relationships/image" Target="media/image3.jpg"/><Relationship Id="rId10" Type="http://schemas.openxmlformats.org/officeDocument/2006/relationships/image" Target="media/image4.jpg"/><Relationship Id="rId11" Type="http://schemas.openxmlformats.org/officeDocument/2006/relationships/image" Target="media/image5.jpg"/><Relationship Id="rId12" Type="http://schemas.openxmlformats.org/officeDocument/2006/relationships/image" Target="media/image6.jpg"/><Relationship Id="rId13" Type="http://schemas.openxmlformats.org/officeDocument/2006/relationships/image" Target="media/image7.jpg"/><Relationship Id="rId14" Type="http://schemas.openxmlformats.org/officeDocument/2006/relationships/image" Target="media/image8.jpg"/><Relationship Id="rId15" Type="http://schemas.openxmlformats.org/officeDocument/2006/relationships/image" Target="media/image9.jpg"/><Relationship Id="rId16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KpJy9cpHDFdO2mufiCwq3BDAVQ==">CgMxLjA4AHIhMTA5aGExeWpmSncyTW14aUpVTFBKLXl4OFBsWFNaUDZp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