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line="276"/>
        <w:jc w:val="center"/>
      </w:pPr>
      <w:r>
        <w:rPr>
          <w:rFonts w:ascii="Times New Roman" w:cs="Times New Roman" w:eastAsia="Times New Roman" w:hAnsi="Times New Roman"/>
          <w:b/>
          <w:bCs/>
          <w:sz w:val="36"/>
          <w:szCs w:val="36"/>
        </w:rPr>
        <w:t xml:space="preserve">PROJECT REPORT</w:t>
      </w:r>
    </w:p>
    <w:p>
      <w:pPr>
        <w:spacing w:after="200" w:before="0" w:line="276"/>
        <w:jc w:val="center"/>
      </w:pPr>
      <w:r>
        <w:rPr>
          <w:rFonts w:ascii="Times New Roman" w:cs="Times New Roman" w:eastAsia="Times New Roman" w:hAnsi="Times New Roman"/>
          <w:b/>
          <w:bCs/>
          <w:sz w:val="30"/>
          <w:szCs w:val="30"/>
        </w:rPr>
        <w:t xml:space="preserve">Auto Ticket Classification using ServiceNow Flow Designer</w:t>
      </w:r>
    </w:p>
    <w:p>
      <w:pPr>
        <w:spacing w:after="600" w:before="0" w:line="276"/>
        <w:jc w:val="center"/>
      </w:pPr>
      <w:r>
        <w:rPr>
          <w:rFonts w:ascii="Times New Roman" w:cs="Times New Roman" w:eastAsia="Times New Roman" w:hAnsi="Times New Roman"/>
          <w:sz w:val="24"/>
          <w:szCs w:val="24"/>
        </w:rPr>
        <w:t xml:space="preserve">Student Project: School IT Helpdesk Automation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Item</w:t>
            </w:r>
          </w:p>
        </w:tc>
        <w:tc>
          <w:tcPr>
            <w:tcW w:type="dxa" w:w="6026"/>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Details</w:t>
            </w:r>
          </w:p>
        </w:tc>
      </w:tr>
      <w:tr>
        <w:trPr>
          <w:cantSplit/>
        </w:trP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Team Lead</w:t>
            </w:r>
          </w:p>
        </w:tc>
        <w:tc>
          <w:tcPr>
            <w:tcW w:type="dxa" w:w="60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Dakshayani R N R</w:t>
            </w:r>
          </w:p>
        </w:tc>
      </w:tr>
      <w:tr>
        <w:trPr>
          <w:cantSplit/>
        </w:trP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Team Members</w:t>
            </w:r>
          </w:p>
        </w:tc>
        <w:tc>
          <w:tcPr>
            <w:tcW w:type="dxa" w:w="60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Harini Sri S, Rubiga I</w:t>
            </w:r>
          </w:p>
        </w:tc>
      </w:tr>
      <w:tr>
        <w:trPr>
          <w:cantSplit/>
        </w:trP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Platform</w:t>
            </w:r>
          </w:p>
        </w:tc>
        <w:tc>
          <w:tcPr>
            <w:tcW w:type="dxa" w:w="60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ServiceNow (Flow Designer, Global scope)</w:t>
            </w:r>
          </w:p>
        </w:tc>
      </w:tr>
      <w:tr>
        <w:trPr>
          <w:cantSplit/>
        </w:trP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Date</w:t>
            </w:r>
          </w:p>
        </w:tc>
        <w:tc>
          <w:tcPr>
            <w:tcW w:type="dxa" w:w="60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08 October 2026</w:t>
            </w:r>
          </w:p>
        </w:tc>
      </w:tr>
      <w:tr>
        <w:trPr>
          <w:cantSplit/>
        </w:trP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Team ID</w:t>
            </w:r>
          </w:p>
        </w:tc>
        <w:tc>
          <w:tcPr>
            <w:tcW w:type="dxa" w:w="60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[Enter Team ID]</w:t>
            </w:r>
          </w:p>
        </w:tc>
      </w:tr>
    </w:tbl>
    <w:p>
      <w:pPr>
        <w:spacing w:after="160"/>
      </w:pPr>
    </w:p>
    <w:p>
      <w:pPr>
        <w:spacing w:after="120" w:before="200" w:line="276"/>
        <w:jc w:val="center"/>
      </w:pPr>
      <w:r>
        <w:rPr>
          <w:rFonts w:ascii="Times New Roman" w:cs="Times New Roman" w:eastAsia="Times New Roman" w:hAnsi="Times New Roman"/>
          <w:i/>
          <w:iCs/>
          <w:sz w:val="21"/>
          <w:szCs w:val="21"/>
        </w:rPr>
        <w:t xml:space="preserve">Companion documents: Problem – Solution Fit, Proposed Solution and Solution Architecture (project design phase) and the Project Documentation.</w:t>
      </w:r>
    </w:p>
    <w:p>
      <w:pPr>
        <w:pStyle w:val="Heading1"/>
        <w:keepNext/>
        <w:pageBreakBefore/>
        <w:spacing w:after="140" w:before="320"/>
      </w:pPr>
      <w:r>
        <w:rPr>
          <w:rFonts w:ascii="Times New Roman" w:cs="Times New Roman" w:eastAsia="Times New Roman" w:hAnsi="Times New Roman"/>
          <w:b/>
          <w:bCs/>
          <w:sz w:val="30"/>
          <w:szCs w:val="30"/>
        </w:rPr>
        <w:t xml:space="preserve">1. INTRODUCTION</w:t>
      </w:r>
    </w:p>
    <w:p>
      <w:pPr>
        <w:pStyle w:val="Heading2"/>
        <w:keepNext/>
        <w:spacing w:after="100" w:before="220"/>
      </w:pPr>
      <w:r>
        <w:rPr>
          <w:rFonts w:ascii="Times New Roman" w:cs="Times New Roman" w:eastAsia="Times New Roman" w:hAnsi="Times New Roman"/>
          <w:b/>
          <w:bCs/>
          <w:sz w:val="26"/>
          <w:szCs w:val="26"/>
        </w:rPr>
        <w:t xml:space="preserve">1.1 Project Overview</w:t>
      </w:r>
    </w:p>
    <w:p>
      <w:pPr>
        <w:spacing w:after="120" w:before="0" w:line="276"/>
      </w:pPr>
      <w:r>
        <w:rPr>
          <w:rFonts w:ascii="Times New Roman" w:cs="Times New Roman" w:eastAsia="Times New Roman" w:hAnsi="Times New Roman"/>
          <w:sz w:val="24"/>
          <w:szCs w:val="24"/>
        </w:rPr>
        <w:t xml:space="preserve">A school IT helpdesk receives many incident requests every day from students and teachers. Typical examples are Wi-Fi problems, projector failures, forgotten passwords and slow computers. Until now, staff had to read each request and choose its category by hand.</w:t>
      </w:r>
    </w:p>
    <w:p>
      <w:pPr>
        <w:spacing w:after="120" w:before="0" w:line="276"/>
      </w:pPr>
      <w:r>
        <w:rPr>
          <w:rFonts w:ascii="Times New Roman" w:cs="Times New Roman" w:eastAsia="Times New Roman" w:hAnsi="Times New Roman"/>
          <w:sz w:val="24"/>
          <w:szCs w:val="24"/>
        </w:rPr>
        <w:t xml:space="preserve">This project automates that step. On the ServiceNow platform, a no-code Flow Designer flow reads the Short Description of a new ticket, matches it against keywords, fills the Category and Subcategory, and sends a confirmation email to the caller. The work was organised into five epics (milestones) and twelve tasks shared by a three-member team.</w:t>
      </w:r>
    </w:p>
    <w:p>
      <w:pPr>
        <w:pStyle w:val="Heading2"/>
        <w:keepNext/>
        <w:spacing w:after="100" w:before="220"/>
      </w:pPr>
      <w:r>
        <w:rPr>
          <w:rFonts w:ascii="Times New Roman" w:cs="Times New Roman" w:eastAsia="Times New Roman" w:hAnsi="Times New Roman"/>
          <w:b/>
          <w:bCs/>
          <w:sz w:val="26"/>
          <w:szCs w:val="26"/>
        </w:rPr>
        <w:t xml:space="preserve">1.2 Purpose</w:t>
      </w:r>
    </w:p>
    <w:p>
      <w:pPr>
        <w:spacing w:after="120" w:before="0" w:line="276"/>
      </w:pPr>
      <w:r>
        <w:rPr>
          <w:rFonts w:ascii="Times New Roman" w:cs="Times New Roman" w:eastAsia="Times New Roman" w:hAnsi="Times New Roman"/>
          <w:sz w:val="24"/>
          <w:szCs w:val="24"/>
        </w:rPr>
        <w:t xml:space="preserve">The purpose of the project is to make ticket handling faster and more consistent while keeping the solution simple enough for a school team to maintain. The specific goals are to:</w:t>
      </w:r>
    </w:p>
    <w:p>
      <w:pPr>
        <w:pStyle w:val="ListParagraph"/>
        <w:numPr>
          <w:ilvl w:val="0"/>
          <w:numId w:val="2"/>
        </w:numPr>
        <w:spacing w:after="70" w:line="276"/>
      </w:pPr>
      <w:r>
        <w:rPr>
          <w:rFonts w:ascii="Times New Roman" w:cs="Times New Roman" w:eastAsia="Times New Roman" w:hAnsi="Times New Roman"/>
          <w:sz w:val="24"/>
          <w:szCs w:val="24"/>
        </w:rPr>
        <w:t xml:space="preserve">Classify an incident automatically at the moment it is created.</w:t>
      </w:r>
    </w:p>
    <w:p>
      <w:pPr>
        <w:pStyle w:val="ListParagraph"/>
        <w:numPr>
          <w:ilvl w:val="0"/>
          <w:numId w:val="2"/>
        </w:numPr>
        <w:spacing w:after="70" w:line="276"/>
      </w:pPr>
      <w:r>
        <w:rPr>
          <w:rFonts w:ascii="Times New Roman" w:cs="Times New Roman" w:eastAsia="Times New Roman" w:hAnsi="Times New Roman"/>
          <w:sz w:val="24"/>
          <w:szCs w:val="24"/>
        </w:rPr>
        <w:t xml:space="preserve">Reduce manual work for IT staff.</w:t>
      </w:r>
    </w:p>
    <w:p>
      <w:pPr>
        <w:pStyle w:val="ListParagraph"/>
        <w:numPr>
          <w:ilvl w:val="0"/>
          <w:numId w:val="2"/>
        </w:numPr>
        <w:spacing w:after="70" w:line="276"/>
      </w:pPr>
      <w:r>
        <w:rPr>
          <w:rFonts w:ascii="Times New Roman" w:cs="Times New Roman" w:eastAsia="Times New Roman" w:hAnsi="Times New Roman"/>
          <w:sz w:val="24"/>
          <w:szCs w:val="24"/>
        </w:rPr>
        <w:t xml:space="preserve">Make ticket routing more consistent.</w:t>
      </w:r>
    </w:p>
    <w:p>
      <w:pPr>
        <w:pStyle w:val="ListParagraph"/>
        <w:numPr>
          <w:ilvl w:val="0"/>
          <w:numId w:val="2"/>
        </w:numPr>
        <w:spacing w:after="70" w:line="276"/>
      </w:pPr>
      <w:r>
        <w:rPr>
          <w:rFonts w:ascii="Times New Roman" w:cs="Times New Roman" w:eastAsia="Times New Roman" w:hAnsi="Times New Roman"/>
          <w:sz w:val="24"/>
          <w:szCs w:val="24"/>
        </w:rPr>
        <w:t xml:space="preserve">Keep the solution no-code and easy to maintain.</w:t>
      </w:r>
    </w:p>
    <w:p>
      <w:pPr>
        <w:pStyle w:val="Heading1"/>
        <w:keepNext/>
        <w:spacing w:after="140" w:before="320"/>
      </w:pPr>
      <w:r>
        <w:rPr>
          <w:rFonts w:ascii="Times New Roman" w:cs="Times New Roman" w:eastAsia="Times New Roman" w:hAnsi="Times New Roman"/>
          <w:b/>
          <w:bCs/>
          <w:sz w:val="30"/>
          <w:szCs w:val="30"/>
        </w:rPr>
        <w:t xml:space="preserve">2. IDEATION PHASE</w:t>
      </w:r>
    </w:p>
    <w:p>
      <w:pPr>
        <w:pStyle w:val="Heading2"/>
        <w:keepNext/>
        <w:spacing w:after="100" w:before="220"/>
      </w:pPr>
      <w:r>
        <w:rPr>
          <w:rFonts w:ascii="Times New Roman" w:cs="Times New Roman" w:eastAsia="Times New Roman" w:hAnsi="Times New Roman"/>
          <w:b/>
          <w:bCs/>
          <w:sz w:val="26"/>
          <w:szCs w:val="26"/>
        </w:rPr>
        <w:t xml:space="preserve">2.1 Problem Statement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13"/>
        <w:gridCol w:w="3613"/>
      </w:tblGrid>
      <w:tr>
        <w:trPr>
          <w:cantSplit/>
          <w:tblHeader/>
        </w:trPr>
        <w:tc>
          <w:tcPr>
            <w:tcW w:type="dxa" w:w="1800"/>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
            </w:r>
          </w:p>
        </w:tc>
        <w:tc>
          <w:tcPr>
            <w:tcW w:type="dxa" w:w="3613"/>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Requester (student / teacher)</w:t>
            </w:r>
          </w:p>
        </w:tc>
        <w:tc>
          <w:tcPr>
            <w:tcW w:type="dxa" w:w="3613"/>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IT helpdesk staff</w:t>
            </w:r>
          </w:p>
        </w:tc>
      </w:tr>
      <w:tr>
        <w:trPr>
          <w:cantSplit/>
        </w:trP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I am</w:t>
            </w:r>
          </w:p>
        </w:tc>
        <w:tc>
          <w:tcPr>
            <w:tcW w:type="dxa" w:w="3613"/>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student or teacher who depends on school IT.</w:t>
            </w:r>
          </w:p>
        </w:tc>
        <w:tc>
          <w:tcPr>
            <w:tcW w:type="dxa" w:w="3613"/>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member of the school IT helpdesk.</w:t>
            </w:r>
          </w:p>
        </w:tc>
      </w:tr>
      <w:tr>
        <w:trPr>
          <w:cantSplit/>
        </w:trP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I'm trying to</w:t>
            </w:r>
          </w:p>
        </w:tc>
        <w:tc>
          <w:tcPr>
            <w:tcW w:type="dxa" w:w="3613"/>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Report a problem and get it fixed quickly.</w:t>
            </w:r>
          </w:p>
        </w:tc>
        <w:tc>
          <w:tcPr>
            <w:tcW w:type="dxa" w:w="3613"/>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Log, categorise and route every request.</w:t>
            </w:r>
          </w:p>
        </w:tc>
      </w:tr>
      <w:tr>
        <w:trPr>
          <w:cantSplit/>
        </w:trP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But</w:t>
            </w:r>
          </w:p>
        </w:tc>
        <w:tc>
          <w:tcPr>
            <w:tcW w:type="dxa" w:w="3613"/>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I cannot tell if my request was received or categorised correctly.</w:t>
            </w:r>
          </w:p>
        </w:tc>
        <w:tc>
          <w:tcPr>
            <w:tcW w:type="dxa" w:w="3613"/>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I must read each ticket, pick a category and subcategory, and inform the caller.</w:t>
            </w:r>
          </w:p>
        </w:tc>
      </w:tr>
      <w:tr>
        <w:trPr>
          <w:cantSplit/>
        </w:trP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Because</w:t>
            </w:r>
          </w:p>
        </w:tc>
        <w:tc>
          <w:tcPr>
            <w:tcW w:type="dxa" w:w="3613"/>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Classification is done manually and the queue grows.</w:t>
            </w:r>
          </w:p>
        </w:tc>
        <w:tc>
          <w:tcPr>
            <w:tcW w:type="dxa" w:w="3613"/>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No automation exists and request volume keeps increasing.</w:t>
            </w:r>
          </w:p>
        </w:tc>
      </w:tr>
      <w:tr>
        <w:trPr>
          <w:cantSplit/>
        </w:trP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Which makes me feel</w:t>
            </w:r>
          </w:p>
        </w:tc>
        <w:tc>
          <w:tcPr>
            <w:tcW w:type="dxa" w:w="3613"/>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Unsure and frustrated.</w:t>
            </w:r>
          </w:p>
        </w:tc>
        <w:tc>
          <w:tcPr>
            <w:tcW w:type="dxa" w:w="3613"/>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Overloaded and worried about errors.</w:t>
            </w:r>
          </w:p>
        </w:tc>
      </w:tr>
    </w:tbl>
    <w:p>
      <w:pPr>
        <w:spacing w:after="160"/>
      </w:pPr>
    </w:p>
    <w:p>
      <w:pPr>
        <w:pStyle w:val="Heading2"/>
        <w:keepNext/>
        <w:spacing w:after="100" w:before="220"/>
      </w:pPr>
      <w:r>
        <w:rPr>
          <w:rFonts w:ascii="Times New Roman" w:cs="Times New Roman" w:eastAsia="Times New Roman" w:hAnsi="Times New Roman"/>
          <w:b/>
          <w:bCs/>
          <w:sz w:val="26"/>
          <w:szCs w:val="26"/>
        </w:rPr>
        <w:t xml:space="preserve">2.2 Empathy Map Canvas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763"/>
        <w:gridCol w:w="3763"/>
      </w:tblGrid>
      <w:tr>
        <w:trPr>
          <w:cantSplit/>
          <w:tblHeader/>
        </w:trPr>
        <w:tc>
          <w:tcPr>
            <w:tcW w:type="dxa" w:w="1500"/>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
            </w:r>
          </w:p>
        </w:tc>
        <w:tc>
          <w:tcPr>
            <w:tcW w:type="dxa" w:w="3763"/>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Requester (student / teacher)</w:t>
            </w:r>
          </w:p>
        </w:tc>
        <w:tc>
          <w:tcPr>
            <w:tcW w:type="dxa" w:w="3763"/>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IT helpdesk staff</w:t>
            </w:r>
          </w:p>
        </w:tc>
      </w:tr>
      <w:tr>
        <w:trPr>
          <w:cantSplit/>
        </w:trP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Says</w:t>
            </w:r>
          </w:p>
        </w:tc>
        <w:tc>
          <w:tcPr>
            <w:tcW w:type="dxa" w:w="3763"/>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"My Wi-Fi is not working." "Did anyone get my request?"</w:t>
            </w:r>
          </w:p>
        </w:tc>
        <w:tc>
          <w:tcPr>
            <w:tcW w:type="dxa" w:w="3763"/>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"Another ticket to sort." "Which category is this?"</w:t>
            </w:r>
          </w:p>
        </w:tc>
      </w:tr>
      <w:tr>
        <w:trPr>
          <w:cantSplit/>
        </w:trP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Thinks</w:t>
            </w:r>
          </w:p>
        </w:tc>
        <w:tc>
          <w:tcPr>
            <w:tcW w:type="dxa" w:w="3763"/>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Will my issue reach the right person? Is it worth following up?</w:t>
            </w:r>
          </w:p>
        </w:tc>
        <w:tc>
          <w:tcPr>
            <w:tcW w:type="dxa" w:w="3763"/>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Manual sorting is slow and I may pick the wrong category.</w:t>
            </w:r>
          </w:p>
        </w:tc>
      </w:tr>
      <w:tr>
        <w:trPr>
          <w:cantSplit/>
        </w:trP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Does</w:t>
            </w:r>
          </w:p>
        </w:tc>
        <w:tc>
          <w:tcPr>
            <w:tcW w:type="dxa" w:w="3763"/>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Reports the issue, waits, and follows up for status.</w:t>
            </w:r>
          </w:p>
        </w:tc>
        <w:tc>
          <w:tcPr>
            <w:tcW w:type="dxa" w:w="3763"/>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Reads each ticket, selects category and subcategory, informs the caller.</w:t>
            </w:r>
          </w:p>
        </w:tc>
      </w:tr>
      <w:tr>
        <w:trPr>
          <w:cantSplit/>
        </w:trP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Feels</w:t>
            </w:r>
          </w:p>
        </w:tc>
        <w:tc>
          <w:tcPr>
            <w:tcW w:type="dxa" w:w="3763"/>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Anxious, impatient, lost until confirmation arrives.</w:t>
            </w:r>
          </w:p>
        </w:tc>
        <w:tc>
          <w:tcPr>
            <w:tcW w:type="dxa" w:w="3763"/>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Pressured by volume; relieved when routine work is handled for them.</w:t>
            </w:r>
          </w:p>
        </w:tc>
      </w:tr>
    </w:tbl>
    <w:p>
      <w:pPr>
        <w:spacing w:after="160"/>
      </w:pPr>
    </w:p>
    <w:p>
      <w:pPr>
        <w:pStyle w:val="Heading2"/>
        <w:keepNext/>
        <w:spacing w:after="100" w:before="220"/>
      </w:pPr>
      <w:r>
        <w:rPr>
          <w:rFonts w:ascii="Times New Roman" w:cs="Times New Roman" w:eastAsia="Times New Roman" w:hAnsi="Times New Roman"/>
          <w:b/>
          <w:bCs/>
          <w:sz w:val="26"/>
          <w:szCs w:val="26"/>
        </w:rPr>
        <w:t xml:space="preserve">2.3 Brainstorming</w:t>
      </w:r>
    </w:p>
    <w:p>
      <w:pPr>
        <w:spacing w:after="120" w:before="0" w:line="276"/>
      </w:pPr>
      <w:r>
        <w:rPr>
          <w:rFonts w:ascii="Times New Roman" w:cs="Times New Roman" w:eastAsia="Times New Roman" w:hAnsi="Times New Roman"/>
          <w:sz w:val="24"/>
          <w:szCs w:val="24"/>
        </w:rPr>
        <w:t xml:space="preserve">The team evaluated several ideas before choosing the approach.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726"/>
        <w:gridCol w:w="2400"/>
      </w:tblGrid>
      <w:tr>
        <w:trPr>
          <w:cantSplit/>
          <w:tblHeader/>
        </w:trPr>
        <w:tc>
          <w:tcPr>
            <w:tcW w:type="dxa" w:w="2900"/>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Idea</w:t>
            </w:r>
          </w:p>
        </w:tc>
        <w:tc>
          <w:tcPr>
            <w:tcW w:type="dxa" w:w="3726"/>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Assessment</w:t>
            </w:r>
          </w:p>
        </w:tc>
        <w:tc>
          <w:tcPr>
            <w:tcW w:type="dxa" w:w="2400"/>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Decision</w:t>
            </w:r>
          </w:p>
        </w:tc>
      </w:tr>
      <w:tr>
        <w:trPr>
          <w:cantSplit/>
        </w:trPr>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Manual checklist for staff</w:t>
            </w:r>
          </w:p>
        </w:tc>
        <w:tc>
          <w:tcPr>
            <w:tcW w:type="dxa" w:w="37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Helps consistency but the work stays manual.</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Rejected</w:t>
            </w:r>
          </w:p>
        </w:tc>
      </w:tr>
      <w:tr>
        <w:trPr>
          <w:cantSplit/>
        </w:trPr>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Scripted business rule</w:t>
            </w:r>
          </w:p>
        </w:tc>
        <w:tc>
          <w:tcPr>
            <w:tcW w:type="dxa" w:w="37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Possible, but needs code and developer skill to maintain.</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Rejected</w:t>
            </w:r>
          </w:p>
        </w:tc>
      </w:tr>
      <w:tr>
        <w:trPr>
          <w:cantSplit/>
        </w:trPr>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Keyword rules in Flow Designer</w:t>
            </w:r>
          </w:p>
        </w:tc>
        <w:tc>
          <w:tcPr>
            <w:tcW w:type="dxa" w:w="37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No-code, visual, and easy to extend.</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Selected</w:t>
            </w:r>
          </w:p>
        </w:tc>
      </w:tr>
      <w:tr>
        <w:trPr>
          <w:cantSplit/>
        </w:trPr>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Dependent Category / Subcategory lists</w:t>
            </w:r>
          </w:p>
        </w:tc>
        <w:tc>
          <w:tcPr>
            <w:tcW w:type="dxa" w:w="37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Prevents invalid category pairs.</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Selected</w:t>
            </w:r>
          </w:p>
        </w:tc>
      </w:tr>
      <w:tr>
        <w:trPr>
          <w:cantSplit/>
        </w:trPr>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Automatic confirmation email</w:t>
            </w:r>
          </w:p>
        </w:tc>
        <w:tc>
          <w:tcPr>
            <w:tcW w:type="dxa" w:w="37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Gives callers immediate reassurance.</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Selected</w:t>
            </w:r>
          </w:p>
        </w:tc>
      </w:tr>
      <w:tr>
        <w:trPr>
          <w:cantSplit/>
        </w:trPr>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Predictive Intelligence (machine learning)</w:t>
            </w:r>
          </w:p>
        </w:tc>
        <w:tc>
          <w:tcPr>
            <w:tcW w:type="dxa" w:w="37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Powerful, but needs training data.</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Deferred to future scope</w:t>
            </w:r>
          </w:p>
        </w:tc>
      </w:tr>
    </w:tbl>
    <w:p>
      <w:pPr>
        <w:spacing w:after="160"/>
      </w:pPr>
    </w:p>
    <w:p>
      <w:pPr>
        <w:pStyle w:val="Heading1"/>
        <w:keepNext/>
        <w:pageBreakBefore/>
        <w:spacing w:after="140" w:before="320"/>
      </w:pPr>
      <w:r>
        <w:rPr>
          <w:rFonts w:ascii="Times New Roman" w:cs="Times New Roman" w:eastAsia="Times New Roman" w:hAnsi="Times New Roman"/>
          <w:b/>
          <w:bCs/>
          <w:sz w:val="30"/>
          <w:szCs w:val="30"/>
        </w:rPr>
        <w:t xml:space="preserve">3. REQUIREMENT ANALYSIS</w:t>
      </w:r>
    </w:p>
    <w:p>
      <w:pPr>
        <w:pStyle w:val="Heading2"/>
        <w:keepNext/>
        <w:spacing w:after="100" w:before="220"/>
      </w:pPr>
      <w:r>
        <w:rPr>
          <w:rFonts w:ascii="Times New Roman" w:cs="Times New Roman" w:eastAsia="Times New Roman" w:hAnsi="Times New Roman"/>
          <w:b/>
          <w:bCs/>
          <w:sz w:val="26"/>
          <w:szCs w:val="26"/>
        </w:rPr>
        <w:t xml:space="preserve">3.1 Customer Journey 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800"/>
        <w:gridCol w:w="2026"/>
      </w:tblGrid>
      <w:tr>
        <w:trPr>
          <w:cantSplit/>
          <w:tblHeader/>
        </w:trPr>
        <w:tc>
          <w:tcPr>
            <w:tcW w:type="dxa" w:w="1800"/>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Stage</w:t>
            </w:r>
          </w:p>
        </w:tc>
        <w:tc>
          <w:tcPr>
            <w:tcW w:type="dxa" w:w="2400"/>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Requester action</w:t>
            </w:r>
          </w:p>
        </w:tc>
        <w:tc>
          <w:tcPr>
            <w:tcW w:type="dxa" w:w="2800"/>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System response</w:t>
            </w:r>
          </w:p>
        </w:tc>
        <w:tc>
          <w:tcPr>
            <w:tcW w:type="dxa" w:w="2026"/>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Emotion</w:t>
            </w:r>
          </w:p>
        </w:tc>
      </w:tr>
      <w:tr>
        <w:trPr>
          <w:cantSplit/>
        </w:trP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Problem occurs</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Notices Wi-Fi, projector, login or speed issue.</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w:t>
            </w:r>
          </w:p>
        </w:tc>
        <w:tc>
          <w:tcPr>
            <w:tcW w:type="dxa" w:w="20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Frustrated</w:t>
            </w:r>
          </w:p>
        </w:tc>
      </w:tr>
      <w:tr>
        <w:trPr>
          <w:cantSplit/>
        </w:trP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Report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Opens the Incident WorkFlow form and enters Caller and Short Description.</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Record saved with an INC number.</w:t>
            </w:r>
          </w:p>
        </w:tc>
        <w:tc>
          <w:tcPr>
            <w:tcW w:type="dxa" w:w="20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Hopeful</w:t>
            </w:r>
          </w:p>
        </w:tc>
      </w:tr>
      <w:tr>
        <w:trPr>
          <w:cantSplit/>
        </w:trP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Classification</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No action needed.</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Flow matches keywords and sets Category and Subcategory.</w:t>
            </w:r>
          </w:p>
        </w:tc>
        <w:tc>
          <w:tcPr>
            <w:tcW w:type="dxa" w:w="20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Neutral</w:t>
            </w:r>
          </w:p>
        </w:tc>
      </w:tr>
      <w:tr>
        <w:trPr>
          <w:cantSplit/>
        </w:trP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Confirmation</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Receives the email.</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Send Email action notifies the caller.</w:t>
            </w:r>
          </w:p>
        </w:tc>
        <w:tc>
          <w:tcPr>
            <w:tcW w:type="dxa" w:w="20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Reassured</w:t>
            </w:r>
          </w:p>
        </w:tc>
      </w:tr>
      <w:tr>
        <w:trPr>
          <w:cantSplit/>
        </w:trP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Resolution</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Waits for IT staff.</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Staff see a correctly classified ticket.</w:t>
            </w:r>
          </w:p>
        </w:tc>
        <w:tc>
          <w:tcPr>
            <w:tcW w:type="dxa" w:w="20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Confident</w:t>
            </w:r>
          </w:p>
        </w:tc>
      </w:tr>
    </w:tbl>
    <w:p>
      <w:pPr>
        <w:spacing w:after="160"/>
      </w:pPr>
    </w:p>
    <w:p>
      <w:pPr>
        <w:pStyle w:val="Heading2"/>
        <w:keepNext/>
        <w:spacing w:after="100" w:before="220"/>
      </w:pPr>
      <w:r>
        <w:rPr>
          <w:rFonts w:ascii="Times New Roman" w:cs="Times New Roman" w:eastAsia="Times New Roman" w:hAnsi="Times New Roman"/>
          <w:b/>
          <w:bCs/>
          <w:sz w:val="26"/>
          <w:szCs w:val="26"/>
        </w:rPr>
        <w:t xml:space="preserve">3.2 Solution Requirement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5126"/>
      </w:tblGrid>
      <w:tr>
        <w:trPr>
          <w:cantSplit/>
          <w:tblHeader/>
        </w:trPr>
        <w:tc>
          <w:tcPr>
            <w:tcW w:type="dxa" w:w="900"/>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ID</w:t>
            </w:r>
          </w:p>
        </w:tc>
        <w:tc>
          <w:tcPr>
            <w:tcW w:type="dxa" w:w="3000"/>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Type</w:t>
            </w:r>
          </w:p>
        </w:tc>
        <w:tc>
          <w:tcPr>
            <w:tcW w:type="dxa" w:w="5126"/>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Requirement</w:t>
            </w:r>
          </w:p>
        </w:tc>
      </w:tr>
      <w:tr>
        <w:trPr>
          <w:cantSplit/>
        </w:trPr>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FR1</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Functional</w:t>
            </w:r>
          </w:p>
        </w:tc>
        <w:tc>
          <w:tcPr>
            <w:tcW w:type="dxa" w:w="51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Automatically classify IT tickets from the issue description.</w:t>
            </w:r>
          </w:p>
        </w:tc>
      </w:tr>
      <w:tr>
        <w:trPr>
          <w:cantSplit/>
        </w:trPr>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FR2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Functional</w:t>
            </w:r>
          </w:p>
        </w:tc>
        <w:tc>
          <w:tcPr>
            <w:tcW w:type="dxa" w:w="51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Assign both Category and Subcategory without manual intervention.</w:t>
            </w:r>
          </w:p>
        </w:tc>
      </w:tr>
      <w:tr>
        <w:trPr>
          <w:cantSplit/>
        </w:trPr>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FR3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Functional</w:t>
            </w:r>
          </w:p>
        </w:tc>
        <w:tc>
          <w:tcPr>
            <w:tcW w:type="dxa" w:w="51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Support dependent choices between Category and Subcategory.</w:t>
            </w:r>
          </w:p>
        </w:tc>
      </w:tr>
      <w:tr>
        <w:trPr>
          <w:cantSplit/>
        </w:trPr>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FR4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Functional</w:t>
            </w:r>
          </w:p>
        </w:tc>
        <w:tc>
          <w:tcPr>
            <w:tcW w:type="dxa" w:w="51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Send an automatic email to the caller after ticket creation.</w:t>
            </w:r>
          </w:p>
        </w:tc>
      </w:tr>
      <w:tr>
        <w:trPr>
          <w:cantSplit/>
        </w:trPr>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FR5</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Functional</w:t>
            </w:r>
          </w:p>
        </w:tc>
        <w:tc>
          <w:tcPr>
            <w:tcW w:type="dxa" w:w="51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Store ticket details in a structured format.</w:t>
            </w:r>
          </w:p>
        </w:tc>
      </w:tr>
      <w:tr>
        <w:trPr>
          <w:cantSplit/>
        </w:trPr>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NFR1</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Non-functional (maintainability)</w:t>
            </w:r>
          </w:p>
        </w:tc>
        <w:tc>
          <w:tcPr>
            <w:tcW w:type="dxa" w:w="51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Be easy to maintain and extend later, using no scripts.</w:t>
            </w:r>
          </w:p>
        </w:tc>
      </w:tr>
      <w:tr>
        <w:trPr>
          <w:cantSplit/>
        </w:trPr>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NFR2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Non-functional (usability)</w:t>
            </w:r>
          </w:p>
        </w:tc>
        <w:tc>
          <w:tcPr>
            <w:tcW w:type="dxa" w:w="51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Requester supplies only the Caller and Short Description.</w:t>
            </w:r>
          </w:p>
        </w:tc>
      </w:tr>
      <w:tr>
        <w:trPr>
          <w:cantSplit/>
        </w:trPr>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NFR3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Non-functional (portability)</w:t>
            </w:r>
          </w:p>
        </w:tc>
        <w:tc>
          <w:tcPr>
            <w:tcW w:type="dxa" w:w="51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Configuration is packaged in an update set that can move to another instance.</w:t>
            </w:r>
          </w:p>
        </w:tc>
      </w:tr>
    </w:tbl>
    <w:p>
      <w:pPr>
        <w:spacing w:after="160"/>
      </w:pPr>
    </w:p>
    <w:p>
      <w:pPr>
        <w:pStyle w:val="Heading2"/>
        <w:keepNext/>
        <w:pageBreakBefore/>
        <w:spacing w:after="100" w:before="220"/>
      </w:pPr>
      <w:r>
        <w:rPr>
          <w:rFonts w:ascii="Times New Roman" w:cs="Times New Roman" w:eastAsia="Times New Roman" w:hAnsi="Times New Roman"/>
          <w:b/>
          <w:bCs/>
          <w:sz w:val="26"/>
          <w:szCs w:val="26"/>
        </w:rPr>
        <w:t xml:space="preserve">3.3 Data Flow Diagram</w:t>
      </w:r>
    </w:p>
    <w:p>
      <w:pPr>
        <w:keepNext/>
        <w:spacing w:after="60" w:before="80"/>
        <w:jc w:val="center"/>
      </w:pPr>
      <w:r>
        <w:drawing>
          <wp:inline distT="0" distB="0" distL="0" distR="0">
            <wp:extent cx="5619750" cy="2800350"/>
            <wp:effectExtent t="0" r="0" b="0" l="0"/>
            <wp:docPr id="1" name="Figure 1: Level 1 data flow diagram" descr="Figure 1: Level 1 data flow diagram" title="Figure 1: Level 1 data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19750" cy="28003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Level 1 data flow diagram</w:t>
      </w:r>
    </w:p>
    <w:p>
      <w:pPr>
        <w:spacing w:after="120" w:before="0" w:line="276"/>
      </w:pPr>
      <w:r>
        <w:rPr>
          <w:rFonts w:ascii="Times New Roman" w:cs="Times New Roman" w:eastAsia="Times New Roman" w:hAnsi="Times New Roman"/>
          <w:sz w:val="24"/>
          <w:szCs w:val="24"/>
        </w:rPr>
        <w:t xml:space="preserve">Process 1.0 stores the caller's ticket details in data store D1. Process 2.0 is triggered by the new record, reads the Short Description and writes the Category and Subcategory back to D1. Process 3.0 sends the confirmation email to the caller, and IT staff read the classified tickets from D1.</w:t>
      </w:r>
    </w:p>
    <w:p>
      <w:pPr>
        <w:pStyle w:val="Heading2"/>
        <w:keepNext/>
        <w:spacing w:after="100" w:before="220"/>
      </w:pPr>
      <w:r>
        <w:rPr>
          <w:rFonts w:ascii="Times New Roman" w:cs="Times New Roman" w:eastAsia="Times New Roman" w:hAnsi="Times New Roman"/>
          <w:b/>
          <w:bCs/>
          <w:sz w:val="26"/>
          <w:szCs w:val="26"/>
        </w:rPr>
        <w:t xml:space="preserve">3.4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Layer</w:t>
            </w:r>
          </w:p>
        </w:tc>
        <w:tc>
          <w:tcPr>
            <w:tcW w:type="dxa" w:w="6426"/>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Technology / tool</w:t>
            </w:r>
          </w:p>
        </w:tc>
      </w:tr>
      <w:tr>
        <w:trPr>
          <w:cantSplit/>
        </w:trP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Platform</w:t>
            </w:r>
          </w:p>
        </w:tc>
        <w:tc>
          <w:tcPr>
            <w:tcW w:type="dxa" w:w="64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ServiceNow instance, Global application scope</w:t>
            </w:r>
          </w:p>
        </w:tc>
      </w:tr>
      <w:tr>
        <w:trPr>
          <w:cantSplit/>
        </w:trP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Data model</w:t>
            </w:r>
          </w:p>
        </w:tc>
        <w:tc>
          <w:tcPr>
            <w:tcW w:type="dxa" w:w="64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Custom table Incident WorkFlow (u_incident_workflow), Form Designer, dictionary entries and choice lists</w:t>
            </w:r>
          </w:p>
        </w:tc>
      </w:tr>
      <w:tr>
        <w:trPr>
          <w:cantSplit/>
        </w:trP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Automation</w:t>
            </w:r>
          </w:p>
        </w:tc>
        <w:tc>
          <w:tcPr>
            <w:tcW w:type="dxa" w:w="64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Flow Designer in Workflow Studio: Record Created trigger, If / Else If logic, Update Record action</w:t>
            </w:r>
          </w:p>
        </w:tc>
      </w:tr>
      <w:tr>
        <w:trPr>
          <w:cantSplit/>
        </w:trP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Notification</w:t>
            </w:r>
          </w:p>
        </w:tc>
        <w:tc>
          <w:tcPr>
            <w:tcW w:type="dxa" w:w="64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Send Email action, SMTP delivery, System Logs &gt; Emails for verification</w:t>
            </w:r>
          </w:p>
        </w:tc>
      </w:tr>
      <w:tr>
        <w:trPr>
          <w:cantSplit/>
        </w:trP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Packaging</w:t>
            </w:r>
          </w:p>
        </w:tc>
        <w:tc>
          <w:tcPr>
            <w:tcW w:type="dxa" w:w="64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Local update set (Project Update Set) exported to XML</w:t>
            </w:r>
          </w:p>
        </w:tc>
      </w:tr>
      <w:tr>
        <w:trPr>
          <w:cantSplit/>
        </w:trP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Client</w:t>
            </w:r>
          </w:p>
        </w:tc>
        <w:tc>
          <w:tcPr>
            <w:tcW w:type="dxa" w:w="64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Standard web browser</w:t>
            </w:r>
          </w:p>
        </w:tc>
      </w:tr>
    </w:tbl>
    <w:p>
      <w:pPr>
        <w:spacing w:after="160"/>
      </w:pPr>
    </w:p>
    <w:p>
      <w:pPr>
        <w:pStyle w:val="Heading1"/>
        <w:keepNext/>
        <w:pageBreakBefore/>
        <w:spacing w:after="140" w:before="320"/>
      </w:pPr>
      <w:r>
        <w:rPr>
          <w:rFonts w:ascii="Times New Roman" w:cs="Times New Roman" w:eastAsia="Times New Roman" w:hAnsi="Times New Roman"/>
          <w:b/>
          <w:bCs/>
          <w:sz w:val="30"/>
          <w:szCs w:val="30"/>
        </w:rPr>
        <w:t xml:space="preserve">4. PROJECT DESIGN</w:t>
      </w:r>
    </w:p>
    <w:p>
      <w:pPr>
        <w:spacing w:after="120" w:before="0" w:line="276"/>
      </w:pPr>
      <w:r>
        <w:rPr>
          <w:rFonts w:ascii="Times New Roman" w:cs="Times New Roman" w:eastAsia="Times New Roman" w:hAnsi="Times New Roman"/>
          <w:sz w:val="24"/>
          <w:szCs w:val="24"/>
        </w:rPr>
        <w:t xml:space="preserve">The design-phase artefacts were prepared as separate documents. Each is summarised here and not repeated.</w:t>
      </w:r>
    </w:p>
    <w:p>
      <w:pPr>
        <w:pStyle w:val="Heading2"/>
        <w:keepNext/>
        <w:spacing w:after="100" w:before="220"/>
      </w:pPr>
      <w:r>
        <w:rPr>
          <w:rFonts w:ascii="Times New Roman" w:cs="Times New Roman" w:eastAsia="Times New Roman" w:hAnsi="Times New Roman"/>
          <w:b/>
          <w:bCs/>
          <w:sz w:val="26"/>
          <w:szCs w:val="26"/>
        </w:rPr>
        <w:t xml:space="preserve">4.1 Problem Solution Fit</w:t>
      </w:r>
    </w:p>
    <w:p>
      <w:pPr>
        <w:spacing w:after="120" w:before="0" w:line="276"/>
      </w:pPr>
      <w:r>
        <w:rPr>
          <w:rFonts w:ascii="Times New Roman" w:cs="Times New Roman" w:eastAsia="Times New Roman" w:hAnsi="Times New Roman"/>
          <w:sz w:val="24"/>
          <w:szCs w:val="24"/>
        </w:rPr>
        <w:t xml:space="preserve">The filled canvas maps the customer segments, constraints, triggers and emotions to the automated classification solution. See Problem_Solution_Fit_Auto_Ticket_Classification.docx.</w:t>
      </w:r>
    </w:p>
    <w:p>
      <w:pPr>
        <w:pStyle w:val="Heading2"/>
        <w:keepNext/>
        <w:spacing w:after="100" w:before="220"/>
      </w:pPr>
      <w:r>
        <w:rPr>
          <w:rFonts w:ascii="Times New Roman" w:cs="Times New Roman" w:eastAsia="Times New Roman" w:hAnsi="Times New Roman"/>
          <w:b/>
          <w:bCs/>
          <w:sz w:val="26"/>
          <w:szCs w:val="26"/>
        </w:rPr>
        <w:t xml:space="preserve">4.2 Proposed Solution</w:t>
      </w:r>
    </w:p>
    <w:p>
      <w:pPr>
        <w:spacing w:after="120" w:before="0" w:line="276"/>
      </w:pPr>
      <w:r>
        <w:rPr>
          <w:rFonts w:ascii="Times New Roman" w:cs="Times New Roman" w:eastAsia="Times New Roman" w:hAnsi="Times New Roman"/>
          <w:sz w:val="24"/>
          <w:szCs w:val="24"/>
        </w:rPr>
        <w:t xml:space="preserve">Sets out the problem statement, idea, novelty, impact, business model and scalability, together with the field configuration and flow rules. See Proposed_Solution_Auto_Ticket_Classification.docx.</w:t>
      </w:r>
    </w:p>
    <w:p>
      <w:pPr>
        <w:pStyle w:val="Heading2"/>
        <w:keepNext/>
        <w:spacing w:after="100" w:before="220"/>
      </w:pPr>
      <w:r>
        <w:rPr>
          <w:rFonts w:ascii="Times New Roman" w:cs="Times New Roman" w:eastAsia="Times New Roman" w:hAnsi="Times New Roman"/>
          <w:b/>
          <w:bCs/>
          <w:sz w:val="26"/>
          <w:szCs w:val="26"/>
        </w:rPr>
        <w:t xml:space="preserve">4.3 Solution Architecture</w:t>
      </w:r>
    </w:p>
    <w:p>
      <w:pPr>
        <w:spacing w:after="120" w:before="0" w:line="276"/>
      </w:pPr>
      <w:r>
        <w:rPr>
          <w:rFonts w:ascii="Times New Roman" w:cs="Times New Roman" w:eastAsia="Times New Roman" w:hAnsi="Times New Roman"/>
          <w:sz w:val="24"/>
          <w:szCs w:val="24"/>
        </w:rPr>
        <w:t xml:space="preserve">Shows the architecture diagram, components, data flow, validation and deployment. See Solution_Architecture_Auto_Ticket_Classification.docx.</w:t>
      </w:r>
    </w:p>
    <w:p>
      <w:pPr>
        <w:pStyle w:val="Heading1"/>
        <w:keepNext/>
        <w:spacing w:after="140" w:before="320"/>
      </w:pPr>
      <w:r>
        <w:rPr>
          <w:rFonts w:ascii="Times New Roman" w:cs="Times New Roman" w:eastAsia="Times New Roman" w:hAnsi="Times New Roman"/>
          <w:b/>
          <w:bCs/>
          <w:sz w:val="30"/>
          <w:szCs w:val="30"/>
        </w:rPr>
        <w:t xml:space="preserve">5. PROJECT PLANNING &amp; SCHEDULING</w:t>
      </w:r>
    </w:p>
    <w:p>
      <w:pPr>
        <w:pStyle w:val="Heading2"/>
        <w:keepNext/>
        <w:spacing w:after="100" w:before="220"/>
      </w:pPr>
      <w:r>
        <w:rPr>
          <w:rFonts w:ascii="Times New Roman" w:cs="Times New Roman" w:eastAsia="Times New Roman" w:hAnsi="Times New Roman"/>
          <w:b/>
          <w:bCs/>
          <w:sz w:val="26"/>
          <w:szCs w:val="26"/>
        </w:rPr>
        <w:t xml:space="preserve">5.1 Project Planning</w:t>
      </w:r>
    </w:p>
    <w:p>
      <w:pPr>
        <w:spacing w:after="120" w:before="0" w:line="276"/>
      </w:pPr>
      <w:r>
        <w:rPr>
          <w:rFonts w:ascii="Times New Roman" w:cs="Times New Roman" w:eastAsia="Times New Roman" w:hAnsi="Times New Roman"/>
          <w:sz w:val="24"/>
          <w:szCs w:val="24"/>
        </w:rPr>
        <w:t xml:space="preserve">Work was tracked on the project Kanban board with five epics and twelve tasks, no subtasks, and no mentor assigned at the time of capture. Every task is rated Easy, and all twelve sit in the "To Be Reviewed" column.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226"/>
        <w:gridCol w:w="1700"/>
        <w:gridCol w:w="1100"/>
        <w:gridCol w:w="1100"/>
      </w:tblGrid>
      <w:tr>
        <w:trPr>
          <w:cantSplit/>
          <w:tblHeader/>
        </w:trPr>
        <w:tc>
          <w:tcPr>
            <w:tcW w:type="dxa" w:w="1900"/>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Epic / Milestone</w:t>
            </w:r>
          </w:p>
        </w:tc>
        <w:tc>
          <w:tcPr>
            <w:tcW w:type="dxa" w:w="3226"/>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Task</w:t>
            </w:r>
          </w:p>
        </w:tc>
        <w:tc>
          <w:tcPr>
            <w:tcW w:type="dxa" w:w="1700"/>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Owner</w:t>
            </w:r>
          </w:p>
        </w:tc>
        <w:tc>
          <w:tcPr>
            <w:tcW w:type="dxa" w:w="1100"/>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Duration</w:t>
            </w:r>
          </w:p>
        </w:tc>
        <w:tc>
          <w:tcPr>
            <w:tcW w:type="dxa" w:w="1100"/>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Level</w:t>
            </w:r>
          </w:p>
        </w:tc>
      </w:tr>
      <w:tr>
        <w:trPr>
          <w:cantSplit/>
        </w:trP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1. Requirement Analysis &amp; Planning</w:t>
            </w:r>
          </w:p>
        </w:tc>
        <w:tc>
          <w:tcPr>
            <w:tcW w:type="dxa" w:w="32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Activity 1: Business Use Case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Dakshayani R N R</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5m</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Easy</w:t>
            </w:r>
          </w:p>
        </w:tc>
      </w:tr>
      <w:tr>
        <w:trPr>
          <w:cantSplit/>
        </w:trP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
            </w:r>
          </w:p>
        </w:tc>
        <w:tc>
          <w:tcPr>
            <w:tcW w:type="dxa" w:w="32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Activity 2: Creation of New Update Set</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Harini Sri 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5m</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Easy</w:t>
            </w:r>
          </w:p>
        </w:tc>
      </w:tr>
      <w:tr>
        <w:trPr>
          <w:cantSplit/>
        </w:trP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
            </w:r>
          </w:p>
        </w:tc>
        <w:tc>
          <w:tcPr>
            <w:tcW w:type="dxa" w:w="32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Activity 3: Navigation steps in Picture View</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Rubiga I</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5m</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Easy</w:t>
            </w:r>
          </w:p>
        </w:tc>
      </w:tr>
      <w:tr>
        <w:trPr>
          <w:cantSplit/>
        </w:trP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2. Backend Development &amp; Configuration</w:t>
            </w:r>
          </w:p>
        </w:tc>
        <w:tc>
          <w:tcPr>
            <w:tcW w:type="dxa" w:w="32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Activity 1: Creation of Custom Table to Store Tickets</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Harini Sri 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5h 50m</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Easy</w:t>
            </w:r>
          </w:p>
        </w:tc>
      </w:tr>
      <w:tr>
        <w:trPr>
          <w:cantSplit/>
        </w:trP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
            </w:r>
          </w:p>
        </w:tc>
        <w:tc>
          <w:tcPr>
            <w:tcW w:type="dxa" w:w="32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Activity 2: Field Creation and Data Type Configuration</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Dakshayani R N R</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1h 10m</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Easy</w:t>
            </w:r>
          </w:p>
        </w:tc>
      </w:tr>
      <w:tr>
        <w:trPr>
          <w:cantSplit/>
        </w:trP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
            </w:r>
          </w:p>
        </w:tc>
        <w:tc>
          <w:tcPr>
            <w:tcW w:type="dxa" w:w="32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Activity 3: Implementing Dependency Between Category and Subcategory</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Rubiga I</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0m</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Easy</w:t>
            </w:r>
          </w:p>
        </w:tc>
      </w:tr>
      <w:tr>
        <w:trPr>
          <w:cantSplit/>
        </w:trP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3. Automation using Flow Designer &amp; Email Notification</w:t>
            </w:r>
          </w:p>
        </w:tc>
        <w:tc>
          <w:tcPr>
            <w:tcW w:type="dxa" w:w="32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Activity 1: Auto Classification using Flow Design</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Rubiga I</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5h 0m</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Easy</w:t>
            </w:r>
          </w:p>
        </w:tc>
      </w:tr>
      <w:tr>
        <w:trPr>
          <w:cantSplit/>
        </w:trP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4. Testing, Validation &amp; Security</w:t>
            </w:r>
          </w:p>
        </w:tc>
        <w:tc>
          <w:tcPr>
            <w:tcW w:type="dxa" w:w="32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Activity 1: Test Scenario 1</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Dakshayani R N R</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5m</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Easy</w:t>
            </w:r>
          </w:p>
        </w:tc>
      </w:tr>
      <w:tr>
        <w:trPr>
          <w:cantSplit/>
        </w:trP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
            </w:r>
          </w:p>
        </w:tc>
        <w:tc>
          <w:tcPr>
            <w:tcW w:type="dxa" w:w="32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Activity 2: Test Scenario 2</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Rubiga I</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5m</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Easy</w:t>
            </w:r>
          </w:p>
        </w:tc>
      </w:tr>
      <w:tr>
        <w:trPr>
          <w:cantSplit/>
        </w:trP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
            </w:r>
          </w:p>
        </w:tc>
        <w:tc>
          <w:tcPr>
            <w:tcW w:type="dxa" w:w="32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Activity 3: Test Scenario 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Harini Sri 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5m</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Easy</w:t>
            </w:r>
          </w:p>
        </w:tc>
      </w:tr>
      <w:tr>
        <w:trPr>
          <w:cantSplit/>
        </w:trP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5. Deployment &amp; Conclusion</w:t>
            </w:r>
          </w:p>
        </w:tc>
        <w:tc>
          <w:tcPr>
            <w:tcW w:type="dxa" w:w="32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Activity 1: Make Update Set to Complete State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Dakshayani R N R</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5m</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Easy</w:t>
            </w:r>
          </w:p>
        </w:tc>
      </w:tr>
      <w:tr>
        <w:trPr>
          <w:cantSplit/>
        </w:trP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
            </w:r>
          </w:p>
        </w:tc>
        <w:tc>
          <w:tcPr>
            <w:tcW w:type="dxa" w:w="32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Conclusion</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Harini Sri 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5m</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Easy</w:t>
            </w:r>
          </w:p>
        </w:tc>
      </w:tr>
    </w:tbl>
    <w:p>
      <w:pPr>
        <w:spacing w:after="160"/>
      </w:pPr>
    </w:p>
    <w:p>
      <w:pPr>
        <w:keepNext/>
        <w:spacing w:after="120" w:before="0" w:line="276"/>
      </w:pPr>
      <w:r>
        <w:rPr>
          <w:rFonts w:ascii="Times New Roman" w:cs="Times New Roman" w:eastAsia="Times New Roman" w:hAnsi="Times New Roman"/>
          <w:b/>
          <w:bCs/>
          <w:sz w:val="24"/>
          <w:szCs w:val="24"/>
        </w:rPr>
        <w:t xml:space="preserve">Workload by team member (four tasks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2826"/>
      </w:tblGrid>
      <w:tr>
        <w:trPr>
          <w:cantSplit/>
          <w:tblHeader/>
        </w:trPr>
        <w:tc>
          <w:tcPr>
            <w:tcW w:type="dxa" w:w="3000"/>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Team member</w:t>
            </w:r>
          </w:p>
        </w:tc>
        <w:tc>
          <w:tcPr>
            <w:tcW w:type="dxa" w:w="3200"/>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Role</w:t>
            </w:r>
          </w:p>
        </w:tc>
        <w:tc>
          <w:tcPr>
            <w:tcW w:type="dxa" w:w="2826"/>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Estimated effort</w:t>
            </w:r>
          </w:p>
        </w:tc>
      </w:tr>
      <w:tr>
        <w:trPr>
          <w:cantSplit/>
        </w:trP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Dakshayani R N R</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Team Lead</w:t>
            </w:r>
          </w:p>
        </w:tc>
        <w:tc>
          <w:tcPr>
            <w:tcW w:type="dxa" w:w="28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1h 25m</w:t>
            </w:r>
          </w:p>
        </w:tc>
      </w:tr>
      <w:tr>
        <w:trPr>
          <w:cantSplit/>
        </w:trP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Harini Sri S</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Member</w:t>
            </w:r>
          </w:p>
        </w:tc>
        <w:tc>
          <w:tcPr>
            <w:tcW w:type="dxa" w:w="28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6h 05m</w:t>
            </w:r>
          </w:p>
        </w:tc>
      </w:tr>
      <w:tr>
        <w:trPr>
          <w:cantSplit/>
        </w:trP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Rubiga I</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Member</w:t>
            </w:r>
          </w:p>
        </w:tc>
        <w:tc>
          <w:tcPr>
            <w:tcW w:type="dxa" w:w="28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5h 10m</w:t>
            </w:r>
          </w:p>
        </w:tc>
      </w:tr>
      <w:tr>
        <w:trPr>
          <w:cantSplit/>
        </w:trP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Total</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12 tasks</w:t>
            </w:r>
          </w:p>
        </w:tc>
        <w:tc>
          <w:tcPr>
            <w:tcW w:type="dxa" w:w="28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12h 40m</w:t>
            </w:r>
          </w:p>
        </w:tc>
      </w:tr>
    </w:tbl>
    <w:p>
      <w:pPr>
        <w:spacing w:after="160"/>
      </w:pPr>
    </w:p>
    <w:p>
      <w:pPr>
        <w:pStyle w:val="Heading1"/>
        <w:keepNext/>
        <w:pageBreakBefore/>
        <w:spacing w:after="140" w:before="320"/>
      </w:pPr>
      <w:r>
        <w:rPr>
          <w:rFonts w:ascii="Times New Roman" w:cs="Times New Roman" w:eastAsia="Times New Roman" w:hAnsi="Times New Roman"/>
          <w:b/>
          <w:bCs/>
          <w:sz w:val="30"/>
          <w:szCs w:val="30"/>
        </w:rPr>
        <w:t xml:space="preserve">6. FUNCTIONAL AND PERFORMANCE TESTING</w:t>
      </w:r>
    </w:p>
    <w:p>
      <w:pPr>
        <w:pStyle w:val="Heading2"/>
        <w:keepNext/>
        <w:spacing w:after="100" w:before="220"/>
      </w:pPr>
      <w:r>
        <w:rPr>
          <w:rFonts w:ascii="Times New Roman" w:cs="Times New Roman" w:eastAsia="Times New Roman" w:hAnsi="Times New Roman"/>
          <w:b/>
          <w:bCs/>
          <w:sz w:val="26"/>
          <w:szCs w:val="26"/>
        </w:rPr>
        <w:t xml:space="preserve">6.1 Performance Testing</w:t>
      </w:r>
    </w:p>
    <w:p>
      <w:pPr>
        <w:spacing w:after="120" w:before="0" w:line="276"/>
      </w:pPr>
      <w:r>
        <w:rPr>
          <w:rFonts w:ascii="Times New Roman" w:cs="Times New Roman" w:eastAsia="Times New Roman" w:hAnsi="Times New Roman"/>
          <w:sz w:val="24"/>
          <w:szCs w:val="24"/>
        </w:rPr>
        <w:t xml:space="preserve">Detailed functional test scenarios are recorded in the Solution Architecture document. This section judges the finished solution against its performance goals.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cantSplit/>
          <w:tblHeader/>
        </w:trPr>
        <w:tc>
          <w:tcPr>
            <w:tcW w:type="dxa" w:w="2400"/>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Measure</w:t>
            </w:r>
          </w:p>
        </w:tc>
        <w:tc>
          <w:tcPr>
            <w:tcW w:type="dxa" w:w="3300"/>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Before (manual)</w:t>
            </w:r>
          </w:p>
        </w:tc>
        <w:tc>
          <w:tcPr>
            <w:tcW w:type="dxa" w:w="3326"/>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After (automated)</w:t>
            </w:r>
          </w:p>
        </w:tc>
      </w:tr>
      <w:tr>
        <w:trPr>
          <w:cantSplit/>
        </w:trP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Staff actions per ticket</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Three: identify issue, choose Category and Subcategory, inform caller.</w:t>
            </w:r>
          </w:p>
        </w:tc>
        <w:tc>
          <w:tcPr>
            <w:tcW w:type="dxa" w:w="33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None; the flow classifies and notifies.</w:t>
            </w:r>
          </w:p>
        </w:tc>
      </w:tr>
      <w:tr>
        <w:trPr>
          <w:cantSplit/>
        </w:trP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Requester input</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Free description handled by staff.</w:t>
            </w:r>
          </w:p>
        </w:tc>
        <w:tc>
          <w:tcPr>
            <w:tcW w:type="dxa" w:w="33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Two fields: Caller and Short Description.</w:t>
            </w:r>
          </w:p>
        </w:tc>
      </w:tr>
      <w:tr>
        <w:trPr>
          <w:cantSplit/>
        </w:trP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Classification trigger</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When a staff member gets to the ticket.</w:t>
            </w:r>
          </w:p>
        </w:tc>
        <w:tc>
          <w:tcPr>
            <w:tcW w:type="dxa" w:w="33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Immediately on record creation.</w:t>
            </w:r>
          </w:p>
        </w:tc>
      </w:tr>
      <w:tr>
        <w:trPr>
          <w:cantSplit/>
        </w:trP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Consistency</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Depends on the person reading.</w:t>
            </w:r>
          </w:p>
        </w:tc>
        <w:tc>
          <w:tcPr>
            <w:tcW w:type="dxa" w:w="33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Same keyword rules applied every time.</w:t>
            </w:r>
          </w:p>
        </w:tc>
      </w:tr>
      <w:tr>
        <w:trPr>
          <w:cantSplit/>
        </w:trP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Records verified</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w:t>
            </w:r>
          </w:p>
        </w:tc>
        <w:tc>
          <w:tcPr>
            <w:tcW w:type="dxa" w:w="33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Network ticket and projector ticket classified correctly; confirmation emails logged as send-ready over SMTP.</w:t>
            </w:r>
          </w:p>
        </w:tc>
      </w:tr>
    </w:tbl>
    <w:p>
      <w:pPr>
        <w:spacing w:after="160"/>
      </w:pPr>
    </w:p>
    <w:p>
      <w:pPr>
        <w:spacing w:after="120" w:before="0" w:line="276"/>
      </w:pPr>
      <w:r>
        <w:rPr>
          <w:rFonts w:ascii="Times New Roman" w:cs="Times New Roman" w:eastAsia="Times New Roman" w:hAnsi="Times New Roman"/>
          <w:i/>
          <w:iCs/>
          <w:sz w:val="24"/>
          <w:szCs w:val="24"/>
        </w:rPr>
        <w:t xml:space="preserve">Flow execution time and large-volume behaviour were not measured in this project. The Flow Designer execution details can be used to record them in a follow-up test.</w:t>
      </w:r>
    </w:p>
    <w:p>
      <w:pPr>
        <w:pStyle w:val="Heading1"/>
        <w:keepNext/>
        <w:spacing w:after="140" w:before="320"/>
      </w:pPr>
      <w:r>
        <w:rPr>
          <w:rFonts w:ascii="Times New Roman" w:cs="Times New Roman" w:eastAsia="Times New Roman" w:hAnsi="Times New Roman"/>
          <w:b/>
          <w:bCs/>
          <w:sz w:val="30"/>
          <w:szCs w:val="30"/>
        </w:rPr>
        <w:t xml:space="preserve">7. RESULTS</w:t>
      </w:r>
    </w:p>
    <w:p>
      <w:pPr>
        <w:pStyle w:val="Heading2"/>
        <w:keepNext/>
        <w:spacing w:after="100" w:before="220"/>
      </w:pPr>
      <w:r>
        <w:rPr>
          <w:rFonts w:ascii="Times New Roman" w:cs="Times New Roman" w:eastAsia="Times New Roman" w:hAnsi="Times New Roman"/>
          <w:b/>
          <w:bCs/>
          <w:sz w:val="26"/>
          <w:szCs w:val="26"/>
        </w:rPr>
        <w:t xml:space="preserve">7.1 Output Screenshots</w:t>
      </w:r>
    </w:p>
    <w:p>
      <w:pPr>
        <w:keepNext/>
        <w:spacing w:after="60" w:before="80"/>
        <w:jc w:val="center"/>
      </w:pPr>
      <w:r>
        <w:drawing>
          <wp:inline distT="0" distB="0" distL="0" distR="0">
            <wp:extent cx="5619750" cy="2085975"/>
            <wp:effectExtent t="0" r="0" b="0" l="0"/>
            <wp:docPr id="1" name="Figure 2: Network ticket automatically classified as Network / Wi-Fi" descr="Figure 2: Network ticket automatically classified as Network / Wi-Fi" title="Figure 2: Network ticket automatically classified as Network / 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0859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Network ticket automatically classified as Network / Wi-Fi</w:t>
      </w:r>
    </w:p>
    <w:p>
      <w:pPr>
        <w:keepNext/>
        <w:spacing w:after="60" w:before="80"/>
        <w:jc w:val="center"/>
      </w:pPr>
      <w:r>
        <w:drawing>
          <wp:inline distT="0" distB="0" distL="0" distR="0">
            <wp:extent cx="5619750" cy="2057400"/>
            <wp:effectExtent t="0" r="0" b="0" l="0"/>
            <wp:docPr id="1" name="Figure 3: Projector ticket automatically classified as Hardware / Projector" descr="Figure 3: Projector ticket automatically classified as Hardware / Projector" title="Figure 3: Projector ticket automatically classified as Hardware / Proj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057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Projector ticket automatically classified as Hardware / Projector</w:t>
      </w:r>
    </w:p>
    <w:p>
      <w:pPr>
        <w:keepNext/>
        <w:spacing w:after="60" w:before="80"/>
        <w:jc w:val="center"/>
      </w:pPr>
      <w:r>
        <w:drawing>
          <wp:inline distT="0" distB="0" distL="0" distR="0">
            <wp:extent cx="5619750" cy="1028700"/>
            <wp:effectExtent t="0" r="0" b="0" l="0"/>
            <wp:docPr id="1" name="Figure 4: Confirmation emails listed in System Logs &gt; Emails" descr="Figure 4: Confirmation emails listed in System Logs &gt; Emails" title="Figure 4: Confirmation emails listed in System Logs &gt; Em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10287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4: Confirmation emails listed in System Logs &gt; Emails</w:t>
      </w:r>
    </w:p>
    <w:p>
      <w:pPr>
        <w:keepNext/>
        <w:spacing w:after="60" w:before="80"/>
        <w:jc w:val="center"/>
      </w:pPr>
      <w:r>
        <w:drawing>
          <wp:inline distT="0" distB="0" distL="0" distR="0">
            <wp:extent cx="5619750" cy="2247900"/>
            <wp:effectExtent t="0" r="0" b="0" l="0"/>
            <wp:docPr id="1" name="Figure 5: Preview of the confirmation email received by the caller" descr="Figure 5: Preview of the confirmation email received by the caller" title="Figure 5: Preview of the confirmation email received by the ca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22479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5: Preview of the confirmation email received by the caller</w:t>
      </w:r>
    </w:p>
    <w:p>
      <w:pPr>
        <w:keepNext/>
        <w:spacing w:after="60" w:before="80"/>
        <w:jc w:val="center"/>
      </w:pPr>
      <w:r>
        <w:drawing>
          <wp:inline distT="0" distB="0" distL="0" distR="0">
            <wp:extent cx="5619750" cy="2047875"/>
            <wp:effectExtent t="0" r="0" b="0" l="0"/>
            <wp:docPr id="1" name="Figure 6: Project Update Set moved to Complete, with Export to XML available" descr="Figure 6: Project Update Set moved to Complete, with Export to XML available" title="Figure 6: Project Update Set moved to Complete, with Export to XML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20478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6: Project Update Set moved to Complete, with Export to XML available</w:t>
      </w:r>
    </w:p>
    <w:p>
      <w:pPr>
        <w:pStyle w:val="Heading1"/>
        <w:keepNext/>
        <w:pageBreakBefore/>
        <w:spacing w:after="140" w:before="320"/>
      </w:pPr>
      <w:r>
        <w:rPr>
          <w:rFonts w:ascii="Times New Roman" w:cs="Times New Roman" w:eastAsia="Times New Roman" w:hAnsi="Times New Roman"/>
          <w:b/>
          <w:bCs/>
          <w:sz w:val="30"/>
          <w:szCs w:val="30"/>
        </w:rPr>
        <w:t xml:space="preserve">8. ADVANTAGES &amp; DISADVANTAGES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Advantages</w:t>
            </w:r>
          </w:p>
        </w:tc>
        <w:tc>
          <w:tcPr>
            <w:tcW w:type="dxa" w:w="4513"/>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Disadvantages</w:t>
            </w:r>
          </w:p>
        </w:tc>
      </w:tr>
      <w:tr>
        <w:trPr>
          <w:cantSplit/>
        </w:trPr>
        <w:tc>
          <w:tcPr>
            <w:tcW w:type="dxa" w:w="4513"/>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Cuts the manual sorting effort of IT staff.</w:t>
            </w:r>
          </w:p>
          <w:p>
            <w:pPr>
              <w:spacing w:after="40"/>
            </w:pPr>
            <w:r>
              <w:rPr>
                <w:rFonts w:ascii="Times New Roman" w:cs="Times New Roman" w:eastAsia="Times New Roman" w:hAnsi="Times New Roman"/>
                <w:sz w:val="21"/>
                <w:szCs w:val="21"/>
              </w:rPr>
              <w:t xml:space="preserve">Gives consistent classification every time.</w:t>
            </w:r>
          </w:p>
          <w:p>
            <w:pPr>
              <w:spacing w:after="40"/>
            </w:pPr>
            <w:r>
              <w:rPr>
                <w:rFonts w:ascii="Times New Roman" w:cs="Times New Roman" w:eastAsia="Times New Roman" w:hAnsi="Times New Roman"/>
                <w:sz w:val="21"/>
                <w:szCs w:val="21"/>
              </w:rPr>
              <w:t xml:space="preserve">Callers get an immediate confirmation email.</w:t>
            </w:r>
          </w:p>
          <w:p>
            <w:pPr>
              <w:spacing w:after="40"/>
            </w:pPr>
            <w:r>
              <w:rPr>
                <w:rFonts w:ascii="Times New Roman" w:cs="Times New Roman" w:eastAsia="Times New Roman" w:hAnsi="Times New Roman"/>
                <w:sz w:val="21"/>
                <w:szCs w:val="21"/>
              </w:rPr>
              <w:t xml:space="preserve">No-code, so non-developers can maintain it.</w:t>
            </w:r>
          </w:p>
          <w:p>
            <w:pPr>
              <w:spacing w:after="40"/>
            </w:pPr>
            <w:r>
              <w:rPr>
                <w:rFonts w:ascii="Times New Roman" w:cs="Times New Roman" w:eastAsia="Times New Roman" w:hAnsi="Times New Roman"/>
                <w:sz w:val="21"/>
                <w:szCs w:val="21"/>
              </w:rPr>
              <w:t xml:space="preserve">Dependent lists keep stored data valid.</w:t>
            </w:r>
          </w:p>
          <w:p>
            <w:pPr>
              <w:spacing w:after="40"/>
            </w:pPr>
            <w:r>
              <w:rPr>
                <w:rFonts w:ascii="Times New Roman" w:cs="Times New Roman" w:eastAsia="Times New Roman" w:hAnsi="Times New Roman"/>
                <w:sz w:val="21"/>
                <w:szCs w:val="21"/>
              </w:rPr>
              <w:t xml:space="preserve">Runs on the existing instance with no extra licence.</w:t>
            </w:r>
          </w:p>
          <w:p>
            <w:pPr>
              <w:spacing w:after="40"/>
            </w:pPr>
            <w:r>
              <w:rPr>
                <w:rFonts w:ascii="Times New Roman" w:cs="Times New Roman" w:eastAsia="Times New Roman" w:hAnsi="Times New Roman"/>
                <w:sz w:val="21"/>
                <w:szCs w:val="21"/>
              </w:rPr>
              <w:t xml:space="preserve">Update set makes it portable.</w:t>
            </w:r>
          </w:p>
        </w:tc>
        <w:tc>
          <w:tcPr>
            <w:tcW w:type="dxa" w:w="4513"/>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Rule-based: depends on the exact words in the description.</w:t>
            </w:r>
          </w:p>
          <w:p>
            <w:pPr>
              <w:spacing w:after="40"/>
            </w:pPr>
            <w:r>
              <w:rPr>
                <w:rFonts w:ascii="Times New Roman" w:cs="Times New Roman" w:eastAsia="Times New Roman" w:hAnsi="Times New Roman"/>
                <w:sz w:val="21"/>
                <w:szCs w:val="21"/>
              </w:rPr>
              <w:t xml:space="preserve">Covers only four issue types at present.</w:t>
            </w:r>
          </w:p>
          <w:p>
            <w:pPr>
              <w:spacing w:after="40"/>
            </w:pPr>
            <w:r>
              <w:rPr>
                <w:rFonts w:ascii="Times New Roman" w:cs="Times New Roman" w:eastAsia="Times New Roman" w:hAnsi="Times New Roman"/>
                <w:sz w:val="21"/>
                <w:szCs w:val="21"/>
              </w:rPr>
              <w:t xml:space="preserve">Tickets that match no keyword stay unclassified.</w:t>
            </w:r>
          </w:p>
          <w:p>
            <w:pPr>
              <w:spacing w:after="40"/>
            </w:pPr>
            <w:r>
              <w:rPr>
                <w:rFonts w:ascii="Times New Roman" w:cs="Times New Roman" w:eastAsia="Times New Roman" w:hAnsi="Times New Roman"/>
                <w:sz w:val="21"/>
                <w:szCs w:val="21"/>
              </w:rPr>
              <w:t xml:space="preserve">Order of conditions affects the outcome.</w:t>
            </w:r>
          </w:p>
          <w:p>
            <w:pPr>
              <w:spacing w:after="40"/>
            </w:pPr>
            <w:r>
              <w:rPr>
                <w:rFonts w:ascii="Times New Roman" w:cs="Times New Roman" w:eastAsia="Times New Roman" w:hAnsi="Times New Roman"/>
                <w:sz w:val="21"/>
                <w:szCs w:val="21"/>
              </w:rPr>
              <w:t xml:space="preserve">Email delivery relies on the instance mail setup.</w:t>
            </w:r>
          </w:p>
          <w:p>
            <w:pPr>
              <w:spacing w:after="40"/>
            </w:pPr>
            <w:r>
              <w:rPr>
                <w:rFonts w:ascii="Times New Roman" w:cs="Times New Roman" w:eastAsia="Times New Roman" w:hAnsi="Times New Roman"/>
                <w:sz w:val="21"/>
                <w:szCs w:val="21"/>
              </w:rPr>
              <w:t xml:space="preserve">Tested on a small sample of tickets.</w:t>
            </w:r>
          </w:p>
        </w:tc>
      </w:tr>
    </w:tbl>
    <w:p>
      <w:pPr>
        <w:spacing w:after="160"/>
      </w:pPr>
    </w:p>
    <w:p>
      <w:pPr>
        <w:pStyle w:val="Heading1"/>
        <w:keepNext/>
        <w:spacing w:after="140" w:before="320"/>
      </w:pPr>
      <w:r>
        <w:rPr>
          <w:rFonts w:ascii="Times New Roman" w:cs="Times New Roman" w:eastAsia="Times New Roman" w:hAnsi="Times New Roman"/>
          <w:b/>
          <w:bCs/>
          <w:sz w:val="30"/>
          <w:szCs w:val="30"/>
        </w:rPr>
        <w:t xml:space="preserve">9. CONCLUSION</w:t>
      </w:r>
    </w:p>
    <w:p>
      <w:pPr>
        <w:spacing w:after="120" w:before="0" w:line="276"/>
      </w:pPr>
      <w:r>
        <w:rPr>
          <w:rFonts w:ascii="Times New Roman" w:cs="Times New Roman" w:eastAsia="Times New Roman" w:hAnsi="Times New Roman"/>
          <w:sz w:val="24"/>
          <w:szCs w:val="24"/>
        </w:rPr>
        <w:t xml:space="preserve">The team completed all twelve tasks across five milestones and moved them to review. The finished solution meets each stated objective: tickets are classified at creation, staff effort per ticket is reduced, routing is more consistent, and the whole design remains no-code. Working in clearly assigned milestones also let the team check configuration, testing and deployment step by step.</w:t>
      </w:r>
    </w:p>
    <w:p>
      <w:pPr>
        <w:pStyle w:val="Heading1"/>
        <w:keepNext/>
        <w:spacing w:after="140" w:before="320"/>
      </w:pPr>
      <w:r>
        <w:rPr>
          <w:rFonts w:ascii="Times New Roman" w:cs="Times New Roman" w:eastAsia="Times New Roman" w:hAnsi="Times New Roman"/>
          <w:b/>
          <w:bCs/>
          <w:sz w:val="30"/>
          <w:szCs w:val="30"/>
        </w:rPr>
        <w:t xml:space="preserve">10. FUTURE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700"/>
        <w:gridCol w:w="2626"/>
      </w:tblGrid>
      <w:tr>
        <w:trPr>
          <w:cantSplit/>
          <w:tblHeader/>
        </w:trPr>
        <w:tc>
          <w:tcPr>
            <w:tcW w:type="dxa" w:w="2700"/>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Enhancement</w:t>
            </w:r>
          </w:p>
        </w:tc>
        <w:tc>
          <w:tcPr>
            <w:tcW w:type="dxa" w:w="3700"/>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Benefit</w:t>
            </w:r>
          </w:p>
        </w:tc>
        <w:tc>
          <w:tcPr>
            <w:tcW w:type="dxa" w:w="2626"/>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Builds on</w:t>
            </w:r>
          </w:p>
        </w:tc>
      </w:tr>
      <w:tr>
        <w:trPr>
          <w:cantSplit/>
        </w:trPr>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Assignment automation</w:t>
            </w:r>
          </w:p>
        </w:tc>
        <w:tc>
          <w:tcPr>
            <w:tcW w:type="dxa" w:w="3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Route each ticket straight to the right group and technician.</w:t>
            </w:r>
          </w:p>
        </w:tc>
        <w:tc>
          <w:tcPr>
            <w:tcW w:type="dxa" w:w="26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Assigned group and Assigned to fields</w:t>
            </w:r>
          </w:p>
        </w:tc>
      </w:tr>
      <w:tr>
        <w:trPr>
          <w:cantSplit/>
        </w:trPr>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SLA tracking</w:t>
            </w:r>
          </w:p>
        </w:tc>
        <w:tc>
          <w:tcPr>
            <w:tcW w:type="dxa" w:w="3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Measure and enforce response and resolution times.</w:t>
            </w:r>
          </w:p>
        </w:tc>
        <w:tc>
          <w:tcPr>
            <w:tcW w:type="dxa" w:w="26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State field and ticket timestamps</w:t>
            </w:r>
          </w:p>
        </w:tc>
      </w:tr>
      <w:tr>
        <w:trPr>
          <w:cantSplit/>
        </w:trPr>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Predictive Intelligence</w:t>
            </w:r>
          </w:p>
        </w:tc>
        <w:tc>
          <w:tcPr>
            <w:tcW w:type="dxa" w:w="3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Classify by learning from past tickets instead of fixed keywords.</w:t>
            </w:r>
          </w:p>
        </w:tc>
        <w:tc>
          <w:tcPr>
            <w:tcW w:type="dxa" w:w="262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40"/>
            </w:pPr>
            <w:r>
              <w:rPr>
                <w:rFonts w:ascii="Times New Roman" w:cs="Times New Roman" w:eastAsia="Times New Roman" w:hAnsi="Times New Roman"/>
                <w:sz w:val="21"/>
                <w:szCs w:val="21"/>
              </w:rPr>
              <w:t xml:space="preserve">Structured ticket history in the table</w:t>
            </w:r>
          </w:p>
        </w:tc>
      </w:tr>
    </w:tbl>
    <w:p>
      <w:pPr>
        <w:spacing w:after="160"/>
      </w:pPr>
    </w:p>
    <w:p>
      <w:pPr>
        <w:pStyle w:val="Heading1"/>
        <w:keepNext/>
        <w:spacing w:after="140" w:before="320"/>
      </w:pPr>
      <w:r>
        <w:rPr>
          <w:rFonts w:ascii="Times New Roman" w:cs="Times New Roman" w:eastAsia="Times New Roman" w:hAnsi="Times New Roman"/>
          <w:b/>
          <w:bCs/>
          <w:sz w:val="30"/>
          <w:szCs w:val="30"/>
        </w:rPr>
        <w:t xml:space="preserve">11. APPENDIX</w:t>
      </w:r>
    </w:p>
    <w:p>
      <w:pPr>
        <w:pStyle w:val="ListParagraph"/>
        <w:numPr>
          <w:ilvl w:val="0"/>
          <w:numId w:val="2"/>
        </w:numPr>
        <w:spacing w:after="70" w:line="276"/>
      </w:pPr>
      <w:r>
        <w:rPr>
          <w:rFonts w:ascii="Times New Roman" w:cs="Times New Roman" w:eastAsia="Times New Roman" w:hAnsi="Times New Roman"/>
          <w:b/>
          <w:bCs/>
          <w:sz w:val="24"/>
          <w:szCs w:val="24"/>
        </w:rPr>
        <w:t xml:space="preserve">Source Code: </w:t>
      </w:r>
      <w:r>
        <w:rPr>
          <w:rFonts w:ascii="Times New Roman" w:cs="Times New Roman" w:eastAsia="Times New Roman" w:hAnsi="Times New Roman"/>
          <w:sz w:val="24"/>
          <w:szCs w:val="24"/>
        </w:rPr>
        <w:t xml:space="preserve">Not applicable; the solution is built with configuration and Flow Designer, with no custom scripts. The exported Project Update Set (XML) serves as the deliverable.</w:t>
      </w:r>
    </w:p>
    <w:p>
      <w:pPr>
        <w:pStyle w:val="ListParagraph"/>
        <w:numPr>
          <w:ilvl w:val="0"/>
          <w:numId w:val="2"/>
        </w:numPr>
        <w:spacing w:after="70" w:line="276"/>
      </w:pPr>
      <w:r>
        <w:rPr>
          <w:rFonts w:ascii="Times New Roman" w:cs="Times New Roman" w:eastAsia="Times New Roman" w:hAnsi="Times New Roman"/>
          <w:b/>
          <w:bCs/>
          <w:sz w:val="24"/>
          <w:szCs w:val="24"/>
        </w:rPr>
        <w:t xml:space="preserve">Dataset Link: </w:t>
      </w:r>
      <w:r>
        <w:rPr>
          <w:rFonts w:ascii="Times New Roman" w:cs="Times New Roman" w:eastAsia="Times New Roman" w:hAnsi="Times New Roman"/>
          <w:sz w:val="24"/>
          <w:szCs w:val="24"/>
        </w:rPr>
        <w:t xml:space="preserve">Not applicable; test tickets were created directly in the Incident WorkFlow table.</w:t>
      </w:r>
    </w:p>
    <w:p>
      <w:pPr>
        <w:pStyle w:val="ListParagraph"/>
        <w:numPr>
          <w:ilvl w:val="0"/>
          <w:numId w:val="2"/>
        </w:numPr>
        <w:spacing w:after="70" w:line="276"/>
      </w:pPr>
      <w:r>
        <w:rPr>
          <w:rFonts w:ascii="Times New Roman" w:cs="Times New Roman" w:eastAsia="Times New Roman" w:hAnsi="Times New Roman"/>
          <w:b/>
          <w:bCs/>
          <w:sz w:val="24"/>
          <w:szCs w:val="24"/>
        </w:rPr>
        <w:t xml:space="preserve">GitHub Link: </w:t>
      </w:r>
      <w:r>
        <w:rPr>
          <w:rFonts w:ascii="Times New Roman" w:cs="Times New Roman" w:eastAsia="Times New Roman" w:hAnsi="Times New Roman"/>
          <w:sz w:val="24"/>
          <w:szCs w:val="24"/>
        </w:rPr>
        <w:t xml:space="preserve">[Add GitHub link]</w:t>
      </w:r>
    </w:p>
    <w:p>
      <w:pPr>
        <w:pStyle w:val="ListParagraph"/>
        <w:numPr>
          <w:ilvl w:val="0"/>
          <w:numId w:val="2"/>
        </w:numPr>
        <w:spacing w:after="70" w:line="276"/>
      </w:pPr>
      <w:r>
        <w:rPr>
          <w:rFonts w:ascii="Times New Roman" w:cs="Times New Roman" w:eastAsia="Times New Roman" w:hAnsi="Times New Roman"/>
          <w:b/>
          <w:bCs/>
          <w:sz w:val="24"/>
          <w:szCs w:val="24"/>
        </w:rPr>
        <w:t xml:space="preserve">Project Demo Link: </w:t>
      </w:r>
      <w:r>
        <w:rPr>
          <w:rFonts w:ascii="Times New Roman" w:cs="Times New Roman" w:eastAsia="Times New Roman" w:hAnsi="Times New Roman"/>
          <w:sz w:val="24"/>
          <w:szCs w:val="24"/>
        </w:rPr>
        <w:t xml:space="preserve">[Add demo link]</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18"/>
        <w:szCs w:val="18"/>
      </w:rPr>
      <w:t xml:space="preserve">Project Report: Auto Ticket Classification using ServiceNow Flow Designer  |  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spacing w:after="100" w:before="22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7afc6f5bf7accbb38f783c576c1b288b513929.png"/><Relationship Id="rId9" Type="http://schemas.openxmlformats.org/officeDocument/2006/relationships/image" Target="media/b17ecd71057039f3c33b6b3f0edc71e0171c1001.png"/><Relationship Id="rId10" Type="http://schemas.openxmlformats.org/officeDocument/2006/relationships/image" Target="media/e0be53bb561cfe82e629b8862c6e0b2dedf5c0a8.png"/><Relationship Id="rId11" Type="http://schemas.openxmlformats.org/officeDocument/2006/relationships/image" Target="media/7aeb3eeb9caf1632b24fe5ef08e7d82eb554b9e0.png"/><Relationship Id="rId12" Type="http://schemas.openxmlformats.org/officeDocument/2006/relationships/image" Target="media/ae32b900b429c8865c8566600a1a28eb94e4c341.png"/><Relationship Id="rId13" Type="http://schemas.openxmlformats.org/officeDocument/2006/relationships/image" Target="media/9a6c844b30c4c2d128afdfd6c1a241263dcb900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 Ticket Classification using ServiceNow Flow Designer</dc:title>
  <dc:creator>Project Team</dc:creator>
  <cp:lastModifiedBy>Un-named</cp:lastModifiedBy>
  <cp:revision>1</cp:revision>
  <dcterms:created xsi:type="dcterms:W3CDTF">2026-10-08T07:00:41.879Z</dcterms:created>
  <dcterms:modified xsi:type="dcterms:W3CDTF">2026-10-08T07:00:41.879Z</dcterms:modified>
</cp:coreProperties>
</file>

<file path=docProps/custom.xml><?xml version="1.0" encoding="utf-8"?>
<Properties xmlns="http://schemas.openxmlformats.org/officeDocument/2006/custom-properties" xmlns:vt="http://schemas.openxmlformats.org/officeDocument/2006/docPropsVTypes"/>
</file>