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tkinter import*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tkinter.ttk import*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sec=0;mn=0;hour=0;stp=0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start():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global sec,mn,hour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sec+=1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if(sec==60):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mn+=1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sec=0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mn==60: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hour+=1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mn=0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stp==0: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label=Label(root,text="%i:%i:%i"%(hour,mn,sec),font=("arial",30,"bold"),foreground="red",background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="black",width=10)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label.after(300,start)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label.place(x=50,y=60)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stop():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global stp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stp=1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root=Tk()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style=Style()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root.title("stopwatch")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root.geometry("210x160")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root.resizable(False,False)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root.configure(bg="black")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style.configure("TButton",font=("arial",10,"bold"),borderwidth="5")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button=Button(root,text="Start",command=start).place(x=10,y=10)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button1=Button(root,text="Stop",command=stop).place(x=100,y=10)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