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E112" w14:textId="714124C9" w:rsidR="004B5529" w:rsidRPr="003D4F16" w:rsidRDefault="00E31114" w:rsidP="00E31114">
      <w:pPr>
        <w:jc w:val="center"/>
        <w:rPr>
          <w:rFonts w:ascii="Arial" w:hAnsi="Arial" w:cs="Arial"/>
          <w:b/>
          <w:bCs/>
          <w:i w:val="0"/>
          <w:iCs w:val="0"/>
          <w:sz w:val="28"/>
          <w:szCs w:val="28"/>
        </w:rPr>
      </w:pPr>
      <w:r w:rsidRPr="003D4F16">
        <w:rPr>
          <w:rFonts w:ascii="Arial" w:hAnsi="Arial" w:cs="Arial"/>
          <w:b/>
          <w:bCs/>
          <w:i w:val="0"/>
          <w:iCs w:val="0"/>
          <w:sz w:val="28"/>
          <w:szCs w:val="28"/>
        </w:rPr>
        <w:t xml:space="preserve">Predictive Model Plan </w:t>
      </w:r>
    </w:p>
    <w:p w14:paraId="19A14894" w14:textId="77777777" w:rsidR="004B5529" w:rsidRPr="003D4F16" w:rsidRDefault="00E31114">
      <w:pPr>
        <w:pStyle w:val="Heading1"/>
        <w:rPr>
          <w:rFonts w:ascii="Arial" w:hAnsi="Arial" w:cs="Arial"/>
          <w:i w:val="0"/>
          <w:iCs w:val="0"/>
          <w:color w:val="000000" w:themeColor="text1"/>
          <w:sz w:val="24"/>
          <w:szCs w:val="24"/>
        </w:rPr>
      </w:pPr>
      <w:r w:rsidRPr="003D4F16">
        <w:rPr>
          <w:rFonts w:ascii="Arial" w:hAnsi="Arial" w:cs="Arial"/>
          <w:i w:val="0"/>
          <w:iCs w:val="0"/>
          <w:color w:val="000000" w:themeColor="text1"/>
          <w:sz w:val="24"/>
          <w:szCs w:val="24"/>
        </w:rPr>
        <w:t>1. Model Logic (Generated with GenAI)</w:t>
      </w:r>
    </w:p>
    <w:p w14:paraId="67449FA1" w14:textId="67A3E525" w:rsidR="003D4F16" w:rsidRPr="003D4F16" w:rsidRDefault="003D4F16" w:rsidP="003D4F16">
      <w:pPr>
        <w:pStyle w:val="NormalWeb"/>
        <w:rPr>
          <w:rFonts w:ascii="Arial" w:hAnsi="Arial" w:cs="Arial"/>
        </w:rPr>
      </w:pPr>
      <w:r w:rsidRPr="003D4F16">
        <w:rPr>
          <w:rFonts w:ascii="Arial" w:hAnsi="Arial" w:cs="Arial"/>
        </w:rPr>
        <w:t>To predict customer delinquency, I explored two modeling options:</w:t>
      </w:r>
    </w:p>
    <w:p w14:paraId="4EACD59A" w14:textId="77777777" w:rsidR="003D4F16" w:rsidRPr="003D4F16" w:rsidRDefault="003D4F16" w:rsidP="003D4F16">
      <w:pPr>
        <w:numPr>
          <w:ilvl w:val="0"/>
          <w:numId w:val="10"/>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Logistic Regression</w:t>
      </w:r>
      <w:r w:rsidRPr="003D4F16">
        <w:rPr>
          <w:rFonts w:ascii="Arial" w:eastAsia="Times New Roman" w:hAnsi="Arial" w:cs="Arial"/>
          <w:i w:val="0"/>
          <w:iCs w:val="0"/>
          <w:sz w:val="24"/>
          <w:szCs w:val="24"/>
          <w:lang w:val="en-GB" w:eastAsia="en-GB"/>
        </w:rPr>
        <w:t>: A simple, interpretable baseline model well-suited for binary classification.</w:t>
      </w:r>
    </w:p>
    <w:p w14:paraId="578B6749" w14:textId="77777777" w:rsidR="003D4F16" w:rsidRPr="003D4F16" w:rsidRDefault="003D4F16" w:rsidP="003D4F16">
      <w:pPr>
        <w:numPr>
          <w:ilvl w:val="0"/>
          <w:numId w:val="10"/>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Random Forest Classifier</w:t>
      </w:r>
      <w:r w:rsidRPr="003D4F16">
        <w:rPr>
          <w:rFonts w:ascii="Arial" w:eastAsia="Times New Roman" w:hAnsi="Arial" w:cs="Arial"/>
          <w:i w:val="0"/>
          <w:iCs w:val="0"/>
          <w:sz w:val="24"/>
          <w:szCs w:val="24"/>
          <w:lang w:val="en-GB" w:eastAsia="en-GB"/>
        </w:rPr>
        <w:t>: A more advanced ensemble model that captures nonlinear relationships and handles mixed data types effectively.</w:t>
      </w:r>
    </w:p>
    <w:p w14:paraId="1A063C68"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Recommended Model</w:t>
      </w:r>
      <w:r w:rsidRPr="003D4F16">
        <w:rPr>
          <w:rFonts w:ascii="Arial" w:eastAsia="Times New Roman" w:hAnsi="Arial" w:cs="Arial"/>
          <w:i w:val="0"/>
          <w:iCs w:val="0"/>
          <w:sz w:val="24"/>
          <w:szCs w:val="24"/>
          <w:lang w:val="en-GB" w:eastAsia="en-GB"/>
        </w:rPr>
        <w:t>: Random Forest Classifier. It balances predictive power and interpretability through feature importance.</w:t>
      </w:r>
    </w:p>
    <w:p w14:paraId="7C480FEF"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Top 5 input features</w:t>
      </w:r>
      <w:r w:rsidRPr="003D4F16">
        <w:rPr>
          <w:rFonts w:ascii="Arial" w:eastAsia="Times New Roman" w:hAnsi="Arial" w:cs="Arial"/>
          <w:i w:val="0"/>
          <w:iCs w:val="0"/>
          <w:sz w:val="24"/>
          <w:szCs w:val="24"/>
          <w:lang w:val="en-GB" w:eastAsia="en-GB"/>
        </w:rPr>
        <w:t>:</w:t>
      </w:r>
    </w:p>
    <w:p w14:paraId="73983FD4" w14:textId="77777777" w:rsidR="003D4F16" w:rsidRPr="003D4F16" w:rsidRDefault="003D4F16" w:rsidP="003D4F16">
      <w:pPr>
        <w:numPr>
          <w:ilvl w:val="0"/>
          <w:numId w:val="11"/>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Missed_Payments</w:t>
      </w:r>
      <w:r w:rsidRPr="003D4F16">
        <w:rPr>
          <w:rFonts w:ascii="Arial" w:eastAsia="Times New Roman" w:hAnsi="Arial" w:cs="Arial"/>
          <w:i w:val="0"/>
          <w:iCs w:val="0"/>
          <w:sz w:val="24"/>
          <w:szCs w:val="24"/>
          <w:lang w:val="en-GB" w:eastAsia="en-GB"/>
        </w:rPr>
        <w:t xml:space="preserve"> – Highly correlated with delinquency.</w:t>
      </w:r>
    </w:p>
    <w:p w14:paraId="32D59988" w14:textId="77777777" w:rsidR="003D4F16" w:rsidRPr="003D4F16" w:rsidRDefault="003D4F16" w:rsidP="003D4F16">
      <w:pPr>
        <w:numPr>
          <w:ilvl w:val="0"/>
          <w:numId w:val="11"/>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Credit_Utilization</w:t>
      </w:r>
      <w:r w:rsidRPr="003D4F16">
        <w:rPr>
          <w:rFonts w:ascii="Arial" w:eastAsia="Times New Roman" w:hAnsi="Arial" w:cs="Arial"/>
          <w:i w:val="0"/>
          <w:iCs w:val="0"/>
          <w:sz w:val="24"/>
          <w:szCs w:val="24"/>
          <w:lang w:val="en-GB" w:eastAsia="en-GB"/>
        </w:rPr>
        <w:t xml:space="preserve"> – Reflects financial stress or over-dependence on credit.</w:t>
      </w:r>
    </w:p>
    <w:p w14:paraId="476FD770" w14:textId="77777777" w:rsidR="003D4F16" w:rsidRPr="003D4F16" w:rsidRDefault="003D4F16" w:rsidP="003D4F16">
      <w:pPr>
        <w:numPr>
          <w:ilvl w:val="0"/>
          <w:numId w:val="11"/>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Credit_Score</w:t>
      </w:r>
      <w:r w:rsidRPr="003D4F16">
        <w:rPr>
          <w:rFonts w:ascii="Arial" w:eastAsia="Times New Roman" w:hAnsi="Arial" w:cs="Arial"/>
          <w:i w:val="0"/>
          <w:iCs w:val="0"/>
          <w:sz w:val="24"/>
          <w:szCs w:val="24"/>
          <w:lang w:val="en-GB" w:eastAsia="en-GB"/>
        </w:rPr>
        <w:t xml:space="preserve"> – Measures creditworthiness.</w:t>
      </w:r>
    </w:p>
    <w:p w14:paraId="28A8C625" w14:textId="77777777" w:rsidR="003D4F16" w:rsidRPr="003D4F16" w:rsidRDefault="003D4F16" w:rsidP="003D4F16">
      <w:pPr>
        <w:numPr>
          <w:ilvl w:val="0"/>
          <w:numId w:val="11"/>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Debt_to_Income_Ratio</w:t>
      </w:r>
      <w:r w:rsidRPr="003D4F16">
        <w:rPr>
          <w:rFonts w:ascii="Arial" w:eastAsia="Times New Roman" w:hAnsi="Arial" w:cs="Arial"/>
          <w:i w:val="0"/>
          <w:iCs w:val="0"/>
          <w:sz w:val="24"/>
          <w:szCs w:val="24"/>
          <w:lang w:val="en-GB" w:eastAsia="en-GB"/>
        </w:rPr>
        <w:t xml:space="preserve"> – Indicates repayment capacity.</w:t>
      </w:r>
    </w:p>
    <w:p w14:paraId="6DC646D7" w14:textId="77777777" w:rsidR="003D4F16" w:rsidRPr="003D4F16" w:rsidRDefault="003D4F16" w:rsidP="003D4F16">
      <w:pPr>
        <w:numPr>
          <w:ilvl w:val="0"/>
          <w:numId w:val="11"/>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Recent Payment History (Month_1 to Month_6)</w:t>
      </w:r>
      <w:r w:rsidRPr="003D4F16">
        <w:rPr>
          <w:rFonts w:ascii="Arial" w:eastAsia="Times New Roman" w:hAnsi="Arial" w:cs="Arial"/>
          <w:i w:val="0"/>
          <w:iCs w:val="0"/>
          <w:sz w:val="24"/>
          <w:szCs w:val="24"/>
          <w:lang w:val="en-GB" w:eastAsia="en-GB"/>
        </w:rPr>
        <w:t xml:space="preserve"> – Provides behavior trends.</w:t>
      </w:r>
    </w:p>
    <w:p w14:paraId="6A98984B"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Model Workflow</w:t>
      </w:r>
      <w:r w:rsidRPr="003D4F16">
        <w:rPr>
          <w:rFonts w:ascii="Arial" w:eastAsia="Times New Roman" w:hAnsi="Arial" w:cs="Arial"/>
          <w:i w:val="0"/>
          <w:iCs w:val="0"/>
          <w:sz w:val="24"/>
          <w:szCs w:val="24"/>
          <w:lang w:val="en-GB" w:eastAsia="en-GB"/>
        </w:rPr>
        <w:t>:</w:t>
      </w:r>
    </w:p>
    <w:p w14:paraId="7B176E8D" w14:textId="77777777" w:rsidR="003D4F16" w:rsidRPr="003D4F16" w:rsidRDefault="003D4F16" w:rsidP="003D4F16">
      <w:pPr>
        <w:numPr>
          <w:ilvl w:val="0"/>
          <w:numId w:val="12"/>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Input features are preprocessed (imputed, normalized, and encoded).</w:t>
      </w:r>
    </w:p>
    <w:p w14:paraId="4CF91A59" w14:textId="77777777" w:rsidR="003D4F16" w:rsidRPr="003D4F16" w:rsidRDefault="003D4F16" w:rsidP="003D4F16">
      <w:pPr>
        <w:numPr>
          <w:ilvl w:val="0"/>
          <w:numId w:val="12"/>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Data is split into training and test sets using stratified sampling.</w:t>
      </w:r>
    </w:p>
    <w:p w14:paraId="0B749D61" w14:textId="77777777" w:rsidR="003D4F16" w:rsidRPr="003D4F16" w:rsidRDefault="003D4F16" w:rsidP="003D4F16">
      <w:pPr>
        <w:numPr>
          <w:ilvl w:val="0"/>
          <w:numId w:val="12"/>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The Random Forest model is trained on labeled data.</w:t>
      </w:r>
    </w:p>
    <w:p w14:paraId="13C64BF0" w14:textId="77777777" w:rsidR="003D4F16" w:rsidRPr="003D4F16" w:rsidRDefault="003D4F16" w:rsidP="003D4F16">
      <w:pPr>
        <w:numPr>
          <w:ilvl w:val="0"/>
          <w:numId w:val="12"/>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Predictions are generated, and probability scores are output.</w:t>
      </w:r>
    </w:p>
    <w:p w14:paraId="395BE46B" w14:textId="77777777" w:rsidR="003D4F16" w:rsidRPr="003D4F16" w:rsidRDefault="003D4F16" w:rsidP="003D4F16">
      <w:pPr>
        <w:numPr>
          <w:ilvl w:val="0"/>
          <w:numId w:val="12"/>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Model evaluation is conducted using classification metrics and fairness checks.</w:t>
      </w:r>
    </w:p>
    <w:p w14:paraId="35E39D13" w14:textId="77777777" w:rsidR="004B5529" w:rsidRPr="003D4F16" w:rsidRDefault="00E31114">
      <w:pPr>
        <w:pStyle w:val="Heading1"/>
        <w:rPr>
          <w:rFonts w:ascii="Arial" w:hAnsi="Arial" w:cs="Arial"/>
          <w:i w:val="0"/>
          <w:iCs w:val="0"/>
          <w:color w:val="000000" w:themeColor="text1"/>
          <w:sz w:val="24"/>
          <w:szCs w:val="24"/>
        </w:rPr>
      </w:pPr>
      <w:r w:rsidRPr="003D4F16">
        <w:rPr>
          <w:rFonts w:ascii="Arial" w:hAnsi="Arial" w:cs="Arial"/>
          <w:i w:val="0"/>
          <w:iCs w:val="0"/>
          <w:color w:val="000000" w:themeColor="text1"/>
          <w:sz w:val="24"/>
          <w:szCs w:val="24"/>
        </w:rPr>
        <w:t>2. Justification for Model Choice</w:t>
      </w:r>
    </w:p>
    <w:p w14:paraId="247EB5B8"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Model Selected</w:t>
      </w: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Random Forest Classifier</w:t>
      </w:r>
    </w:p>
    <w:p w14:paraId="2C0E1AA7"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High Accuracy</w:t>
      </w:r>
      <w:r w:rsidRPr="003D4F16">
        <w:rPr>
          <w:rFonts w:ascii="Arial" w:eastAsia="Times New Roman" w:hAnsi="Arial" w:cs="Arial"/>
          <w:i w:val="0"/>
          <w:iCs w:val="0"/>
          <w:sz w:val="24"/>
          <w:szCs w:val="24"/>
          <w:lang w:val="en-GB" w:eastAsia="en-GB"/>
        </w:rPr>
        <w:t>: Capable of modeling complex, nonlinear patterns, leading to better performance on structured financial data.</w:t>
      </w:r>
    </w:p>
    <w:p w14:paraId="34214519"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Handles Mixed Data Types</w:t>
      </w:r>
      <w:r w:rsidRPr="003D4F16">
        <w:rPr>
          <w:rFonts w:ascii="Arial" w:eastAsia="Times New Roman" w:hAnsi="Arial" w:cs="Arial"/>
          <w:i w:val="0"/>
          <w:iCs w:val="0"/>
          <w:sz w:val="24"/>
          <w:szCs w:val="24"/>
          <w:lang w:val="en-GB" w:eastAsia="en-GB"/>
        </w:rPr>
        <w:t>: Can effectively process both numerical and categorical variables without extensive preprocessing.</w:t>
      </w:r>
    </w:p>
    <w:p w14:paraId="7B648E0B"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lastRenderedPageBreak/>
        <w:t xml:space="preserve">  </w:t>
      </w:r>
      <w:r w:rsidRPr="003D4F16">
        <w:rPr>
          <w:rFonts w:ascii="Arial" w:eastAsia="Times New Roman" w:hAnsi="Arial" w:cs="Arial"/>
          <w:b/>
          <w:bCs/>
          <w:i w:val="0"/>
          <w:iCs w:val="0"/>
          <w:sz w:val="24"/>
          <w:szCs w:val="24"/>
          <w:lang w:val="en-GB" w:eastAsia="en-GB"/>
        </w:rPr>
        <w:t>Interpretability via Feature Importance</w:t>
      </w:r>
      <w:r w:rsidRPr="003D4F16">
        <w:rPr>
          <w:rFonts w:ascii="Arial" w:eastAsia="Times New Roman" w:hAnsi="Arial" w:cs="Arial"/>
          <w:i w:val="0"/>
          <w:iCs w:val="0"/>
          <w:sz w:val="24"/>
          <w:szCs w:val="24"/>
          <w:lang w:val="en-GB" w:eastAsia="en-GB"/>
        </w:rPr>
        <w:t>: While not as transparent as logistic regression, Random Forests provide feature importance scores to explain model behavior.</w:t>
      </w:r>
    </w:p>
    <w:p w14:paraId="5BAA4484"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Robust Against Overfitting</w:t>
      </w:r>
      <w:r w:rsidRPr="003D4F16">
        <w:rPr>
          <w:rFonts w:ascii="Arial" w:eastAsia="Times New Roman" w:hAnsi="Arial" w:cs="Arial"/>
          <w:i w:val="0"/>
          <w:iCs w:val="0"/>
          <w:sz w:val="24"/>
          <w:szCs w:val="24"/>
          <w:lang w:val="en-GB" w:eastAsia="en-GB"/>
        </w:rPr>
        <w:t>: Ensemble method reduces variance and improves generalization, especially helpful for moderately sized datasets like Geldium’s.</w:t>
      </w:r>
    </w:p>
    <w:p w14:paraId="2E1353FF"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Business Suitability</w:t>
      </w:r>
      <w:r w:rsidRPr="003D4F16">
        <w:rPr>
          <w:rFonts w:ascii="Arial" w:eastAsia="Times New Roman" w:hAnsi="Arial" w:cs="Arial"/>
          <w:i w:val="0"/>
          <w:iCs w:val="0"/>
          <w:sz w:val="24"/>
          <w:szCs w:val="24"/>
          <w:lang w:val="en-GB" w:eastAsia="en-GB"/>
        </w:rPr>
        <w:t>: Aligns with Geldium’s need for accurate, explainable, and operationally scalable predictions in a regulated financial environment.</w:t>
      </w:r>
    </w:p>
    <w:p w14:paraId="368A2186"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 xml:space="preserve">  </w:t>
      </w:r>
      <w:r w:rsidRPr="003D4F16">
        <w:rPr>
          <w:rFonts w:ascii="Arial" w:eastAsia="Times New Roman" w:hAnsi="Arial" w:cs="Arial"/>
          <w:b/>
          <w:bCs/>
          <w:i w:val="0"/>
          <w:iCs w:val="0"/>
          <w:sz w:val="24"/>
          <w:szCs w:val="24"/>
          <w:lang w:val="en-GB" w:eastAsia="en-GB"/>
        </w:rPr>
        <w:t>Deployment Readiness</w:t>
      </w:r>
      <w:r w:rsidRPr="003D4F16">
        <w:rPr>
          <w:rFonts w:ascii="Arial" w:eastAsia="Times New Roman" w:hAnsi="Arial" w:cs="Arial"/>
          <w:i w:val="0"/>
          <w:iCs w:val="0"/>
          <w:sz w:val="24"/>
          <w:szCs w:val="24"/>
          <w:lang w:val="en-GB" w:eastAsia="en-GB"/>
        </w:rPr>
        <w:t>: Easily integrated into production pipelines, supports retraining and monitoring for long-term use.</w:t>
      </w:r>
    </w:p>
    <w:p w14:paraId="10E007DE" w14:textId="77777777" w:rsidR="004B5529" w:rsidRPr="003D4F16" w:rsidRDefault="00E31114">
      <w:pPr>
        <w:pStyle w:val="Heading1"/>
        <w:rPr>
          <w:rFonts w:ascii="Arial" w:hAnsi="Arial" w:cs="Arial"/>
          <w:i w:val="0"/>
          <w:iCs w:val="0"/>
          <w:color w:val="000000" w:themeColor="text1"/>
          <w:sz w:val="24"/>
          <w:szCs w:val="24"/>
        </w:rPr>
      </w:pPr>
      <w:r w:rsidRPr="003D4F16">
        <w:rPr>
          <w:rFonts w:ascii="Arial" w:hAnsi="Arial" w:cs="Arial"/>
          <w:i w:val="0"/>
          <w:iCs w:val="0"/>
          <w:color w:val="000000" w:themeColor="text1"/>
          <w:sz w:val="24"/>
          <w:szCs w:val="24"/>
        </w:rPr>
        <w:t>3. Evaluation Strategy</w:t>
      </w:r>
    </w:p>
    <w:p w14:paraId="723DE694"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The model will be evaluated using the following metrics:</w:t>
      </w:r>
    </w:p>
    <w:p w14:paraId="4BC3B539" w14:textId="77777777" w:rsidR="003D4F16" w:rsidRPr="003D4F16" w:rsidRDefault="003D4F16" w:rsidP="003D4F16">
      <w:pPr>
        <w:numPr>
          <w:ilvl w:val="0"/>
          <w:numId w:val="13"/>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Accuracy</w:t>
      </w:r>
      <w:r w:rsidRPr="003D4F16">
        <w:rPr>
          <w:rFonts w:ascii="Arial" w:eastAsia="Times New Roman" w:hAnsi="Arial" w:cs="Arial"/>
          <w:i w:val="0"/>
          <w:iCs w:val="0"/>
          <w:sz w:val="24"/>
          <w:szCs w:val="24"/>
          <w:lang w:val="en-GB" w:eastAsia="en-GB"/>
        </w:rPr>
        <w:t>: Measures overall correctness of predictions.</w:t>
      </w:r>
    </w:p>
    <w:p w14:paraId="2E0C367B" w14:textId="77777777" w:rsidR="003D4F16" w:rsidRPr="003D4F16" w:rsidRDefault="003D4F16" w:rsidP="003D4F16">
      <w:pPr>
        <w:numPr>
          <w:ilvl w:val="0"/>
          <w:numId w:val="13"/>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Precision &amp; Recall</w:t>
      </w:r>
      <w:r w:rsidRPr="003D4F16">
        <w:rPr>
          <w:rFonts w:ascii="Arial" w:eastAsia="Times New Roman" w:hAnsi="Arial" w:cs="Arial"/>
          <w:i w:val="0"/>
          <w:iCs w:val="0"/>
          <w:sz w:val="24"/>
          <w:szCs w:val="24"/>
          <w:lang w:val="en-GB" w:eastAsia="en-GB"/>
        </w:rPr>
        <w:t>: Help balance false positives and false negatives.</w:t>
      </w:r>
    </w:p>
    <w:p w14:paraId="2592E04E" w14:textId="77777777" w:rsidR="003D4F16" w:rsidRPr="003D4F16" w:rsidRDefault="003D4F16" w:rsidP="003D4F16">
      <w:pPr>
        <w:numPr>
          <w:ilvl w:val="0"/>
          <w:numId w:val="13"/>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F1 Score</w:t>
      </w:r>
      <w:r w:rsidRPr="003D4F16">
        <w:rPr>
          <w:rFonts w:ascii="Arial" w:eastAsia="Times New Roman" w:hAnsi="Arial" w:cs="Arial"/>
          <w:i w:val="0"/>
          <w:iCs w:val="0"/>
          <w:sz w:val="24"/>
          <w:szCs w:val="24"/>
          <w:lang w:val="en-GB" w:eastAsia="en-GB"/>
        </w:rPr>
        <w:t>: Combines precision and recall to account for class imbalance.</w:t>
      </w:r>
    </w:p>
    <w:p w14:paraId="0EB3DF17" w14:textId="77777777" w:rsidR="003D4F16" w:rsidRPr="003D4F16" w:rsidRDefault="003D4F16" w:rsidP="003D4F16">
      <w:pPr>
        <w:numPr>
          <w:ilvl w:val="0"/>
          <w:numId w:val="13"/>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ROC-AUC</w:t>
      </w:r>
      <w:r w:rsidRPr="003D4F16">
        <w:rPr>
          <w:rFonts w:ascii="Arial" w:eastAsia="Times New Roman" w:hAnsi="Arial" w:cs="Arial"/>
          <w:i w:val="0"/>
          <w:iCs w:val="0"/>
          <w:sz w:val="24"/>
          <w:szCs w:val="24"/>
          <w:lang w:val="en-GB" w:eastAsia="en-GB"/>
        </w:rPr>
        <w:t>: Evaluates model’s ability to distinguish between classes.</w:t>
      </w:r>
    </w:p>
    <w:p w14:paraId="25822529" w14:textId="77777777" w:rsidR="003D4F16" w:rsidRPr="003D4F16" w:rsidRDefault="003D4F16" w:rsidP="003D4F16">
      <w:pPr>
        <w:numPr>
          <w:ilvl w:val="0"/>
          <w:numId w:val="13"/>
        </w:num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b/>
          <w:bCs/>
          <w:i w:val="0"/>
          <w:iCs w:val="0"/>
          <w:sz w:val="24"/>
          <w:szCs w:val="24"/>
          <w:lang w:val="en-GB" w:eastAsia="en-GB"/>
        </w:rPr>
        <w:t>Fairness Checks</w:t>
      </w:r>
      <w:r w:rsidRPr="003D4F16">
        <w:rPr>
          <w:rFonts w:ascii="Arial" w:eastAsia="Times New Roman" w:hAnsi="Arial" w:cs="Arial"/>
          <w:i w:val="0"/>
          <w:iCs w:val="0"/>
          <w:sz w:val="24"/>
          <w:szCs w:val="24"/>
          <w:lang w:val="en-GB" w:eastAsia="en-GB"/>
        </w:rPr>
        <w:t>: Analyze performance across groups (e.g., Employment_Status, Location) to identify bias.</w:t>
      </w:r>
    </w:p>
    <w:p w14:paraId="0CD86B64" w14:textId="77777777" w:rsidR="003D4F16" w:rsidRPr="003D4F16" w:rsidRDefault="003D4F16" w:rsidP="003D4F16">
      <w:pPr>
        <w:spacing w:before="100" w:beforeAutospacing="1" w:after="100" w:afterAutospacing="1" w:line="240" w:lineRule="auto"/>
        <w:rPr>
          <w:rFonts w:ascii="Arial" w:eastAsia="Times New Roman" w:hAnsi="Arial" w:cs="Arial"/>
          <w:i w:val="0"/>
          <w:iCs w:val="0"/>
          <w:sz w:val="24"/>
          <w:szCs w:val="24"/>
          <w:lang w:val="en-GB" w:eastAsia="en-GB"/>
        </w:rPr>
      </w:pPr>
      <w:r w:rsidRPr="003D4F16">
        <w:rPr>
          <w:rFonts w:ascii="Arial" w:eastAsia="Times New Roman" w:hAnsi="Arial" w:cs="Arial"/>
          <w:i w:val="0"/>
          <w:iCs w:val="0"/>
          <w:sz w:val="24"/>
          <w:szCs w:val="24"/>
          <w:lang w:val="en-GB" w:eastAsia="en-GB"/>
        </w:rPr>
        <w:t>Metrics will be interpreted with a focus on maximizing the F1 Score and AUC, as well as ensuring fairness through subgroup analysis. SHAP values or other explainability tools can be used to understand the model's decisions. Ethically, the model must avoid discriminatory behavior, especially in financial outcomes, and all predictions should be auditable.</w:t>
      </w:r>
    </w:p>
    <w:p w14:paraId="2D2F0295" w14:textId="72B8D818" w:rsidR="004B5529" w:rsidRPr="003D4F16" w:rsidRDefault="004B5529">
      <w:pPr>
        <w:rPr>
          <w:rFonts w:ascii="Arial" w:hAnsi="Arial" w:cs="Arial"/>
          <w:i w:val="0"/>
          <w:iCs w:val="0"/>
          <w:color w:val="000000" w:themeColor="text1"/>
          <w:sz w:val="24"/>
          <w:szCs w:val="24"/>
        </w:rPr>
      </w:pPr>
    </w:p>
    <w:sectPr w:rsidR="004B5529" w:rsidRPr="003D4F1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91A8" w14:textId="77777777" w:rsidR="00765DE6" w:rsidRDefault="00765DE6" w:rsidP="00E31114">
      <w:pPr>
        <w:spacing w:after="0" w:line="240" w:lineRule="auto"/>
      </w:pPr>
      <w:r>
        <w:separator/>
      </w:r>
    </w:p>
  </w:endnote>
  <w:endnote w:type="continuationSeparator" w:id="0">
    <w:p w14:paraId="0AAC2DE7" w14:textId="77777777" w:rsidR="00765DE6" w:rsidRDefault="00765DE6"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14C4" w14:textId="77777777" w:rsidR="00765DE6" w:rsidRDefault="00765DE6" w:rsidP="00E31114">
      <w:pPr>
        <w:spacing w:after="0" w:line="240" w:lineRule="auto"/>
      </w:pPr>
      <w:r>
        <w:separator/>
      </w:r>
    </w:p>
  </w:footnote>
  <w:footnote w:type="continuationSeparator" w:id="0">
    <w:p w14:paraId="5FE2A1A1" w14:textId="77777777" w:rsidR="00765DE6" w:rsidRDefault="00765DE6"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52D9D"/>
    <w:multiLevelType w:val="multilevel"/>
    <w:tmpl w:val="486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73626"/>
    <w:multiLevelType w:val="multilevel"/>
    <w:tmpl w:val="FE4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91106"/>
    <w:multiLevelType w:val="multilevel"/>
    <w:tmpl w:val="78EA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F6F9C"/>
    <w:multiLevelType w:val="multilevel"/>
    <w:tmpl w:val="EEE8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F16"/>
    <w:rsid w:val="004B5529"/>
    <w:rsid w:val="00765DE6"/>
    <w:rsid w:val="008237CA"/>
    <w:rsid w:val="00AA1D8D"/>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paragraph" w:styleId="NormalWeb">
    <w:name w:val="Normal (Web)"/>
    <w:basedOn w:val="Normal"/>
    <w:uiPriority w:val="99"/>
    <w:semiHidden/>
    <w:unhideWhenUsed/>
    <w:rsid w:val="003D4F16"/>
    <w:pPr>
      <w:spacing w:before="100" w:beforeAutospacing="1" w:after="100" w:afterAutospacing="1" w:line="240" w:lineRule="auto"/>
    </w:pPr>
    <w:rPr>
      <w:rFonts w:ascii="Times New Roman" w:eastAsia="Times New Roman" w:hAnsi="Times New Roman" w:cs="Times New Roman"/>
      <w:i w:val="0"/>
      <w:iCs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303528">
      <w:bodyDiv w:val="1"/>
      <w:marLeft w:val="0"/>
      <w:marRight w:val="0"/>
      <w:marTop w:val="0"/>
      <w:marBottom w:val="0"/>
      <w:divBdr>
        <w:top w:val="none" w:sz="0" w:space="0" w:color="auto"/>
        <w:left w:val="none" w:sz="0" w:space="0" w:color="auto"/>
        <w:bottom w:val="none" w:sz="0" w:space="0" w:color="auto"/>
        <w:right w:val="none" w:sz="0" w:space="0" w:color="auto"/>
      </w:divBdr>
    </w:div>
    <w:div w:id="1003245100">
      <w:bodyDiv w:val="1"/>
      <w:marLeft w:val="0"/>
      <w:marRight w:val="0"/>
      <w:marTop w:val="0"/>
      <w:marBottom w:val="0"/>
      <w:divBdr>
        <w:top w:val="none" w:sz="0" w:space="0" w:color="auto"/>
        <w:left w:val="none" w:sz="0" w:space="0" w:color="auto"/>
        <w:bottom w:val="none" w:sz="0" w:space="0" w:color="auto"/>
        <w:right w:val="none" w:sz="0" w:space="0" w:color="auto"/>
      </w:divBdr>
    </w:div>
    <w:div w:id="1343236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 Patel</cp:lastModifiedBy>
  <cp:revision>3</cp:revision>
  <dcterms:created xsi:type="dcterms:W3CDTF">2013-12-23T23:15:00Z</dcterms:created>
  <dcterms:modified xsi:type="dcterms:W3CDTF">2025-05-13T05:25:00Z</dcterms:modified>
  <cp:category/>
</cp:coreProperties>
</file>