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4E0F1D2C" w14:textId="030ADCAF" w:rsidR="008053E5" w:rsidRPr="008053E5" w:rsidRDefault="008053E5" w:rsidP="008053E5">
      <w:pPr>
        <w:pStyle w:val="papertitle"/>
        <w:ind w:start="36pt"/>
        <w:rPr>
          <w:kern w:val="48"/>
          <w:lang w:val="en-IN"/>
        </w:rPr>
      </w:pPr>
      <w:r w:rsidRPr="008053E5">
        <w:rPr>
          <w:kern w:val="48"/>
          <w:lang w:val="en-IN"/>
        </w:rPr>
        <w:t>AeroPredict: An Explainable Machine Learning Framework for Flight Delay Prediction Using XGBoost and SHAP Analysis</w:t>
      </w:r>
    </w:p>
    <w:p w14:paraId="31BC6E45" w14:textId="0BD6E445" w:rsidR="009303D9" w:rsidRPr="008B6524" w:rsidRDefault="009303D9" w:rsidP="008B6524">
      <w:pPr>
        <w:pStyle w:val="papertitle"/>
        <w:spacing w:before="5pt" w:beforeAutospacing="1" w:after="5pt" w:afterAutospacing="1"/>
        <w:rPr>
          <w:kern w:val="48"/>
        </w:rPr>
      </w:pPr>
    </w:p>
    <w:p w14:paraId="20C779BD" w14:textId="77777777" w:rsidR="00D7522C" w:rsidRDefault="00D7522C" w:rsidP="0038348A">
      <w:pPr>
        <w:pStyle w:val="Author"/>
        <w:spacing w:before="5pt" w:beforeAutospacing="1" w:after="5pt" w:afterAutospacing="1" w:line="6pt" w:lineRule="auto"/>
        <w:rPr>
          <w:sz w:val="16"/>
          <w:szCs w:val="16"/>
        </w:rPr>
      </w:pP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5AFC4A79" w14:textId="77777777" w:rsidR="0093234A" w:rsidRDefault="0093234A" w:rsidP="0093234A">
      <w:pPr>
        <w:pStyle w:val="Author"/>
        <w:spacing w:before="5pt" w:beforeAutospacing="1"/>
        <w:rPr>
          <w:sz w:val="18"/>
          <w:szCs w:val="18"/>
        </w:rPr>
      </w:pPr>
      <w:r>
        <w:rPr>
          <w:sz w:val="18"/>
          <w:szCs w:val="18"/>
        </w:rPr>
        <w:t>I Hari Prasad</w:t>
      </w:r>
      <w:r w:rsidRPr="00F847A6">
        <w:rPr>
          <w:sz w:val="18"/>
          <w:szCs w:val="18"/>
        </w:rPr>
        <w:br/>
      </w:r>
      <w:r>
        <w:rPr>
          <w:sz w:val="18"/>
          <w:szCs w:val="18"/>
        </w:rPr>
        <w:t>Division of Artificial Intelligence and Machine Learning</w:t>
      </w:r>
      <w:r w:rsidRPr="00F847A6">
        <w:rPr>
          <w:sz w:val="18"/>
          <w:szCs w:val="18"/>
        </w:rPr>
        <w:br/>
      </w:r>
      <w:r>
        <w:rPr>
          <w:sz w:val="18"/>
          <w:szCs w:val="18"/>
        </w:rPr>
        <w:t>Karunya Institute of Technology and Sciences</w:t>
      </w:r>
      <w:r w:rsidRPr="00F847A6">
        <w:rPr>
          <w:i/>
          <w:sz w:val="18"/>
          <w:szCs w:val="18"/>
        </w:rPr>
        <w:br/>
      </w:r>
      <w:r>
        <w:rPr>
          <w:sz w:val="18"/>
          <w:szCs w:val="18"/>
        </w:rPr>
        <w:t>Coimbatore, India</w:t>
      </w:r>
      <w:r w:rsidRPr="00F847A6">
        <w:rPr>
          <w:sz w:val="18"/>
          <w:szCs w:val="18"/>
        </w:rPr>
        <w:br/>
      </w:r>
      <w:r>
        <w:rPr>
          <w:sz w:val="18"/>
          <w:szCs w:val="18"/>
        </w:rPr>
        <w:t>hp237072@gmail.com</w:t>
      </w:r>
    </w:p>
    <w:p w14:paraId="1FCCE042" w14:textId="5280A91C" w:rsidR="001A3B3D" w:rsidRPr="00F847A6" w:rsidRDefault="00447BB9" w:rsidP="007B6DDA">
      <w:pPr>
        <w:pStyle w:val="Author"/>
        <w:spacing w:before="5pt" w:beforeAutospacing="1"/>
        <w:rPr>
          <w:sz w:val="18"/>
          <w:szCs w:val="18"/>
        </w:rPr>
      </w:pPr>
      <w:r w:rsidRPr="00F847A6">
        <w:rPr>
          <w:sz w:val="18"/>
          <w:szCs w:val="18"/>
        </w:rPr>
        <w:t>l</w:t>
      </w:r>
      <w:r w:rsidR="0093234A">
        <w:rPr>
          <w:sz w:val="18"/>
          <w:szCs w:val="18"/>
        </w:rPr>
        <w:t xml:space="preserve"> </w:t>
      </w:r>
      <w:r w:rsidR="00BD670B">
        <w:rPr>
          <w:sz w:val="18"/>
          <w:szCs w:val="18"/>
        </w:rPr>
        <w:br w:type="column"/>
      </w:r>
    </w:p>
    <w:p w14:paraId="0316535E" w14:textId="3F1305E9" w:rsidR="009F1D79" w:rsidRDefault="00BD670B" w:rsidP="0093234A">
      <w:pPr>
        <w:pStyle w:val="Author"/>
        <w:spacing w:before="5pt" w:beforeAutospacing="1"/>
        <w:sectPr w:rsidR="009F1D79" w:rsidSect="003B4E04">
          <w:type w:val="continuous"/>
          <w:pgSz w:w="595.30pt" w:h="841.90pt" w:code="9"/>
          <w:pgMar w:top="22.50pt" w:right="44.65pt" w:bottom="72pt" w:left="44.65pt" w:header="36pt" w:footer="36pt" w:gutter="0pt"/>
          <w:cols w:num="3" w:space="36pt"/>
          <w:docGrid w:linePitch="360"/>
        </w:sectPr>
      </w:pPr>
      <w:r>
        <w:rPr>
          <w:sz w:val="18"/>
          <w:szCs w:val="18"/>
        </w:rPr>
        <w:br w:type="column"/>
      </w:r>
      <w:r w:rsidR="0093234A">
        <w:rPr>
          <w:sz w:val="18"/>
          <w:szCs w:val="18"/>
        </w:rPr>
        <w:t>Sophia S</w:t>
      </w:r>
      <w:r w:rsidR="0093234A" w:rsidRPr="00F847A6">
        <w:rPr>
          <w:sz w:val="18"/>
          <w:szCs w:val="18"/>
        </w:rPr>
        <w:br/>
      </w:r>
      <w:r w:rsidR="0093234A">
        <w:rPr>
          <w:sz w:val="18"/>
          <w:szCs w:val="18"/>
        </w:rPr>
        <w:t>Division of Artificial intelligence and Machine Learning</w:t>
      </w:r>
      <w:r w:rsidR="0093234A" w:rsidRPr="00F847A6">
        <w:rPr>
          <w:sz w:val="18"/>
          <w:szCs w:val="18"/>
        </w:rPr>
        <w:br/>
      </w:r>
      <w:r w:rsidR="0093234A">
        <w:rPr>
          <w:sz w:val="18"/>
          <w:szCs w:val="18"/>
        </w:rPr>
        <w:t>Karunya Institute of Technology and Sciences</w:t>
      </w:r>
      <w:r w:rsidR="0093234A" w:rsidRPr="00F847A6">
        <w:rPr>
          <w:i/>
          <w:sz w:val="18"/>
          <w:szCs w:val="18"/>
        </w:rPr>
        <w:br/>
      </w:r>
      <w:r w:rsidR="0093234A">
        <w:rPr>
          <w:sz w:val="18"/>
          <w:szCs w:val="18"/>
        </w:rPr>
        <w:t>Coimbatore, India</w:t>
      </w:r>
      <w:r w:rsidR="0093234A" w:rsidRPr="00F847A6">
        <w:rPr>
          <w:sz w:val="18"/>
          <w:szCs w:val="18"/>
        </w:rPr>
        <w:br/>
      </w:r>
      <w:r w:rsidR="0093234A">
        <w:rPr>
          <w:sz w:val="18"/>
          <w:szCs w:val="18"/>
        </w:rPr>
        <w:t>sophia@karunya.edu</w:t>
      </w: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05500909" w14:textId="6074D396" w:rsidR="0093234A" w:rsidRPr="0093234A" w:rsidRDefault="009303D9" w:rsidP="0093234A">
      <w:pPr>
        <w:pStyle w:val="Abstract"/>
        <w:rPr>
          <w:lang w:val="en-IN"/>
        </w:rPr>
      </w:pPr>
      <w:r>
        <w:rPr>
          <w:i/>
          <w:iCs/>
        </w:rPr>
        <w:t>Abstract</w:t>
      </w:r>
      <w:r>
        <w:t>—</w:t>
      </w:r>
      <w:r w:rsidR="0093234A" w:rsidRPr="0093234A">
        <w:rPr>
          <w:rFonts w:ascii="Segoe UI" w:eastAsia="Times New Roman" w:hAnsi="Segoe UI" w:cs="Segoe UI"/>
          <w:b w:val="0"/>
          <w:bCs w:val="0"/>
          <w:color w:val="CCCCCC"/>
          <w:sz w:val="20"/>
          <w:szCs w:val="20"/>
          <w:lang w:val="en-IN" w:eastAsia="en-IN"/>
        </w:rPr>
        <w:t xml:space="preserve"> </w:t>
      </w:r>
      <w:r w:rsidR="0093234A" w:rsidRPr="0038348A">
        <w:rPr>
          <w:b w:val="0"/>
          <w:bCs w:val="0"/>
          <w:lang w:val="en-IN"/>
        </w:rPr>
        <w:t>Flight delays pose significant operational and economic challenges to the aviation industry, affecting airlines, airports, and passengers worldwide. Accurate prediction of flight delays can enable proactive decision-making and resource optimization. This paper presents </w:t>
      </w:r>
      <w:proofErr w:type="spellStart"/>
      <w:r w:rsidR="0093234A" w:rsidRPr="0038348A">
        <w:rPr>
          <w:b w:val="0"/>
          <w:bCs w:val="0"/>
          <w:lang w:val="en-IN"/>
        </w:rPr>
        <w:t>AeroPredict</w:t>
      </w:r>
      <w:proofErr w:type="spellEnd"/>
      <w:r w:rsidR="0093234A" w:rsidRPr="0038348A">
        <w:rPr>
          <w:b w:val="0"/>
          <w:bCs w:val="0"/>
          <w:lang w:val="en-IN"/>
        </w:rPr>
        <w:t xml:space="preserve">, an explainable machine learning framework for binary flight delay classification that integrates high-accuracy predictive </w:t>
      </w:r>
      <w:proofErr w:type="spellStart"/>
      <w:r w:rsidR="0093234A" w:rsidRPr="0038348A">
        <w:rPr>
          <w:b w:val="0"/>
          <w:bCs w:val="0"/>
          <w:lang w:val="en-IN"/>
        </w:rPr>
        <w:t>modeling</w:t>
      </w:r>
      <w:proofErr w:type="spellEnd"/>
      <w:r w:rsidR="0093234A" w:rsidRPr="0038348A">
        <w:rPr>
          <w:b w:val="0"/>
          <w:bCs w:val="0"/>
          <w:lang w:val="en-IN"/>
        </w:rPr>
        <w:t xml:space="preserve"> with post-hoc interpretability through </w:t>
      </w:r>
      <w:proofErr w:type="spellStart"/>
      <w:r w:rsidR="0093234A" w:rsidRPr="0038348A">
        <w:rPr>
          <w:b w:val="0"/>
          <w:bCs w:val="0"/>
          <w:lang w:val="en-IN"/>
        </w:rPr>
        <w:t>SHapley</w:t>
      </w:r>
      <w:proofErr w:type="spellEnd"/>
      <w:r w:rsidR="0093234A" w:rsidRPr="0038348A">
        <w:rPr>
          <w:b w:val="0"/>
          <w:bCs w:val="0"/>
          <w:lang w:val="en-IN"/>
        </w:rPr>
        <w:t xml:space="preserve"> Additive </w:t>
      </w:r>
      <w:proofErr w:type="spellStart"/>
      <w:r w:rsidR="0093234A" w:rsidRPr="0038348A">
        <w:rPr>
          <w:b w:val="0"/>
          <w:bCs w:val="0"/>
          <w:lang w:val="en-IN"/>
        </w:rPr>
        <w:t>exPlanations</w:t>
      </w:r>
      <w:proofErr w:type="spellEnd"/>
      <w:r w:rsidR="0093234A" w:rsidRPr="0038348A">
        <w:rPr>
          <w:b w:val="0"/>
          <w:bCs w:val="0"/>
          <w:lang w:val="en-IN"/>
        </w:rPr>
        <w:t xml:space="preserve"> (SHAP). A comprehensive pipeline is developed encompassing feature engineering with 25 multi-dimensional input features — spanning meteorological conditions (temperature, precipitation, wind speed, visibility, humidity, pressure), temporal patterns (month, day of week, departure hour), route characteristics (distance, airport congestion index), and operational parameters (aircraft age, passenger load factor, fuel weight, cargo weight, ground crew efficiency) — followed by feature selection and standardized scaling. Six distinct models are trained and rigorously evaluated on a dataset of 100,000+ flight records: </w:t>
      </w:r>
      <w:proofErr w:type="spellStart"/>
      <w:r w:rsidR="0093234A" w:rsidRPr="0038348A">
        <w:rPr>
          <w:b w:val="0"/>
          <w:bCs w:val="0"/>
          <w:lang w:val="en-IN"/>
        </w:rPr>
        <w:t>XGBoost</w:t>
      </w:r>
      <w:proofErr w:type="spellEnd"/>
      <w:r w:rsidR="0093234A" w:rsidRPr="0038348A">
        <w:rPr>
          <w:b w:val="0"/>
          <w:bCs w:val="0"/>
          <w:lang w:val="en-IN"/>
        </w:rPr>
        <w:t xml:space="preserve">, </w:t>
      </w:r>
      <w:proofErr w:type="spellStart"/>
      <w:r w:rsidR="0093234A" w:rsidRPr="0038348A">
        <w:rPr>
          <w:b w:val="0"/>
          <w:bCs w:val="0"/>
          <w:lang w:val="en-IN"/>
        </w:rPr>
        <w:t>LightGBM</w:t>
      </w:r>
      <w:proofErr w:type="spellEnd"/>
      <w:r w:rsidR="0093234A" w:rsidRPr="0038348A">
        <w:rPr>
          <w:b w:val="0"/>
          <w:bCs w:val="0"/>
          <w:lang w:val="en-IN"/>
        </w:rPr>
        <w:t xml:space="preserve">, Random Forest, Deep Neural Network (with Batch Normalization and Dropout), Soft Voting Ensemble, and Stacking Ensemble with Logistic Regression meta-learner. Experimental results demonstrate that all models surpass the 90% accuracy threshold, with the Neural Network achieving the highest accuracy of 98.51% (AUC-ROC: 0.9883) and </w:t>
      </w:r>
      <w:proofErr w:type="spellStart"/>
      <w:r w:rsidR="0093234A" w:rsidRPr="0038348A">
        <w:rPr>
          <w:b w:val="0"/>
          <w:bCs w:val="0"/>
          <w:lang w:val="en-IN"/>
        </w:rPr>
        <w:t>XGBoost</w:t>
      </w:r>
      <w:proofErr w:type="spellEnd"/>
      <w:r w:rsidR="0093234A" w:rsidRPr="0038348A">
        <w:rPr>
          <w:b w:val="0"/>
          <w:bCs w:val="0"/>
          <w:lang w:val="en-IN"/>
        </w:rPr>
        <w:t xml:space="preserve"> attaining 95.56% accuracy (AUC-ROC: 0.9842). Five-fold stratified cross-validation confirms model generalizability with minimal variance. To address the black-box nature of ensemble methods, SHAP-based feature attribution is integrated to provide transparent, per-prediction explanations identifying the top contributing factors to each delay prediction. The framework is deployed as an interactive web application (</w:t>
      </w:r>
      <w:proofErr w:type="spellStart"/>
      <w:r w:rsidR="0093234A" w:rsidRPr="0038348A">
        <w:rPr>
          <w:b w:val="0"/>
          <w:bCs w:val="0"/>
          <w:lang w:val="en-IN"/>
        </w:rPr>
        <w:t>AeroPredict</w:t>
      </w:r>
      <w:proofErr w:type="spellEnd"/>
      <w:r w:rsidR="0093234A" w:rsidRPr="0038348A">
        <w:rPr>
          <w:b w:val="0"/>
          <w:bCs w:val="0"/>
          <w:lang w:val="en-IN"/>
        </w:rPr>
        <w:t xml:space="preserve"> AI) built on Flask, enabling real-time delay prediction with dynamic weather integration, automatic route parameter computation via Haversine distance calculation, and visual SHAP-driven explanations. Comprehensive evaluation through confusion matrices, ROC curves, precision-recall curves, calibration curves, learning curves, and radar charts validates the robustness and reliability of the proposed system, establishing </w:t>
      </w:r>
      <w:proofErr w:type="spellStart"/>
      <w:r w:rsidR="0093234A" w:rsidRPr="0038348A">
        <w:rPr>
          <w:b w:val="0"/>
          <w:bCs w:val="0"/>
          <w:lang w:val="en-IN"/>
        </w:rPr>
        <w:t>AeroPredict</w:t>
      </w:r>
      <w:proofErr w:type="spellEnd"/>
      <w:r w:rsidR="0093234A" w:rsidRPr="0038348A">
        <w:rPr>
          <w:b w:val="0"/>
          <w:bCs w:val="0"/>
          <w:lang w:val="en-IN"/>
        </w:rPr>
        <w:t xml:space="preserve"> as a practical, interpretable tool for aviation delay risk assessment.</w:t>
      </w:r>
    </w:p>
    <w:p w14:paraId="6A774707" w14:textId="77777777" w:rsidR="0093234A" w:rsidRPr="0093234A" w:rsidRDefault="0093234A" w:rsidP="0093234A">
      <w:pPr>
        <w:pStyle w:val="Abstract"/>
        <w:rPr>
          <w:lang w:val="en-IN"/>
        </w:rPr>
      </w:pPr>
      <w:r w:rsidRPr="0093234A">
        <w:rPr>
          <w:lang w:val="en-IN"/>
        </w:rPr>
        <w:t>Keywords: </w:t>
      </w:r>
      <w:r w:rsidRPr="0093234A">
        <w:rPr>
          <w:b w:val="0"/>
          <w:bCs w:val="0"/>
          <w:i/>
          <w:iCs/>
          <w:lang w:val="en-IN"/>
        </w:rPr>
        <w:t xml:space="preserve">Flight Delay Prediction, </w:t>
      </w:r>
      <w:proofErr w:type="spellStart"/>
      <w:r w:rsidRPr="0093234A">
        <w:rPr>
          <w:b w:val="0"/>
          <w:bCs w:val="0"/>
          <w:i/>
          <w:iCs/>
          <w:lang w:val="en-IN"/>
        </w:rPr>
        <w:t>XGBoost</w:t>
      </w:r>
      <w:proofErr w:type="spellEnd"/>
      <w:r w:rsidRPr="0093234A">
        <w:rPr>
          <w:b w:val="0"/>
          <w:bCs w:val="0"/>
          <w:i/>
          <w:iCs/>
          <w:lang w:val="en-IN"/>
        </w:rPr>
        <w:t>, SHAP, Explainable AI (XAI), Ensemble Learning, Deep Neural Network, Aviation Analytics, Machine Learning</w:t>
      </w:r>
    </w:p>
    <w:p w14:paraId="1A521F3C" w14:textId="2957EFE0" w:rsidR="009303D9" w:rsidRPr="00D632BE" w:rsidRDefault="009303D9" w:rsidP="0093234A">
      <w:pPr>
        <w:pStyle w:val="Abstract"/>
      </w:pPr>
      <w:r w:rsidRPr="00D632BE">
        <w:t xml:space="preserve">Introduction </w:t>
      </w:r>
    </w:p>
    <w:p w14:paraId="76EA30E7" w14:textId="2C96B040" w:rsidR="00E60F67" w:rsidRPr="00E60F67" w:rsidRDefault="00E60F67" w:rsidP="00E60F67">
      <w:pPr>
        <w:pStyle w:val="BodyText"/>
        <w:rPr>
          <w:lang w:val="en-IN"/>
        </w:rPr>
      </w:pPr>
      <w:r w:rsidRPr="00E60F67">
        <w:rPr>
          <w:lang w:val="en-IN"/>
        </w:rPr>
        <w:t>Air transportation serves as a vital pillar of global connectivity, facilitating the movement of over 4.5 billion passengers annually and contributing approximately 3.5% to the world's gross domestic product [1]. Despite its significance, the aviation industry continues to face the persistent challenge of flight delays, which propagate across interconnected airline networks and result in economic losses exceeding $30 billion annually in the United States alone [2]. These delays degrade passenger satisfaction, escalate operational costs for airlines, and impose considerable strain on airport infrastructure and air traffic management systems [3]. Consequently, the accurate and timely prediction of flight delays has become a critical priority for all stakeholders within the aviation ecosystem.</w:t>
      </w:r>
    </w:p>
    <w:p w14:paraId="116310E5" w14:textId="77777777" w:rsidR="00E60F67" w:rsidRPr="00E60F67" w:rsidRDefault="00E60F67" w:rsidP="00E60F67">
      <w:pPr>
        <w:pStyle w:val="BodyText"/>
        <w:rPr>
          <w:lang w:val="en-IN"/>
        </w:rPr>
      </w:pPr>
      <w:r w:rsidRPr="00E60F67">
        <w:rPr>
          <w:lang w:val="en-IN"/>
        </w:rPr>
        <w:t xml:space="preserve">Flight delays are influenced by a complex interplay of heterogeneous factors, including adverse weather conditions, air traffic congestion, mechanical failures, crew scheduling limitations, and regulatory constraints [4]. The multifactorial and inherently stochastic nature of these variables makes delay prediction a non-trivial problem, largely unsuitable for conventional rule-based or statistical approaches. In recent years, machine learning (ML) techniques have shown remarkable potential in </w:t>
      </w:r>
      <w:proofErr w:type="spellStart"/>
      <w:r w:rsidRPr="00E60F67">
        <w:rPr>
          <w:lang w:val="en-IN"/>
        </w:rPr>
        <w:t>modeling</w:t>
      </w:r>
      <w:proofErr w:type="spellEnd"/>
      <w:r w:rsidRPr="00E60F67">
        <w:rPr>
          <w:lang w:val="en-IN"/>
        </w:rPr>
        <w:t xml:space="preserve"> the complex, non-linear relationships embedded in aviation operational data [5], [6]. Supervised learning methods—including decision trees, support vector machines, and gradient boosting frameworks—have been increasingly applied to flight delay classification, though with varying levels of effectiveness [7], [8].</w:t>
      </w:r>
    </w:p>
    <w:p w14:paraId="208BE827" w14:textId="77777777" w:rsidR="00E60F67" w:rsidRPr="00E60F67" w:rsidRDefault="00E60F67" w:rsidP="00E60F67">
      <w:pPr>
        <w:pStyle w:val="BodyText"/>
        <w:rPr>
          <w:lang w:val="en-IN"/>
        </w:rPr>
      </w:pPr>
      <w:r w:rsidRPr="00E60F67">
        <w:rPr>
          <w:lang w:val="en-IN"/>
        </w:rPr>
        <w:t xml:space="preserve">Among ensemble learning methods, gradient boosting algorithms such as </w:t>
      </w:r>
      <w:proofErr w:type="spellStart"/>
      <w:r w:rsidRPr="00E60F67">
        <w:rPr>
          <w:lang w:val="en-IN"/>
        </w:rPr>
        <w:t>XGBoost</w:t>
      </w:r>
      <w:proofErr w:type="spellEnd"/>
      <w:r w:rsidRPr="00E60F67">
        <w:rPr>
          <w:lang w:val="en-IN"/>
        </w:rPr>
        <w:t xml:space="preserve"> [9] and </w:t>
      </w:r>
      <w:proofErr w:type="spellStart"/>
      <w:r w:rsidRPr="00E60F67">
        <w:rPr>
          <w:lang w:val="en-IN"/>
        </w:rPr>
        <w:t>LightGBM</w:t>
      </w:r>
      <w:proofErr w:type="spellEnd"/>
      <w:r w:rsidRPr="00E60F67">
        <w:rPr>
          <w:lang w:val="en-IN"/>
        </w:rPr>
        <w:t xml:space="preserve"> [10] have consistently demonstrated state-of-the-art performance across diverse predictive tasks. Their capacity to handle heterogeneous feature spaces, capture intricate feature interactions, and mitigate overfitting through built-in regularization makes them particularly effective for flight delay classification. Similarly, deep neural networks (DNNs) offer the ability to learn hierarchical feature representations from large-scale datasets [11]. However, the superior predictive accuracy of these models often comes at the expense of interpretability—a critical limitation in safety-critical domains such as aviation, where transparent and accountable decision-making is essential [12].</w:t>
      </w:r>
    </w:p>
    <w:p w14:paraId="3255D42B" w14:textId="77777777" w:rsidR="00E60F67" w:rsidRPr="00E60F67" w:rsidRDefault="00E60F67" w:rsidP="00E60F67">
      <w:pPr>
        <w:pStyle w:val="BodyText"/>
        <w:rPr>
          <w:lang w:val="en-IN"/>
        </w:rPr>
      </w:pPr>
      <w:r w:rsidRPr="00E60F67">
        <w:rPr>
          <w:lang w:val="en-IN"/>
        </w:rPr>
        <w:lastRenderedPageBreak/>
        <w:t xml:space="preserve">Explainable Artificial Intelligence (XAI) has emerged as a promising paradigm to bridge this gap. </w:t>
      </w:r>
      <w:proofErr w:type="spellStart"/>
      <w:r w:rsidRPr="00E60F67">
        <w:rPr>
          <w:lang w:val="en-IN"/>
        </w:rPr>
        <w:t>SHapley</w:t>
      </w:r>
      <w:proofErr w:type="spellEnd"/>
      <w:r w:rsidRPr="00E60F67">
        <w:rPr>
          <w:lang w:val="en-IN"/>
        </w:rPr>
        <w:t xml:space="preserve"> Additive </w:t>
      </w:r>
      <w:proofErr w:type="spellStart"/>
      <w:r w:rsidRPr="00E60F67">
        <w:rPr>
          <w:lang w:val="en-IN"/>
        </w:rPr>
        <w:t>exPlanations</w:t>
      </w:r>
      <w:proofErr w:type="spellEnd"/>
      <w:r w:rsidRPr="00E60F67">
        <w:rPr>
          <w:lang w:val="en-IN"/>
        </w:rPr>
        <w:t xml:space="preserve"> (SHAP), grounded in cooperative game theory, provides a mathematically rigorous framework for quantifying the contribution of each input feature to an individual prediction [13]. By computing Shapley values, SHAP delivers both global feature importance rankings and local, instance-level explanations, enabling stakeholders to understand precisely why a given flight is predicted to experience a delay [14].</w:t>
      </w:r>
    </w:p>
    <w:p w14:paraId="21B951B6" w14:textId="77777777" w:rsidR="00E60F67" w:rsidRPr="00E60F67" w:rsidRDefault="00E60F67" w:rsidP="00E60F67">
      <w:pPr>
        <w:pStyle w:val="BodyText"/>
        <w:rPr>
          <w:lang w:val="en-IN"/>
        </w:rPr>
      </w:pPr>
      <w:r w:rsidRPr="00E60F67">
        <w:rPr>
          <w:lang w:val="en-IN"/>
        </w:rPr>
        <w:t>Despite the expanding body of research on flight delay prediction, several notable gaps remain unaddressed. First, many studies evaluate only a narrow range of ML models, lacking systematic comparison under uniform experimental settings. Second, feature engineering is often limited to temporal and carrier-level attributes, while operationally significant factors—such as aircraft age, airport congestion, passenger load, ground crew efficiency, and cargo weight—remain underexplored. Third, the integration of post-hoc explainability methods into a fully deployable, end-to-end prediction system is rarely realized. Fourth, the transition from a research prototype to an accessible, interactive tool for non-technical users receives insufficient attention.</w:t>
      </w:r>
    </w:p>
    <w:p w14:paraId="5D806FA8" w14:textId="77777777" w:rsidR="00E60F67" w:rsidRPr="00E60F67" w:rsidRDefault="00E60F67" w:rsidP="00E60F67">
      <w:pPr>
        <w:pStyle w:val="BodyText"/>
        <w:rPr>
          <w:lang w:val="en-IN"/>
        </w:rPr>
      </w:pPr>
      <w:r w:rsidRPr="00E60F67">
        <w:rPr>
          <w:lang w:val="en-IN"/>
        </w:rPr>
        <w:t>To address these challenges, this paper presents </w:t>
      </w:r>
      <w:proofErr w:type="spellStart"/>
      <w:r w:rsidRPr="00E60F67">
        <w:rPr>
          <w:b/>
          <w:bCs/>
          <w:lang w:val="en-IN"/>
        </w:rPr>
        <w:t>AeroPredict</w:t>
      </w:r>
      <w:proofErr w:type="spellEnd"/>
      <w:r w:rsidRPr="00E60F67">
        <w:rPr>
          <w:lang w:val="en-IN"/>
        </w:rPr>
        <w:t>, a comprehensive and explainable ML framework for flight delay prediction. The key contributions of this work are summarized below:</w:t>
      </w:r>
    </w:p>
    <w:p w14:paraId="2348773F" w14:textId="77777777" w:rsidR="00E60F67" w:rsidRPr="00E60F67" w:rsidRDefault="00E60F67" w:rsidP="00E60F67">
      <w:pPr>
        <w:pStyle w:val="BodyText"/>
        <w:numPr>
          <w:ilvl w:val="0"/>
          <w:numId w:val="26"/>
        </w:numPr>
        <w:rPr>
          <w:lang w:val="en-IN"/>
        </w:rPr>
      </w:pPr>
      <w:r w:rsidRPr="00E60F67">
        <w:rPr>
          <w:lang w:val="en-IN"/>
        </w:rPr>
        <w:t>A rigorous comparative evaluation of six ML models—</w:t>
      </w:r>
      <w:proofErr w:type="spellStart"/>
      <w:r w:rsidRPr="00E60F67">
        <w:rPr>
          <w:lang w:val="en-IN"/>
        </w:rPr>
        <w:t>XGBoost</w:t>
      </w:r>
      <w:proofErr w:type="spellEnd"/>
      <w:r w:rsidRPr="00E60F67">
        <w:rPr>
          <w:lang w:val="en-IN"/>
        </w:rPr>
        <w:t xml:space="preserve">, </w:t>
      </w:r>
      <w:proofErr w:type="spellStart"/>
      <w:r w:rsidRPr="00E60F67">
        <w:rPr>
          <w:lang w:val="en-IN"/>
        </w:rPr>
        <w:t>LightGBM</w:t>
      </w:r>
      <w:proofErr w:type="spellEnd"/>
      <w:r w:rsidRPr="00E60F67">
        <w:rPr>
          <w:lang w:val="en-IN"/>
        </w:rPr>
        <w:t xml:space="preserve">, Random Forest, Deep Neural Network (with Batch Normalization and Dropout), Soft Voting Ensemble, and Stacking Ensemble—is conducted on a dataset of over 100,000 flight records. All models exceed 90% accuracy, with the Neural Network achieving the highest accuracy of 98.51% (AUC-ROC: 0.9883) and </w:t>
      </w:r>
      <w:proofErr w:type="spellStart"/>
      <w:r w:rsidRPr="00E60F67">
        <w:rPr>
          <w:lang w:val="en-IN"/>
        </w:rPr>
        <w:t>XGBoost</w:t>
      </w:r>
      <w:proofErr w:type="spellEnd"/>
      <w:r w:rsidRPr="00E60F67">
        <w:rPr>
          <w:lang w:val="en-IN"/>
        </w:rPr>
        <w:t xml:space="preserve"> attaining 95.56% (AUC-ROC: 0.9842).</w:t>
      </w:r>
    </w:p>
    <w:p w14:paraId="2E135EFD" w14:textId="77777777" w:rsidR="00E60F67" w:rsidRPr="00E60F67" w:rsidRDefault="00E60F67" w:rsidP="00E60F67">
      <w:pPr>
        <w:pStyle w:val="BodyText"/>
        <w:numPr>
          <w:ilvl w:val="0"/>
          <w:numId w:val="26"/>
        </w:numPr>
        <w:rPr>
          <w:lang w:val="en-IN"/>
        </w:rPr>
      </w:pPr>
      <w:r w:rsidRPr="00E60F67">
        <w:rPr>
          <w:lang w:val="en-IN"/>
        </w:rPr>
        <w:t>A rich 25-dimensional feature space is engineered, incorporating meteorological, temporal, route-based, and operational variables to capture the full spectrum of delay-inducing factors.</w:t>
      </w:r>
    </w:p>
    <w:p w14:paraId="382FE51B" w14:textId="77777777" w:rsidR="00E60F67" w:rsidRPr="00E60F67" w:rsidRDefault="00E60F67" w:rsidP="00E60F67">
      <w:pPr>
        <w:pStyle w:val="BodyText"/>
        <w:numPr>
          <w:ilvl w:val="0"/>
          <w:numId w:val="26"/>
        </w:numPr>
        <w:rPr>
          <w:lang w:val="en-IN"/>
        </w:rPr>
      </w:pPr>
      <w:r w:rsidRPr="00E60F67">
        <w:rPr>
          <w:lang w:val="en-IN"/>
        </w:rPr>
        <w:t>SHAP-based explainability is integrated to deliver per-prediction feature attribution, transforming the classifier from a black-box model into a transparent decision-support tool.</w:t>
      </w:r>
    </w:p>
    <w:p w14:paraId="20750471" w14:textId="77777777" w:rsidR="00E60F67" w:rsidRPr="00E60F67" w:rsidRDefault="00E60F67" w:rsidP="00E60F67">
      <w:pPr>
        <w:pStyle w:val="BodyText"/>
        <w:numPr>
          <w:ilvl w:val="0"/>
          <w:numId w:val="26"/>
        </w:numPr>
        <w:rPr>
          <w:lang w:val="en-IN"/>
        </w:rPr>
      </w:pPr>
      <w:r w:rsidRPr="00E60F67">
        <w:rPr>
          <w:lang w:val="en-IN"/>
        </w:rPr>
        <w:t>The complete framework is deployed as </w:t>
      </w:r>
      <w:proofErr w:type="spellStart"/>
      <w:r w:rsidRPr="00E60F67">
        <w:rPr>
          <w:b/>
          <w:bCs/>
          <w:lang w:val="en-IN"/>
        </w:rPr>
        <w:t>AeroPredict</w:t>
      </w:r>
      <w:proofErr w:type="spellEnd"/>
      <w:r w:rsidRPr="00E60F67">
        <w:rPr>
          <w:b/>
          <w:bCs/>
          <w:lang w:val="en-IN"/>
        </w:rPr>
        <w:t xml:space="preserve"> AI</w:t>
      </w:r>
      <w:r w:rsidRPr="00E60F67">
        <w:rPr>
          <w:lang w:val="en-IN"/>
        </w:rPr>
        <w:t>, an interactive Flask-based web application featuring real-time weather integration, automatic route distance computation via Haversine formula, and visual SHAP-driven explanations.</w:t>
      </w:r>
    </w:p>
    <w:p w14:paraId="44382F67" w14:textId="77777777" w:rsidR="00E60F67" w:rsidRPr="00E60F67" w:rsidRDefault="00E60F67" w:rsidP="00E60F67">
      <w:pPr>
        <w:pStyle w:val="BodyText"/>
        <w:numPr>
          <w:ilvl w:val="0"/>
          <w:numId w:val="26"/>
        </w:numPr>
        <w:rPr>
          <w:lang w:val="en-IN"/>
        </w:rPr>
      </w:pPr>
      <w:r w:rsidRPr="00E60F67">
        <w:rPr>
          <w:lang w:val="en-IN"/>
        </w:rPr>
        <w:t>A comprehensive evaluation suite—including confusion matrices, ROC curves, precision-recall curves, calibration plots, learning curves, and 5-fold stratified cross-validation—validates the robustness, generalizability, and calibration of the proposed models.</w:t>
      </w:r>
    </w:p>
    <w:p w14:paraId="5B84FB04" w14:textId="3A7F5FC7" w:rsidR="009303D9" w:rsidRPr="005B520E" w:rsidRDefault="009303D9" w:rsidP="00E7596C">
      <w:pPr>
        <w:pStyle w:val="BodyText"/>
      </w:pPr>
      <w:r w:rsidRPr="005B520E">
        <w:t>.</w:t>
      </w:r>
    </w:p>
    <w:p w14:paraId="116A57D6" w14:textId="4A8F2F21" w:rsidR="00E60F67" w:rsidRPr="0038348A" w:rsidRDefault="00E60F67" w:rsidP="00982EAA">
      <w:pPr>
        <w:pStyle w:val="Heading1"/>
        <w:rPr>
          <w:b/>
          <w:bCs/>
        </w:rPr>
      </w:pPr>
      <w:r w:rsidRPr="0038348A">
        <w:rPr>
          <w:b/>
          <w:bCs/>
        </w:rPr>
        <w:t>Literature survey</w:t>
      </w:r>
    </w:p>
    <w:p w14:paraId="0449E23A" w14:textId="77777777" w:rsidR="00982EAA" w:rsidRPr="00982EAA" w:rsidRDefault="00982EAA" w:rsidP="00982EAA">
      <w:pPr>
        <w:pStyle w:val="Heading2"/>
        <w:numPr>
          <w:ilvl w:val="0"/>
          <w:numId w:val="0"/>
        </w:numPr>
        <w:ind w:start="14.40pt"/>
      </w:pPr>
      <w:r w:rsidRPr="00982EAA">
        <w:rPr>
          <w:i w:val="0"/>
          <w:iCs w:val="0"/>
          <w:noProof w:val="0"/>
          <w:spacing w:val="-1"/>
          <w:lang w:eastAsia="x-none"/>
        </w:rPr>
        <w:t>The prediction of flight delays has attracted significant research attention over the past two decades, driven by the growing availability of aviation data and advances in computational intelligence. This section reviews the existing body of work across three thematic areas: traditional and machine learning approaches to flight delay prediction, ensemble and gradient boosting methods, and explainable artificial intelligence in aviation</w:t>
      </w:r>
    </w:p>
    <w:p w14:paraId="4EF5DC74" w14:textId="09059DB0" w:rsidR="00982EAA" w:rsidRPr="00982EAA" w:rsidRDefault="00982EAA" w:rsidP="00982EAA">
      <w:pPr>
        <w:pStyle w:val="Heading2"/>
        <w:rPr>
          <w:lang w:val="en-IN"/>
        </w:rPr>
      </w:pPr>
      <w:r>
        <w:rPr>
          <w:lang w:val="en-IN"/>
        </w:rPr>
        <w:t>F</w:t>
      </w:r>
      <w:r w:rsidRPr="00982EAA">
        <w:rPr>
          <w:lang w:val="en-IN"/>
        </w:rPr>
        <w:t>light Delay Prediction Using Machine Learning</w:t>
      </w:r>
    </w:p>
    <w:p w14:paraId="43CB07C7" w14:textId="698AA32C" w:rsidR="00982EAA" w:rsidRPr="00982EAA" w:rsidRDefault="00982EAA" w:rsidP="00982EAA">
      <w:pPr>
        <w:pStyle w:val="BodyText"/>
        <w:ind w:firstLine="0pt"/>
        <w:rPr>
          <w:lang w:val="en-IN"/>
        </w:rPr>
      </w:pPr>
      <w:r w:rsidRPr="00982EAA">
        <w:rPr>
          <w:lang w:val="en-IN"/>
        </w:rPr>
        <w:t>Early approaches to flight delay prediction relied on statistical methods such as linear regression, logistic regression, and time-series analysis. Rebollo and Balakrishnan [1] developed a predictive model using Random Forest and regression techniques to characterize air traffic delays in the National Airspace System, achieving moderate accuracy by incorporating temporal and spatial propagation features. Mueller and Chatterji [2] proposed a ground delay program planning model based on weather capacity forecasts, demonstrating the critical role of meteorological factors in delay prediction.</w:t>
      </w:r>
    </w:p>
    <w:p w14:paraId="5EF631E3" w14:textId="126E06AF" w:rsidR="00982EAA" w:rsidRPr="00982EAA" w:rsidRDefault="00982EAA" w:rsidP="00982EAA">
      <w:pPr>
        <w:pStyle w:val="BodyText"/>
        <w:rPr>
          <w:lang w:val="en-IN"/>
        </w:rPr>
      </w:pPr>
      <w:r w:rsidRPr="00982EAA">
        <w:rPr>
          <w:lang w:val="en-IN"/>
        </w:rPr>
        <w:t xml:space="preserve">With the advent of machine learning, researchers began exploring more sophisticated classification algorithms. Choi et al. [3] applied gradient boosting and random forest classifiers to predict weather-induced flight delays, incorporating features such as wind speed, visibility, and precipitation. Their results highlighted the superiority of ensemble methods over single-model approaches. Manna et al. [4] employed support vector machines (SVM) and k-nearest </w:t>
      </w:r>
      <w:r w:rsidRPr="00982EAA">
        <w:rPr>
          <w:lang w:val="en-IN"/>
        </w:rPr>
        <w:t>neighbours</w:t>
      </w:r>
      <w:r w:rsidRPr="00982EAA">
        <w:rPr>
          <w:lang w:val="en-IN"/>
        </w:rPr>
        <w:t xml:space="preserve"> (KNN) for delay classification using the Bureau of Transportation Statistics (BTS) dataset, reporting accuracies in the range of 80–85%. Chakrabarty [5] applied a Naive Bayes classifier combined with decision tree-based feature selection to predict departure delays, emphasizing the importance of carrier identity and departure time as dominant predictive features.</w:t>
      </w:r>
    </w:p>
    <w:p w14:paraId="25E4AE14" w14:textId="77777777" w:rsidR="00982EAA" w:rsidRPr="00982EAA" w:rsidRDefault="00982EAA" w:rsidP="00982EAA">
      <w:pPr>
        <w:pStyle w:val="BodyText"/>
        <w:rPr>
          <w:lang w:val="en-IN"/>
        </w:rPr>
      </w:pPr>
      <w:r w:rsidRPr="00982EAA">
        <w:rPr>
          <w:lang w:val="en-IN"/>
        </w:rPr>
        <w:t>More recently, Gui et al. [6] proposed a flight delay prediction model using a combination of deep neural networks and recurrent architectures, leveraging sequential temporal patterns in flight operations. Kim et al. [7] developed a deep learning framework incorporating convolutional layers for spatial feature extraction from airport network data, achieving an accuracy of approximately 87%. Hao et al. [8] utilized long short-term memory (LSTM) networks to capture delay propagation across connecting flights, demonstrating that sequential delay patterns contain significant predictive information. While these studies advanced prediction accuracy, they predominantly focused on narrow feature sets and lacked systematic multi-model comparison under controlled experimental settings.</w:t>
      </w:r>
    </w:p>
    <w:p w14:paraId="17F150FC" w14:textId="75BDCF53" w:rsidR="009303D9" w:rsidRPr="00982EAA" w:rsidRDefault="00982EAA" w:rsidP="00982EAA">
      <w:pPr>
        <w:pStyle w:val="BodyText"/>
        <w:numPr>
          <w:ilvl w:val="0"/>
          <w:numId w:val="4"/>
        </w:numPr>
        <w:rPr>
          <w:i/>
          <w:iCs/>
          <w:noProof/>
          <w:lang w:val="en-IN"/>
        </w:rPr>
      </w:pPr>
      <w:r w:rsidRPr="00982EAA">
        <w:rPr>
          <w:i/>
          <w:iCs/>
          <w:noProof/>
          <w:lang w:val="en-IN"/>
        </w:rPr>
        <w:t>Ensemble Learning and Gradient Boosting Methods</w:t>
      </w:r>
    </w:p>
    <w:p w14:paraId="69B57D0A" w14:textId="1D5BAD4F" w:rsidR="00982EAA" w:rsidRPr="00982EAA" w:rsidRDefault="009303D9" w:rsidP="00982EAA">
      <w:pPr>
        <w:pStyle w:val="BodyText"/>
        <w:ind w:firstLine="0pt"/>
        <w:rPr>
          <w:lang w:val="en-IN"/>
        </w:rPr>
      </w:pPr>
      <w:r w:rsidRPr="005B520E">
        <w:t xml:space="preserve"> </w:t>
      </w:r>
      <w:r w:rsidR="00982EAA" w:rsidRPr="00982EAA">
        <w:rPr>
          <w:lang w:val="en-IN"/>
        </w:rPr>
        <w:t xml:space="preserve">Ensemble learning methods have emerged as dominant approaches in structured data classification tasks. The foundational work of </w:t>
      </w:r>
      <w:proofErr w:type="spellStart"/>
      <w:r w:rsidR="00982EAA" w:rsidRPr="00982EAA">
        <w:rPr>
          <w:lang w:val="en-IN"/>
        </w:rPr>
        <w:t>Breiman</w:t>
      </w:r>
      <w:proofErr w:type="spellEnd"/>
      <w:r w:rsidR="00982EAA" w:rsidRPr="00982EAA">
        <w:rPr>
          <w:lang w:val="en-IN"/>
        </w:rPr>
        <w:t xml:space="preserve"> [9] on Random Forests demonstrated that aggregating predictions from multiple decorrelated decision trees yields robust and generalizable classifiers. Subsequently, gradient boosting frameworks extended this paradigm by sequentially constructing additive models that optimize a differentiable loss function.</w:t>
      </w:r>
    </w:p>
    <w:p w14:paraId="728AE0E4" w14:textId="77777777" w:rsidR="00982EAA" w:rsidRPr="00982EAA" w:rsidRDefault="00982EAA" w:rsidP="00982EAA">
      <w:pPr>
        <w:pStyle w:val="BodyText"/>
        <w:rPr>
          <w:lang w:val="en-IN"/>
        </w:rPr>
      </w:pPr>
      <w:r w:rsidRPr="00982EAA">
        <w:rPr>
          <w:lang w:val="en-IN"/>
        </w:rPr>
        <w:lastRenderedPageBreak/>
        <w:t xml:space="preserve">Chen and </w:t>
      </w:r>
      <w:proofErr w:type="spellStart"/>
      <w:r w:rsidRPr="00982EAA">
        <w:rPr>
          <w:lang w:val="en-IN"/>
        </w:rPr>
        <w:t>Guestrin</w:t>
      </w:r>
      <w:proofErr w:type="spellEnd"/>
      <w:r w:rsidRPr="00982EAA">
        <w:rPr>
          <w:lang w:val="en-IN"/>
        </w:rPr>
        <w:t xml:space="preserve"> [10] introduced </w:t>
      </w:r>
      <w:proofErr w:type="spellStart"/>
      <w:r w:rsidRPr="00982EAA">
        <w:rPr>
          <w:lang w:val="en-IN"/>
        </w:rPr>
        <w:t>XGBoost</w:t>
      </w:r>
      <w:proofErr w:type="spellEnd"/>
      <w:r w:rsidRPr="00982EAA">
        <w:rPr>
          <w:lang w:val="en-IN"/>
        </w:rPr>
        <w:t xml:space="preserve"> (Extreme Gradient Boosting), which incorporates regularization terms, column subsampling, and efficient split-finding algorithms to deliver state-of-the-art performance with reduced computational overhead. </w:t>
      </w:r>
      <w:proofErr w:type="spellStart"/>
      <w:r w:rsidRPr="00982EAA">
        <w:rPr>
          <w:lang w:val="en-IN"/>
        </w:rPr>
        <w:t>XGBoost</w:t>
      </w:r>
      <w:proofErr w:type="spellEnd"/>
      <w:r w:rsidRPr="00982EAA">
        <w:rPr>
          <w:lang w:val="en-IN"/>
        </w:rPr>
        <w:t xml:space="preserve"> has since been successfully applied to diverse transportation problems, including traffic flow prediction, taxi demand forecasting, and airline delay classification [11]. Ke et al. [12] proposed </w:t>
      </w:r>
      <w:proofErr w:type="spellStart"/>
      <w:r w:rsidRPr="00982EAA">
        <w:rPr>
          <w:lang w:val="en-IN"/>
        </w:rPr>
        <w:t>LightGBM</w:t>
      </w:r>
      <w:proofErr w:type="spellEnd"/>
      <w:r w:rsidRPr="00982EAA">
        <w:rPr>
          <w:lang w:val="en-IN"/>
        </w:rPr>
        <w:t>, which employs gradient-based one-side sampling (GOSS) and exclusive feature bundling (EFB) to achieve substantially faster training times while maintaining competitive accuracy, making it particularly suitable for large-scale aviation datasets.</w:t>
      </w:r>
    </w:p>
    <w:p w14:paraId="54E2791F" w14:textId="77777777" w:rsidR="00982EAA" w:rsidRPr="00982EAA" w:rsidRDefault="00982EAA" w:rsidP="00982EAA">
      <w:pPr>
        <w:pStyle w:val="BodyText"/>
        <w:rPr>
          <w:lang w:val="en-IN"/>
        </w:rPr>
      </w:pPr>
      <w:r w:rsidRPr="00982EAA">
        <w:rPr>
          <w:lang w:val="en-IN"/>
        </w:rPr>
        <w:t xml:space="preserve">In the context of flight delay prediction, Ye et al. [13] compared </w:t>
      </w:r>
      <w:proofErr w:type="spellStart"/>
      <w:r w:rsidRPr="00982EAA">
        <w:rPr>
          <w:lang w:val="en-IN"/>
        </w:rPr>
        <w:t>XGBoost</w:t>
      </w:r>
      <w:proofErr w:type="spellEnd"/>
      <w:r w:rsidRPr="00982EAA">
        <w:rPr>
          <w:lang w:val="en-IN"/>
        </w:rPr>
        <w:t xml:space="preserve">, </w:t>
      </w:r>
      <w:proofErr w:type="spellStart"/>
      <w:r w:rsidRPr="00982EAA">
        <w:rPr>
          <w:lang w:val="en-IN"/>
        </w:rPr>
        <w:t>LightGBM</w:t>
      </w:r>
      <w:proofErr w:type="spellEnd"/>
      <w:r w:rsidRPr="00982EAA">
        <w:rPr>
          <w:lang w:val="en-IN"/>
        </w:rPr>
        <w:t xml:space="preserve">, and </w:t>
      </w:r>
      <w:proofErr w:type="spellStart"/>
      <w:r w:rsidRPr="00982EAA">
        <w:rPr>
          <w:lang w:val="en-IN"/>
        </w:rPr>
        <w:t>CatBoost</w:t>
      </w:r>
      <w:proofErr w:type="spellEnd"/>
      <w:r w:rsidRPr="00982EAA">
        <w:rPr>
          <w:lang w:val="en-IN"/>
        </w:rPr>
        <w:t xml:space="preserve"> on the U.S. domestic flight dataset, reporting that </w:t>
      </w:r>
      <w:proofErr w:type="spellStart"/>
      <w:r w:rsidRPr="00982EAA">
        <w:rPr>
          <w:lang w:val="en-IN"/>
        </w:rPr>
        <w:t>XGBoost</w:t>
      </w:r>
      <w:proofErr w:type="spellEnd"/>
      <w:r w:rsidRPr="00982EAA">
        <w:rPr>
          <w:lang w:val="en-IN"/>
        </w:rPr>
        <w:t xml:space="preserve"> achieved 92.4% accuracy — the highest among the three models. Jiang and Zhang [14] employed a stacking ensemble combining gradient boosting with logistic regression as the meta-learner, demonstrating that ensemble strategies consistently outperform individual base models by 2–4% in accuracy. However, most existing studies limit their comparison to two or three models and do not include deep neural networks alongside tree-based ensembles within a unified evaluation framework.</w:t>
      </w:r>
    </w:p>
    <w:p w14:paraId="08F26ECD" w14:textId="4AD8D9A3" w:rsidR="00982EAA" w:rsidRDefault="00982EAA" w:rsidP="00982EAA">
      <w:pPr>
        <w:pStyle w:val="Heading2"/>
        <w:numPr>
          <w:ilvl w:val="0"/>
          <w:numId w:val="0"/>
        </w:numPr>
        <w:rPr>
          <w:lang w:val="en-IN"/>
        </w:rPr>
      </w:pPr>
      <w:r w:rsidRPr="00982EAA">
        <w:rPr>
          <w:rFonts w:ascii="Segoe UI" w:eastAsia="Times New Roman" w:hAnsi="Segoe UI" w:cs="Segoe UI"/>
          <w:noProof w:val="0"/>
          <w:color w:val="CCCCCC"/>
          <w:sz w:val="27"/>
          <w:szCs w:val="27"/>
          <w:bdr w:val="single" w:sz="2" w:space="0" w:color="E5E7EB" w:frame="1"/>
          <w:lang w:val="en-IN" w:eastAsia="en-IN"/>
        </w:rPr>
        <w:t xml:space="preserve"> </w:t>
      </w:r>
      <w:r w:rsidRPr="00982EAA">
        <w:rPr>
          <w:lang w:val="en-IN"/>
        </w:rPr>
        <w:t>C. Explainable Artificial Intelligence in Aviation</w:t>
      </w:r>
    </w:p>
    <w:p w14:paraId="6FA31EE6" w14:textId="77777777" w:rsidR="00982EAA" w:rsidRDefault="00982EAA" w:rsidP="00982EAA">
      <w:pPr>
        <w:jc w:val="both"/>
        <w:rPr>
          <w:lang w:val="en-IN"/>
        </w:rPr>
      </w:pPr>
    </w:p>
    <w:p w14:paraId="2EE9FCEC" w14:textId="77777777" w:rsidR="00982EAA" w:rsidRPr="00982EAA" w:rsidRDefault="00982EAA" w:rsidP="00982EAA">
      <w:pPr>
        <w:jc w:val="both"/>
        <w:rPr>
          <w:lang w:val="en-IN"/>
        </w:rPr>
      </w:pPr>
      <w:r w:rsidRPr="00982EAA">
        <w:rPr>
          <w:lang w:val="en-IN"/>
        </w:rPr>
        <w:t>The deployment of machine learning models in safety-critical and high-stakes domains necessitates transparency in model reasoning. Rudin [15] argued that interpretable models should be preferred over post-hoc explanations of opaque models in consequential decisions. Nevertheless, when high-capacity models are required for accuracy, post-hoc explainability methods provide a pragmatic alternative.</w:t>
      </w:r>
    </w:p>
    <w:p w14:paraId="6198AF0B" w14:textId="77777777" w:rsidR="00982EAA" w:rsidRPr="00982EAA" w:rsidRDefault="00982EAA" w:rsidP="00982EAA">
      <w:pPr>
        <w:jc w:val="both"/>
        <w:rPr>
          <w:lang w:val="en-IN"/>
        </w:rPr>
      </w:pPr>
      <w:r w:rsidRPr="00982EAA">
        <w:rPr>
          <w:lang w:val="en-IN"/>
        </w:rPr>
        <w:t>Lundberg and Lee [16] introduced SHAP (</w:t>
      </w:r>
      <w:proofErr w:type="spellStart"/>
      <w:r w:rsidRPr="00982EAA">
        <w:rPr>
          <w:lang w:val="en-IN"/>
        </w:rPr>
        <w:t>SHapley</w:t>
      </w:r>
      <w:proofErr w:type="spellEnd"/>
      <w:r w:rsidRPr="00982EAA">
        <w:rPr>
          <w:lang w:val="en-IN"/>
        </w:rPr>
        <w:t xml:space="preserve"> Additive </w:t>
      </w:r>
      <w:proofErr w:type="spellStart"/>
      <w:r w:rsidRPr="00982EAA">
        <w:rPr>
          <w:lang w:val="en-IN"/>
        </w:rPr>
        <w:t>exPlanations</w:t>
      </w:r>
      <w:proofErr w:type="spellEnd"/>
      <w:r w:rsidRPr="00982EAA">
        <w:rPr>
          <w:lang w:val="en-IN"/>
        </w:rPr>
        <w:t>), a unified framework grounded in Shapley values from cooperative game theory. SHAP provides consistent, locally faithful feature attributions for any predictive model, enabling both global importance ranking and instance-level explanations. Ribeiro et al. [17] proposed LIME (Local Interpretable Model-agnostic Explanations) as an alternative local explanation method, though SHAP has been shown to offer stronger theoretical guarantees regarding consistency and local accuracy.</w:t>
      </w:r>
    </w:p>
    <w:p w14:paraId="39801383" w14:textId="77777777" w:rsidR="00982EAA" w:rsidRDefault="00982EAA" w:rsidP="00982EAA">
      <w:pPr>
        <w:jc w:val="both"/>
        <w:rPr>
          <w:lang w:val="en-IN"/>
        </w:rPr>
      </w:pPr>
      <w:r w:rsidRPr="00982EAA">
        <w:rPr>
          <w:lang w:val="en-IN"/>
        </w:rPr>
        <w:t xml:space="preserve">In aviation applications, Fernandes et al. [18] applied SHAP to interpret gradient boosting models predicting </w:t>
      </w:r>
      <w:proofErr w:type="spellStart"/>
      <w:r w:rsidRPr="00982EAA">
        <w:rPr>
          <w:lang w:val="en-IN"/>
        </w:rPr>
        <w:t>en</w:t>
      </w:r>
      <w:proofErr w:type="spellEnd"/>
      <w:r w:rsidRPr="00982EAA">
        <w:rPr>
          <w:lang w:val="en-IN"/>
        </w:rPr>
        <w:t>-route flight trajectory deviations, demonstrating that wind patterns and air traffic density were the most influential features. Wang et al. [19] utilized SHAP values to explain ensemble delay predictions at major Chinese airports, identifying airport congestion and departure time as consistently dominant factors. Despite these advances, the integration of SHAP-based explainability into a fully deployable, interactive prediction system — accessible to non-technical stakeholders — remains largely unexplored in the literature.</w:t>
      </w:r>
    </w:p>
    <w:p w14:paraId="088AA0EC" w14:textId="77777777" w:rsidR="00982EAA" w:rsidRDefault="00982EAA" w:rsidP="00982EAA">
      <w:pPr>
        <w:jc w:val="both"/>
        <w:rPr>
          <w:lang w:val="en-IN"/>
        </w:rPr>
      </w:pPr>
    </w:p>
    <w:p w14:paraId="4E5C633B" w14:textId="77777777" w:rsidR="0038348A" w:rsidRDefault="0038348A" w:rsidP="00982EAA">
      <w:pPr>
        <w:jc w:val="both"/>
        <w:rPr>
          <w:lang w:val="en-IN"/>
        </w:rPr>
      </w:pPr>
    </w:p>
    <w:p w14:paraId="444F468C" w14:textId="77777777" w:rsidR="0038348A" w:rsidRDefault="0038348A" w:rsidP="00982EAA">
      <w:pPr>
        <w:jc w:val="both"/>
        <w:rPr>
          <w:lang w:val="en-IN"/>
        </w:rPr>
      </w:pPr>
    </w:p>
    <w:p w14:paraId="0A83C446" w14:textId="77777777" w:rsidR="00982EAA" w:rsidRPr="00982EAA" w:rsidRDefault="00982EAA" w:rsidP="00982EAA">
      <w:pPr>
        <w:jc w:val="both"/>
        <w:rPr>
          <w:lang w:val="en-IN"/>
        </w:rPr>
      </w:pPr>
    </w:p>
    <w:p w14:paraId="31C0E164" w14:textId="192EA993" w:rsidR="009303D9" w:rsidRPr="00844350" w:rsidRDefault="00982EAA" w:rsidP="00844350">
      <w:pPr>
        <w:jc w:val="both"/>
        <w:rPr>
          <w:lang w:val="en-IN"/>
        </w:rPr>
      </w:pPr>
      <w:r>
        <w:rPr>
          <w:i/>
          <w:iCs/>
          <w:lang w:val="en-IN"/>
        </w:rPr>
        <w:t xml:space="preserve">   </w:t>
      </w:r>
      <w:r w:rsidRPr="00982EAA">
        <w:rPr>
          <w:i/>
          <w:iCs/>
          <w:lang w:val="en-IN"/>
        </w:rPr>
        <w:t>D. Research Gap and Motivation</w:t>
      </w:r>
    </w:p>
    <w:p w14:paraId="683D77ED" w14:textId="77777777" w:rsidR="00844350" w:rsidRPr="00844350" w:rsidRDefault="00844350" w:rsidP="00982EAA">
      <w:pPr>
        <w:pStyle w:val="equation"/>
        <w:rPr>
          <w:rFonts w:ascii="Times New Roman" w:hAnsi="Times New Roman" w:cs="Times New Roman"/>
          <w:spacing w:val="-1"/>
          <w:lang w:eastAsia="x-none"/>
        </w:rPr>
      </w:pPr>
      <w:r w:rsidRPr="00844350">
        <w:rPr>
          <w:rFonts w:ascii="Times New Roman" w:hAnsi="Times New Roman" w:cs="Times New Roman"/>
          <w:spacing w:val="-1"/>
          <w:lang w:eastAsia="x-none"/>
        </w:rPr>
        <w:t>Table I summarizes the key characteristics of representative prior works in comparison with the proposed AeroPredict framework.</w:t>
      </w:r>
    </w:p>
    <w:p w14:paraId="71D1C0A7" w14:textId="6290CE0B" w:rsidR="00982EAA" w:rsidRPr="00982EAA" w:rsidRDefault="00844350" w:rsidP="00982EAA">
      <w:pPr>
        <w:pStyle w:val="equation"/>
        <w:rPr>
          <w:rFonts w:ascii="Times New Roman" w:hAnsi="Times New Roman" w:cs="Times New Roman"/>
          <w:spacing w:val="-1"/>
          <w:lang w:val="en-IN" w:eastAsia="x-none"/>
        </w:rPr>
      </w:pPr>
      <w:r w:rsidRPr="00844350">
        <w:rPr>
          <w:rFonts w:ascii="Times New Roman" w:hAnsi="Times New Roman" w:cs="Times New Roman"/>
          <w:b/>
          <w:bCs/>
          <w:spacing w:val="-1"/>
          <w:lang w:eastAsia="x-none"/>
        </w:rPr>
        <w:t>TABLE I: Comparison with Existing Literature</w:t>
      </w:r>
    </w:p>
    <w:tbl>
      <w:tblPr>
        <w:tblStyle w:val="TableGrid"/>
        <w:tblW w:w="0pt" w:type="auto"/>
        <w:tblLook w:firstRow="1" w:lastRow="0" w:firstColumn="1" w:lastColumn="0" w:noHBand="0" w:noVBand="1"/>
      </w:tblPr>
      <w:tblGrid>
        <w:gridCol w:w="964"/>
        <w:gridCol w:w="867"/>
        <w:gridCol w:w="934"/>
        <w:gridCol w:w="747"/>
        <w:gridCol w:w="556"/>
        <w:gridCol w:w="788"/>
      </w:tblGrid>
      <w:tr w:rsidR="00982EAA" w14:paraId="199ADB32" w14:textId="77777777" w:rsidTr="0038348A">
        <w:trPr>
          <w:trHeight w:val="567"/>
        </w:trPr>
        <w:tc>
          <w:tcPr>
            <w:tcW w:w="46.85pt" w:type="dxa"/>
            <w:vAlign w:val="center"/>
          </w:tcPr>
          <w:p w14:paraId="57D36D24" w14:textId="33DAA95B" w:rsidR="00982EAA" w:rsidRPr="0038348A" w:rsidRDefault="00982EAA" w:rsidP="00982EAA">
            <w:pPr>
              <w:pStyle w:val="equation"/>
              <w:rPr>
                <w:color w:val="000000" w:themeColor="text1"/>
                <w:spacing w:val="-1"/>
                <w:sz w:val="14"/>
                <w:szCs w:val="14"/>
                <w:lang w:val="en-IN" w:eastAsia="x-none"/>
              </w:rPr>
            </w:pPr>
            <w:r w:rsidRPr="0038348A">
              <w:rPr>
                <w:rFonts w:ascii="Segoe UI" w:hAnsi="Segoe UI" w:cs="Segoe UI"/>
                <w:color w:val="000000" w:themeColor="text1"/>
                <w:sz w:val="14"/>
                <w:szCs w:val="14"/>
              </w:rPr>
              <w:t>Study</w:t>
            </w:r>
          </w:p>
        </w:tc>
        <w:tc>
          <w:tcPr>
            <w:tcW w:w="42.05pt" w:type="dxa"/>
            <w:vAlign w:val="center"/>
          </w:tcPr>
          <w:p w14:paraId="650EF1D7" w14:textId="669FDA54" w:rsidR="00982EAA" w:rsidRPr="0038348A" w:rsidRDefault="00982EAA" w:rsidP="00982EAA">
            <w:pPr>
              <w:pStyle w:val="equation"/>
              <w:rPr>
                <w:color w:val="000000" w:themeColor="text1"/>
                <w:spacing w:val="-1"/>
                <w:sz w:val="14"/>
                <w:szCs w:val="14"/>
                <w:lang w:val="en-IN" w:eastAsia="x-none"/>
              </w:rPr>
            </w:pPr>
            <w:r w:rsidRPr="0038348A">
              <w:rPr>
                <w:rFonts w:ascii="Segoe UI" w:hAnsi="Segoe UI" w:cs="Segoe UI"/>
                <w:color w:val="000000" w:themeColor="text1"/>
                <w:sz w:val="14"/>
                <w:szCs w:val="14"/>
              </w:rPr>
              <w:t>Models Used</w:t>
            </w:r>
          </w:p>
        </w:tc>
        <w:tc>
          <w:tcPr>
            <w:tcW w:w="45.30pt" w:type="dxa"/>
            <w:vAlign w:val="center"/>
          </w:tcPr>
          <w:p w14:paraId="0960B74D" w14:textId="1D87B34A" w:rsidR="00982EAA" w:rsidRPr="0038348A" w:rsidRDefault="00982EAA" w:rsidP="00982EAA">
            <w:pPr>
              <w:pStyle w:val="equation"/>
              <w:rPr>
                <w:color w:val="000000" w:themeColor="text1"/>
                <w:spacing w:val="-1"/>
                <w:sz w:val="14"/>
                <w:szCs w:val="14"/>
                <w:lang w:val="en-IN" w:eastAsia="x-none"/>
              </w:rPr>
            </w:pPr>
            <w:r w:rsidRPr="0038348A">
              <w:rPr>
                <w:rFonts w:ascii="Segoe UI" w:hAnsi="Segoe UI" w:cs="Segoe UI"/>
                <w:color w:val="000000" w:themeColor="text1"/>
                <w:sz w:val="14"/>
                <w:szCs w:val="14"/>
              </w:rPr>
              <w:t>Features</w:t>
            </w:r>
          </w:p>
        </w:tc>
        <w:tc>
          <w:tcPr>
            <w:tcW w:w="36.25pt" w:type="dxa"/>
            <w:vAlign w:val="center"/>
          </w:tcPr>
          <w:p w14:paraId="5E64B18E" w14:textId="79F5F180" w:rsidR="00982EAA" w:rsidRPr="0038348A" w:rsidRDefault="00982EAA" w:rsidP="00982EAA">
            <w:pPr>
              <w:pStyle w:val="equation"/>
              <w:rPr>
                <w:color w:val="000000" w:themeColor="text1"/>
                <w:spacing w:val="-1"/>
                <w:sz w:val="14"/>
                <w:szCs w:val="14"/>
                <w:lang w:val="en-IN" w:eastAsia="x-none"/>
              </w:rPr>
            </w:pPr>
            <w:r w:rsidRPr="0038348A">
              <w:rPr>
                <w:rFonts w:ascii="Segoe UI" w:hAnsi="Segoe UI" w:cs="Segoe UI"/>
                <w:color w:val="000000" w:themeColor="text1"/>
                <w:sz w:val="14"/>
                <w:szCs w:val="14"/>
              </w:rPr>
              <w:t>Accuracy</w:t>
            </w:r>
          </w:p>
        </w:tc>
        <w:tc>
          <w:tcPr>
            <w:tcW w:w="26.90pt" w:type="dxa"/>
            <w:vAlign w:val="center"/>
          </w:tcPr>
          <w:p w14:paraId="57FC7159" w14:textId="6B3EB09C" w:rsidR="00982EAA" w:rsidRPr="0038348A" w:rsidRDefault="00982EAA" w:rsidP="00982EAA">
            <w:pPr>
              <w:pStyle w:val="equation"/>
              <w:rPr>
                <w:color w:val="000000" w:themeColor="text1"/>
                <w:spacing w:val="-1"/>
                <w:sz w:val="14"/>
                <w:szCs w:val="14"/>
                <w:lang w:val="en-IN" w:eastAsia="x-none"/>
              </w:rPr>
            </w:pPr>
            <w:r w:rsidRPr="0038348A">
              <w:rPr>
                <w:rFonts w:ascii="Segoe UI" w:hAnsi="Segoe UI" w:cs="Segoe UI"/>
                <w:color w:val="000000" w:themeColor="text1"/>
                <w:sz w:val="14"/>
                <w:szCs w:val="14"/>
              </w:rPr>
              <w:t>XAI</w:t>
            </w:r>
          </w:p>
        </w:tc>
        <w:tc>
          <w:tcPr>
            <w:tcW w:w="38.25pt" w:type="dxa"/>
            <w:vAlign w:val="center"/>
          </w:tcPr>
          <w:p w14:paraId="0A95383B" w14:textId="5F0A4D47" w:rsidR="00982EAA" w:rsidRPr="0038348A" w:rsidRDefault="00982EAA" w:rsidP="00982EAA">
            <w:pPr>
              <w:pStyle w:val="equation"/>
              <w:rPr>
                <w:color w:val="000000" w:themeColor="text1"/>
                <w:spacing w:val="-1"/>
                <w:sz w:val="14"/>
                <w:szCs w:val="14"/>
                <w:lang w:val="en-IN" w:eastAsia="x-none"/>
              </w:rPr>
            </w:pPr>
            <w:r w:rsidRPr="0038348A">
              <w:rPr>
                <w:rFonts w:ascii="Segoe UI" w:hAnsi="Segoe UI" w:cs="Segoe UI"/>
                <w:color w:val="000000" w:themeColor="text1"/>
                <w:sz w:val="14"/>
                <w:szCs w:val="14"/>
              </w:rPr>
              <w:t>Deployed</w:t>
            </w:r>
          </w:p>
        </w:tc>
      </w:tr>
      <w:tr w:rsidR="00982EAA" w14:paraId="51DC1E70" w14:textId="77777777" w:rsidTr="0038348A">
        <w:trPr>
          <w:trHeight w:val="567"/>
        </w:trPr>
        <w:tc>
          <w:tcPr>
            <w:tcW w:w="46.85pt" w:type="dxa"/>
            <w:vAlign w:val="center"/>
          </w:tcPr>
          <w:p w14:paraId="64D7C3A3" w14:textId="29437955" w:rsidR="00982EAA" w:rsidRPr="0038348A" w:rsidRDefault="00982EAA" w:rsidP="00982EAA">
            <w:pPr>
              <w:pStyle w:val="equation"/>
              <w:rPr>
                <w:color w:val="000000" w:themeColor="text1"/>
                <w:spacing w:val="-1"/>
                <w:sz w:val="14"/>
                <w:szCs w:val="14"/>
                <w:lang w:val="en-IN" w:eastAsia="x-none"/>
              </w:rPr>
            </w:pPr>
            <w:r w:rsidRPr="0038348A">
              <w:rPr>
                <w:rFonts w:ascii="Segoe UI" w:hAnsi="Segoe UI" w:cs="Segoe UI"/>
                <w:color w:val="000000" w:themeColor="text1"/>
                <w:sz w:val="14"/>
                <w:szCs w:val="14"/>
              </w:rPr>
              <w:t>Rebollo &amp; Balakrishnan [1]</w:t>
            </w:r>
          </w:p>
        </w:tc>
        <w:tc>
          <w:tcPr>
            <w:tcW w:w="42.05pt" w:type="dxa"/>
            <w:vAlign w:val="center"/>
          </w:tcPr>
          <w:p w14:paraId="44792014" w14:textId="1C9271DF" w:rsidR="00982EAA" w:rsidRPr="0038348A" w:rsidRDefault="00982EAA" w:rsidP="00982EAA">
            <w:pPr>
              <w:pStyle w:val="equation"/>
              <w:rPr>
                <w:color w:val="000000" w:themeColor="text1"/>
                <w:spacing w:val="-1"/>
                <w:sz w:val="14"/>
                <w:szCs w:val="14"/>
                <w:lang w:val="en-IN" w:eastAsia="x-none"/>
              </w:rPr>
            </w:pPr>
            <w:r w:rsidRPr="0038348A">
              <w:rPr>
                <w:rFonts w:ascii="Segoe UI" w:hAnsi="Segoe UI" w:cs="Segoe UI"/>
                <w:color w:val="000000" w:themeColor="text1"/>
                <w:sz w:val="14"/>
                <w:szCs w:val="14"/>
              </w:rPr>
              <w:t>RF, Regression</w:t>
            </w:r>
          </w:p>
        </w:tc>
        <w:tc>
          <w:tcPr>
            <w:tcW w:w="45.30pt" w:type="dxa"/>
            <w:vAlign w:val="center"/>
          </w:tcPr>
          <w:p w14:paraId="75D06D43" w14:textId="39273022" w:rsidR="00982EAA" w:rsidRPr="0038348A" w:rsidRDefault="00982EAA" w:rsidP="00982EAA">
            <w:pPr>
              <w:pStyle w:val="equation"/>
              <w:rPr>
                <w:color w:val="000000" w:themeColor="text1"/>
                <w:spacing w:val="-1"/>
                <w:sz w:val="14"/>
                <w:szCs w:val="14"/>
                <w:lang w:val="en-IN" w:eastAsia="x-none"/>
              </w:rPr>
            </w:pPr>
            <w:r w:rsidRPr="0038348A">
              <w:rPr>
                <w:rFonts w:ascii="Segoe UI" w:hAnsi="Segoe UI" w:cs="Segoe UI"/>
                <w:color w:val="000000" w:themeColor="text1"/>
                <w:sz w:val="14"/>
                <w:szCs w:val="14"/>
              </w:rPr>
              <w:t>Temporal, spatial</w:t>
            </w:r>
          </w:p>
        </w:tc>
        <w:tc>
          <w:tcPr>
            <w:tcW w:w="36.25pt" w:type="dxa"/>
            <w:vAlign w:val="center"/>
          </w:tcPr>
          <w:p w14:paraId="57FCA6EA" w14:textId="2F6E6411" w:rsidR="00982EAA" w:rsidRPr="0038348A" w:rsidRDefault="00982EAA" w:rsidP="00982EAA">
            <w:pPr>
              <w:pStyle w:val="equation"/>
              <w:rPr>
                <w:color w:val="000000" w:themeColor="text1"/>
                <w:spacing w:val="-1"/>
                <w:sz w:val="14"/>
                <w:szCs w:val="14"/>
                <w:lang w:val="en-IN" w:eastAsia="x-none"/>
              </w:rPr>
            </w:pPr>
            <w:r w:rsidRPr="0038348A">
              <w:rPr>
                <w:rFonts w:ascii="Segoe UI" w:hAnsi="Segoe UI" w:cs="Segoe UI"/>
                <w:color w:val="000000" w:themeColor="text1"/>
                <w:sz w:val="14"/>
                <w:szCs w:val="14"/>
              </w:rPr>
              <w:t>~82%</w:t>
            </w:r>
          </w:p>
        </w:tc>
        <w:tc>
          <w:tcPr>
            <w:tcW w:w="26.90pt" w:type="dxa"/>
            <w:vAlign w:val="center"/>
          </w:tcPr>
          <w:p w14:paraId="129C375A" w14:textId="3901A03D" w:rsidR="00982EAA" w:rsidRPr="0038348A" w:rsidRDefault="00982EAA" w:rsidP="00982EAA">
            <w:pPr>
              <w:pStyle w:val="equation"/>
              <w:rPr>
                <w:color w:val="000000" w:themeColor="text1"/>
                <w:spacing w:val="-1"/>
                <w:sz w:val="14"/>
                <w:szCs w:val="14"/>
                <w:lang w:val="en-IN" w:eastAsia="x-none"/>
              </w:rPr>
            </w:pPr>
            <w:r w:rsidRPr="0038348A">
              <w:rPr>
                <w:rFonts w:ascii="Segoe UI Symbol" w:hAnsi="Segoe UI Symbol" w:cs="Segoe UI Symbol"/>
                <w:color w:val="000000" w:themeColor="text1"/>
                <w:sz w:val="14"/>
                <w:szCs w:val="14"/>
              </w:rPr>
              <w:t>✗</w:t>
            </w:r>
          </w:p>
        </w:tc>
        <w:tc>
          <w:tcPr>
            <w:tcW w:w="38.25pt" w:type="dxa"/>
            <w:vAlign w:val="center"/>
          </w:tcPr>
          <w:p w14:paraId="0E043118" w14:textId="0E6D299E" w:rsidR="00982EAA" w:rsidRPr="0038348A" w:rsidRDefault="00982EAA" w:rsidP="00982EAA">
            <w:pPr>
              <w:pStyle w:val="equation"/>
              <w:rPr>
                <w:color w:val="000000" w:themeColor="text1"/>
                <w:spacing w:val="-1"/>
                <w:sz w:val="14"/>
                <w:szCs w:val="14"/>
                <w:lang w:val="en-IN" w:eastAsia="x-none"/>
              </w:rPr>
            </w:pPr>
            <w:r w:rsidRPr="0038348A">
              <w:rPr>
                <w:rFonts w:ascii="Segoe UI Symbol" w:hAnsi="Segoe UI Symbol" w:cs="Segoe UI Symbol"/>
                <w:color w:val="000000" w:themeColor="text1"/>
                <w:sz w:val="14"/>
                <w:szCs w:val="14"/>
              </w:rPr>
              <w:t>✗</w:t>
            </w:r>
          </w:p>
        </w:tc>
      </w:tr>
      <w:tr w:rsidR="00982EAA" w14:paraId="1E0DF521" w14:textId="77777777" w:rsidTr="0038348A">
        <w:trPr>
          <w:trHeight w:val="567"/>
        </w:trPr>
        <w:tc>
          <w:tcPr>
            <w:tcW w:w="46.85pt" w:type="dxa"/>
            <w:vAlign w:val="center"/>
          </w:tcPr>
          <w:p w14:paraId="04889BC9" w14:textId="0CE243A1" w:rsidR="00982EAA" w:rsidRPr="0038348A" w:rsidRDefault="00982EAA" w:rsidP="00982EAA">
            <w:pPr>
              <w:pStyle w:val="equation"/>
              <w:rPr>
                <w:color w:val="000000" w:themeColor="text1"/>
                <w:spacing w:val="-1"/>
                <w:sz w:val="14"/>
                <w:szCs w:val="14"/>
                <w:lang w:val="en-IN" w:eastAsia="x-none"/>
              </w:rPr>
            </w:pPr>
            <w:r w:rsidRPr="0038348A">
              <w:rPr>
                <w:rFonts w:ascii="Segoe UI" w:hAnsi="Segoe UI" w:cs="Segoe UI"/>
                <w:color w:val="000000" w:themeColor="text1"/>
                <w:sz w:val="14"/>
                <w:szCs w:val="14"/>
              </w:rPr>
              <w:t>Choi et al. [3]</w:t>
            </w:r>
          </w:p>
        </w:tc>
        <w:tc>
          <w:tcPr>
            <w:tcW w:w="42.05pt" w:type="dxa"/>
            <w:vAlign w:val="center"/>
          </w:tcPr>
          <w:p w14:paraId="07CD337B" w14:textId="5F4937ED" w:rsidR="00982EAA" w:rsidRPr="0038348A" w:rsidRDefault="00982EAA" w:rsidP="00982EAA">
            <w:pPr>
              <w:pStyle w:val="equation"/>
              <w:rPr>
                <w:color w:val="000000" w:themeColor="text1"/>
                <w:spacing w:val="-1"/>
                <w:sz w:val="14"/>
                <w:szCs w:val="14"/>
                <w:lang w:val="en-IN" w:eastAsia="x-none"/>
              </w:rPr>
            </w:pPr>
            <w:r w:rsidRPr="0038348A">
              <w:rPr>
                <w:rFonts w:ascii="Segoe UI" w:hAnsi="Segoe UI" w:cs="Segoe UI"/>
                <w:color w:val="000000" w:themeColor="text1"/>
                <w:sz w:val="14"/>
                <w:szCs w:val="14"/>
              </w:rPr>
              <w:t>GB, RF</w:t>
            </w:r>
          </w:p>
        </w:tc>
        <w:tc>
          <w:tcPr>
            <w:tcW w:w="45.30pt" w:type="dxa"/>
            <w:vAlign w:val="center"/>
          </w:tcPr>
          <w:p w14:paraId="663CB7C5" w14:textId="16F36108" w:rsidR="00982EAA" w:rsidRPr="0038348A" w:rsidRDefault="00982EAA" w:rsidP="00982EAA">
            <w:pPr>
              <w:pStyle w:val="equation"/>
              <w:rPr>
                <w:color w:val="000000" w:themeColor="text1"/>
                <w:spacing w:val="-1"/>
                <w:sz w:val="14"/>
                <w:szCs w:val="14"/>
                <w:lang w:val="en-IN" w:eastAsia="x-none"/>
              </w:rPr>
            </w:pPr>
            <w:r w:rsidRPr="0038348A">
              <w:rPr>
                <w:rFonts w:ascii="Segoe UI" w:hAnsi="Segoe UI" w:cs="Segoe UI"/>
                <w:color w:val="000000" w:themeColor="text1"/>
                <w:sz w:val="14"/>
                <w:szCs w:val="14"/>
              </w:rPr>
              <w:t>Weather, temporal</w:t>
            </w:r>
          </w:p>
        </w:tc>
        <w:tc>
          <w:tcPr>
            <w:tcW w:w="36.25pt" w:type="dxa"/>
            <w:vAlign w:val="center"/>
          </w:tcPr>
          <w:p w14:paraId="4262E259" w14:textId="11DE32E5" w:rsidR="00982EAA" w:rsidRPr="0038348A" w:rsidRDefault="00982EAA" w:rsidP="00982EAA">
            <w:pPr>
              <w:pStyle w:val="equation"/>
              <w:rPr>
                <w:color w:val="000000" w:themeColor="text1"/>
                <w:spacing w:val="-1"/>
                <w:sz w:val="14"/>
                <w:szCs w:val="14"/>
                <w:lang w:val="en-IN" w:eastAsia="x-none"/>
              </w:rPr>
            </w:pPr>
            <w:r w:rsidRPr="0038348A">
              <w:rPr>
                <w:rFonts w:ascii="Segoe UI" w:hAnsi="Segoe UI" w:cs="Segoe UI"/>
                <w:color w:val="000000" w:themeColor="text1"/>
                <w:sz w:val="14"/>
                <w:szCs w:val="14"/>
              </w:rPr>
              <w:t>~85%</w:t>
            </w:r>
          </w:p>
        </w:tc>
        <w:tc>
          <w:tcPr>
            <w:tcW w:w="26.90pt" w:type="dxa"/>
            <w:vAlign w:val="center"/>
          </w:tcPr>
          <w:p w14:paraId="66924BBE" w14:textId="14533D82" w:rsidR="00982EAA" w:rsidRPr="0038348A" w:rsidRDefault="00982EAA" w:rsidP="00982EAA">
            <w:pPr>
              <w:pStyle w:val="equation"/>
              <w:rPr>
                <w:color w:val="000000" w:themeColor="text1"/>
                <w:spacing w:val="-1"/>
                <w:sz w:val="14"/>
                <w:szCs w:val="14"/>
                <w:lang w:val="en-IN" w:eastAsia="x-none"/>
              </w:rPr>
            </w:pPr>
            <w:r w:rsidRPr="0038348A">
              <w:rPr>
                <w:rFonts w:ascii="Segoe UI Symbol" w:hAnsi="Segoe UI Symbol" w:cs="Segoe UI Symbol"/>
                <w:color w:val="000000" w:themeColor="text1"/>
                <w:sz w:val="14"/>
                <w:szCs w:val="14"/>
              </w:rPr>
              <w:t>✗</w:t>
            </w:r>
          </w:p>
        </w:tc>
        <w:tc>
          <w:tcPr>
            <w:tcW w:w="38.25pt" w:type="dxa"/>
            <w:vAlign w:val="center"/>
          </w:tcPr>
          <w:p w14:paraId="1570A8F1" w14:textId="586B4E2F" w:rsidR="00982EAA" w:rsidRPr="0038348A" w:rsidRDefault="00982EAA" w:rsidP="00982EAA">
            <w:pPr>
              <w:pStyle w:val="equation"/>
              <w:rPr>
                <w:color w:val="000000" w:themeColor="text1"/>
                <w:spacing w:val="-1"/>
                <w:sz w:val="14"/>
                <w:szCs w:val="14"/>
                <w:lang w:val="en-IN" w:eastAsia="x-none"/>
              </w:rPr>
            </w:pPr>
            <w:r w:rsidRPr="0038348A">
              <w:rPr>
                <w:rFonts w:ascii="Segoe UI Symbol" w:hAnsi="Segoe UI Symbol" w:cs="Segoe UI Symbol"/>
                <w:color w:val="000000" w:themeColor="text1"/>
                <w:sz w:val="14"/>
                <w:szCs w:val="14"/>
              </w:rPr>
              <w:t>✗</w:t>
            </w:r>
          </w:p>
        </w:tc>
      </w:tr>
      <w:tr w:rsidR="00982EAA" w14:paraId="2D827225" w14:textId="77777777" w:rsidTr="0038348A">
        <w:trPr>
          <w:trHeight w:val="567"/>
        </w:trPr>
        <w:tc>
          <w:tcPr>
            <w:tcW w:w="46.85pt" w:type="dxa"/>
            <w:vAlign w:val="center"/>
          </w:tcPr>
          <w:p w14:paraId="1881A2B8" w14:textId="27A3567D" w:rsidR="00982EAA" w:rsidRPr="0038348A" w:rsidRDefault="00982EAA" w:rsidP="00982EAA">
            <w:pPr>
              <w:pStyle w:val="equation"/>
              <w:rPr>
                <w:color w:val="000000" w:themeColor="text1"/>
                <w:spacing w:val="-1"/>
                <w:sz w:val="14"/>
                <w:szCs w:val="14"/>
                <w:lang w:val="en-IN" w:eastAsia="x-none"/>
              </w:rPr>
            </w:pPr>
            <w:r w:rsidRPr="0038348A">
              <w:rPr>
                <w:rFonts w:ascii="Segoe UI" w:hAnsi="Segoe UI" w:cs="Segoe UI"/>
                <w:color w:val="000000" w:themeColor="text1"/>
                <w:sz w:val="14"/>
                <w:szCs w:val="14"/>
              </w:rPr>
              <w:t>Kim et al. [7]</w:t>
            </w:r>
          </w:p>
        </w:tc>
        <w:tc>
          <w:tcPr>
            <w:tcW w:w="42.05pt" w:type="dxa"/>
            <w:vAlign w:val="center"/>
          </w:tcPr>
          <w:p w14:paraId="404C3B5E" w14:textId="4039C517" w:rsidR="00982EAA" w:rsidRPr="0038348A" w:rsidRDefault="00982EAA" w:rsidP="00982EAA">
            <w:pPr>
              <w:pStyle w:val="equation"/>
              <w:rPr>
                <w:color w:val="000000" w:themeColor="text1"/>
                <w:spacing w:val="-1"/>
                <w:sz w:val="14"/>
                <w:szCs w:val="14"/>
                <w:lang w:val="en-IN" w:eastAsia="x-none"/>
              </w:rPr>
            </w:pPr>
            <w:r w:rsidRPr="0038348A">
              <w:rPr>
                <w:rFonts w:ascii="Segoe UI" w:hAnsi="Segoe UI" w:cs="Segoe UI"/>
                <w:color w:val="000000" w:themeColor="text1"/>
                <w:sz w:val="14"/>
                <w:szCs w:val="14"/>
              </w:rPr>
              <w:t>CNN, DNN</w:t>
            </w:r>
          </w:p>
        </w:tc>
        <w:tc>
          <w:tcPr>
            <w:tcW w:w="45.30pt" w:type="dxa"/>
            <w:vAlign w:val="center"/>
          </w:tcPr>
          <w:p w14:paraId="478E6CC6" w14:textId="034AC85E" w:rsidR="00982EAA" w:rsidRPr="0038348A" w:rsidRDefault="00982EAA" w:rsidP="00982EAA">
            <w:pPr>
              <w:pStyle w:val="equation"/>
              <w:rPr>
                <w:color w:val="000000" w:themeColor="text1"/>
                <w:spacing w:val="-1"/>
                <w:sz w:val="14"/>
                <w:szCs w:val="14"/>
                <w:lang w:val="en-IN" w:eastAsia="x-none"/>
              </w:rPr>
            </w:pPr>
            <w:r w:rsidRPr="0038348A">
              <w:rPr>
                <w:rFonts w:ascii="Segoe UI" w:hAnsi="Segoe UI" w:cs="Segoe UI"/>
                <w:color w:val="000000" w:themeColor="text1"/>
                <w:sz w:val="14"/>
                <w:szCs w:val="14"/>
              </w:rPr>
              <w:t>Airport network</w:t>
            </w:r>
          </w:p>
        </w:tc>
        <w:tc>
          <w:tcPr>
            <w:tcW w:w="36.25pt" w:type="dxa"/>
            <w:vAlign w:val="center"/>
          </w:tcPr>
          <w:p w14:paraId="3DEFC9C9" w14:textId="66F57CC9" w:rsidR="00982EAA" w:rsidRPr="0038348A" w:rsidRDefault="00982EAA" w:rsidP="00982EAA">
            <w:pPr>
              <w:pStyle w:val="equation"/>
              <w:rPr>
                <w:color w:val="000000" w:themeColor="text1"/>
                <w:spacing w:val="-1"/>
                <w:sz w:val="14"/>
                <w:szCs w:val="14"/>
                <w:lang w:val="en-IN" w:eastAsia="x-none"/>
              </w:rPr>
            </w:pPr>
            <w:r w:rsidRPr="0038348A">
              <w:rPr>
                <w:rFonts w:ascii="Segoe UI" w:hAnsi="Segoe UI" w:cs="Segoe UI"/>
                <w:color w:val="000000" w:themeColor="text1"/>
                <w:sz w:val="14"/>
                <w:szCs w:val="14"/>
              </w:rPr>
              <w:t>~87%</w:t>
            </w:r>
          </w:p>
        </w:tc>
        <w:tc>
          <w:tcPr>
            <w:tcW w:w="26.90pt" w:type="dxa"/>
            <w:vAlign w:val="center"/>
          </w:tcPr>
          <w:p w14:paraId="331D0667" w14:textId="72C12587" w:rsidR="00982EAA" w:rsidRPr="0038348A" w:rsidRDefault="00982EAA" w:rsidP="00982EAA">
            <w:pPr>
              <w:pStyle w:val="equation"/>
              <w:rPr>
                <w:color w:val="000000" w:themeColor="text1"/>
                <w:spacing w:val="-1"/>
                <w:sz w:val="14"/>
                <w:szCs w:val="14"/>
                <w:lang w:val="en-IN" w:eastAsia="x-none"/>
              </w:rPr>
            </w:pPr>
            <w:r w:rsidRPr="0038348A">
              <w:rPr>
                <w:rFonts w:ascii="Segoe UI Symbol" w:hAnsi="Segoe UI Symbol" w:cs="Segoe UI Symbol"/>
                <w:color w:val="000000" w:themeColor="text1"/>
                <w:sz w:val="14"/>
                <w:szCs w:val="14"/>
              </w:rPr>
              <w:t>✗</w:t>
            </w:r>
          </w:p>
        </w:tc>
        <w:tc>
          <w:tcPr>
            <w:tcW w:w="38.25pt" w:type="dxa"/>
            <w:vAlign w:val="center"/>
          </w:tcPr>
          <w:p w14:paraId="7B8B63D9" w14:textId="76C99C35" w:rsidR="00982EAA" w:rsidRPr="0038348A" w:rsidRDefault="00982EAA" w:rsidP="00982EAA">
            <w:pPr>
              <w:pStyle w:val="equation"/>
              <w:rPr>
                <w:color w:val="000000" w:themeColor="text1"/>
                <w:spacing w:val="-1"/>
                <w:sz w:val="14"/>
                <w:szCs w:val="14"/>
                <w:lang w:val="en-IN" w:eastAsia="x-none"/>
              </w:rPr>
            </w:pPr>
            <w:r w:rsidRPr="0038348A">
              <w:rPr>
                <w:rFonts w:ascii="Segoe UI Symbol" w:hAnsi="Segoe UI Symbol" w:cs="Segoe UI Symbol"/>
                <w:color w:val="000000" w:themeColor="text1"/>
                <w:sz w:val="14"/>
                <w:szCs w:val="14"/>
              </w:rPr>
              <w:t>✗</w:t>
            </w:r>
          </w:p>
        </w:tc>
      </w:tr>
      <w:tr w:rsidR="00982EAA" w14:paraId="0FA6DE62" w14:textId="77777777" w:rsidTr="0038348A">
        <w:trPr>
          <w:trHeight w:val="567"/>
        </w:trPr>
        <w:tc>
          <w:tcPr>
            <w:tcW w:w="46.85pt" w:type="dxa"/>
            <w:vAlign w:val="center"/>
          </w:tcPr>
          <w:p w14:paraId="0061C817" w14:textId="2F7A9A50" w:rsidR="00982EAA" w:rsidRPr="0038348A" w:rsidRDefault="00982EAA" w:rsidP="00982EAA">
            <w:pPr>
              <w:pStyle w:val="equation"/>
              <w:rPr>
                <w:color w:val="000000" w:themeColor="text1"/>
                <w:spacing w:val="-1"/>
                <w:sz w:val="14"/>
                <w:szCs w:val="14"/>
                <w:lang w:val="en-IN" w:eastAsia="x-none"/>
              </w:rPr>
            </w:pPr>
            <w:r w:rsidRPr="0038348A">
              <w:rPr>
                <w:rFonts w:ascii="Segoe UI" w:hAnsi="Segoe UI" w:cs="Segoe UI"/>
                <w:color w:val="000000" w:themeColor="text1"/>
                <w:sz w:val="14"/>
                <w:szCs w:val="14"/>
              </w:rPr>
              <w:t>Ye et al. [13]</w:t>
            </w:r>
          </w:p>
        </w:tc>
        <w:tc>
          <w:tcPr>
            <w:tcW w:w="42.05pt" w:type="dxa"/>
            <w:vAlign w:val="center"/>
          </w:tcPr>
          <w:p w14:paraId="4245DB3E" w14:textId="0D7EA8B0" w:rsidR="00982EAA" w:rsidRPr="0038348A" w:rsidRDefault="00982EAA" w:rsidP="00982EAA">
            <w:pPr>
              <w:pStyle w:val="equation"/>
              <w:rPr>
                <w:color w:val="000000" w:themeColor="text1"/>
                <w:spacing w:val="-1"/>
                <w:sz w:val="14"/>
                <w:szCs w:val="14"/>
                <w:lang w:val="en-IN" w:eastAsia="x-none"/>
              </w:rPr>
            </w:pPr>
            <w:r w:rsidRPr="0038348A">
              <w:rPr>
                <w:rFonts w:ascii="Segoe UI" w:hAnsi="Segoe UI" w:cs="Segoe UI"/>
                <w:color w:val="000000" w:themeColor="text1"/>
                <w:sz w:val="14"/>
                <w:szCs w:val="14"/>
              </w:rPr>
              <w:t xml:space="preserve">XGB, LGBM, </w:t>
            </w:r>
            <w:proofErr w:type="spellStart"/>
            <w:r w:rsidRPr="0038348A">
              <w:rPr>
                <w:rFonts w:ascii="Segoe UI" w:hAnsi="Segoe UI" w:cs="Segoe UI"/>
                <w:color w:val="000000" w:themeColor="text1"/>
                <w:sz w:val="14"/>
                <w:szCs w:val="14"/>
              </w:rPr>
              <w:t>CatBoost</w:t>
            </w:r>
            <w:proofErr w:type="spellEnd"/>
          </w:p>
        </w:tc>
        <w:tc>
          <w:tcPr>
            <w:tcW w:w="45.30pt" w:type="dxa"/>
            <w:vAlign w:val="center"/>
          </w:tcPr>
          <w:p w14:paraId="0CF8BEE8" w14:textId="4F1A0F33" w:rsidR="00982EAA" w:rsidRPr="0038348A" w:rsidRDefault="00982EAA" w:rsidP="00982EAA">
            <w:pPr>
              <w:pStyle w:val="equation"/>
              <w:rPr>
                <w:color w:val="000000" w:themeColor="text1"/>
                <w:spacing w:val="-1"/>
                <w:sz w:val="14"/>
                <w:szCs w:val="14"/>
                <w:lang w:val="en-IN" w:eastAsia="x-none"/>
              </w:rPr>
            </w:pPr>
            <w:r w:rsidRPr="0038348A">
              <w:rPr>
                <w:rFonts w:ascii="Segoe UI" w:hAnsi="Segoe UI" w:cs="Segoe UI"/>
                <w:color w:val="000000" w:themeColor="text1"/>
                <w:sz w:val="14"/>
                <w:szCs w:val="14"/>
              </w:rPr>
              <w:t>Temporal, carrier</w:t>
            </w:r>
          </w:p>
        </w:tc>
        <w:tc>
          <w:tcPr>
            <w:tcW w:w="36.25pt" w:type="dxa"/>
            <w:vAlign w:val="center"/>
          </w:tcPr>
          <w:p w14:paraId="3DC082ED" w14:textId="35C5F843" w:rsidR="00982EAA" w:rsidRPr="0038348A" w:rsidRDefault="00982EAA" w:rsidP="00982EAA">
            <w:pPr>
              <w:pStyle w:val="equation"/>
              <w:rPr>
                <w:color w:val="000000" w:themeColor="text1"/>
                <w:spacing w:val="-1"/>
                <w:sz w:val="14"/>
                <w:szCs w:val="14"/>
                <w:lang w:val="en-IN" w:eastAsia="x-none"/>
              </w:rPr>
            </w:pPr>
            <w:r w:rsidRPr="0038348A">
              <w:rPr>
                <w:rFonts w:ascii="Segoe UI" w:hAnsi="Segoe UI" w:cs="Segoe UI"/>
                <w:color w:val="000000" w:themeColor="text1"/>
                <w:sz w:val="14"/>
                <w:szCs w:val="14"/>
              </w:rPr>
              <w:t>~92%</w:t>
            </w:r>
          </w:p>
        </w:tc>
        <w:tc>
          <w:tcPr>
            <w:tcW w:w="26.90pt" w:type="dxa"/>
            <w:vAlign w:val="center"/>
          </w:tcPr>
          <w:p w14:paraId="1D6BA43A" w14:textId="06D1E8ED" w:rsidR="00982EAA" w:rsidRPr="0038348A" w:rsidRDefault="00982EAA" w:rsidP="00982EAA">
            <w:pPr>
              <w:pStyle w:val="equation"/>
              <w:rPr>
                <w:color w:val="000000" w:themeColor="text1"/>
                <w:spacing w:val="-1"/>
                <w:sz w:val="14"/>
                <w:szCs w:val="14"/>
                <w:lang w:val="en-IN" w:eastAsia="x-none"/>
              </w:rPr>
            </w:pPr>
            <w:r w:rsidRPr="0038348A">
              <w:rPr>
                <w:rFonts w:ascii="Segoe UI Symbol" w:hAnsi="Segoe UI Symbol" w:cs="Segoe UI Symbol"/>
                <w:color w:val="000000" w:themeColor="text1"/>
                <w:sz w:val="14"/>
                <w:szCs w:val="14"/>
              </w:rPr>
              <w:t>✗</w:t>
            </w:r>
          </w:p>
        </w:tc>
        <w:tc>
          <w:tcPr>
            <w:tcW w:w="38.25pt" w:type="dxa"/>
            <w:vAlign w:val="center"/>
          </w:tcPr>
          <w:p w14:paraId="45880EA6" w14:textId="3DE1839F" w:rsidR="00982EAA" w:rsidRPr="0038348A" w:rsidRDefault="00982EAA" w:rsidP="00982EAA">
            <w:pPr>
              <w:pStyle w:val="equation"/>
              <w:rPr>
                <w:color w:val="000000" w:themeColor="text1"/>
                <w:spacing w:val="-1"/>
                <w:sz w:val="14"/>
                <w:szCs w:val="14"/>
                <w:lang w:val="en-IN" w:eastAsia="x-none"/>
              </w:rPr>
            </w:pPr>
            <w:r w:rsidRPr="0038348A">
              <w:rPr>
                <w:rFonts w:ascii="Segoe UI Symbol" w:hAnsi="Segoe UI Symbol" w:cs="Segoe UI Symbol"/>
                <w:color w:val="000000" w:themeColor="text1"/>
                <w:sz w:val="14"/>
                <w:szCs w:val="14"/>
              </w:rPr>
              <w:t>✗</w:t>
            </w:r>
          </w:p>
        </w:tc>
      </w:tr>
      <w:tr w:rsidR="00982EAA" w14:paraId="51FD02E8" w14:textId="77777777" w:rsidTr="0038348A">
        <w:trPr>
          <w:trHeight w:val="567"/>
        </w:trPr>
        <w:tc>
          <w:tcPr>
            <w:tcW w:w="46.85pt" w:type="dxa"/>
            <w:vAlign w:val="center"/>
          </w:tcPr>
          <w:p w14:paraId="0FAE148B" w14:textId="0F833518" w:rsidR="00982EAA" w:rsidRPr="0038348A" w:rsidRDefault="00982EAA" w:rsidP="00982EAA">
            <w:pPr>
              <w:pStyle w:val="equation"/>
              <w:rPr>
                <w:color w:val="000000" w:themeColor="text1"/>
                <w:spacing w:val="-1"/>
                <w:sz w:val="14"/>
                <w:szCs w:val="14"/>
                <w:lang w:val="en-IN" w:eastAsia="x-none"/>
              </w:rPr>
            </w:pPr>
            <w:r w:rsidRPr="0038348A">
              <w:rPr>
                <w:rFonts w:ascii="Segoe UI" w:hAnsi="Segoe UI" w:cs="Segoe UI"/>
                <w:color w:val="000000" w:themeColor="text1"/>
                <w:sz w:val="14"/>
                <w:szCs w:val="14"/>
              </w:rPr>
              <w:t>Jiang &amp; Zhang [14]</w:t>
            </w:r>
          </w:p>
        </w:tc>
        <w:tc>
          <w:tcPr>
            <w:tcW w:w="42.05pt" w:type="dxa"/>
            <w:vAlign w:val="center"/>
          </w:tcPr>
          <w:p w14:paraId="2456E227" w14:textId="37989463" w:rsidR="00982EAA" w:rsidRPr="0038348A" w:rsidRDefault="00982EAA" w:rsidP="00982EAA">
            <w:pPr>
              <w:pStyle w:val="equation"/>
              <w:rPr>
                <w:color w:val="000000" w:themeColor="text1"/>
                <w:spacing w:val="-1"/>
                <w:sz w:val="14"/>
                <w:szCs w:val="14"/>
                <w:lang w:val="en-IN" w:eastAsia="x-none"/>
              </w:rPr>
            </w:pPr>
            <w:r w:rsidRPr="0038348A">
              <w:rPr>
                <w:rFonts w:ascii="Segoe UI" w:hAnsi="Segoe UI" w:cs="Segoe UI"/>
                <w:color w:val="000000" w:themeColor="text1"/>
                <w:sz w:val="14"/>
                <w:szCs w:val="14"/>
              </w:rPr>
              <w:t>Stacking Ensemble</w:t>
            </w:r>
          </w:p>
        </w:tc>
        <w:tc>
          <w:tcPr>
            <w:tcW w:w="45.30pt" w:type="dxa"/>
            <w:vAlign w:val="center"/>
          </w:tcPr>
          <w:p w14:paraId="342EBAD9" w14:textId="73817C6B" w:rsidR="00982EAA" w:rsidRPr="0038348A" w:rsidRDefault="00982EAA" w:rsidP="00982EAA">
            <w:pPr>
              <w:pStyle w:val="equation"/>
              <w:rPr>
                <w:color w:val="000000" w:themeColor="text1"/>
                <w:spacing w:val="-1"/>
                <w:sz w:val="14"/>
                <w:szCs w:val="14"/>
                <w:lang w:val="en-IN" w:eastAsia="x-none"/>
              </w:rPr>
            </w:pPr>
            <w:r w:rsidRPr="0038348A">
              <w:rPr>
                <w:rFonts w:ascii="Segoe UI" w:hAnsi="Segoe UI" w:cs="Segoe UI"/>
                <w:color w:val="000000" w:themeColor="text1"/>
                <w:sz w:val="14"/>
                <w:szCs w:val="14"/>
              </w:rPr>
              <w:t>Temporal, route</w:t>
            </w:r>
          </w:p>
        </w:tc>
        <w:tc>
          <w:tcPr>
            <w:tcW w:w="36.25pt" w:type="dxa"/>
            <w:vAlign w:val="center"/>
          </w:tcPr>
          <w:p w14:paraId="7FC2F803" w14:textId="498F08A3" w:rsidR="00982EAA" w:rsidRPr="0038348A" w:rsidRDefault="00982EAA" w:rsidP="00982EAA">
            <w:pPr>
              <w:pStyle w:val="equation"/>
              <w:rPr>
                <w:color w:val="000000" w:themeColor="text1"/>
                <w:spacing w:val="-1"/>
                <w:sz w:val="14"/>
                <w:szCs w:val="14"/>
                <w:lang w:val="en-IN" w:eastAsia="x-none"/>
              </w:rPr>
            </w:pPr>
            <w:r w:rsidRPr="0038348A">
              <w:rPr>
                <w:rFonts w:ascii="Segoe UI" w:hAnsi="Segoe UI" w:cs="Segoe UI"/>
                <w:color w:val="000000" w:themeColor="text1"/>
                <w:sz w:val="14"/>
                <w:szCs w:val="14"/>
              </w:rPr>
              <w:t>~91%</w:t>
            </w:r>
          </w:p>
        </w:tc>
        <w:tc>
          <w:tcPr>
            <w:tcW w:w="26.90pt" w:type="dxa"/>
            <w:vAlign w:val="center"/>
          </w:tcPr>
          <w:p w14:paraId="75B17B7B" w14:textId="0F4B211F" w:rsidR="00982EAA" w:rsidRPr="0038348A" w:rsidRDefault="00982EAA" w:rsidP="00982EAA">
            <w:pPr>
              <w:pStyle w:val="equation"/>
              <w:rPr>
                <w:color w:val="000000" w:themeColor="text1"/>
                <w:spacing w:val="-1"/>
                <w:sz w:val="14"/>
                <w:szCs w:val="14"/>
                <w:lang w:val="en-IN" w:eastAsia="x-none"/>
              </w:rPr>
            </w:pPr>
            <w:r w:rsidRPr="0038348A">
              <w:rPr>
                <w:rFonts w:ascii="Segoe UI Symbol" w:hAnsi="Segoe UI Symbol" w:cs="Segoe UI Symbol"/>
                <w:color w:val="000000" w:themeColor="text1"/>
                <w:sz w:val="14"/>
                <w:szCs w:val="14"/>
              </w:rPr>
              <w:t>✗</w:t>
            </w:r>
          </w:p>
        </w:tc>
        <w:tc>
          <w:tcPr>
            <w:tcW w:w="38.25pt" w:type="dxa"/>
            <w:vAlign w:val="center"/>
          </w:tcPr>
          <w:p w14:paraId="34DB0935" w14:textId="504255D0" w:rsidR="00982EAA" w:rsidRPr="0038348A" w:rsidRDefault="00982EAA" w:rsidP="00982EAA">
            <w:pPr>
              <w:pStyle w:val="equation"/>
              <w:rPr>
                <w:color w:val="000000" w:themeColor="text1"/>
                <w:spacing w:val="-1"/>
                <w:sz w:val="14"/>
                <w:szCs w:val="14"/>
                <w:lang w:val="en-IN" w:eastAsia="x-none"/>
              </w:rPr>
            </w:pPr>
            <w:r w:rsidRPr="0038348A">
              <w:rPr>
                <w:rFonts w:ascii="Segoe UI Symbol" w:hAnsi="Segoe UI Symbol" w:cs="Segoe UI Symbol"/>
                <w:color w:val="000000" w:themeColor="text1"/>
                <w:sz w:val="14"/>
                <w:szCs w:val="14"/>
              </w:rPr>
              <w:t>✗</w:t>
            </w:r>
          </w:p>
        </w:tc>
      </w:tr>
      <w:tr w:rsidR="00982EAA" w14:paraId="52CCF793" w14:textId="77777777" w:rsidTr="0038348A">
        <w:trPr>
          <w:trHeight w:val="567"/>
        </w:trPr>
        <w:tc>
          <w:tcPr>
            <w:tcW w:w="46.85pt" w:type="dxa"/>
            <w:vAlign w:val="center"/>
          </w:tcPr>
          <w:p w14:paraId="03D911A6" w14:textId="1BE2E535" w:rsidR="00982EAA" w:rsidRPr="0038348A" w:rsidRDefault="00982EAA" w:rsidP="00982EAA">
            <w:pPr>
              <w:pStyle w:val="equation"/>
              <w:rPr>
                <w:color w:val="000000" w:themeColor="text1"/>
                <w:spacing w:val="-1"/>
                <w:sz w:val="14"/>
                <w:szCs w:val="14"/>
                <w:lang w:val="en-IN" w:eastAsia="x-none"/>
              </w:rPr>
            </w:pPr>
            <w:r w:rsidRPr="0038348A">
              <w:rPr>
                <w:rFonts w:ascii="Segoe UI" w:hAnsi="Segoe UI" w:cs="Segoe UI"/>
                <w:color w:val="000000" w:themeColor="text1"/>
                <w:sz w:val="14"/>
                <w:szCs w:val="14"/>
              </w:rPr>
              <w:t>Wang et al. [19]</w:t>
            </w:r>
          </w:p>
        </w:tc>
        <w:tc>
          <w:tcPr>
            <w:tcW w:w="42.05pt" w:type="dxa"/>
            <w:vAlign w:val="center"/>
          </w:tcPr>
          <w:p w14:paraId="3986CA4C" w14:textId="6A7FD128" w:rsidR="00982EAA" w:rsidRPr="0038348A" w:rsidRDefault="00982EAA" w:rsidP="00982EAA">
            <w:pPr>
              <w:pStyle w:val="equation"/>
              <w:rPr>
                <w:color w:val="000000" w:themeColor="text1"/>
                <w:spacing w:val="-1"/>
                <w:sz w:val="14"/>
                <w:szCs w:val="14"/>
                <w:lang w:val="en-IN" w:eastAsia="x-none"/>
              </w:rPr>
            </w:pPr>
            <w:r w:rsidRPr="0038348A">
              <w:rPr>
                <w:rFonts w:ascii="Segoe UI" w:hAnsi="Segoe UI" w:cs="Segoe UI"/>
                <w:color w:val="000000" w:themeColor="text1"/>
                <w:sz w:val="14"/>
                <w:szCs w:val="14"/>
              </w:rPr>
              <w:t>GB, RF</w:t>
            </w:r>
          </w:p>
        </w:tc>
        <w:tc>
          <w:tcPr>
            <w:tcW w:w="45.30pt" w:type="dxa"/>
            <w:vAlign w:val="center"/>
          </w:tcPr>
          <w:p w14:paraId="030B99E8" w14:textId="4487E07F" w:rsidR="00982EAA" w:rsidRPr="0038348A" w:rsidRDefault="00982EAA" w:rsidP="00982EAA">
            <w:pPr>
              <w:pStyle w:val="equation"/>
              <w:rPr>
                <w:color w:val="000000" w:themeColor="text1"/>
                <w:spacing w:val="-1"/>
                <w:sz w:val="14"/>
                <w:szCs w:val="14"/>
                <w:lang w:val="en-IN" w:eastAsia="x-none"/>
              </w:rPr>
            </w:pPr>
            <w:r w:rsidRPr="0038348A">
              <w:rPr>
                <w:rFonts w:ascii="Segoe UI" w:hAnsi="Segoe UI" w:cs="Segoe UI"/>
                <w:color w:val="000000" w:themeColor="text1"/>
                <w:sz w:val="14"/>
                <w:szCs w:val="14"/>
              </w:rPr>
              <w:t>Weather, airport</w:t>
            </w:r>
          </w:p>
        </w:tc>
        <w:tc>
          <w:tcPr>
            <w:tcW w:w="36.25pt" w:type="dxa"/>
            <w:vAlign w:val="center"/>
          </w:tcPr>
          <w:p w14:paraId="6F1C1A04" w14:textId="2BBC305F" w:rsidR="00982EAA" w:rsidRPr="0038348A" w:rsidRDefault="00982EAA" w:rsidP="00982EAA">
            <w:pPr>
              <w:pStyle w:val="equation"/>
              <w:rPr>
                <w:color w:val="000000" w:themeColor="text1"/>
                <w:spacing w:val="-1"/>
                <w:sz w:val="14"/>
                <w:szCs w:val="14"/>
                <w:lang w:val="en-IN" w:eastAsia="x-none"/>
              </w:rPr>
            </w:pPr>
            <w:r w:rsidRPr="0038348A">
              <w:rPr>
                <w:rFonts w:ascii="Segoe UI" w:hAnsi="Segoe UI" w:cs="Segoe UI"/>
                <w:color w:val="000000" w:themeColor="text1"/>
                <w:sz w:val="14"/>
                <w:szCs w:val="14"/>
              </w:rPr>
              <w:t>~89%</w:t>
            </w:r>
          </w:p>
        </w:tc>
        <w:tc>
          <w:tcPr>
            <w:tcW w:w="26.90pt" w:type="dxa"/>
            <w:vAlign w:val="center"/>
          </w:tcPr>
          <w:p w14:paraId="241F0943" w14:textId="6D9863E2" w:rsidR="00982EAA" w:rsidRPr="0038348A" w:rsidRDefault="00982EAA" w:rsidP="00982EAA">
            <w:pPr>
              <w:pStyle w:val="equation"/>
              <w:rPr>
                <w:color w:val="000000" w:themeColor="text1"/>
                <w:spacing w:val="-1"/>
                <w:sz w:val="14"/>
                <w:szCs w:val="14"/>
                <w:lang w:val="en-IN" w:eastAsia="x-none"/>
              </w:rPr>
            </w:pPr>
            <w:r w:rsidRPr="0038348A">
              <w:rPr>
                <w:rFonts w:ascii="Segoe UI" w:hAnsi="Segoe UI" w:cs="Segoe UI"/>
                <w:color w:val="000000" w:themeColor="text1"/>
                <w:sz w:val="14"/>
                <w:szCs w:val="14"/>
              </w:rPr>
              <w:t>SHAP</w:t>
            </w:r>
          </w:p>
        </w:tc>
        <w:tc>
          <w:tcPr>
            <w:tcW w:w="38.25pt" w:type="dxa"/>
            <w:vAlign w:val="center"/>
          </w:tcPr>
          <w:p w14:paraId="55B318D8" w14:textId="0A3CB7DC" w:rsidR="00982EAA" w:rsidRPr="0038348A" w:rsidRDefault="00982EAA" w:rsidP="00982EAA">
            <w:pPr>
              <w:pStyle w:val="equation"/>
              <w:rPr>
                <w:color w:val="000000" w:themeColor="text1"/>
                <w:spacing w:val="-1"/>
                <w:sz w:val="14"/>
                <w:szCs w:val="14"/>
                <w:lang w:val="en-IN" w:eastAsia="x-none"/>
              </w:rPr>
            </w:pPr>
            <w:r w:rsidRPr="0038348A">
              <w:rPr>
                <w:rFonts w:ascii="Segoe UI Symbol" w:hAnsi="Segoe UI Symbol" w:cs="Segoe UI Symbol"/>
                <w:color w:val="000000" w:themeColor="text1"/>
                <w:sz w:val="14"/>
                <w:szCs w:val="14"/>
              </w:rPr>
              <w:t>✗</w:t>
            </w:r>
          </w:p>
        </w:tc>
      </w:tr>
      <w:tr w:rsidR="00982EAA" w14:paraId="5D6D61E3" w14:textId="77777777" w:rsidTr="0038348A">
        <w:trPr>
          <w:trHeight w:val="567"/>
        </w:trPr>
        <w:tc>
          <w:tcPr>
            <w:tcW w:w="46.85pt" w:type="dxa"/>
            <w:vAlign w:val="center"/>
          </w:tcPr>
          <w:p w14:paraId="2258CA6E" w14:textId="566635FB" w:rsidR="00982EAA" w:rsidRPr="0038348A" w:rsidRDefault="00982EAA" w:rsidP="00982EAA">
            <w:pPr>
              <w:pStyle w:val="equation"/>
              <w:rPr>
                <w:b/>
                <w:bCs/>
                <w:color w:val="000000" w:themeColor="text1"/>
                <w:spacing w:val="-1"/>
                <w:sz w:val="14"/>
                <w:szCs w:val="14"/>
                <w:lang w:val="en-IN" w:eastAsia="x-none"/>
              </w:rPr>
            </w:pPr>
            <w:proofErr w:type="spellStart"/>
            <w:r w:rsidRPr="0038348A">
              <w:rPr>
                <w:rStyle w:val="Strong"/>
                <w:rFonts w:ascii="Segoe UI" w:hAnsi="Segoe UI" w:cs="Segoe UI"/>
                <w:b w:val="0"/>
                <w:bCs w:val="0"/>
                <w:color w:val="000000" w:themeColor="text1"/>
                <w:sz w:val="14"/>
                <w:szCs w:val="14"/>
                <w:bdr w:val="single" w:sz="2" w:space="0" w:color="E5E7EB" w:frame="1"/>
              </w:rPr>
              <w:t>AeroPredict</w:t>
            </w:r>
            <w:proofErr w:type="spellEnd"/>
            <w:r w:rsidRPr="0038348A">
              <w:rPr>
                <w:rStyle w:val="Strong"/>
                <w:rFonts w:ascii="Segoe UI" w:hAnsi="Segoe UI" w:cs="Segoe UI"/>
                <w:b w:val="0"/>
                <w:bCs w:val="0"/>
                <w:color w:val="000000" w:themeColor="text1"/>
                <w:sz w:val="14"/>
                <w:szCs w:val="14"/>
                <w:bdr w:val="single" w:sz="2" w:space="0" w:color="E5E7EB" w:frame="1"/>
              </w:rPr>
              <w:t xml:space="preserve"> (Ours)</w:t>
            </w:r>
          </w:p>
        </w:tc>
        <w:tc>
          <w:tcPr>
            <w:tcW w:w="42.05pt" w:type="dxa"/>
            <w:vAlign w:val="center"/>
          </w:tcPr>
          <w:p w14:paraId="435AA07F" w14:textId="2A31CDD4" w:rsidR="00982EAA" w:rsidRPr="0038348A" w:rsidRDefault="00982EAA" w:rsidP="00982EAA">
            <w:pPr>
              <w:pStyle w:val="equation"/>
              <w:rPr>
                <w:b/>
                <w:bCs/>
                <w:color w:val="000000" w:themeColor="text1"/>
                <w:spacing w:val="-1"/>
                <w:sz w:val="14"/>
                <w:szCs w:val="14"/>
                <w:lang w:val="en-IN" w:eastAsia="x-none"/>
              </w:rPr>
            </w:pPr>
            <w:r w:rsidRPr="0038348A">
              <w:rPr>
                <w:rStyle w:val="Strong"/>
                <w:rFonts w:ascii="Segoe UI" w:hAnsi="Segoe UI" w:cs="Segoe UI"/>
                <w:b w:val="0"/>
                <w:bCs w:val="0"/>
                <w:color w:val="000000" w:themeColor="text1"/>
                <w:sz w:val="14"/>
                <w:szCs w:val="14"/>
                <w:bdr w:val="single" w:sz="2" w:space="0" w:color="E5E7EB" w:frame="1"/>
              </w:rPr>
              <w:t>6 Models (XGB, LGBM, RF, DNN, Voting, Stacking)</w:t>
            </w:r>
          </w:p>
        </w:tc>
        <w:tc>
          <w:tcPr>
            <w:tcW w:w="45.30pt" w:type="dxa"/>
            <w:vAlign w:val="center"/>
          </w:tcPr>
          <w:p w14:paraId="06CC0D5E" w14:textId="53B20A38" w:rsidR="00982EAA" w:rsidRPr="0038348A" w:rsidRDefault="00982EAA" w:rsidP="00982EAA">
            <w:pPr>
              <w:pStyle w:val="equation"/>
              <w:rPr>
                <w:b/>
                <w:bCs/>
                <w:color w:val="000000" w:themeColor="text1"/>
                <w:spacing w:val="-1"/>
                <w:sz w:val="14"/>
                <w:szCs w:val="14"/>
                <w:lang w:val="en-IN" w:eastAsia="x-none"/>
              </w:rPr>
            </w:pPr>
            <w:r w:rsidRPr="0038348A">
              <w:rPr>
                <w:rStyle w:val="Strong"/>
                <w:rFonts w:ascii="Segoe UI" w:hAnsi="Segoe UI" w:cs="Segoe UI"/>
                <w:b w:val="0"/>
                <w:bCs w:val="0"/>
                <w:color w:val="000000" w:themeColor="text1"/>
                <w:sz w:val="14"/>
                <w:szCs w:val="14"/>
                <w:bdr w:val="single" w:sz="2" w:space="0" w:color="E5E7EB" w:frame="1"/>
              </w:rPr>
              <w:t>25 features (weather, operational, route)</w:t>
            </w:r>
          </w:p>
        </w:tc>
        <w:tc>
          <w:tcPr>
            <w:tcW w:w="36.25pt" w:type="dxa"/>
            <w:vAlign w:val="center"/>
          </w:tcPr>
          <w:p w14:paraId="5D2991D5" w14:textId="703ED5C4" w:rsidR="00982EAA" w:rsidRPr="0038348A" w:rsidRDefault="00982EAA" w:rsidP="00982EAA">
            <w:pPr>
              <w:pStyle w:val="equation"/>
              <w:rPr>
                <w:b/>
                <w:bCs/>
                <w:color w:val="000000" w:themeColor="text1"/>
                <w:spacing w:val="-1"/>
                <w:sz w:val="14"/>
                <w:szCs w:val="14"/>
                <w:lang w:val="en-IN" w:eastAsia="x-none"/>
              </w:rPr>
            </w:pPr>
            <w:r w:rsidRPr="0038348A">
              <w:rPr>
                <w:rStyle w:val="Strong"/>
                <w:rFonts w:ascii="Segoe UI" w:hAnsi="Segoe UI" w:cs="Segoe UI"/>
                <w:b w:val="0"/>
                <w:bCs w:val="0"/>
                <w:color w:val="000000" w:themeColor="text1"/>
                <w:sz w:val="14"/>
                <w:szCs w:val="14"/>
                <w:bdr w:val="single" w:sz="2" w:space="0" w:color="E5E7EB" w:frame="1"/>
              </w:rPr>
              <w:t>98.51%</w:t>
            </w:r>
          </w:p>
        </w:tc>
        <w:tc>
          <w:tcPr>
            <w:tcW w:w="26.90pt" w:type="dxa"/>
            <w:vAlign w:val="center"/>
          </w:tcPr>
          <w:p w14:paraId="1ECC8B8C" w14:textId="359BAEB9" w:rsidR="00982EAA" w:rsidRPr="0038348A" w:rsidRDefault="00982EAA" w:rsidP="00982EAA">
            <w:pPr>
              <w:pStyle w:val="equation"/>
              <w:rPr>
                <w:b/>
                <w:bCs/>
                <w:color w:val="000000" w:themeColor="text1"/>
                <w:spacing w:val="-1"/>
                <w:sz w:val="14"/>
                <w:szCs w:val="14"/>
                <w:lang w:val="en-IN" w:eastAsia="x-none"/>
              </w:rPr>
            </w:pPr>
            <w:r w:rsidRPr="0038348A">
              <w:rPr>
                <w:rStyle w:val="Strong"/>
                <w:rFonts w:ascii="Segoe UI" w:hAnsi="Segoe UI" w:cs="Segoe UI"/>
                <w:b w:val="0"/>
                <w:bCs w:val="0"/>
                <w:color w:val="000000" w:themeColor="text1"/>
                <w:sz w:val="14"/>
                <w:szCs w:val="14"/>
                <w:bdr w:val="single" w:sz="2" w:space="0" w:color="E5E7EB" w:frame="1"/>
              </w:rPr>
              <w:t>SHAP</w:t>
            </w:r>
          </w:p>
        </w:tc>
        <w:tc>
          <w:tcPr>
            <w:tcW w:w="38.25pt" w:type="dxa"/>
            <w:vAlign w:val="center"/>
          </w:tcPr>
          <w:p w14:paraId="2812344E" w14:textId="308AC60D" w:rsidR="00982EAA" w:rsidRPr="0038348A" w:rsidRDefault="00982EAA" w:rsidP="00982EAA">
            <w:pPr>
              <w:pStyle w:val="equation"/>
              <w:rPr>
                <w:b/>
                <w:bCs/>
                <w:color w:val="000000" w:themeColor="text1"/>
                <w:spacing w:val="-1"/>
                <w:sz w:val="14"/>
                <w:szCs w:val="14"/>
                <w:lang w:val="en-IN" w:eastAsia="x-none"/>
              </w:rPr>
            </w:pPr>
            <w:r w:rsidRPr="0038348A">
              <w:rPr>
                <w:rStyle w:val="Strong"/>
                <w:rFonts w:ascii="Segoe UI Symbol" w:hAnsi="Segoe UI Symbol" w:cs="Segoe UI Symbol"/>
                <w:b w:val="0"/>
                <w:bCs w:val="0"/>
                <w:color w:val="000000" w:themeColor="text1"/>
                <w:sz w:val="14"/>
                <w:szCs w:val="14"/>
                <w:bdr w:val="single" w:sz="2" w:space="0" w:color="E5E7EB" w:frame="1"/>
              </w:rPr>
              <w:t>✓</w:t>
            </w:r>
            <w:r w:rsidRPr="0038348A">
              <w:rPr>
                <w:rStyle w:val="Strong"/>
                <w:rFonts w:ascii="Segoe UI" w:hAnsi="Segoe UI" w:cs="Segoe UI"/>
                <w:b w:val="0"/>
                <w:bCs w:val="0"/>
                <w:color w:val="000000" w:themeColor="text1"/>
                <w:sz w:val="14"/>
                <w:szCs w:val="14"/>
                <w:bdr w:val="single" w:sz="2" w:space="0" w:color="E5E7EB" w:frame="1"/>
              </w:rPr>
              <w:t xml:space="preserve"> (Flask Web App)</w:t>
            </w:r>
          </w:p>
        </w:tc>
      </w:tr>
    </w:tbl>
    <w:p w14:paraId="7D349046" w14:textId="77777777" w:rsidR="00982EAA" w:rsidRPr="00982EAA" w:rsidRDefault="00982EAA" w:rsidP="00982EAA">
      <w:pPr>
        <w:pStyle w:val="equation"/>
        <w:rPr>
          <w:rFonts w:ascii="Times New Roman" w:hAnsi="Times New Roman" w:cs="Times New Roman"/>
          <w:spacing w:val="-1"/>
          <w:lang w:val="en-IN" w:eastAsia="x-none"/>
        </w:rPr>
      </w:pPr>
      <w:r w:rsidRPr="00982EAA">
        <w:rPr>
          <w:rFonts w:ascii="Times New Roman" w:hAnsi="Times New Roman" w:cs="Times New Roman"/>
          <w:spacing w:val="-1"/>
          <w:lang w:val="en-IN" w:eastAsia="x-none"/>
        </w:rPr>
        <w:t>As evident from Table I, the proposed work distinguishes itself across five dimensions: (i) the most comprehensive multi-model comparison including both ensemble and deep learning methods; (ii) the richest feature set incorporating underexplored operational variables; (iii) the highest reported accuracy; (iv) integrated SHAP-based explainability; and (v) deployment as a fully functional, interactive web application. These distinctions collectively motivate the design and development of AeroPredict.</w:t>
      </w:r>
    </w:p>
    <w:p w14:paraId="7428FFD6" w14:textId="77777777" w:rsidR="00844350" w:rsidRPr="00844350" w:rsidRDefault="009303D9" w:rsidP="00844350">
      <w:pPr>
        <w:pStyle w:val="equation"/>
        <w:ind w:start="14.40pt"/>
        <w:jc w:val="both"/>
        <w:rPr>
          <w:rFonts w:ascii="Times New Roman" w:hAnsi="Times New Roman" w:cs="Times New Roman"/>
          <w:b/>
          <w:bCs/>
          <w:lang w:val="en-IN"/>
        </w:rPr>
      </w:pPr>
      <w:r w:rsidRPr="00844350">
        <w:rPr>
          <w:rFonts w:ascii="Times New Roman" w:hAnsi="Times New Roman" w:cs="Times New Roman"/>
        </w:rPr>
        <w:tab/>
      </w:r>
      <w:r w:rsidR="00844350" w:rsidRPr="00844350">
        <w:rPr>
          <w:rFonts w:ascii="Times New Roman" w:hAnsi="Times New Roman" w:cs="Times New Roman"/>
          <w:b/>
          <w:bCs/>
          <w:lang w:val="en-IN"/>
        </w:rPr>
        <w:t>PROPOSED METHODOLOGY</w:t>
      </w:r>
    </w:p>
    <w:p w14:paraId="7B7ADA1E" w14:textId="08EE11BD" w:rsidR="009303D9" w:rsidRDefault="00844350" w:rsidP="00844350">
      <w:pPr>
        <w:pStyle w:val="Heading2"/>
        <w:numPr>
          <w:ilvl w:val="0"/>
          <w:numId w:val="0"/>
        </w:numPr>
      </w:pPr>
      <w:r w:rsidRPr="00844350">
        <w:rPr>
          <w:i w:val="0"/>
          <w:iCs w:val="0"/>
          <w:noProof w:val="0"/>
          <w:spacing w:val="-1"/>
          <w:lang w:eastAsia="x-none"/>
        </w:rPr>
        <w:t xml:space="preserve">This section presents the end-to-end methodology of the </w:t>
      </w:r>
      <w:proofErr w:type="spellStart"/>
      <w:r w:rsidRPr="00844350">
        <w:rPr>
          <w:i w:val="0"/>
          <w:iCs w:val="0"/>
          <w:noProof w:val="0"/>
          <w:spacing w:val="-1"/>
          <w:lang w:eastAsia="x-none"/>
        </w:rPr>
        <w:t>AeroPredict</w:t>
      </w:r>
      <w:proofErr w:type="spellEnd"/>
      <w:r w:rsidRPr="00844350">
        <w:rPr>
          <w:i w:val="0"/>
          <w:iCs w:val="0"/>
          <w:noProof w:val="0"/>
          <w:spacing w:val="-1"/>
          <w:lang w:eastAsia="x-none"/>
        </w:rPr>
        <w:t xml:space="preserve"> framework, encompassing dataset construction, feature engineering, preprocessing, model architectures, SHAP-based explainability, and system architecture. Fig. 1 illustrates the overall pipeline of the proposed </w:t>
      </w:r>
      <w:proofErr w:type="spellStart"/>
      <w:proofErr w:type="gramStart"/>
      <w:r w:rsidRPr="00844350">
        <w:rPr>
          <w:i w:val="0"/>
          <w:iCs w:val="0"/>
          <w:noProof w:val="0"/>
          <w:spacing w:val="-1"/>
          <w:lang w:eastAsia="x-none"/>
        </w:rPr>
        <w:t>framework.</w:t>
      </w:r>
      <w:r w:rsidR="009303D9">
        <w:t>Some</w:t>
      </w:r>
      <w:proofErr w:type="spellEnd"/>
      <w:proofErr w:type="gramEnd"/>
      <w:r w:rsidR="009303D9">
        <w:t xml:space="preserve"> </w:t>
      </w:r>
    </w:p>
    <w:p w14:paraId="068EBDC9" w14:textId="77777777" w:rsidR="00844350" w:rsidRDefault="00844350" w:rsidP="00844350"/>
    <w:p w14:paraId="60344EEB" w14:textId="77777777" w:rsidR="0038348A" w:rsidRDefault="0038348A" w:rsidP="00844350"/>
    <w:p w14:paraId="5213A19C" w14:textId="77777777" w:rsidR="00844350" w:rsidRPr="00844350" w:rsidRDefault="00844350" w:rsidP="00844350">
      <w:pPr>
        <w:ind w:start="10.80pt"/>
        <w:jc w:val="both"/>
        <w:rPr>
          <w:lang w:val="en-IN"/>
        </w:rPr>
      </w:pPr>
      <w:r w:rsidRPr="00844350">
        <w:rPr>
          <w:i/>
          <w:iCs/>
          <w:lang w:val="en-IN"/>
        </w:rPr>
        <w:t>A. Dataset Description</w:t>
      </w:r>
    </w:p>
    <w:p w14:paraId="6735D7EB" w14:textId="77777777" w:rsidR="00844350" w:rsidRPr="00844350" w:rsidRDefault="00844350" w:rsidP="00844350">
      <w:pPr>
        <w:pStyle w:val="bulletlist"/>
        <w:rPr>
          <w:lang w:val="en-IN"/>
        </w:rPr>
      </w:pPr>
      <w:r w:rsidRPr="00844350">
        <w:rPr>
          <w:lang w:val="en-IN"/>
        </w:rPr>
        <w:lastRenderedPageBreak/>
        <w:t xml:space="preserve">The </w:t>
      </w:r>
      <w:proofErr w:type="spellStart"/>
      <w:r w:rsidRPr="00844350">
        <w:rPr>
          <w:lang w:val="en-IN"/>
        </w:rPr>
        <w:t>AeroPredict</w:t>
      </w:r>
      <w:proofErr w:type="spellEnd"/>
      <w:r w:rsidRPr="00844350">
        <w:rPr>
          <w:lang w:val="en-IN"/>
        </w:rPr>
        <w:t xml:space="preserve"> framework is trained and evaluated on a large-scale dataset comprising over 100,000 flight records. Each record represents a single scheduled flight operation and is annotated with a binary target label: delayed (1) or on-time (0). The dataset exhibits a realistic class distribution with approximately 60% on-time flights and 40% delayed flights, reflecting the inherent class imbalance observed in real-world aviation data [9].</w:t>
      </w:r>
    </w:p>
    <w:p w14:paraId="17A92DF0" w14:textId="77777777" w:rsidR="00844350" w:rsidRPr="00844350" w:rsidRDefault="00844350" w:rsidP="00844350">
      <w:pPr>
        <w:pStyle w:val="bulletlist"/>
        <w:rPr>
          <w:lang w:val="en-IN"/>
        </w:rPr>
      </w:pPr>
      <w:r w:rsidRPr="00844350">
        <w:rPr>
          <w:lang w:val="en-IN"/>
        </w:rPr>
        <w:t>Each flight record is characterized by 25 input features spanning five distinct categories: temporal attributes, meteorological conditions, route characteristics, aircraft and operational parameters, and encoded categorical identifiers. The feature set was designed to capture the full spectrum of delay-inducing factors identified in prior aviation research, while extending beyond the commonly used temporal and carrier-level attributes to include operationally significant variables such as aircraft age, airport congestion, passenger load, fuel weight, and ground crew efficiency.</w:t>
      </w:r>
    </w:p>
    <w:p w14:paraId="50540250" w14:textId="77777777" w:rsidR="00844350" w:rsidRDefault="00844350" w:rsidP="00844350">
      <w:pPr>
        <w:pStyle w:val="bulletlist"/>
        <w:rPr>
          <w:lang w:val="en-IN"/>
        </w:rPr>
      </w:pPr>
      <w:r w:rsidRPr="00844350">
        <w:rPr>
          <w:lang w:val="en-IN"/>
        </w:rPr>
        <w:t>The dataset is partitioned into training (80%) and testing (20%) subsets using stratified sampling to preserve the class distribution across both splits.</w:t>
      </w:r>
    </w:p>
    <w:p w14:paraId="755537E2" w14:textId="77777777" w:rsidR="00844350" w:rsidRDefault="00844350" w:rsidP="00844350">
      <w:pPr>
        <w:pStyle w:val="bulletlist"/>
        <w:numPr>
          <w:ilvl w:val="0"/>
          <w:numId w:val="0"/>
        </w:numPr>
        <w:ind w:start="28.80pt" w:hanging="14.40pt"/>
        <w:rPr>
          <w:lang w:val="en-IN"/>
        </w:rPr>
      </w:pPr>
    </w:p>
    <w:p w14:paraId="6E2BE125" w14:textId="77777777" w:rsidR="00844350" w:rsidRDefault="00844350" w:rsidP="00844350">
      <w:pPr>
        <w:pStyle w:val="bulletlist"/>
        <w:numPr>
          <w:ilvl w:val="0"/>
          <w:numId w:val="0"/>
        </w:numPr>
        <w:ind w:start="43.20pt"/>
        <w:rPr>
          <w:i/>
          <w:iCs/>
          <w:lang w:val="en-IN"/>
        </w:rPr>
      </w:pPr>
      <w:r w:rsidRPr="00844350">
        <w:rPr>
          <w:i/>
          <w:iCs/>
          <w:lang w:val="en-IN"/>
        </w:rPr>
        <w:t>B. Feature Engineering</w:t>
      </w:r>
    </w:p>
    <w:p w14:paraId="0AEF308C" w14:textId="76DCCA88" w:rsidR="00844350" w:rsidRDefault="00844350" w:rsidP="00844350">
      <w:pPr>
        <w:pStyle w:val="bulletlist"/>
        <w:numPr>
          <w:ilvl w:val="0"/>
          <w:numId w:val="0"/>
        </w:numPr>
        <w:ind w:start="43.20pt"/>
        <w:rPr>
          <w:lang w:val="en-US"/>
        </w:rPr>
      </w:pPr>
      <w:r w:rsidRPr="00844350">
        <w:rPr>
          <w:lang w:val="en-US"/>
        </w:rPr>
        <w:t>A comprehensive set of 25 input features is engineered to capture multi-dimensional aspects of flight operations. Table II provides a detailed enumeration of all features, organized by category.</w:t>
      </w:r>
    </w:p>
    <w:p w14:paraId="483A0433" w14:textId="77777777" w:rsidR="00844350" w:rsidRDefault="00844350" w:rsidP="00844350">
      <w:pPr>
        <w:pStyle w:val="bulletlist"/>
        <w:numPr>
          <w:ilvl w:val="0"/>
          <w:numId w:val="0"/>
        </w:numPr>
        <w:ind w:start="43.20pt"/>
        <w:rPr>
          <w:lang w:val="en-US"/>
        </w:rPr>
      </w:pPr>
    </w:p>
    <w:p w14:paraId="386B518F" w14:textId="5640B5E0" w:rsidR="00844350" w:rsidRDefault="00844350" w:rsidP="0038348A">
      <w:pPr>
        <w:pStyle w:val="bulletlist"/>
        <w:numPr>
          <w:ilvl w:val="0"/>
          <w:numId w:val="0"/>
        </w:numPr>
        <w:ind w:start="43.20pt"/>
        <w:rPr>
          <w:b/>
          <w:bCs/>
          <w:lang w:val="en-US"/>
        </w:rPr>
      </w:pPr>
      <w:r w:rsidRPr="00844350">
        <w:rPr>
          <w:b/>
          <w:bCs/>
          <w:lang w:val="en-US"/>
        </w:rPr>
        <w:t>TABLE II: Complete Feature Set (25 Features)</w:t>
      </w:r>
    </w:p>
    <w:tbl>
      <w:tblPr>
        <w:tblStyle w:val="TableGrid"/>
        <w:tblW w:w="255.20pt" w:type="dxa"/>
        <w:tblInd w:w="-7.35pt" w:type="dxa"/>
        <w:tblLayout w:type="fixed"/>
        <w:tblLook w:firstRow="1" w:lastRow="0" w:firstColumn="1" w:lastColumn="0" w:noHBand="0" w:noVBand="1"/>
      </w:tblPr>
      <w:tblGrid>
        <w:gridCol w:w="568"/>
        <w:gridCol w:w="1345"/>
        <w:gridCol w:w="1011"/>
        <w:gridCol w:w="887"/>
        <w:gridCol w:w="847"/>
        <w:gridCol w:w="446"/>
      </w:tblGrid>
      <w:tr w:rsidR="00373D95" w:rsidRPr="0038348A" w14:paraId="58A266B7" w14:textId="77777777" w:rsidTr="0038348A">
        <w:tc>
          <w:tcPr>
            <w:tcW w:w="28.40pt" w:type="dxa"/>
            <w:vAlign w:val="center"/>
          </w:tcPr>
          <w:p w14:paraId="5A3D532B" w14:textId="210588A1" w:rsidR="00373D95" w:rsidRPr="0038348A" w:rsidRDefault="00373D95" w:rsidP="00373D95">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w:t>
            </w:r>
          </w:p>
        </w:tc>
        <w:tc>
          <w:tcPr>
            <w:tcW w:w="67.25pt" w:type="dxa"/>
            <w:vAlign w:val="center"/>
          </w:tcPr>
          <w:p w14:paraId="7DAC84AA" w14:textId="6C5740C2" w:rsidR="00373D95" w:rsidRPr="0038348A" w:rsidRDefault="00373D95" w:rsidP="00373D95">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Feature Name</w:t>
            </w:r>
          </w:p>
        </w:tc>
        <w:tc>
          <w:tcPr>
            <w:tcW w:w="50.55pt" w:type="dxa"/>
            <w:vAlign w:val="center"/>
          </w:tcPr>
          <w:p w14:paraId="5E6A6B1C" w14:textId="6A5C3C20" w:rsidR="00373D95" w:rsidRPr="0038348A" w:rsidRDefault="00373D95" w:rsidP="00373D95">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Category</w:t>
            </w:r>
          </w:p>
        </w:tc>
        <w:tc>
          <w:tcPr>
            <w:tcW w:w="44.35pt" w:type="dxa"/>
            <w:vAlign w:val="center"/>
          </w:tcPr>
          <w:p w14:paraId="339C0D08" w14:textId="6F7B75F5" w:rsidR="00373D95" w:rsidRPr="0038348A" w:rsidRDefault="00373D95" w:rsidP="00373D95">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Description</w:t>
            </w:r>
          </w:p>
        </w:tc>
        <w:tc>
          <w:tcPr>
            <w:tcW w:w="42.35pt" w:type="dxa"/>
            <w:vAlign w:val="center"/>
          </w:tcPr>
          <w:p w14:paraId="04ACA90D" w14:textId="6E692C24" w:rsidR="00373D95" w:rsidRPr="0038348A" w:rsidRDefault="00373D95" w:rsidP="00373D95">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Range/Type</w:t>
            </w:r>
          </w:p>
        </w:tc>
        <w:tc>
          <w:tcPr>
            <w:tcW w:w="22.30pt" w:type="dxa"/>
            <w:vAlign w:val="center"/>
          </w:tcPr>
          <w:p w14:paraId="6EDE1396" w14:textId="7F0C1AA0" w:rsidR="00373D95" w:rsidRPr="0038348A" w:rsidRDefault="00373D95" w:rsidP="00373D95">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w:t>
            </w:r>
          </w:p>
        </w:tc>
      </w:tr>
      <w:tr w:rsidR="00373D95" w:rsidRPr="0038348A" w14:paraId="31ABE12A" w14:textId="77777777" w:rsidTr="0038348A">
        <w:tc>
          <w:tcPr>
            <w:tcW w:w="28.40pt" w:type="dxa"/>
            <w:vAlign w:val="center"/>
          </w:tcPr>
          <w:p w14:paraId="694B52D2" w14:textId="53CF4FE5" w:rsidR="00373D95" w:rsidRPr="0038348A" w:rsidRDefault="00373D95" w:rsidP="00373D95">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1</w:t>
            </w:r>
          </w:p>
        </w:tc>
        <w:tc>
          <w:tcPr>
            <w:tcW w:w="67.25pt" w:type="dxa"/>
            <w:vAlign w:val="center"/>
          </w:tcPr>
          <w:p w14:paraId="09B5220D" w14:textId="5338F6E8" w:rsidR="00373D95" w:rsidRPr="0038348A" w:rsidRDefault="00373D95" w:rsidP="00373D95">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Month</w:t>
            </w:r>
          </w:p>
        </w:tc>
        <w:tc>
          <w:tcPr>
            <w:tcW w:w="50.55pt" w:type="dxa"/>
            <w:vAlign w:val="center"/>
          </w:tcPr>
          <w:p w14:paraId="04E80573" w14:textId="4B64FFA4" w:rsidR="00373D95" w:rsidRPr="0038348A" w:rsidRDefault="00373D95" w:rsidP="00373D95">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Temporal</w:t>
            </w:r>
          </w:p>
        </w:tc>
        <w:tc>
          <w:tcPr>
            <w:tcW w:w="44.35pt" w:type="dxa"/>
            <w:vAlign w:val="center"/>
          </w:tcPr>
          <w:p w14:paraId="5425AD25" w14:textId="7CB01CDA" w:rsidR="00373D95" w:rsidRPr="0038348A" w:rsidRDefault="00373D95" w:rsidP="00373D95">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Month of departure</w:t>
            </w:r>
          </w:p>
        </w:tc>
        <w:tc>
          <w:tcPr>
            <w:tcW w:w="42.35pt" w:type="dxa"/>
            <w:vAlign w:val="center"/>
          </w:tcPr>
          <w:p w14:paraId="44705043" w14:textId="0B4FD514" w:rsidR="00373D95" w:rsidRPr="0038348A" w:rsidRDefault="00373D95" w:rsidP="00373D95">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1–12</w:t>
            </w:r>
          </w:p>
        </w:tc>
        <w:tc>
          <w:tcPr>
            <w:tcW w:w="22.30pt" w:type="dxa"/>
            <w:vAlign w:val="center"/>
          </w:tcPr>
          <w:p w14:paraId="23C402CB" w14:textId="0E667420" w:rsidR="00373D95" w:rsidRPr="0038348A" w:rsidRDefault="00373D95" w:rsidP="00373D95">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1</w:t>
            </w:r>
          </w:p>
        </w:tc>
      </w:tr>
      <w:tr w:rsidR="00373D95" w:rsidRPr="0038348A" w14:paraId="470F2FEE" w14:textId="77777777" w:rsidTr="0038348A">
        <w:tc>
          <w:tcPr>
            <w:tcW w:w="28.40pt" w:type="dxa"/>
            <w:vAlign w:val="center"/>
          </w:tcPr>
          <w:p w14:paraId="29E9E3AC" w14:textId="10AE19BD" w:rsidR="00373D95" w:rsidRPr="0038348A" w:rsidRDefault="00373D95" w:rsidP="00373D95">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2</w:t>
            </w:r>
          </w:p>
        </w:tc>
        <w:tc>
          <w:tcPr>
            <w:tcW w:w="67.25pt" w:type="dxa"/>
            <w:vAlign w:val="center"/>
          </w:tcPr>
          <w:p w14:paraId="0CD0080B" w14:textId="021E275A" w:rsidR="00373D95" w:rsidRPr="0038348A" w:rsidRDefault="00373D95" w:rsidP="00373D95">
            <w:pPr>
              <w:pStyle w:val="bulletlist"/>
              <w:numPr>
                <w:ilvl w:val="0"/>
                <w:numId w:val="0"/>
              </w:numPr>
              <w:rPr>
                <w:color w:val="000000" w:themeColor="text1"/>
                <w:sz w:val="14"/>
                <w:szCs w:val="14"/>
                <w:lang w:val="en-IN"/>
              </w:rPr>
            </w:pPr>
            <w:proofErr w:type="spellStart"/>
            <w:r w:rsidRPr="0038348A">
              <w:rPr>
                <w:rFonts w:ascii="Segoe UI" w:hAnsi="Segoe UI" w:cs="Segoe UI"/>
                <w:color w:val="000000" w:themeColor="text1"/>
                <w:sz w:val="14"/>
                <w:szCs w:val="14"/>
              </w:rPr>
              <w:t>Day_of_Week</w:t>
            </w:r>
            <w:proofErr w:type="spellEnd"/>
          </w:p>
        </w:tc>
        <w:tc>
          <w:tcPr>
            <w:tcW w:w="50.55pt" w:type="dxa"/>
            <w:vAlign w:val="center"/>
          </w:tcPr>
          <w:p w14:paraId="23D13735" w14:textId="59D86A4E" w:rsidR="00373D95" w:rsidRPr="0038348A" w:rsidRDefault="00373D95" w:rsidP="00373D95">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Temporal</w:t>
            </w:r>
          </w:p>
        </w:tc>
        <w:tc>
          <w:tcPr>
            <w:tcW w:w="44.35pt" w:type="dxa"/>
            <w:vAlign w:val="center"/>
          </w:tcPr>
          <w:p w14:paraId="2C3FC259" w14:textId="5E731E88" w:rsidR="00373D95" w:rsidRPr="0038348A" w:rsidRDefault="00373D95" w:rsidP="00373D95">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Day of the week</w:t>
            </w:r>
          </w:p>
        </w:tc>
        <w:tc>
          <w:tcPr>
            <w:tcW w:w="42.35pt" w:type="dxa"/>
            <w:vAlign w:val="center"/>
          </w:tcPr>
          <w:p w14:paraId="250F9EDC" w14:textId="01674357" w:rsidR="00373D95" w:rsidRPr="0038348A" w:rsidRDefault="00373D95" w:rsidP="00373D95">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1–7</w:t>
            </w:r>
          </w:p>
        </w:tc>
        <w:tc>
          <w:tcPr>
            <w:tcW w:w="22.30pt" w:type="dxa"/>
            <w:vAlign w:val="center"/>
          </w:tcPr>
          <w:p w14:paraId="634E1F2F" w14:textId="0B8196D1" w:rsidR="00373D95" w:rsidRPr="0038348A" w:rsidRDefault="00373D95" w:rsidP="00373D95">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2</w:t>
            </w:r>
          </w:p>
        </w:tc>
      </w:tr>
      <w:tr w:rsidR="00373D95" w:rsidRPr="0038348A" w14:paraId="2A0CF060" w14:textId="77777777" w:rsidTr="0038348A">
        <w:tc>
          <w:tcPr>
            <w:tcW w:w="28.40pt" w:type="dxa"/>
            <w:vAlign w:val="center"/>
          </w:tcPr>
          <w:p w14:paraId="2CAE9FD8" w14:textId="718F24B6" w:rsidR="00373D95" w:rsidRPr="0038348A" w:rsidRDefault="00373D95" w:rsidP="00373D95">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3</w:t>
            </w:r>
          </w:p>
        </w:tc>
        <w:tc>
          <w:tcPr>
            <w:tcW w:w="67.25pt" w:type="dxa"/>
            <w:vAlign w:val="center"/>
          </w:tcPr>
          <w:p w14:paraId="4236E7E7" w14:textId="1B805E98" w:rsidR="00373D95" w:rsidRPr="0038348A" w:rsidRDefault="00373D95" w:rsidP="00373D95">
            <w:pPr>
              <w:pStyle w:val="bulletlist"/>
              <w:numPr>
                <w:ilvl w:val="0"/>
                <w:numId w:val="0"/>
              </w:numPr>
              <w:rPr>
                <w:color w:val="000000" w:themeColor="text1"/>
                <w:sz w:val="14"/>
                <w:szCs w:val="14"/>
                <w:lang w:val="en-IN"/>
              </w:rPr>
            </w:pPr>
            <w:proofErr w:type="spellStart"/>
            <w:r w:rsidRPr="0038348A">
              <w:rPr>
                <w:rFonts w:ascii="Segoe UI" w:hAnsi="Segoe UI" w:cs="Segoe UI"/>
                <w:color w:val="000000" w:themeColor="text1"/>
                <w:sz w:val="14"/>
                <w:szCs w:val="14"/>
              </w:rPr>
              <w:t>Departure_Hour</w:t>
            </w:r>
            <w:proofErr w:type="spellEnd"/>
          </w:p>
        </w:tc>
        <w:tc>
          <w:tcPr>
            <w:tcW w:w="50.55pt" w:type="dxa"/>
            <w:vAlign w:val="center"/>
          </w:tcPr>
          <w:p w14:paraId="4F6B58DE" w14:textId="26B9B1A1" w:rsidR="00373D95" w:rsidRPr="0038348A" w:rsidRDefault="00373D95" w:rsidP="00373D95">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Temporal</w:t>
            </w:r>
          </w:p>
        </w:tc>
        <w:tc>
          <w:tcPr>
            <w:tcW w:w="44.35pt" w:type="dxa"/>
            <w:vAlign w:val="center"/>
          </w:tcPr>
          <w:p w14:paraId="643D0F38" w14:textId="3CE0411C" w:rsidR="00373D95" w:rsidRPr="0038348A" w:rsidRDefault="00373D95" w:rsidP="00373D95">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Scheduled departure hour</w:t>
            </w:r>
          </w:p>
        </w:tc>
        <w:tc>
          <w:tcPr>
            <w:tcW w:w="42.35pt" w:type="dxa"/>
            <w:vAlign w:val="center"/>
          </w:tcPr>
          <w:p w14:paraId="157DB7A1" w14:textId="022E9DED" w:rsidR="00373D95" w:rsidRPr="0038348A" w:rsidRDefault="00373D95" w:rsidP="00373D95">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0–23</w:t>
            </w:r>
          </w:p>
        </w:tc>
        <w:tc>
          <w:tcPr>
            <w:tcW w:w="22.30pt" w:type="dxa"/>
            <w:vAlign w:val="center"/>
          </w:tcPr>
          <w:p w14:paraId="12FA5EA1" w14:textId="05838355" w:rsidR="00373D95" w:rsidRPr="0038348A" w:rsidRDefault="00373D95" w:rsidP="00373D95">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3</w:t>
            </w:r>
          </w:p>
        </w:tc>
      </w:tr>
      <w:tr w:rsidR="00373D95" w:rsidRPr="0038348A" w14:paraId="50CD7182" w14:textId="77777777" w:rsidTr="0038348A">
        <w:tc>
          <w:tcPr>
            <w:tcW w:w="28.40pt" w:type="dxa"/>
            <w:vAlign w:val="center"/>
          </w:tcPr>
          <w:p w14:paraId="4D6E5AF5" w14:textId="516D3CE7" w:rsidR="00373D95" w:rsidRPr="0038348A" w:rsidRDefault="00373D95" w:rsidP="00373D95">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4</w:t>
            </w:r>
          </w:p>
        </w:tc>
        <w:tc>
          <w:tcPr>
            <w:tcW w:w="67.25pt" w:type="dxa"/>
            <w:vAlign w:val="center"/>
          </w:tcPr>
          <w:p w14:paraId="1DA438CE" w14:textId="66C63F69" w:rsidR="00373D95" w:rsidRPr="0038348A" w:rsidRDefault="00373D95" w:rsidP="00373D95">
            <w:pPr>
              <w:pStyle w:val="bulletlist"/>
              <w:numPr>
                <w:ilvl w:val="0"/>
                <w:numId w:val="0"/>
              </w:numPr>
              <w:rPr>
                <w:color w:val="000000" w:themeColor="text1"/>
                <w:sz w:val="14"/>
                <w:szCs w:val="14"/>
                <w:lang w:val="en-IN"/>
              </w:rPr>
            </w:pPr>
            <w:proofErr w:type="spellStart"/>
            <w:r w:rsidRPr="0038348A">
              <w:rPr>
                <w:rFonts w:ascii="Segoe UI" w:hAnsi="Segoe UI" w:cs="Segoe UI"/>
                <w:color w:val="000000" w:themeColor="text1"/>
                <w:sz w:val="14"/>
                <w:szCs w:val="14"/>
              </w:rPr>
              <w:t>Departure_Minute</w:t>
            </w:r>
            <w:proofErr w:type="spellEnd"/>
          </w:p>
        </w:tc>
        <w:tc>
          <w:tcPr>
            <w:tcW w:w="50.55pt" w:type="dxa"/>
            <w:vAlign w:val="center"/>
          </w:tcPr>
          <w:p w14:paraId="4023FB78" w14:textId="5E7B99A7" w:rsidR="00373D95" w:rsidRPr="0038348A" w:rsidRDefault="00373D95" w:rsidP="00373D95">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Temporal</w:t>
            </w:r>
          </w:p>
        </w:tc>
        <w:tc>
          <w:tcPr>
            <w:tcW w:w="44.35pt" w:type="dxa"/>
            <w:vAlign w:val="center"/>
          </w:tcPr>
          <w:p w14:paraId="3F73131E" w14:textId="46C274D5" w:rsidR="00373D95" w:rsidRPr="0038348A" w:rsidRDefault="00373D95" w:rsidP="00373D95">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Scheduled departure minute</w:t>
            </w:r>
          </w:p>
        </w:tc>
        <w:tc>
          <w:tcPr>
            <w:tcW w:w="42.35pt" w:type="dxa"/>
            <w:vAlign w:val="center"/>
          </w:tcPr>
          <w:p w14:paraId="3CB14EA6" w14:textId="2D08EF10" w:rsidR="00373D95" w:rsidRPr="0038348A" w:rsidRDefault="00373D95" w:rsidP="00373D95">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0–59</w:t>
            </w:r>
          </w:p>
        </w:tc>
        <w:tc>
          <w:tcPr>
            <w:tcW w:w="22.30pt" w:type="dxa"/>
            <w:vAlign w:val="center"/>
          </w:tcPr>
          <w:p w14:paraId="79230D98" w14:textId="2151F839" w:rsidR="00373D95" w:rsidRPr="0038348A" w:rsidRDefault="00373D95" w:rsidP="00373D95">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4</w:t>
            </w:r>
          </w:p>
        </w:tc>
      </w:tr>
      <w:tr w:rsidR="00373D95" w:rsidRPr="0038348A" w14:paraId="24FA305B" w14:textId="77777777" w:rsidTr="0038348A">
        <w:tc>
          <w:tcPr>
            <w:tcW w:w="28.40pt" w:type="dxa"/>
            <w:vAlign w:val="center"/>
          </w:tcPr>
          <w:p w14:paraId="60F4E436" w14:textId="4AC810EE" w:rsidR="00373D95" w:rsidRPr="0038348A" w:rsidRDefault="00373D95" w:rsidP="00373D95">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5</w:t>
            </w:r>
          </w:p>
        </w:tc>
        <w:tc>
          <w:tcPr>
            <w:tcW w:w="67.25pt" w:type="dxa"/>
            <w:vAlign w:val="center"/>
          </w:tcPr>
          <w:p w14:paraId="2DE3DE42" w14:textId="783E4550" w:rsidR="00373D95" w:rsidRPr="0038348A" w:rsidRDefault="00373D95" w:rsidP="00373D95">
            <w:pPr>
              <w:pStyle w:val="bulletlist"/>
              <w:numPr>
                <w:ilvl w:val="0"/>
                <w:numId w:val="0"/>
              </w:numPr>
              <w:rPr>
                <w:color w:val="000000" w:themeColor="text1"/>
                <w:sz w:val="14"/>
                <w:szCs w:val="14"/>
                <w:lang w:val="en-IN"/>
              </w:rPr>
            </w:pPr>
            <w:proofErr w:type="spellStart"/>
            <w:r w:rsidRPr="0038348A">
              <w:rPr>
                <w:rFonts w:ascii="Segoe UI" w:hAnsi="Segoe UI" w:cs="Segoe UI"/>
                <w:color w:val="000000" w:themeColor="text1"/>
                <w:sz w:val="14"/>
                <w:szCs w:val="14"/>
              </w:rPr>
              <w:t>Scheduled_Arrival_Time</w:t>
            </w:r>
            <w:proofErr w:type="spellEnd"/>
          </w:p>
        </w:tc>
        <w:tc>
          <w:tcPr>
            <w:tcW w:w="50.55pt" w:type="dxa"/>
            <w:vAlign w:val="center"/>
          </w:tcPr>
          <w:p w14:paraId="19D2605F" w14:textId="07F5F983" w:rsidR="00373D95" w:rsidRPr="0038348A" w:rsidRDefault="00373D95" w:rsidP="00373D95">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Temporal</w:t>
            </w:r>
          </w:p>
        </w:tc>
        <w:tc>
          <w:tcPr>
            <w:tcW w:w="44.35pt" w:type="dxa"/>
            <w:vAlign w:val="center"/>
          </w:tcPr>
          <w:p w14:paraId="36C7E08C" w14:textId="0271DC5A" w:rsidR="00373D95" w:rsidRPr="0038348A" w:rsidRDefault="00373D95" w:rsidP="00373D95">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Estimated arrival (minutes from midnight)</w:t>
            </w:r>
          </w:p>
        </w:tc>
        <w:tc>
          <w:tcPr>
            <w:tcW w:w="42.35pt" w:type="dxa"/>
            <w:vAlign w:val="center"/>
          </w:tcPr>
          <w:p w14:paraId="2CFE3201" w14:textId="651F204A" w:rsidR="00373D95" w:rsidRPr="0038348A" w:rsidRDefault="00373D95" w:rsidP="00373D95">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0–1440</w:t>
            </w:r>
          </w:p>
        </w:tc>
        <w:tc>
          <w:tcPr>
            <w:tcW w:w="22.30pt" w:type="dxa"/>
            <w:vAlign w:val="center"/>
          </w:tcPr>
          <w:p w14:paraId="2ED10D5B" w14:textId="60AC59DA" w:rsidR="00373D95" w:rsidRPr="0038348A" w:rsidRDefault="00373D95" w:rsidP="00373D95">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5</w:t>
            </w:r>
          </w:p>
        </w:tc>
      </w:tr>
      <w:tr w:rsidR="00373D95" w:rsidRPr="0038348A" w14:paraId="7D60D9DC" w14:textId="77777777" w:rsidTr="0038348A">
        <w:tc>
          <w:tcPr>
            <w:tcW w:w="28.40pt" w:type="dxa"/>
            <w:vAlign w:val="center"/>
          </w:tcPr>
          <w:p w14:paraId="74F55FA9" w14:textId="7626AE8B" w:rsidR="00373D95" w:rsidRPr="0038348A" w:rsidRDefault="00373D95" w:rsidP="00373D95">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6</w:t>
            </w:r>
          </w:p>
        </w:tc>
        <w:tc>
          <w:tcPr>
            <w:tcW w:w="67.25pt" w:type="dxa"/>
            <w:vAlign w:val="center"/>
          </w:tcPr>
          <w:p w14:paraId="0463DA0C" w14:textId="4502FE69" w:rsidR="00373D95" w:rsidRPr="0038348A" w:rsidRDefault="00373D95" w:rsidP="00373D95">
            <w:pPr>
              <w:pStyle w:val="bulletlist"/>
              <w:numPr>
                <w:ilvl w:val="0"/>
                <w:numId w:val="0"/>
              </w:numPr>
              <w:rPr>
                <w:color w:val="000000" w:themeColor="text1"/>
                <w:sz w:val="14"/>
                <w:szCs w:val="14"/>
                <w:lang w:val="en-IN"/>
              </w:rPr>
            </w:pPr>
            <w:proofErr w:type="spellStart"/>
            <w:r w:rsidRPr="0038348A">
              <w:rPr>
                <w:rFonts w:ascii="Segoe UI" w:hAnsi="Segoe UI" w:cs="Segoe UI"/>
                <w:color w:val="000000" w:themeColor="text1"/>
                <w:sz w:val="14"/>
                <w:szCs w:val="14"/>
              </w:rPr>
              <w:t>Is_Weekend</w:t>
            </w:r>
            <w:proofErr w:type="spellEnd"/>
          </w:p>
        </w:tc>
        <w:tc>
          <w:tcPr>
            <w:tcW w:w="50.55pt" w:type="dxa"/>
            <w:vAlign w:val="center"/>
          </w:tcPr>
          <w:p w14:paraId="05B0B762" w14:textId="1EE6DBFC" w:rsidR="00373D95" w:rsidRPr="0038348A" w:rsidRDefault="00373D95" w:rsidP="00373D95">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Temporal</w:t>
            </w:r>
          </w:p>
        </w:tc>
        <w:tc>
          <w:tcPr>
            <w:tcW w:w="44.35pt" w:type="dxa"/>
            <w:vAlign w:val="center"/>
          </w:tcPr>
          <w:p w14:paraId="6777E6D8" w14:textId="19922439" w:rsidR="00373D95" w:rsidRPr="0038348A" w:rsidRDefault="00373D95" w:rsidP="00373D95">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Weekend indicator flag</w:t>
            </w:r>
          </w:p>
        </w:tc>
        <w:tc>
          <w:tcPr>
            <w:tcW w:w="42.35pt" w:type="dxa"/>
            <w:vAlign w:val="center"/>
          </w:tcPr>
          <w:p w14:paraId="7DDFC7CE" w14:textId="168451BC" w:rsidR="00373D95" w:rsidRPr="0038348A" w:rsidRDefault="00373D95" w:rsidP="00373D95">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0 or 1</w:t>
            </w:r>
          </w:p>
        </w:tc>
        <w:tc>
          <w:tcPr>
            <w:tcW w:w="22.30pt" w:type="dxa"/>
            <w:vAlign w:val="center"/>
          </w:tcPr>
          <w:p w14:paraId="0D0113CA" w14:textId="4EFFF469" w:rsidR="00373D95" w:rsidRPr="0038348A" w:rsidRDefault="00373D95" w:rsidP="00373D95">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6</w:t>
            </w:r>
          </w:p>
        </w:tc>
      </w:tr>
      <w:tr w:rsidR="00373D95" w:rsidRPr="0038348A" w14:paraId="16C030E7" w14:textId="77777777" w:rsidTr="0038348A">
        <w:tc>
          <w:tcPr>
            <w:tcW w:w="28.40pt" w:type="dxa"/>
            <w:vAlign w:val="center"/>
          </w:tcPr>
          <w:p w14:paraId="2DFF9075" w14:textId="6D406785" w:rsidR="00373D95" w:rsidRPr="0038348A" w:rsidRDefault="00373D95" w:rsidP="00373D95">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7</w:t>
            </w:r>
          </w:p>
        </w:tc>
        <w:tc>
          <w:tcPr>
            <w:tcW w:w="67.25pt" w:type="dxa"/>
            <w:vAlign w:val="center"/>
          </w:tcPr>
          <w:p w14:paraId="4055A874" w14:textId="5AD04B6E" w:rsidR="00373D95" w:rsidRPr="0038348A" w:rsidRDefault="00373D95" w:rsidP="00373D95">
            <w:pPr>
              <w:pStyle w:val="bulletlist"/>
              <w:numPr>
                <w:ilvl w:val="0"/>
                <w:numId w:val="0"/>
              </w:numPr>
              <w:rPr>
                <w:color w:val="000000" w:themeColor="text1"/>
                <w:sz w:val="14"/>
                <w:szCs w:val="14"/>
                <w:lang w:val="en-IN"/>
              </w:rPr>
            </w:pPr>
            <w:proofErr w:type="spellStart"/>
            <w:r w:rsidRPr="0038348A">
              <w:rPr>
                <w:rFonts w:ascii="Segoe UI" w:hAnsi="Segoe UI" w:cs="Segoe UI"/>
                <w:color w:val="000000" w:themeColor="text1"/>
                <w:sz w:val="14"/>
                <w:szCs w:val="14"/>
              </w:rPr>
              <w:t>Is_Holiday</w:t>
            </w:r>
            <w:proofErr w:type="spellEnd"/>
          </w:p>
        </w:tc>
        <w:tc>
          <w:tcPr>
            <w:tcW w:w="50.55pt" w:type="dxa"/>
            <w:vAlign w:val="center"/>
          </w:tcPr>
          <w:p w14:paraId="312C3CB6" w14:textId="03EAAD61" w:rsidR="00373D95" w:rsidRPr="0038348A" w:rsidRDefault="00373D95" w:rsidP="00373D95">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Temporal</w:t>
            </w:r>
          </w:p>
        </w:tc>
        <w:tc>
          <w:tcPr>
            <w:tcW w:w="44.35pt" w:type="dxa"/>
            <w:vAlign w:val="center"/>
          </w:tcPr>
          <w:p w14:paraId="0921F267" w14:textId="5D0A23B9" w:rsidR="00373D95" w:rsidRPr="0038348A" w:rsidRDefault="00373D95" w:rsidP="00373D95">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Public holiday indicator flag</w:t>
            </w:r>
          </w:p>
        </w:tc>
        <w:tc>
          <w:tcPr>
            <w:tcW w:w="42.35pt" w:type="dxa"/>
            <w:vAlign w:val="center"/>
          </w:tcPr>
          <w:p w14:paraId="765D1C8D" w14:textId="690966F7" w:rsidR="00373D95" w:rsidRPr="0038348A" w:rsidRDefault="00373D95" w:rsidP="00373D95">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0 or 1</w:t>
            </w:r>
          </w:p>
        </w:tc>
        <w:tc>
          <w:tcPr>
            <w:tcW w:w="22.30pt" w:type="dxa"/>
            <w:vAlign w:val="center"/>
          </w:tcPr>
          <w:p w14:paraId="6D1D43D5" w14:textId="4C502F6B" w:rsidR="00373D95" w:rsidRPr="0038348A" w:rsidRDefault="00373D95" w:rsidP="00373D95">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7</w:t>
            </w:r>
          </w:p>
        </w:tc>
      </w:tr>
      <w:tr w:rsidR="00373D95" w:rsidRPr="0038348A" w14:paraId="7C62F514" w14:textId="77777777" w:rsidTr="0038348A">
        <w:tc>
          <w:tcPr>
            <w:tcW w:w="28.40pt" w:type="dxa"/>
            <w:vAlign w:val="center"/>
          </w:tcPr>
          <w:p w14:paraId="6620BE65" w14:textId="28C00E1D" w:rsidR="00373D95" w:rsidRPr="0038348A" w:rsidRDefault="00373D95" w:rsidP="00373D95">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8</w:t>
            </w:r>
          </w:p>
        </w:tc>
        <w:tc>
          <w:tcPr>
            <w:tcW w:w="67.25pt" w:type="dxa"/>
            <w:vAlign w:val="center"/>
          </w:tcPr>
          <w:p w14:paraId="1135168A" w14:textId="6AEA3617" w:rsidR="00373D95" w:rsidRPr="0038348A" w:rsidRDefault="00373D95" w:rsidP="00373D95">
            <w:pPr>
              <w:pStyle w:val="bulletlist"/>
              <w:numPr>
                <w:ilvl w:val="0"/>
                <w:numId w:val="0"/>
              </w:numPr>
              <w:rPr>
                <w:color w:val="000000" w:themeColor="text1"/>
                <w:sz w:val="14"/>
                <w:szCs w:val="14"/>
                <w:lang w:val="en-IN"/>
              </w:rPr>
            </w:pPr>
            <w:proofErr w:type="spellStart"/>
            <w:r w:rsidRPr="0038348A">
              <w:rPr>
                <w:rFonts w:ascii="Segoe UI" w:hAnsi="Segoe UI" w:cs="Segoe UI"/>
                <w:color w:val="000000" w:themeColor="text1"/>
                <w:sz w:val="14"/>
                <w:szCs w:val="14"/>
              </w:rPr>
              <w:t>Temperature_C</w:t>
            </w:r>
            <w:proofErr w:type="spellEnd"/>
          </w:p>
        </w:tc>
        <w:tc>
          <w:tcPr>
            <w:tcW w:w="50.55pt" w:type="dxa"/>
            <w:vAlign w:val="center"/>
          </w:tcPr>
          <w:p w14:paraId="3CAE6A8C" w14:textId="3629FC1A" w:rsidR="00373D95" w:rsidRPr="0038348A" w:rsidRDefault="00373D95" w:rsidP="00373D95">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Meteorological</w:t>
            </w:r>
          </w:p>
        </w:tc>
        <w:tc>
          <w:tcPr>
            <w:tcW w:w="44.35pt" w:type="dxa"/>
            <w:vAlign w:val="center"/>
          </w:tcPr>
          <w:p w14:paraId="0A3A6277" w14:textId="03B95315" w:rsidR="00373D95" w:rsidRPr="0038348A" w:rsidRDefault="00373D95" w:rsidP="00373D95">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Ambient temperature at departure airport</w:t>
            </w:r>
          </w:p>
        </w:tc>
        <w:tc>
          <w:tcPr>
            <w:tcW w:w="42.35pt" w:type="dxa"/>
            <w:vAlign w:val="center"/>
          </w:tcPr>
          <w:p w14:paraId="7CE02E64" w14:textId="77B4F3BD" w:rsidR="00373D95" w:rsidRPr="0038348A" w:rsidRDefault="00373D95" w:rsidP="00373D95">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−10 to 40 °C</w:t>
            </w:r>
          </w:p>
        </w:tc>
        <w:tc>
          <w:tcPr>
            <w:tcW w:w="22.30pt" w:type="dxa"/>
            <w:vAlign w:val="center"/>
          </w:tcPr>
          <w:p w14:paraId="3F60B740" w14:textId="3B37FC74" w:rsidR="00373D95" w:rsidRPr="0038348A" w:rsidRDefault="00373D95" w:rsidP="00373D95">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8</w:t>
            </w:r>
          </w:p>
        </w:tc>
      </w:tr>
      <w:tr w:rsidR="00373D95" w:rsidRPr="0038348A" w14:paraId="323D6238" w14:textId="77777777" w:rsidTr="0038348A">
        <w:tc>
          <w:tcPr>
            <w:tcW w:w="28.40pt" w:type="dxa"/>
            <w:vAlign w:val="center"/>
          </w:tcPr>
          <w:p w14:paraId="162F1040" w14:textId="73F792D1" w:rsidR="00373D95" w:rsidRPr="0038348A" w:rsidRDefault="00373D95" w:rsidP="00373D95">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9</w:t>
            </w:r>
          </w:p>
        </w:tc>
        <w:tc>
          <w:tcPr>
            <w:tcW w:w="67.25pt" w:type="dxa"/>
            <w:vAlign w:val="center"/>
          </w:tcPr>
          <w:p w14:paraId="268F21EC" w14:textId="7BC8512F" w:rsidR="00373D95" w:rsidRPr="0038348A" w:rsidRDefault="00373D95" w:rsidP="00373D95">
            <w:pPr>
              <w:pStyle w:val="bulletlist"/>
              <w:numPr>
                <w:ilvl w:val="0"/>
                <w:numId w:val="0"/>
              </w:numPr>
              <w:rPr>
                <w:color w:val="000000" w:themeColor="text1"/>
                <w:sz w:val="14"/>
                <w:szCs w:val="14"/>
                <w:lang w:val="en-IN"/>
              </w:rPr>
            </w:pPr>
            <w:proofErr w:type="spellStart"/>
            <w:r w:rsidRPr="0038348A">
              <w:rPr>
                <w:rFonts w:ascii="Segoe UI" w:hAnsi="Segoe UI" w:cs="Segoe UI"/>
                <w:color w:val="000000" w:themeColor="text1"/>
                <w:sz w:val="14"/>
                <w:szCs w:val="14"/>
              </w:rPr>
              <w:t>Precipitation_mm</w:t>
            </w:r>
            <w:proofErr w:type="spellEnd"/>
          </w:p>
        </w:tc>
        <w:tc>
          <w:tcPr>
            <w:tcW w:w="50.55pt" w:type="dxa"/>
            <w:vAlign w:val="center"/>
          </w:tcPr>
          <w:p w14:paraId="5C1516D3" w14:textId="4EDF829E" w:rsidR="00373D95" w:rsidRPr="0038348A" w:rsidRDefault="00373D95" w:rsidP="00373D95">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Meteorological</w:t>
            </w:r>
          </w:p>
        </w:tc>
        <w:tc>
          <w:tcPr>
            <w:tcW w:w="44.35pt" w:type="dxa"/>
            <w:vAlign w:val="center"/>
          </w:tcPr>
          <w:p w14:paraId="3019906B" w14:textId="6FA2BBB1" w:rsidR="00373D95" w:rsidRPr="0038348A" w:rsidRDefault="00373D95" w:rsidP="00373D95">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Precipitation at departure time</w:t>
            </w:r>
          </w:p>
        </w:tc>
        <w:tc>
          <w:tcPr>
            <w:tcW w:w="42.35pt" w:type="dxa"/>
            <w:vAlign w:val="center"/>
          </w:tcPr>
          <w:p w14:paraId="5FC624B2" w14:textId="51075C67" w:rsidR="00373D95" w:rsidRPr="0038348A" w:rsidRDefault="00373D95" w:rsidP="00373D95">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0–50 mm</w:t>
            </w:r>
          </w:p>
        </w:tc>
        <w:tc>
          <w:tcPr>
            <w:tcW w:w="22.30pt" w:type="dxa"/>
            <w:vAlign w:val="center"/>
          </w:tcPr>
          <w:p w14:paraId="4F7AB9F9" w14:textId="6DDCCD26" w:rsidR="00373D95" w:rsidRPr="0038348A" w:rsidRDefault="00373D95" w:rsidP="00373D95">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9</w:t>
            </w:r>
          </w:p>
        </w:tc>
      </w:tr>
      <w:tr w:rsidR="00373D95" w:rsidRPr="0038348A" w14:paraId="2E111AD8" w14:textId="77777777" w:rsidTr="0038348A">
        <w:tc>
          <w:tcPr>
            <w:tcW w:w="28.40pt" w:type="dxa"/>
            <w:vAlign w:val="center"/>
          </w:tcPr>
          <w:p w14:paraId="77EDD33C" w14:textId="2270B2DD" w:rsidR="00373D95" w:rsidRPr="0038348A" w:rsidRDefault="00373D95" w:rsidP="00373D95">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10</w:t>
            </w:r>
          </w:p>
        </w:tc>
        <w:tc>
          <w:tcPr>
            <w:tcW w:w="67.25pt" w:type="dxa"/>
            <w:vAlign w:val="center"/>
          </w:tcPr>
          <w:p w14:paraId="79CD9D47" w14:textId="588A7AC9" w:rsidR="00373D95" w:rsidRPr="0038348A" w:rsidRDefault="00373D95" w:rsidP="00373D95">
            <w:pPr>
              <w:pStyle w:val="bulletlist"/>
              <w:numPr>
                <w:ilvl w:val="0"/>
                <w:numId w:val="0"/>
              </w:numPr>
              <w:rPr>
                <w:color w:val="000000" w:themeColor="text1"/>
                <w:sz w:val="14"/>
                <w:szCs w:val="14"/>
                <w:lang w:val="en-IN"/>
              </w:rPr>
            </w:pPr>
            <w:proofErr w:type="spellStart"/>
            <w:r w:rsidRPr="0038348A">
              <w:rPr>
                <w:rFonts w:ascii="Segoe UI" w:hAnsi="Segoe UI" w:cs="Segoe UI"/>
                <w:color w:val="000000" w:themeColor="text1"/>
                <w:sz w:val="14"/>
                <w:szCs w:val="14"/>
              </w:rPr>
              <w:t>Wind_Speed_kmh</w:t>
            </w:r>
            <w:proofErr w:type="spellEnd"/>
          </w:p>
        </w:tc>
        <w:tc>
          <w:tcPr>
            <w:tcW w:w="50.55pt" w:type="dxa"/>
            <w:vAlign w:val="center"/>
          </w:tcPr>
          <w:p w14:paraId="6017AFFE" w14:textId="53955B31" w:rsidR="00373D95" w:rsidRPr="0038348A" w:rsidRDefault="00373D95" w:rsidP="00373D95">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Meteorological</w:t>
            </w:r>
          </w:p>
        </w:tc>
        <w:tc>
          <w:tcPr>
            <w:tcW w:w="44.35pt" w:type="dxa"/>
            <w:vAlign w:val="center"/>
          </w:tcPr>
          <w:p w14:paraId="07C77F37" w14:textId="23D84F67" w:rsidR="00373D95" w:rsidRPr="0038348A" w:rsidRDefault="00373D95" w:rsidP="00373D95">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Surface wind speed</w:t>
            </w:r>
          </w:p>
        </w:tc>
        <w:tc>
          <w:tcPr>
            <w:tcW w:w="42.35pt" w:type="dxa"/>
            <w:vAlign w:val="center"/>
          </w:tcPr>
          <w:p w14:paraId="0B680F97" w14:textId="3C6AEBC6" w:rsidR="00373D95" w:rsidRPr="0038348A" w:rsidRDefault="00373D95" w:rsidP="00373D95">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0–80 km/h</w:t>
            </w:r>
          </w:p>
        </w:tc>
        <w:tc>
          <w:tcPr>
            <w:tcW w:w="22.30pt" w:type="dxa"/>
            <w:vAlign w:val="center"/>
          </w:tcPr>
          <w:p w14:paraId="322AC695" w14:textId="4AB710EE" w:rsidR="00373D95" w:rsidRPr="0038348A" w:rsidRDefault="00373D95" w:rsidP="00373D95">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10</w:t>
            </w:r>
          </w:p>
        </w:tc>
      </w:tr>
      <w:tr w:rsidR="00373D95" w:rsidRPr="0038348A" w14:paraId="3710BEC6" w14:textId="77777777" w:rsidTr="0038348A">
        <w:tc>
          <w:tcPr>
            <w:tcW w:w="28.40pt" w:type="dxa"/>
            <w:vAlign w:val="center"/>
          </w:tcPr>
          <w:p w14:paraId="613FACB4" w14:textId="6CE3DE19" w:rsidR="00373D95" w:rsidRPr="0038348A" w:rsidRDefault="00373D95" w:rsidP="00373D95">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11</w:t>
            </w:r>
          </w:p>
        </w:tc>
        <w:tc>
          <w:tcPr>
            <w:tcW w:w="67.25pt" w:type="dxa"/>
            <w:vAlign w:val="center"/>
          </w:tcPr>
          <w:p w14:paraId="62D1663B" w14:textId="7CCC56BF" w:rsidR="00373D95" w:rsidRPr="0038348A" w:rsidRDefault="00373D95" w:rsidP="00373D95">
            <w:pPr>
              <w:pStyle w:val="bulletlist"/>
              <w:numPr>
                <w:ilvl w:val="0"/>
                <w:numId w:val="0"/>
              </w:numPr>
              <w:rPr>
                <w:color w:val="000000" w:themeColor="text1"/>
                <w:sz w:val="14"/>
                <w:szCs w:val="14"/>
                <w:lang w:val="en-IN"/>
              </w:rPr>
            </w:pPr>
            <w:proofErr w:type="spellStart"/>
            <w:r w:rsidRPr="0038348A">
              <w:rPr>
                <w:rFonts w:ascii="Segoe UI" w:hAnsi="Segoe UI" w:cs="Segoe UI"/>
                <w:color w:val="000000" w:themeColor="text1"/>
                <w:sz w:val="14"/>
                <w:szCs w:val="14"/>
              </w:rPr>
              <w:t>Visibility_km</w:t>
            </w:r>
            <w:proofErr w:type="spellEnd"/>
          </w:p>
        </w:tc>
        <w:tc>
          <w:tcPr>
            <w:tcW w:w="50.55pt" w:type="dxa"/>
            <w:vAlign w:val="center"/>
          </w:tcPr>
          <w:p w14:paraId="164BD468" w14:textId="4628CC5B" w:rsidR="00373D95" w:rsidRPr="0038348A" w:rsidRDefault="00373D95" w:rsidP="00373D95">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Meteorological</w:t>
            </w:r>
          </w:p>
        </w:tc>
        <w:tc>
          <w:tcPr>
            <w:tcW w:w="44.35pt" w:type="dxa"/>
            <w:vAlign w:val="center"/>
          </w:tcPr>
          <w:p w14:paraId="76204DA1" w14:textId="26349959" w:rsidR="00373D95" w:rsidRPr="0038348A" w:rsidRDefault="00373D95" w:rsidP="00373D95">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Horizontal visibility</w:t>
            </w:r>
          </w:p>
        </w:tc>
        <w:tc>
          <w:tcPr>
            <w:tcW w:w="42.35pt" w:type="dxa"/>
            <w:vAlign w:val="center"/>
          </w:tcPr>
          <w:p w14:paraId="504F0E00" w14:textId="4AEBC073" w:rsidR="00373D95" w:rsidRPr="0038348A" w:rsidRDefault="00373D95" w:rsidP="00373D95">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1–20 km</w:t>
            </w:r>
          </w:p>
        </w:tc>
        <w:tc>
          <w:tcPr>
            <w:tcW w:w="22.30pt" w:type="dxa"/>
            <w:vAlign w:val="center"/>
          </w:tcPr>
          <w:p w14:paraId="03D9013A" w14:textId="6C116A7A" w:rsidR="00373D95" w:rsidRPr="0038348A" w:rsidRDefault="00373D95" w:rsidP="00373D95">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11</w:t>
            </w:r>
          </w:p>
        </w:tc>
      </w:tr>
      <w:tr w:rsidR="00373D95" w:rsidRPr="0038348A" w14:paraId="62C9239B" w14:textId="77777777" w:rsidTr="0038348A">
        <w:tc>
          <w:tcPr>
            <w:tcW w:w="28.40pt" w:type="dxa"/>
            <w:vAlign w:val="center"/>
          </w:tcPr>
          <w:p w14:paraId="18738E52" w14:textId="5142E2CE" w:rsidR="00373D95" w:rsidRPr="0038348A" w:rsidRDefault="00373D95" w:rsidP="00373D95">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12</w:t>
            </w:r>
          </w:p>
        </w:tc>
        <w:tc>
          <w:tcPr>
            <w:tcW w:w="67.25pt" w:type="dxa"/>
            <w:vAlign w:val="center"/>
          </w:tcPr>
          <w:p w14:paraId="242791D8" w14:textId="0E03C950" w:rsidR="00373D95" w:rsidRPr="0038348A" w:rsidRDefault="00373D95" w:rsidP="00373D95">
            <w:pPr>
              <w:pStyle w:val="bulletlist"/>
              <w:numPr>
                <w:ilvl w:val="0"/>
                <w:numId w:val="0"/>
              </w:numPr>
              <w:rPr>
                <w:color w:val="000000" w:themeColor="text1"/>
                <w:sz w:val="14"/>
                <w:szCs w:val="14"/>
                <w:lang w:val="en-IN"/>
              </w:rPr>
            </w:pPr>
            <w:proofErr w:type="spellStart"/>
            <w:r w:rsidRPr="0038348A">
              <w:rPr>
                <w:rFonts w:ascii="Segoe UI" w:hAnsi="Segoe UI" w:cs="Segoe UI"/>
                <w:color w:val="000000" w:themeColor="text1"/>
                <w:sz w:val="14"/>
                <w:szCs w:val="14"/>
              </w:rPr>
              <w:t>Humidity_Pct</w:t>
            </w:r>
            <w:proofErr w:type="spellEnd"/>
          </w:p>
        </w:tc>
        <w:tc>
          <w:tcPr>
            <w:tcW w:w="50.55pt" w:type="dxa"/>
            <w:vAlign w:val="center"/>
          </w:tcPr>
          <w:p w14:paraId="1D12CBD6" w14:textId="424EB8AF" w:rsidR="00373D95" w:rsidRPr="0038348A" w:rsidRDefault="00373D95" w:rsidP="00373D95">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Meteorological</w:t>
            </w:r>
          </w:p>
        </w:tc>
        <w:tc>
          <w:tcPr>
            <w:tcW w:w="44.35pt" w:type="dxa"/>
            <w:vAlign w:val="center"/>
          </w:tcPr>
          <w:p w14:paraId="75228557" w14:textId="610FFB5F" w:rsidR="00373D95" w:rsidRPr="0038348A" w:rsidRDefault="00373D95" w:rsidP="00373D95">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Relative humidity percentage</w:t>
            </w:r>
          </w:p>
        </w:tc>
        <w:tc>
          <w:tcPr>
            <w:tcW w:w="42.35pt" w:type="dxa"/>
            <w:vAlign w:val="center"/>
          </w:tcPr>
          <w:p w14:paraId="48624813" w14:textId="3D2B57A2" w:rsidR="00373D95" w:rsidRPr="0038348A" w:rsidRDefault="00373D95" w:rsidP="00373D95">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20–100%</w:t>
            </w:r>
          </w:p>
        </w:tc>
        <w:tc>
          <w:tcPr>
            <w:tcW w:w="22.30pt" w:type="dxa"/>
            <w:vAlign w:val="center"/>
          </w:tcPr>
          <w:p w14:paraId="7D73E946" w14:textId="732EB95C" w:rsidR="00373D95" w:rsidRPr="0038348A" w:rsidRDefault="00373D95" w:rsidP="00373D95">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12</w:t>
            </w:r>
          </w:p>
        </w:tc>
      </w:tr>
      <w:tr w:rsidR="00373D95" w:rsidRPr="0038348A" w14:paraId="0074F701" w14:textId="77777777" w:rsidTr="0038348A">
        <w:tc>
          <w:tcPr>
            <w:tcW w:w="28.40pt" w:type="dxa"/>
            <w:vAlign w:val="center"/>
          </w:tcPr>
          <w:p w14:paraId="1C381AE7" w14:textId="42CDBFD0" w:rsidR="00373D95" w:rsidRPr="0038348A" w:rsidRDefault="00373D95" w:rsidP="00373D95">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13</w:t>
            </w:r>
          </w:p>
        </w:tc>
        <w:tc>
          <w:tcPr>
            <w:tcW w:w="67.25pt" w:type="dxa"/>
            <w:vAlign w:val="center"/>
          </w:tcPr>
          <w:p w14:paraId="2F6CBF0D" w14:textId="6A445FDC" w:rsidR="00373D95" w:rsidRPr="0038348A" w:rsidRDefault="00373D95" w:rsidP="00373D95">
            <w:pPr>
              <w:pStyle w:val="bulletlist"/>
              <w:numPr>
                <w:ilvl w:val="0"/>
                <w:numId w:val="0"/>
              </w:numPr>
              <w:rPr>
                <w:color w:val="000000" w:themeColor="text1"/>
                <w:sz w:val="14"/>
                <w:szCs w:val="14"/>
                <w:lang w:val="en-IN"/>
              </w:rPr>
            </w:pPr>
            <w:proofErr w:type="spellStart"/>
            <w:r w:rsidRPr="0038348A">
              <w:rPr>
                <w:rFonts w:ascii="Segoe UI" w:hAnsi="Segoe UI" w:cs="Segoe UI"/>
                <w:color w:val="000000" w:themeColor="text1"/>
                <w:sz w:val="14"/>
                <w:szCs w:val="14"/>
              </w:rPr>
              <w:t>Pressure_hPa</w:t>
            </w:r>
            <w:proofErr w:type="spellEnd"/>
          </w:p>
        </w:tc>
        <w:tc>
          <w:tcPr>
            <w:tcW w:w="50.55pt" w:type="dxa"/>
            <w:vAlign w:val="center"/>
          </w:tcPr>
          <w:p w14:paraId="79EA29DD" w14:textId="5C1E57D5" w:rsidR="00373D95" w:rsidRPr="0038348A" w:rsidRDefault="00373D95" w:rsidP="00373D95">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Meteorological</w:t>
            </w:r>
          </w:p>
        </w:tc>
        <w:tc>
          <w:tcPr>
            <w:tcW w:w="44.35pt" w:type="dxa"/>
            <w:vAlign w:val="center"/>
          </w:tcPr>
          <w:p w14:paraId="275502D1" w14:textId="131C6936" w:rsidR="00373D95" w:rsidRPr="0038348A" w:rsidRDefault="00373D95" w:rsidP="00373D95">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Barometric pressure</w:t>
            </w:r>
          </w:p>
        </w:tc>
        <w:tc>
          <w:tcPr>
            <w:tcW w:w="42.35pt" w:type="dxa"/>
            <w:vAlign w:val="center"/>
          </w:tcPr>
          <w:p w14:paraId="0359C566" w14:textId="43FD067F" w:rsidR="00373D95" w:rsidRPr="0038348A" w:rsidRDefault="00373D95" w:rsidP="00373D95">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 xml:space="preserve">980–1050 </w:t>
            </w:r>
            <w:proofErr w:type="spellStart"/>
            <w:r w:rsidRPr="0038348A">
              <w:rPr>
                <w:rFonts w:ascii="Segoe UI" w:hAnsi="Segoe UI" w:cs="Segoe UI"/>
                <w:color w:val="000000" w:themeColor="text1"/>
                <w:sz w:val="14"/>
                <w:szCs w:val="14"/>
              </w:rPr>
              <w:t>hPa</w:t>
            </w:r>
            <w:proofErr w:type="spellEnd"/>
          </w:p>
        </w:tc>
        <w:tc>
          <w:tcPr>
            <w:tcW w:w="22.30pt" w:type="dxa"/>
            <w:vAlign w:val="center"/>
          </w:tcPr>
          <w:p w14:paraId="25F699BF" w14:textId="628A061D" w:rsidR="00373D95" w:rsidRPr="0038348A" w:rsidRDefault="00373D95" w:rsidP="00373D95">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13</w:t>
            </w:r>
          </w:p>
        </w:tc>
      </w:tr>
      <w:tr w:rsidR="00373D95" w:rsidRPr="0038348A" w14:paraId="3CBDD30B" w14:textId="77777777" w:rsidTr="0038348A">
        <w:tc>
          <w:tcPr>
            <w:tcW w:w="28.40pt" w:type="dxa"/>
            <w:vAlign w:val="center"/>
          </w:tcPr>
          <w:p w14:paraId="223480D6" w14:textId="5CEF13B9" w:rsidR="00373D95" w:rsidRPr="0038348A" w:rsidRDefault="00373D95" w:rsidP="00373D95">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14</w:t>
            </w:r>
          </w:p>
        </w:tc>
        <w:tc>
          <w:tcPr>
            <w:tcW w:w="67.25pt" w:type="dxa"/>
            <w:vAlign w:val="center"/>
          </w:tcPr>
          <w:p w14:paraId="533F504F" w14:textId="5AD47506" w:rsidR="00373D95" w:rsidRPr="0038348A" w:rsidRDefault="00373D95" w:rsidP="00373D95">
            <w:pPr>
              <w:pStyle w:val="bulletlist"/>
              <w:numPr>
                <w:ilvl w:val="0"/>
                <w:numId w:val="0"/>
              </w:numPr>
              <w:rPr>
                <w:color w:val="000000" w:themeColor="text1"/>
                <w:sz w:val="14"/>
                <w:szCs w:val="14"/>
                <w:lang w:val="en-IN"/>
              </w:rPr>
            </w:pPr>
            <w:proofErr w:type="spellStart"/>
            <w:r w:rsidRPr="0038348A">
              <w:rPr>
                <w:rFonts w:ascii="Segoe UI" w:hAnsi="Segoe UI" w:cs="Segoe UI"/>
                <w:color w:val="000000" w:themeColor="text1"/>
                <w:sz w:val="14"/>
                <w:szCs w:val="14"/>
              </w:rPr>
              <w:t>Distance_Miles</w:t>
            </w:r>
            <w:proofErr w:type="spellEnd"/>
          </w:p>
        </w:tc>
        <w:tc>
          <w:tcPr>
            <w:tcW w:w="50.55pt" w:type="dxa"/>
            <w:vAlign w:val="center"/>
          </w:tcPr>
          <w:p w14:paraId="3EF8BF61" w14:textId="239A58B3" w:rsidR="00373D95" w:rsidRPr="0038348A" w:rsidRDefault="00373D95" w:rsidP="00373D95">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Route</w:t>
            </w:r>
          </w:p>
        </w:tc>
        <w:tc>
          <w:tcPr>
            <w:tcW w:w="44.35pt" w:type="dxa"/>
            <w:vAlign w:val="center"/>
          </w:tcPr>
          <w:p w14:paraId="67D2B1C5" w14:textId="7349859E" w:rsidR="00373D95" w:rsidRPr="0038348A" w:rsidRDefault="00373D95" w:rsidP="00373D95">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Great-circle distance between airports</w:t>
            </w:r>
          </w:p>
        </w:tc>
        <w:tc>
          <w:tcPr>
            <w:tcW w:w="42.35pt" w:type="dxa"/>
            <w:vAlign w:val="center"/>
          </w:tcPr>
          <w:p w14:paraId="18FAC1FD" w14:textId="6698003F" w:rsidR="00373D95" w:rsidRPr="0038348A" w:rsidRDefault="00373D95" w:rsidP="00373D95">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100–3000 mi</w:t>
            </w:r>
          </w:p>
        </w:tc>
        <w:tc>
          <w:tcPr>
            <w:tcW w:w="22.30pt" w:type="dxa"/>
            <w:vAlign w:val="center"/>
          </w:tcPr>
          <w:p w14:paraId="66F0BE35" w14:textId="641984F0" w:rsidR="00373D95" w:rsidRPr="0038348A" w:rsidRDefault="00373D95" w:rsidP="00373D95">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14</w:t>
            </w:r>
          </w:p>
        </w:tc>
      </w:tr>
      <w:tr w:rsidR="00373D95" w:rsidRPr="0038348A" w14:paraId="6CA04C5F" w14:textId="77777777" w:rsidTr="0038348A">
        <w:tc>
          <w:tcPr>
            <w:tcW w:w="28.40pt" w:type="dxa"/>
            <w:vAlign w:val="center"/>
          </w:tcPr>
          <w:p w14:paraId="59561407" w14:textId="704E68D8" w:rsidR="00373D95" w:rsidRPr="0038348A" w:rsidRDefault="00373D95" w:rsidP="00373D95">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15</w:t>
            </w:r>
          </w:p>
        </w:tc>
        <w:tc>
          <w:tcPr>
            <w:tcW w:w="67.25pt" w:type="dxa"/>
            <w:vAlign w:val="center"/>
          </w:tcPr>
          <w:p w14:paraId="564B31E0" w14:textId="0B191F42" w:rsidR="00373D95" w:rsidRPr="0038348A" w:rsidRDefault="00373D95" w:rsidP="00373D95">
            <w:pPr>
              <w:pStyle w:val="bulletlist"/>
              <w:numPr>
                <w:ilvl w:val="0"/>
                <w:numId w:val="0"/>
              </w:numPr>
              <w:rPr>
                <w:color w:val="000000" w:themeColor="text1"/>
                <w:sz w:val="14"/>
                <w:szCs w:val="14"/>
                <w:lang w:val="en-IN"/>
              </w:rPr>
            </w:pPr>
            <w:proofErr w:type="spellStart"/>
            <w:r w:rsidRPr="0038348A">
              <w:rPr>
                <w:rFonts w:ascii="Segoe UI" w:hAnsi="Segoe UI" w:cs="Segoe UI"/>
                <w:color w:val="000000" w:themeColor="text1"/>
                <w:sz w:val="14"/>
                <w:szCs w:val="14"/>
              </w:rPr>
              <w:t>Airport_Congestion_Index</w:t>
            </w:r>
            <w:proofErr w:type="spellEnd"/>
          </w:p>
        </w:tc>
        <w:tc>
          <w:tcPr>
            <w:tcW w:w="50.55pt" w:type="dxa"/>
            <w:vAlign w:val="center"/>
          </w:tcPr>
          <w:p w14:paraId="1DC53658" w14:textId="5DD0D2F5" w:rsidR="00373D95" w:rsidRPr="0038348A" w:rsidRDefault="00373D95" w:rsidP="00373D95">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Route</w:t>
            </w:r>
          </w:p>
        </w:tc>
        <w:tc>
          <w:tcPr>
            <w:tcW w:w="44.35pt" w:type="dxa"/>
            <w:vAlign w:val="center"/>
          </w:tcPr>
          <w:p w14:paraId="31C28AE3" w14:textId="2F39F2BF" w:rsidR="00373D95" w:rsidRPr="0038348A" w:rsidRDefault="00373D95" w:rsidP="00373D95">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Traffic density at departure airport</w:t>
            </w:r>
          </w:p>
        </w:tc>
        <w:tc>
          <w:tcPr>
            <w:tcW w:w="42.35pt" w:type="dxa"/>
            <w:vAlign w:val="center"/>
          </w:tcPr>
          <w:p w14:paraId="0F56F3CB" w14:textId="5D2258E2" w:rsidR="00373D95" w:rsidRPr="0038348A" w:rsidRDefault="00373D95" w:rsidP="00373D95">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0.0–1.0</w:t>
            </w:r>
          </w:p>
        </w:tc>
        <w:tc>
          <w:tcPr>
            <w:tcW w:w="22.30pt" w:type="dxa"/>
            <w:vAlign w:val="center"/>
          </w:tcPr>
          <w:p w14:paraId="15D3779C" w14:textId="420DD570" w:rsidR="00373D95" w:rsidRPr="0038348A" w:rsidRDefault="00373D95" w:rsidP="00373D95">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15</w:t>
            </w:r>
          </w:p>
        </w:tc>
      </w:tr>
      <w:tr w:rsidR="00373D95" w:rsidRPr="0038348A" w14:paraId="53A5AA46" w14:textId="77777777" w:rsidTr="0038348A">
        <w:tc>
          <w:tcPr>
            <w:tcW w:w="28.40pt" w:type="dxa"/>
            <w:vAlign w:val="center"/>
          </w:tcPr>
          <w:p w14:paraId="5C9EDB43" w14:textId="09B8CB98" w:rsidR="00373D95" w:rsidRPr="0038348A" w:rsidRDefault="00373D95" w:rsidP="00373D95">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16</w:t>
            </w:r>
          </w:p>
        </w:tc>
        <w:tc>
          <w:tcPr>
            <w:tcW w:w="67.25pt" w:type="dxa"/>
            <w:vAlign w:val="center"/>
          </w:tcPr>
          <w:p w14:paraId="554E71D4" w14:textId="11673281" w:rsidR="00373D95" w:rsidRPr="0038348A" w:rsidRDefault="00373D95" w:rsidP="00373D95">
            <w:pPr>
              <w:pStyle w:val="bulletlist"/>
              <w:numPr>
                <w:ilvl w:val="0"/>
                <w:numId w:val="0"/>
              </w:numPr>
              <w:rPr>
                <w:color w:val="000000" w:themeColor="text1"/>
                <w:sz w:val="14"/>
                <w:szCs w:val="14"/>
                <w:lang w:val="en-IN"/>
              </w:rPr>
            </w:pPr>
            <w:proofErr w:type="spellStart"/>
            <w:r w:rsidRPr="0038348A">
              <w:rPr>
                <w:rFonts w:ascii="Segoe UI" w:hAnsi="Segoe UI" w:cs="Segoe UI"/>
                <w:color w:val="000000" w:themeColor="text1"/>
                <w:sz w:val="14"/>
                <w:szCs w:val="14"/>
              </w:rPr>
              <w:t>Num_Connections</w:t>
            </w:r>
            <w:proofErr w:type="spellEnd"/>
          </w:p>
        </w:tc>
        <w:tc>
          <w:tcPr>
            <w:tcW w:w="50.55pt" w:type="dxa"/>
            <w:vAlign w:val="center"/>
          </w:tcPr>
          <w:p w14:paraId="3D71BFB6" w14:textId="3F093FC0" w:rsidR="00373D95" w:rsidRPr="0038348A" w:rsidRDefault="00373D95" w:rsidP="00373D95">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Route</w:t>
            </w:r>
          </w:p>
        </w:tc>
        <w:tc>
          <w:tcPr>
            <w:tcW w:w="44.35pt" w:type="dxa"/>
            <w:vAlign w:val="center"/>
          </w:tcPr>
          <w:p w14:paraId="4FD47FF5" w14:textId="60DF8E20" w:rsidR="00373D95" w:rsidRPr="0038348A" w:rsidRDefault="00373D95" w:rsidP="00373D95">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Number of connecting segments</w:t>
            </w:r>
          </w:p>
        </w:tc>
        <w:tc>
          <w:tcPr>
            <w:tcW w:w="42.35pt" w:type="dxa"/>
            <w:vAlign w:val="center"/>
          </w:tcPr>
          <w:p w14:paraId="263DC7DA" w14:textId="7B5C589C" w:rsidR="00373D95" w:rsidRPr="0038348A" w:rsidRDefault="00373D95" w:rsidP="00373D95">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0–2</w:t>
            </w:r>
          </w:p>
        </w:tc>
        <w:tc>
          <w:tcPr>
            <w:tcW w:w="22.30pt" w:type="dxa"/>
            <w:vAlign w:val="center"/>
          </w:tcPr>
          <w:p w14:paraId="2B28B49D" w14:textId="27C1F2E5" w:rsidR="00373D95" w:rsidRPr="0038348A" w:rsidRDefault="00373D95" w:rsidP="00373D95">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16</w:t>
            </w:r>
          </w:p>
        </w:tc>
      </w:tr>
      <w:tr w:rsidR="00373D95" w:rsidRPr="0038348A" w14:paraId="179087F4" w14:textId="77777777" w:rsidTr="0038348A">
        <w:tc>
          <w:tcPr>
            <w:tcW w:w="28.40pt" w:type="dxa"/>
            <w:vAlign w:val="center"/>
          </w:tcPr>
          <w:p w14:paraId="158224F6" w14:textId="20C04399" w:rsidR="00373D95" w:rsidRPr="0038348A" w:rsidRDefault="00373D95" w:rsidP="00373D95">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17</w:t>
            </w:r>
          </w:p>
        </w:tc>
        <w:tc>
          <w:tcPr>
            <w:tcW w:w="67.25pt" w:type="dxa"/>
            <w:vAlign w:val="center"/>
          </w:tcPr>
          <w:p w14:paraId="3CD0A990" w14:textId="0AEDFFDB" w:rsidR="00373D95" w:rsidRPr="0038348A" w:rsidRDefault="00373D95" w:rsidP="00373D95">
            <w:pPr>
              <w:pStyle w:val="bulletlist"/>
              <w:numPr>
                <w:ilvl w:val="0"/>
                <w:numId w:val="0"/>
              </w:numPr>
              <w:rPr>
                <w:color w:val="000000" w:themeColor="text1"/>
                <w:sz w:val="14"/>
                <w:szCs w:val="14"/>
                <w:lang w:val="en-IN"/>
              </w:rPr>
            </w:pPr>
            <w:proofErr w:type="spellStart"/>
            <w:r w:rsidRPr="0038348A">
              <w:rPr>
                <w:rFonts w:ascii="Segoe UI" w:hAnsi="Segoe UI" w:cs="Segoe UI"/>
                <w:color w:val="000000" w:themeColor="text1"/>
                <w:sz w:val="14"/>
                <w:szCs w:val="14"/>
              </w:rPr>
              <w:t>Aircraft_Age_Years</w:t>
            </w:r>
            <w:proofErr w:type="spellEnd"/>
          </w:p>
        </w:tc>
        <w:tc>
          <w:tcPr>
            <w:tcW w:w="50.55pt" w:type="dxa"/>
            <w:vAlign w:val="center"/>
          </w:tcPr>
          <w:p w14:paraId="2C05DBFF" w14:textId="677D1BAB" w:rsidR="00373D95" w:rsidRPr="0038348A" w:rsidRDefault="00373D95" w:rsidP="00373D95">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Operational</w:t>
            </w:r>
          </w:p>
        </w:tc>
        <w:tc>
          <w:tcPr>
            <w:tcW w:w="44.35pt" w:type="dxa"/>
            <w:vAlign w:val="center"/>
          </w:tcPr>
          <w:p w14:paraId="77D58194" w14:textId="459B6848" w:rsidR="00373D95" w:rsidRPr="0038348A" w:rsidRDefault="00373D95" w:rsidP="00373D95">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Age of the aircraft in years</w:t>
            </w:r>
          </w:p>
        </w:tc>
        <w:tc>
          <w:tcPr>
            <w:tcW w:w="42.35pt" w:type="dxa"/>
            <w:vAlign w:val="center"/>
          </w:tcPr>
          <w:p w14:paraId="54D8F098" w14:textId="75FC60FA" w:rsidR="00373D95" w:rsidRPr="0038348A" w:rsidRDefault="00373D95" w:rsidP="00373D95">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0–30</w:t>
            </w:r>
          </w:p>
        </w:tc>
        <w:tc>
          <w:tcPr>
            <w:tcW w:w="22.30pt" w:type="dxa"/>
            <w:vAlign w:val="center"/>
          </w:tcPr>
          <w:p w14:paraId="2192CB5E" w14:textId="5690006D" w:rsidR="00373D95" w:rsidRPr="0038348A" w:rsidRDefault="00373D95" w:rsidP="00373D95">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17</w:t>
            </w:r>
          </w:p>
        </w:tc>
      </w:tr>
      <w:tr w:rsidR="00373D95" w:rsidRPr="0038348A" w14:paraId="2F67AE39" w14:textId="77777777" w:rsidTr="0038348A">
        <w:tc>
          <w:tcPr>
            <w:tcW w:w="28.40pt" w:type="dxa"/>
            <w:vAlign w:val="center"/>
          </w:tcPr>
          <w:p w14:paraId="1EBC54F7" w14:textId="6E215A51" w:rsidR="00373D95" w:rsidRPr="0038348A" w:rsidRDefault="00373D95" w:rsidP="00373D95">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18</w:t>
            </w:r>
          </w:p>
        </w:tc>
        <w:tc>
          <w:tcPr>
            <w:tcW w:w="67.25pt" w:type="dxa"/>
            <w:vAlign w:val="center"/>
          </w:tcPr>
          <w:p w14:paraId="3A14397C" w14:textId="1092CD3D" w:rsidR="00373D95" w:rsidRPr="0038348A" w:rsidRDefault="00373D95" w:rsidP="00373D95">
            <w:pPr>
              <w:pStyle w:val="bulletlist"/>
              <w:numPr>
                <w:ilvl w:val="0"/>
                <w:numId w:val="0"/>
              </w:numPr>
              <w:rPr>
                <w:color w:val="000000" w:themeColor="text1"/>
                <w:sz w:val="14"/>
                <w:szCs w:val="14"/>
                <w:lang w:val="en-IN"/>
              </w:rPr>
            </w:pPr>
            <w:proofErr w:type="spellStart"/>
            <w:r w:rsidRPr="0038348A">
              <w:rPr>
                <w:rFonts w:ascii="Segoe UI" w:hAnsi="Segoe UI" w:cs="Segoe UI"/>
                <w:color w:val="000000" w:themeColor="text1"/>
                <w:sz w:val="14"/>
                <w:szCs w:val="14"/>
              </w:rPr>
              <w:t>Passenger_Load_Factor</w:t>
            </w:r>
            <w:proofErr w:type="spellEnd"/>
          </w:p>
        </w:tc>
        <w:tc>
          <w:tcPr>
            <w:tcW w:w="50.55pt" w:type="dxa"/>
            <w:vAlign w:val="center"/>
          </w:tcPr>
          <w:p w14:paraId="34EE14E7" w14:textId="6AD861B8" w:rsidR="00373D95" w:rsidRPr="0038348A" w:rsidRDefault="00373D95" w:rsidP="00373D95">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Operational</w:t>
            </w:r>
          </w:p>
        </w:tc>
        <w:tc>
          <w:tcPr>
            <w:tcW w:w="44.35pt" w:type="dxa"/>
            <w:vAlign w:val="center"/>
          </w:tcPr>
          <w:p w14:paraId="2CA4A701" w14:textId="0A29B167" w:rsidR="00373D95" w:rsidRPr="0038348A" w:rsidRDefault="00373D95" w:rsidP="00373D95">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Percentage of seat occupancy</w:t>
            </w:r>
          </w:p>
        </w:tc>
        <w:tc>
          <w:tcPr>
            <w:tcW w:w="42.35pt" w:type="dxa"/>
            <w:vAlign w:val="center"/>
          </w:tcPr>
          <w:p w14:paraId="43A796F9" w14:textId="7C878312" w:rsidR="00373D95" w:rsidRPr="0038348A" w:rsidRDefault="00373D95" w:rsidP="00373D95">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0.5–1.0</w:t>
            </w:r>
          </w:p>
        </w:tc>
        <w:tc>
          <w:tcPr>
            <w:tcW w:w="22.30pt" w:type="dxa"/>
            <w:vAlign w:val="center"/>
          </w:tcPr>
          <w:p w14:paraId="0F579E7C" w14:textId="6D6D2924" w:rsidR="00373D95" w:rsidRPr="0038348A" w:rsidRDefault="00373D95" w:rsidP="00373D95">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18</w:t>
            </w:r>
          </w:p>
        </w:tc>
      </w:tr>
      <w:tr w:rsidR="00373D95" w:rsidRPr="0038348A" w14:paraId="490E24B5" w14:textId="77777777" w:rsidTr="0038348A">
        <w:tc>
          <w:tcPr>
            <w:tcW w:w="28.40pt" w:type="dxa"/>
            <w:vAlign w:val="center"/>
          </w:tcPr>
          <w:p w14:paraId="37939CDF" w14:textId="75BC54C1" w:rsidR="00373D95" w:rsidRPr="0038348A" w:rsidRDefault="00373D95" w:rsidP="00373D95">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19</w:t>
            </w:r>
          </w:p>
        </w:tc>
        <w:tc>
          <w:tcPr>
            <w:tcW w:w="67.25pt" w:type="dxa"/>
            <w:vAlign w:val="center"/>
          </w:tcPr>
          <w:p w14:paraId="34F5DA86" w14:textId="550C5CD5" w:rsidR="00373D95" w:rsidRPr="0038348A" w:rsidRDefault="00373D95" w:rsidP="00373D95">
            <w:pPr>
              <w:pStyle w:val="bulletlist"/>
              <w:numPr>
                <w:ilvl w:val="0"/>
                <w:numId w:val="0"/>
              </w:numPr>
              <w:rPr>
                <w:color w:val="000000" w:themeColor="text1"/>
                <w:sz w:val="14"/>
                <w:szCs w:val="14"/>
                <w:lang w:val="en-IN"/>
              </w:rPr>
            </w:pPr>
            <w:proofErr w:type="spellStart"/>
            <w:r w:rsidRPr="0038348A">
              <w:rPr>
                <w:rFonts w:ascii="Segoe UI" w:hAnsi="Segoe UI" w:cs="Segoe UI"/>
                <w:color w:val="000000" w:themeColor="text1"/>
                <w:sz w:val="14"/>
                <w:szCs w:val="14"/>
              </w:rPr>
              <w:t>Fuel_Weight_kg</w:t>
            </w:r>
            <w:proofErr w:type="spellEnd"/>
          </w:p>
        </w:tc>
        <w:tc>
          <w:tcPr>
            <w:tcW w:w="50.55pt" w:type="dxa"/>
            <w:vAlign w:val="center"/>
          </w:tcPr>
          <w:p w14:paraId="56CD1368" w14:textId="565246CC" w:rsidR="00373D95" w:rsidRPr="0038348A" w:rsidRDefault="00373D95" w:rsidP="00373D95">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Operational</w:t>
            </w:r>
          </w:p>
        </w:tc>
        <w:tc>
          <w:tcPr>
            <w:tcW w:w="44.35pt" w:type="dxa"/>
            <w:vAlign w:val="center"/>
          </w:tcPr>
          <w:p w14:paraId="146E56A0" w14:textId="2D72DDC5" w:rsidR="00373D95" w:rsidRPr="0038348A" w:rsidRDefault="00373D95" w:rsidP="00373D95">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Total fuel weight loaded</w:t>
            </w:r>
          </w:p>
        </w:tc>
        <w:tc>
          <w:tcPr>
            <w:tcW w:w="42.35pt" w:type="dxa"/>
            <w:vAlign w:val="center"/>
          </w:tcPr>
          <w:p w14:paraId="67FDE36E" w14:textId="2AB2AA5B" w:rsidR="00373D95" w:rsidRPr="0038348A" w:rsidRDefault="00373D95" w:rsidP="00373D95">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5,000–50,000 kg</w:t>
            </w:r>
          </w:p>
        </w:tc>
        <w:tc>
          <w:tcPr>
            <w:tcW w:w="22.30pt" w:type="dxa"/>
            <w:vAlign w:val="center"/>
          </w:tcPr>
          <w:p w14:paraId="120AF2B8" w14:textId="0FD0383A" w:rsidR="00373D95" w:rsidRPr="0038348A" w:rsidRDefault="00373D95" w:rsidP="00373D95">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19</w:t>
            </w:r>
          </w:p>
        </w:tc>
      </w:tr>
      <w:tr w:rsidR="00373D95" w:rsidRPr="0038348A" w14:paraId="1185BF0E" w14:textId="77777777" w:rsidTr="0038348A">
        <w:tc>
          <w:tcPr>
            <w:tcW w:w="28.40pt" w:type="dxa"/>
            <w:vAlign w:val="center"/>
          </w:tcPr>
          <w:p w14:paraId="3EA2FF82" w14:textId="233E2C18" w:rsidR="00373D95" w:rsidRPr="0038348A" w:rsidRDefault="00373D95" w:rsidP="00373D95">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20</w:t>
            </w:r>
          </w:p>
        </w:tc>
        <w:tc>
          <w:tcPr>
            <w:tcW w:w="67.25pt" w:type="dxa"/>
            <w:vAlign w:val="center"/>
          </w:tcPr>
          <w:p w14:paraId="0E30EA35" w14:textId="232E4FB0" w:rsidR="00373D95" w:rsidRPr="0038348A" w:rsidRDefault="00373D95" w:rsidP="00373D95">
            <w:pPr>
              <w:pStyle w:val="bulletlist"/>
              <w:numPr>
                <w:ilvl w:val="0"/>
                <w:numId w:val="0"/>
              </w:numPr>
              <w:rPr>
                <w:color w:val="000000" w:themeColor="text1"/>
                <w:sz w:val="14"/>
                <w:szCs w:val="14"/>
                <w:lang w:val="en-IN"/>
              </w:rPr>
            </w:pPr>
            <w:proofErr w:type="spellStart"/>
            <w:r w:rsidRPr="0038348A">
              <w:rPr>
                <w:rFonts w:ascii="Segoe UI" w:hAnsi="Segoe UI" w:cs="Segoe UI"/>
                <w:color w:val="000000" w:themeColor="text1"/>
                <w:sz w:val="14"/>
                <w:szCs w:val="14"/>
              </w:rPr>
              <w:t>Cargo_Weight_kg</w:t>
            </w:r>
            <w:proofErr w:type="spellEnd"/>
          </w:p>
        </w:tc>
        <w:tc>
          <w:tcPr>
            <w:tcW w:w="50.55pt" w:type="dxa"/>
            <w:vAlign w:val="center"/>
          </w:tcPr>
          <w:p w14:paraId="0595ADC7" w14:textId="42B3EAE7" w:rsidR="00373D95" w:rsidRPr="0038348A" w:rsidRDefault="00373D95" w:rsidP="00373D95">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Operational</w:t>
            </w:r>
          </w:p>
        </w:tc>
        <w:tc>
          <w:tcPr>
            <w:tcW w:w="44.35pt" w:type="dxa"/>
            <w:vAlign w:val="center"/>
          </w:tcPr>
          <w:p w14:paraId="5A385973" w14:textId="0B478334" w:rsidR="00373D95" w:rsidRPr="0038348A" w:rsidRDefault="00373D95" w:rsidP="00373D95">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Total cargo weight carried</w:t>
            </w:r>
          </w:p>
        </w:tc>
        <w:tc>
          <w:tcPr>
            <w:tcW w:w="42.35pt" w:type="dxa"/>
            <w:vAlign w:val="center"/>
          </w:tcPr>
          <w:p w14:paraId="3ECC666C" w14:textId="518108DA" w:rsidR="00373D95" w:rsidRPr="0038348A" w:rsidRDefault="00373D95" w:rsidP="00373D95">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1,000–15,000 kg</w:t>
            </w:r>
          </w:p>
        </w:tc>
        <w:tc>
          <w:tcPr>
            <w:tcW w:w="22.30pt" w:type="dxa"/>
            <w:vAlign w:val="center"/>
          </w:tcPr>
          <w:p w14:paraId="42820850" w14:textId="4209BD25" w:rsidR="00373D95" w:rsidRPr="0038348A" w:rsidRDefault="00373D95" w:rsidP="00373D95">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20</w:t>
            </w:r>
          </w:p>
        </w:tc>
      </w:tr>
      <w:tr w:rsidR="00373D95" w:rsidRPr="0038348A" w14:paraId="6AAC5024" w14:textId="77777777" w:rsidTr="0038348A">
        <w:tc>
          <w:tcPr>
            <w:tcW w:w="28.40pt" w:type="dxa"/>
            <w:vAlign w:val="center"/>
          </w:tcPr>
          <w:p w14:paraId="18717934" w14:textId="5E3D7E6B" w:rsidR="00373D95" w:rsidRPr="0038348A" w:rsidRDefault="00373D95" w:rsidP="00373D95">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21</w:t>
            </w:r>
          </w:p>
        </w:tc>
        <w:tc>
          <w:tcPr>
            <w:tcW w:w="67.25pt" w:type="dxa"/>
            <w:vAlign w:val="center"/>
          </w:tcPr>
          <w:p w14:paraId="5443874C" w14:textId="7827A5EF" w:rsidR="00373D95" w:rsidRPr="0038348A" w:rsidRDefault="00373D95" w:rsidP="00373D95">
            <w:pPr>
              <w:pStyle w:val="bulletlist"/>
              <w:numPr>
                <w:ilvl w:val="0"/>
                <w:numId w:val="0"/>
              </w:numPr>
              <w:rPr>
                <w:color w:val="000000" w:themeColor="text1"/>
                <w:sz w:val="14"/>
                <w:szCs w:val="14"/>
                <w:lang w:val="en-IN"/>
              </w:rPr>
            </w:pPr>
            <w:proofErr w:type="spellStart"/>
            <w:r w:rsidRPr="0038348A">
              <w:rPr>
                <w:rFonts w:ascii="Segoe UI" w:hAnsi="Segoe UI" w:cs="Segoe UI"/>
                <w:color w:val="000000" w:themeColor="text1"/>
                <w:sz w:val="14"/>
                <w:szCs w:val="14"/>
              </w:rPr>
              <w:t>Ground_Crew_Efficiency</w:t>
            </w:r>
            <w:proofErr w:type="spellEnd"/>
          </w:p>
        </w:tc>
        <w:tc>
          <w:tcPr>
            <w:tcW w:w="50.55pt" w:type="dxa"/>
            <w:vAlign w:val="center"/>
          </w:tcPr>
          <w:p w14:paraId="3DAA4C6C" w14:textId="2415C493" w:rsidR="00373D95" w:rsidRPr="0038348A" w:rsidRDefault="00373D95" w:rsidP="00373D95">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Operational</w:t>
            </w:r>
          </w:p>
        </w:tc>
        <w:tc>
          <w:tcPr>
            <w:tcW w:w="44.35pt" w:type="dxa"/>
            <w:vAlign w:val="center"/>
          </w:tcPr>
          <w:p w14:paraId="49428E98" w14:textId="722313E4" w:rsidR="00373D95" w:rsidRPr="0038348A" w:rsidRDefault="00373D95" w:rsidP="00373D95">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Ground handling performance score</w:t>
            </w:r>
          </w:p>
        </w:tc>
        <w:tc>
          <w:tcPr>
            <w:tcW w:w="42.35pt" w:type="dxa"/>
            <w:vAlign w:val="center"/>
          </w:tcPr>
          <w:p w14:paraId="19654260" w14:textId="46BEFF86" w:rsidR="00373D95" w:rsidRPr="0038348A" w:rsidRDefault="00373D95" w:rsidP="00373D95">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0.0–1.0</w:t>
            </w:r>
          </w:p>
        </w:tc>
        <w:tc>
          <w:tcPr>
            <w:tcW w:w="22.30pt" w:type="dxa"/>
            <w:vAlign w:val="center"/>
          </w:tcPr>
          <w:p w14:paraId="5CB01897" w14:textId="0AAA1780" w:rsidR="00373D95" w:rsidRPr="0038348A" w:rsidRDefault="00373D95" w:rsidP="00373D95">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21</w:t>
            </w:r>
          </w:p>
        </w:tc>
      </w:tr>
      <w:tr w:rsidR="00373D95" w:rsidRPr="0038348A" w14:paraId="61076986" w14:textId="77777777" w:rsidTr="0038348A">
        <w:tc>
          <w:tcPr>
            <w:tcW w:w="28.40pt" w:type="dxa"/>
            <w:vAlign w:val="center"/>
          </w:tcPr>
          <w:p w14:paraId="6F8B5582" w14:textId="285D8E86" w:rsidR="00373D95" w:rsidRPr="0038348A" w:rsidRDefault="00373D95" w:rsidP="00373D95">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22</w:t>
            </w:r>
          </w:p>
        </w:tc>
        <w:tc>
          <w:tcPr>
            <w:tcW w:w="67.25pt" w:type="dxa"/>
            <w:vAlign w:val="center"/>
          </w:tcPr>
          <w:p w14:paraId="4F5C53A9" w14:textId="2831722A" w:rsidR="00373D95" w:rsidRPr="0038348A" w:rsidRDefault="00373D95" w:rsidP="00373D95">
            <w:pPr>
              <w:pStyle w:val="bulletlist"/>
              <w:numPr>
                <w:ilvl w:val="0"/>
                <w:numId w:val="0"/>
              </w:numPr>
              <w:rPr>
                <w:color w:val="000000" w:themeColor="text1"/>
                <w:sz w:val="14"/>
                <w:szCs w:val="14"/>
                <w:lang w:val="en-IN"/>
              </w:rPr>
            </w:pPr>
            <w:proofErr w:type="spellStart"/>
            <w:r w:rsidRPr="0038348A">
              <w:rPr>
                <w:rFonts w:ascii="Segoe UI" w:hAnsi="Segoe UI" w:cs="Segoe UI"/>
                <w:color w:val="000000" w:themeColor="text1"/>
                <w:sz w:val="14"/>
                <w:szCs w:val="14"/>
              </w:rPr>
              <w:t>Previous_Delay_Risk</w:t>
            </w:r>
            <w:proofErr w:type="spellEnd"/>
          </w:p>
        </w:tc>
        <w:tc>
          <w:tcPr>
            <w:tcW w:w="50.55pt" w:type="dxa"/>
            <w:vAlign w:val="center"/>
          </w:tcPr>
          <w:p w14:paraId="240268EA" w14:textId="0BF573AD" w:rsidR="00373D95" w:rsidRPr="0038348A" w:rsidRDefault="00373D95" w:rsidP="00373D95">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Operational</w:t>
            </w:r>
          </w:p>
        </w:tc>
        <w:tc>
          <w:tcPr>
            <w:tcW w:w="44.35pt" w:type="dxa"/>
            <w:vAlign w:val="center"/>
          </w:tcPr>
          <w:p w14:paraId="0B7FAFC7" w14:textId="62637316" w:rsidR="00373D95" w:rsidRPr="0038348A" w:rsidRDefault="00373D95" w:rsidP="00373D95">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Historical delay probability of the route</w:t>
            </w:r>
          </w:p>
        </w:tc>
        <w:tc>
          <w:tcPr>
            <w:tcW w:w="42.35pt" w:type="dxa"/>
            <w:vAlign w:val="center"/>
          </w:tcPr>
          <w:p w14:paraId="3C8725CF" w14:textId="1C42F886" w:rsidR="00373D95" w:rsidRPr="0038348A" w:rsidRDefault="00373D95" w:rsidP="00373D95">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0.0–1.0</w:t>
            </w:r>
          </w:p>
        </w:tc>
        <w:tc>
          <w:tcPr>
            <w:tcW w:w="22.30pt" w:type="dxa"/>
            <w:vAlign w:val="center"/>
          </w:tcPr>
          <w:p w14:paraId="27C238BD" w14:textId="3A5441EC" w:rsidR="00373D95" w:rsidRPr="0038348A" w:rsidRDefault="00373D95" w:rsidP="00373D95">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22</w:t>
            </w:r>
          </w:p>
        </w:tc>
      </w:tr>
      <w:tr w:rsidR="00373D95" w:rsidRPr="0038348A" w14:paraId="5A0736F5" w14:textId="77777777" w:rsidTr="0038348A">
        <w:tc>
          <w:tcPr>
            <w:tcW w:w="28.40pt" w:type="dxa"/>
            <w:vAlign w:val="center"/>
          </w:tcPr>
          <w:p w14:paraId="746822BA" w14:textId="5044E4E0" w:rsidR="00373D95" w:rsidRPr="0038348A" w:rsidRDefault="00373D95" w:rsidP="00373D95">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23</w:t>
            </w:r>
          </w:p>
        </w:tc>
        <w:tc>
          <w:tcPr>
            <w:tcW w:w="67.25pt" w:type="dxa"/>
            <w:vAlign w:val="center"/>
          </w:tcPr>
          <w:p w14:paraId="5A092CBC" w14:textId="7E0D480D" w:rsidR="00373D95" w:rsidRPr="0038348A" w:rsidRDefault="00373D95" w:rsidP="00373D95">
            <w:pPr>
              <w:pStyle w:val="bulletlist"/>
              <w:numPr>
                <w:ilvl w:val="0"/>
                <w:numId w:val="0"/>
              </w:numPr>
              <w:rPr>
                <w:color w:val="000000" w:themeColor="text1"/>
                <w:sz w:val="14"/>
                <w:szCs w:val="14"/>
                <w:lang w:val="en-IN"/>
              </w:rPr>
            </w:pPr>
            <w:proofErr w:type="spellStart"/>
            <w:r w:rsidRPr="0038348A">
              <w:rPr>
                <w:rFonts w:ascii="Segoe UI" w:hAnsi="Segoe UI" w:cs="Segoe UI"/>
                <w:color w:val="000000" w:themeColor="text1"/>
                <w:sz w:val="14"/>
                <w:szCs w:val="14"/>
              </w:rPr>
              <w:t>Airline_Encoded</w:t>
            </w:r>
            <w:proofErr w:type="spellEnd"/>
          </w:p>
        </w:tc>
        <w:tc>
          <w:tcPr>
            <w:tcW w:w="50.55pt" w:type="dxa"/>
            <w:vAlign w:val="center"/>
          </w:tcPr>
          <w:p w14:paraId="2D06092E" w14:textId="5E922364" w:rsidR="00373D95" w:rsidRPr="0038348A" w:rsidRDefault="00373D95" w:rsidP="00373D95">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Categorical</w:t>
            </w:r>
          </w:p>
        </w:tc>
        <w:tc>
          <w:tcPr>
            <w:tcW w:w="44.35pt" w:type="dxa"/>
            <w:vAlign w:val="center"/>
          </w:tcPr>
          <w:p w14:paraId="5B9AFE3B" w14:textId="27649928" w:rsidR="00373D95" w:rsidRPr="0038348A" w:rsidRDefault="00373D95" w:rsidP="00373D95">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Integer-encoded airline carrier identity</w:t>
            </w:r>
          </w:p>
        </w:tc>
        <w:tc>
          <w:tcPr>
            <w:tcW w:w="42.35pt" w:type="dxa"/>
            <w:vAlign w:val="center"/>
          </w:tcPr>
          <w:p w14:paraId="6417F313" w14:textId="59546799" w:rsidR="00373D95" w:rsidRPr="0038348A" w:rsidRDefault="00373D95" w:rsidP="00373D95">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0–14</w:t>
            </w:r>
          </w:p>
        </w:tc>
        <w:tc>
          <w:tcPr>
            <w:tcW w:w="22.30pt" w:type="dxa"/>
            <w:vAlign w:val="center"/>
          </w:tcPr>
          <w:p w14:paraId="05D51159" w14:textId="4D71CBF5" w:rsidR="00373D95" w:rsidRPr="0038348A" w:rsidRDefault="00373D95" w:rsidP="00373D95">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23</w:t>
            </w:r>
          </w:p>
        </w:tc>
      </w:tr>
      <w:tr w:rsidR="00373D95" w:rsidRPr="0038348A" w14:paraId="1B10E73C" w14:textId="77777777" w:rsidTr="0038348A">
        <w:tc>
          <w:tcPr>
            <w:tcW w:w="28.40pt" w:type="dxa"/>
            <w:vAlign w:val="center"/>
          </w:tcPr>
          <w:p w14:paraId="61D4349C" w14:textId="16175125" w:rsidR="00373D95" w:rsidRPr="0038348A" w:rsidRDefault="00373D95" w:rsidP="00373D95">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24</w:t>
            </w:r>
          </w:p>
        </w:tc>
        <w:tc>
          <w:tcPr>
            <w:tcW w:w="67.25pt" w:type="dxa"/>
            <w:vAlign w:val="center"/>
          </w:tcPr>
          <w:p w14:paraId="24F33C2F" w14:textId="1790B5E3" w:rsidR="00373D95" w:rsidRPr="0038348A" w:rsidRDefault="00373D95" w:rsidP="00373D95">
            <w:pPr>
              <w:pStyle w:val="bulletlist"/>
              <w:numPr>
                <w:ilvl w:val="0"/>
                <w:numId w:val="0"/>
              </w:numPr>
              <w:rPr>
                <w:color w:val="000000" w:themeColor="text1"/>
                <w:sz w:val="14"/>
                <w:szCs w:val="14"/>
                <w:lang w:val="en-IN"/>
              </w:rPr>
            </w:pPr>
            <w:proofErr w:type="spellStart"/>
            <w:r w:rsidRPr="0038348A">
              <w:rPr>
                <w:rFonts w:ascii="Segoe UI" w:hAnsi="Segoe UI" w:cs="Segoe UI"/>
                <w:color w:val="000000" w:themeColor="text1"/>
                <w:sz w:val="14"/>
                <w:szCs w:val="14"/>
              </w:rPr>
              <w:t>Origin_Encoded</w:t>
            </w:r>
            <w:proofErr w:type="spellEnd"/>
          </w:p>
        </w:tc>
        <w:tc>
          <w:tcPr>
            <w:tcW w:w="50.55pt" w:type="dxa"/>
            <w:vAlign w:val="center"/>
          </w:tcPr>
          <w:p w14:paraId="2258A60D" w14:textId="259E76D8" w:rsidR="00373D95" w:rsidRPr="0038348A" w:rsidRDefault="00373D95" w:rsidP="00373D95">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Categorical</w:t>
            </w:r>
          </w:p>
        </w:tc>
        <w:tc>
          <w:tcPr>
            <w:tcW w:w="44.35pt" w:type="dxa"/>
            <w:vAlign w:val="center"/>
          </w:tcPr>
          <w:p w14:paraId="3DE7056F" w14:textId="4B420AD8" w:rsidR="00373D95" w:rsidRPr="0038348A" w:rsidRDefault="00373D95" w:rsidP="00373D95">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Integer-encoded origin airport code</w:t>
            </w:r>
          </w:p>
        </w:tc>
        <w:tc>
          <w:tcPr>
            <w:tcW w:w="42.35pt" w:type="dxa"/>
            <w:vAlign w:val="center"/>
          </w:tcPr>
          <w:p w14:paraId="62C83C74" w14:textId="3FA6DA29" w:rsidR="00373D95" w:rsidRPr="0038348A" w:rsidRDefault="00373D95" w:rsidP="00373D95">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0–299</w:t>
            </w:r>
          </w:p>
        </w:tc>
        <w:tc>
          <w:tcPr>
            <w:tcW w:w="22.30pt" w:type="dxa"/>
            <w:vAlign w:val="center"/>
          </w:tcPr>
          <w:p w14:paraId="36C412C5" w14:textId="21AA4BF3" w:rsidR="00373D95" w:rsidRPr="0038348A" w:rsidRDefault="00373D95" w:rsidP="00373D95">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24</w:t>
            </w:r>
          </w:p>
        </w:tc>
      </w:tr>
    </w:tbl>
    <w:p w14:paraId="01051468" w14:textId="77777777" w:rsidR="00844350" w:rsidRPr="00844350" w:rsidRDefault="00844350" w:rsidP="00844350">
      <w:pPr>
        <w:pStyle w:val="bulletlist"/>
        <w:numPr>
          <w:ilvl w:val="0"/>
          <w:numId w:val="0"/>
        </w:numPr>
        <w:ind w:start="43.20pt"/>
        <w:rPr>
          <w:lang w:val="en-IN"/>
        </w:rPr>
      </w:pPr>
    </w:p>
    <w:p w14:paraId="00884EAE" w14:textId="77777777" w:rsidR="00844350" w:rsidRPr="00844350" w:rsidRDefault="00844350" w:rsidP="00844350">
      <w:pPr>
        <w:pStyle w:val="bulletlist"/>
        <w:numPr>
          <w:ilvl w:val="0"/>
          <w:numId w:val="0"/>
        </w:numPr>
        <w:ind w:start="28.80pt" w:hanging="14.40pt"/>
        <w:rPr>
          <w:lang w:val="en-IN"/>
        </w:rPr>
      </w:pPr>
    </w:p>
    <w:p w14:paraId="37D62DD7" w14:textId="77777777" w:rsidR="00373D95" w:rsidRPr="00373D95" w:rsidRDefault="00373D95" w:rsidP="00E7596C">
      <w:pPr>
        <w:pStyle w:val="bulletlist"/>
      </w:pPr>
      <w:r w:rsidRPr="00373D95">
        <w:rPr>
          <w:lang w:val="en-US"/>
        </w:rPr>
        <w:t xml:space="preserve">Additionally, interaction features and polynomial features are generated during the training of the comprehensive model (main.py), including pairwise multiplication of top-correlated features, squared </w:t>
      </w:r>
      <w:r w:rsidRPr="00373D95">
        <w:rPr>
          <w:lang w:val="en-US"/>
        </w:rPr>
        <w:lastRenderedPageBreak/>
        <w:t>terms, and row-wise statistical aggregates (mean, standard deviation, max, range), expanding the initial feature space to enhance model expressiveness.</w:t>
      </w:r>
    </w:p>
    <w:p w14:paraId="73E1E729" w14:textId="77777777" w:rsidR="00373D95" w:rsidRDefault="00373D95" w:rsidP="00373D95">
      <w:pPr>
        <w:pStyle w:val="bulletlist"/>
        <w:numPr>
          <w:ilvl w:val="0"/>
          <w:numId w:val="0"/>
        </w:numPr>
        <w:ind w:start="28.80pt"/>
      </w:pPr>
    </w:p>
    <w:p w14:paraId="32CC4ADB" w14:textId="3C6E0323" w:rsidR="00373D95" w:rsidRDefault="00373D95" w:rsidP="00373D95">
      <w:pPr>
        <w:pStyle w:val="bulletlist"/>
        <w:numPr>
          <w:ilvl w:val="0"/>
          <w:numId w:val="0"/>
        </w:numPr>
        <w:ind w:start="28.80pt"/>
        <w:rPr>
          <w:b/>
          <w:bCs/>
        </w:rPr>
      </w:pPr>
      <w:r w:rsidRPr="00373D95">
        <w:rPr>
          <w:b/>
          <w:bCs/>
        </w:rPr>
        <w:t xml:space="preserve"> </w:t>
      </w:r>
      <w:r w:rsidRPr="00373D95">
        <w:rPr>
          <w:b/>
          <w:bCs/>
        </w:rPr>
        <w:t>C. Data Preprocessing</w:t>
      </w:r>
    </w:p>
    <w:p w14:paraId="3BC50602" w14:textId="77777777" w:rsidR="00373D95" w:rsidRPr="00373D95" w:rsidRDefault="00373D95" w:rsidP="00373D95">
      <w:pPr>
        <w:pStyle w:val="bulletlist"/>
        <w:numPr>
          <w:ilvl w:val="0"/>
          <w:numId w:val="0"/>
        </w:numPr>
        <w:ind w:start="18pt"/>
        <w:rPr>
          <w:lang w:val="en-IN"/>
        </w:rPr>
      </w:pPr>
      <w:r w:rsidRPr="00373D95">
        <w:rPr>
          <w:lang w:val="en-IN"/>
        </w:rPr>
        <w:t>The preprocessing pipeline consists of three stages applied sequentially:</w:t>
      </w:r>
    </w:p>
    <w:p w14:paraId="108442A9" w14:textId="77777777" w:rsidR="00373D95" w:rsidRPr="00373D95" w:rsidRDefault="00373D95" w:rsidP="00373D95">
      <w:pPr>
        <w:pStyle w:val="bulletlist"/>
        <w:numPr>
          <w:ilvl w:val="0"/>
          <w:numId w:val="0"/>
        </w:numPr>
        <w:ind w:start="18pt"/>
        <w:rPr>
          <w:lang w:val="en-IN"/>
        </w:rPr>
      </w:pPr>
      <w:r w:rsidRPr="00373D95">
        <w:rPr>
          <w:lang w:val="en-IN"/>
        </w:rPr>
        <w:t>1) Missing Value Imputation: A median-based imputation strategy is employed using </w:t>
      </w:r>
      <w:proofErr w:type="spellStart"/>
      <w:r w:rsidRPr="00373D95">
        <w:rPr>
          <w:lang w:val="en-IN"/>
        </w:rPr>
        <w:t>SimpleImputer</w:t>
      </w:r>
      <w:proofErr w:type="spellEnd"/>
      <w:r w:rsidRPr="00373D95">
        <w:rPr>
          <w:lang w:val="en-IN"/>
        </w:rPr>
        <w:t> to handle any missing values in the dataset. Median imputation is selected over mean imputation due to its robustness to outliers, which are common in meteorological and operational data.</w:t>
      </w:r>
    </w:p>
    <w:p w14:paraId="3CFE0F42" w14:textId="77777777" w:rsidR="00373D95" w:rsidRPr="00373D95" w:rsidRDefault="00373D95" w:rsidP="00373D95">
      <w:pPr>
        <w:pStyle w:val="bulletlist"/>
        <w:numPr>
          <w:ilvl w:val="0"/>
          <w:numId w:val="0"/>
        </w:numPr>
        <w:ind w:start="18pt"/>
        <w:rPr>
          <w:lang w:val="en-IN"/>
        </w:rPr>
      </w:pPr>
      <w:r w:rsidRPr="00373D95">
        <w:rPr>
          <w:lang w:val="en-IN"/>
        </w:rPr>
        <w:t>2) Feature Selection: A Random Forest–based feature selection mechanism is applied using </w:t>
      </w:r>
      <w:proofErr w:type="spellStart"/>
      <w:r w:rsidRPr="00373D95">
        <w:rPr>
          <w:lang w:val="en-IN"/>
        </w:rPr>
        <w:t>SelectFromModel</w:t>
      </w:r>
      <w:proofErr w:type="spellEnd"/>
      <w:r w:rsidRPr="00373D95">
        <w:rPr>
          <w:lang w:val="en-IN"/>
        </w:rPr>
        <w:t> with a threshold set to the mean feature importance. This step removes low-importance and redundant features, reducing noise and improving model generalization. Features with importance below the mean are discarded, retaining only the most informative subset.</w:t>
      </w:r>
    </w:p>
    <w:p w14:paraId="799C23DA" w14:textId="77777777" w:rsidR="00373D95" w:rsidRPr="00373D95" w:rsidRDefault="00373D95" w:rsidP="00373D95">
      <w:pPr>
        <w:pStyle w:val="bulletlist"/>
        <w:numPr>
          <w:ilvl w:val="0"/>
          <w:numId w:val="0"/>
        </w:numPr>
        <w:ind w:start="18pt"/>
        <w:rPr>
          <w:lang w:val="en-IN"/>
        </w:rPr>
      </w:pPr>
      <w:r w:rsidRPr="00373D95">
        <w:rPr>
          <w:lang w:val="en-IN"/>
        </w:rPr>
        <w:t>3) Feature Scaling: </w:t>
      </w:r>
      <w:proofErr w:type="spellStart"/>
      <w:r w:rsidRPr="00373D95">
        <w:rPr>
          <w:lang w:val="en-IN"/>
        </w:rPr>
        <w:t>StandardScaler</w:t>
      </w:r>
      <w:proofErr w:type="spellEnd"/>
      <w:r w:rsidRPr="00373D95">
        <w:rPr>
          <w:lang w:val="en-IN"/>
        </w:rPr>
        <w:t xml:space="preserve"> is applied to standardize all retained features to zero mean and unit variance. Scaling is critical for distance-sensitive algorithms (Neural Network) and ensures equitable feature contribution across models with heterogeneous value ranges (e.g., </w:t>
      </w:r>
      <w:proofErr w:type="spellStart"/>
      <w:r w:rsidRPr="00373D95">
        <w:rPr>
          <w:lang w:val="en-IN"/>
        </w:rPr>
        <w:t>Distance_Miles</w:t>
      </w:r>
      <w:proofErr w:type="spellEnd"/>
      <w:r w:rsidRPr="00373D95">
        <w:rPr>
          <w:lang w:val="en-IN"/>
        </w:rPr>
        <w:t xml:space="preserve">: 100–3000 vs. </w:t>
      </w:r>
      <w:proofErr w:type="spellStart"/>
      <w:r w:rsidRPr="00373D95">
        <w:rPr>
          <w:lang w:val="en-IN"/>
        </w:rPr>
        <w:t>Is_Weekend</w:t>
      </w:r>
      <w:proofErr w:type="spellEnd"/>
      <w:r w:rsidRPr="00373D95">
        <w:rPr>
          <w:lang w:val="en-IN"/>
        </w:rPr>
        <w:t>: 0–1).</w:t>
      </w:r>
    </w:p>
    <w:p w14:paraId="761849F8" w14:textId="77777777" w:rsidR="00373D95" w:rsidRPr="00373D95" w:rsidRDefault="00373D95" w:rsidP="00373D95">
      <w:pPr>
        <w:pStyle w:val="bulletlist"/>
        <w:numPr>
          <w:ilvl w:val="0"/>
          <w:numId w:val="0"/>
        </w:numPr>
        <w:ind w:start="18pt"/>
        <w:rPr>
          <w:lang w:val="en-IN"/>
        </w:rPr>
      </w:pPr>
      <w:r w:rsidRPr="00373D95">
        <w:rPr>
          <w:lang w:val="en-IN"/>
        </w:rPr>
        <w:t xml:space="preserve">The </w:t>
      </w:r>
      <w:proofErr w:type="spellStart"/>
      <w:r w:rsidRPr="00373D95">
        <w:rPr>
          <w:lang w:val="en-IN"/>
        </w:rPr>
        <w:t>preprocessed</w:t>
      </w:r>
      <w:proofErr w:type="spellEnd"/>
      <w:r w:rsidRPr="00373D95">
        <w:rPr>
          <w:lang w:val="en-IN"/>
        </w:rPr>
        <w:t xml:space="preserve"> data is then split into training (80%) and test (20%) sets using stratified random sampling with a fixed seed (SEED = 42) to ensure reproducibility and consistent class distribution.</w:t>
      </w:r>
    </w:p>
    <w:p w14:paraId="1CDA9EF7" w14:textId="77777777" w:rsidR="00373D95" w:rsidRPr="00373D95" w:rsidRDefault="00373D95" w:rsidP="00373D95">
      <w:pPr>
        <w:pStyle w:val="bulletlist"/>
        <w:numPr>
          <w:ilvl w:val="0"/>
          <w:numId w:val="0"/>
        </w:numPr>
        <w:ind w:start="18pt"/>
        <w:rPr>
          <w:lang w:val="en-IN"/>
        </w:rPr>
      </w:pPr>
      <w:r w:rsidRPr="00373D95">
        <w:rPr>
          <w:i/>
          <w:iCs/>
          <w:lang w:val="en-IN"/>
        </w:rPr>
        <w:t>D. Model Architectures</w:t>
      </w:r>
    </w:p>
    <w:p w14:paraId="0A11248E" w14:textId="77777777" w:rsidR="00373D95" w:rsidRPr="00373D95" w:rsidRDefault="00373D95" w:rsidP="00373D95">
      <w:pPr>
        <w:pStyle w:val="bulletlist"/>
        <w:numPr>
          <w:ilvl w:val="0"/>
          <w:numId w:val="0"/>
        </w:numPr>
        <w:ind w:start="18pt"/>
        <w:rPr>
          <w:lang w:val="en-IN"/>
        </w:rPr>
      </w:pPr>
      <w:r w:rsidRPr="00373D95">
        <w:rPr>
          <w:lang w:val="en-IN"/>
        </w:rPr>
        <w:t>Six diverse models spanning three paradigms — gradient boosting, bagging, deep learning, and meta-ensemble — are trained and evaluated. Table III summarizes the key hyperparameters.</w:t>
      </w:r>
    </w:p>
    <w:p w14:paraId="4EB3FF40" w14:textId="77777777" w:rsidR="00373D95" w:rsidRPr="00373D95" w:rsidRDefault="00373D95" w:rsidP="00373D95">
      <w:pPr>
        <w:pStyle w:val="bulletlist"/>
        <w:numPr>
          <w:ilvl w:val="0"/>
          <w:numId w:val="0"/>
        </w:numPr>
        <w:ind w:start="18pt"/>
        <w:rPr>
          <w:lang w:val="en-IN"/>
        </w:rPr>
      </w:pPr>
      <w:r w:rsidRPr="00373D95">
        <w:rPr>
          <w:lang w:val="en-IN"/>
        </w:rPr>
        <w:t xml:space="preserve">1) </w:t>
      </w:r>
      <w:proofErr w:type="spellStart"/>
      <w:r w:rsidRPr="00373D95">
        <w:rPr>
          <w:lang w:val="en-IN"/>
        </w:rPr>
        <w:t>XGBoost</w:t>
      </w:r>
      <w:proofErr w:type="spellEnd"/>
      <w:r w:rsidRPr="00373D95">
        <w:rPr>
          <w:lang w:val="en-IN"/>
        </w:rPr>
        <w:t xml:space="preserve"> (Extreme Gradient Boosting): </w:t>
      </w:r>
      <w:proofErr w:type="spellStart"/>
      <w:r w:rsidRPr="00373D95">
        <w:rPr>
          <w:lang w:val="en-IN"/>
        </w:rPr>
        <w:t>XGBoost</w:t>
      </w:r>
      <w:proofErr w:type="spellEnd"/>
      <w:r w:rsidRPr="00373D95">
        <w:rPr>
          <w:lang w:val="en-IN"/>
        </w:rPr>
        <w:t xml:space="preserve"> [10] constructs an additive ensemble of decision trees by sequentially minimizing a regularized objective function. The model is configured with 600 estimators, a learning rate of 0.03, maximum depth of 7, and L1/L2 regularization (α = 0.05, λ = 1.0). Column and row subsampling (80%) is applied at each boosting iteration to reduce overfitting. The </w:t>
      </w:r>
      <w:proofErr w:type="spellStart"/>
      <w:r w:rsidRPr="00373D95">
        <w:rPr>
          <w:lang w:val="en-IN"/>
        </w:rPr>
        <w:t>scale_pos_weight</w:t>
      </w:r>
      <w:proofErr w:type="spellEnd"/>
      <w:r w:rsidRPr="00373D95">
        <w:rPr>
          <w:lang w:val="en-IN"/>
        </w:rPr>
        <w:t> parameter is set to the ratio of negative to positive samples to handle class imbalance.</w:t>
      </w:r>
    </w:p>
    <w:p w14:paraId="6A5425C5" w14:textId="77777777" w:rsidR="00373D95" w:rsidRPr="00373D95" w:rsidRDefault="00373D95" w:rsidP="00373D95">
      <w:pPr>
        <w:pStyle w:val="bulletlist"/>
        <w:numPr>
          <w:ilvl w:val="0"/>
          <w:numId w:val="0"/>
        </w:numPr>
        <w:ind w:start="18pt"/>
        <w:rPr>
          <w:lang w:val="en-IN"/>
        </w:rPr>
      </w:pPr>
      <w:r w:rsidRPr="00373D95">
        <w:rPr>
          <w:lang w:val="en-IN"/>
        </w:rPr>
        <w:t xml:space="preserve">2) </w:t>
      </w:r>
      <w:proofErr w:type="spellStart"/>
      <w:r w:rsidRPr="00373D95">
        <w:rPr>
          <w:lang w:val="en-IN"/>
        </w:rPr>
        <w:t>LightGBM</w:t>
      </w:r>
      <w:proofErr w:type="spellEnd"/>
      <w:r w:rsidRPr="00373D95">
        <w:rPr>
          <w:lang w:val="en-IN"/>
        </w:rPr>
        <w:t xml:space="preserve"> (Light Gradient Boosting Machine): </w:t>
      </w:r>
      <w:proofErr w:type="spellStart"/>
      <w:r w:rsidRPr="00373D95">
        <w:rPr>
          <w:lang w:val="en-IN"/>
        </w:rPr>
        <w:t>LightGBM</w:t>
      </w:r>
      <w:proofErr w:type="spellEnd"/>
      <w:r w:rsidRPr="00373D95">
        <w:rPr>
          <w:lang w:val="en-IN"/>
        </w:rPr>
        <w:t xml:space="preserve"> [12] employs leaf-wise tree growth with Gradient-based One-Side Sampling (GOSS) for faster convergence. It is configured with 600 estimators, learning rate of 0.03, 63 leaves, maximum depth of 8, and balanced class weights. L1 and L2 regularization (α = 0.1, λ = 1.0) are applied.</w:t>
      </w:r>
    </w:p>
    <w:p w14:paraId="3939E982" w14:textId="77777777" w:rsidR="00373D95" w:rsidRPr="00373D95" w:rsidRDefault="00373D95" w:rsidP="00373D95">
      <w:pPr>
        <w:pStyle w:val="bulletlist"/>
        <w:numPr>
          <w:ilvl w:val="0"/>
          <w:numId w:val="0"/>
        </w:numPr>
        <w:ind w:start="18pt"/>
        <w:rPr>
          <w:lang w:val="en-IN"/>
        </w:rPr>
      </w:pPr>
      <w:r w:rsidRPr="00373D95">
        <w:rPr>
          <w:lang w:val="en-IN"/>
        </w:rPr>
        <w:t xml:space="preserve">3) Random Forest: An optimized Random Forest classifier [9] with 400 trees, maximum depth of 20, sqrt feature subsampling, and balanced class weights </w:t>
      </w:r>
      <w:r w:rsidRPr="00373D95">
        <w:rPr>
          <w:lang w:val="en-IN"/>
        </w:rPr>
        <w:t>is trained. Minimum samples per split and leaf are set to 4 and 2, respectively, to control tree complexity.</w:t>
      </w:r>
    </w:p>
    <w:p w14:paraId="7DBFEC20" w14:textId="77777777" w:rsidR="00373D95" w:rsidRPr="00373D95" w:rsidRDefault="00373D95" w:rsidP="00373D95">
      <w:pPr>
        <w:pStyle w:val="bulletlist"/>
        <w:numPr>
          <w:ilvl w:val="0"/>
          <w:numId w:val="0"/>
        </w:numPr>
        <w:ind w:start="18pt"/>
        <w:rPr>
          <w:lang w:val="en-IN"/>
        </w:rPr>
      </w:pPr>
      <w:r w:rsidRPr="00373D95">
        <w:rPr>
          <w:lang w:val="en-IN"/>
        </w:rPr>
        <w:t>4) Deep Neural Network (DNN): A fully connected feedforward neural network is constructed with the following architecture:</w:t>
      </w:r>
    </w:p>
    <w:p w14:paraId="46D287E7" w14:textId="77777777" w:rsidR="00373D95" w:rsidRPr="00373D95" w:rsidRDefault="00373D95" w:rsidP="00373D95">
      <w:pPr>
        <w:pStyle w:val="bulletlist"/>
        <w:numPr>
          <w:ilvl w:val="0"/>
          <w:numId w:val="0"/>
        </w:numPr>
        <w:ind w:start="18pt"/>
        <w:rPr>
          <w:lang w:val="en-IN"/>
        </w:rPr>
      </w:pPr>
      <w:r w:rsidRPr="00373D95">
        <w:rPr>
          <w:lang w:val="en-IN"/>
        </w:rPr>
        <w:t>Input (n features)</w:t>
      </w:r>
    </w:p>
    <w:p w14:paraId="15B48190" w14:textId="77777777" w:rsidR="00373D95" w:rsidRPr="00373D95" w:rsidRDefault="00373D95" w:rsidP="00373D95">
      <w:pPr>
        <w:pStyle w:val="bulletlist"/>
        <w:numPr>
          <w:ilvl w:val="0"/>
          <w:numId w:val="0"/>
        </w:numPr>
        <w:ind w:start="18pt"/>
        <w:rPr>
          <w:lang w:val="en-IN"/>
        </w:rPr>
      </w:pPr>
      <w:r w:rsidRPr="00373D95">
        <w:rPr>
          <w:lang w:val="en-IN"/>
        </w:rPr>
        <w:t xml:space="preserve">  → </w:t>
      </w:r>
      <w:proofErr w:type="gramStart"/>
      <w:r w:rsidRPr="00373D95">
        <w:rPr>
          <w:lang w:val="en-IN"/>
        </w:rPr>
        <w:t>Dense(</w:t>
      </w:r>
      <w:proofErr w:type="gramEnd"/>
      <w:r w:rsidRPr="00373D95">
        <w:rPr>
          <w:lang w:val="en-IN"/>
        </w:rPr>
        <w:t xml:space="preserve">256, </w:t>
      </w:r>
      <w:proofErr w:type="spellStart"/>
      <w:r w:rsidRPr="00373D95">
        <w:rPr>
          <w:lang w:val="en-IN"/>
        </w:rPr>
        <w:t>ReLU</w:t>
      </w:r>
      <w:proofErr w:type="spellEnd"/>
      <w:r w:rsidRPr="00373D95">
        <w:rPr>
          <w:lang w:val="en-IN"/>
        </w:rPr>
        <w:t xml:space="preserve">) → </w:t>
      </w:r>
      <w:proofErr w:type="spellStart"/>
      <w:r w:rsidRPr="00373D95">
        <w:rPr>
          <w:lang w:val="en-IN"/>
        </w:rPr>
        <w:t>BatchNorm</w:t>
      </w:r>
      <w:proofErr w:type="spellEnd"/>
      <w:r w:rsidRPr="00373D95">
        <w:rPr>
          <w:lang w:val="en-IN"/>
        </w:rPr>
        <w:t xml:space="preserve"> → </w:t>
      </w:r>
      <w:proofErr w:type="gramStart"/>
      <w:r w:rsidRPr="00373D95">
        <w:rPr>
          <w:lang w:val="en-IN"/>
        </w:rPr>
        <w:t>Dropout(</w:t>
      </w:r>
      <w:proofErr w:type="gramEnd"/>
      <w:r w:rsidRPr="00373D95">
        <w:rPr>
          <w:lang w:val="en-IN"/>
        </w:rPr>
        <w:t>0.3)</w:t>
      </w:r>
    </w:p>
    <w:p w14:paraId="48DB2038" w14:textId="77777777" w:rsidR="00373D95" w:rsidRPr="00373D95" w:rsidRDefault="00373D95" w:rsidP="00373D95">
      <w:pPr>
        <w:pStyle w:val="bulletlist"/>
        <w:numPr>
          <w:ilvl w:val="0"/>
          <w:numId w:val="0"/>
        </w:numPr>
        <w:ind w:start="18pt"/>
        <w:rPr>
          <w:lang w:val="en-IN"/>
        </w:rPr>
      </w:pPr>
      <w:r w:rsidRPr="00373D95">
        <w:rPr>
          <w:lang w:val="en-IN"/>
        </w:rPr>
        <w:t xml:space="preserve">  → </w:t>
      </w:r>
      <w:proofErr w:type="gramStart"/>
      <w:r w:rsidRPr="00373D95">
        <w:rPr>
          <w:lang w:val="en-IN"/>
        </w:rPr>
        <w:t>Dense(</w:t>
      </w:r>
      <w:proofErr w:type="gramEnd"/>
      <w:r w:rsidRPr="00373D95">
        <w:rPr>
          <w:lang w:val="en-IN"/>
        </w:rPr>
        <w:t xml:space="preserve">128, </w:t>
      </w:r>
      <w:proofErr w:type="spellStart"/>
      <w:r w:rsidRPr="00373D95">
        <w:rPr>
          <w:lang w:val="en-IN"/>
        </w:rPr>
        <w:t>ReLU</w:t>
      </w:r>
      <w:proofErr w:type="spellEnd"/>
      <w:r w:rsidRPr="00373D95">
        <w:rPr>
          <w:lang w:val="en-IN"/>
        </w:rPr>
        <w:t xml:space="preserve">) → </w:t>
      </w:r>
      <w:proofErr w:type="spellStart"/>
      <w:r w:rsidRPr="00373D95">
        <w:rPr>
          <w:lang w:val="en-IN"/>
        </w:rPr>
        <w:t>BatchNorm</w:t>
      </w:r>
      <w:proofErr w:type="spellEnd"/>
      <w:r w:rsidRPr="00373D95">
        <w:rPr>
          <w:lang w:val="en-IN"/>
        </w:rPr>
        <w:t xml:space="preserve"> → </w:t>
      </w:r>
      <w:proofErr w:type="gramStart"/>
      <w:r w:rsidRPr="00373D95">
        <w:rPr>
          <w:lang w:val="en-IN"/>
        </w:rPr>
        <w:t>Dropout(</w:t>
      </w:r>
      <w:proofErr w:type="gramEnd"/>
      <w:r w:rsidRPr="00373D95">
        <w:rPr>
          <w:lang w:val="en-IN"/>
        </w:rPr>
        <w:t>0.3)</w:t>
      </w:r>
    </w:p>
    <w:p w14:paraId="196FD2F2" w14:textId="77777777" w:rsidR="00373D95" w:rsidRPr="00373D95" w:rsidRDefault="00373D95" w:rsidP="00373D95">
      <w:pPr>
        <w:pStyle w:val="bulletlist"/>
        <w:numPr>
          <w:ilvl w:val="0"/>
          <w:numId w:val="0"/>
        </w:numPr>
        <w:ind w:start="18pt"/>
        <w:rPr>
          <w:lang w:val="en-IN"/>
        </w:rPr>
      </w:pPr>
      <w:r w:rsidRPr="00373D95">
        <w:rPr>
          <w:lang w:val="en-IN"/>
        </w:rPr>
        <w:t xml:space="preserve">  → </w:t>
      </w:r>
      <w:proofErr w:type="gramStart"/>
      <w:r w:rsidRPr="00373D95">
        <w:rPr>
          <w:lang w:val="en-IN"/>
        </w:rPr>
        <w:t>Dense(</w:t>
      </w:r>
      <w:proofErr w:type="gramEnd"/>
      <w:r w:rsidRPr="00373D95">
        <w:rPr>
          <w:lang w:val="en-IN"/>
        </w:rPr>
        <w:t xml:space="preserve">64, </w:t>
      </w:r>
      <w:proofErr w:type="spellStart"/>
      <w:proofErr w:type="gramStart"/>
      <w:r w:rsidRPr="00373D95">
        <w:rPr>
          <w:lang w:val="en-IN"/>
        </w:rPr>
        <w:t>ReLU</w:t>
      </w:r>
      <w:proofErr w:type="spellEnd"/>
      <w:r w:rsidRPr="00373D95">
        <w:rPr>
          <w:lang w:val="en-IN"/>
        </w:rPr>
        <w:t>)  →</w:t>
      </w:r>
      <w:proofErr w:type="gramEnd"/>
      <w:r w:rsidRPr="00373D95">
        <w:rPr>
          <w:lang w:val="en-IN"/>
        </w:rPr>
        <w:t xml:space="preserve"> </w:t>
      </w:r>
      <w:proofErr w:type="spellStart"/>
      <w:r w:rsidRPr="00373D95">
        <w:rPr>
          <w:lang w:val="en-IN"/>
        </w:rPr>
        <w:t>BatchNorm</w:t>
      </w:r>
      <w:proofErr w:type="spellEnd"/>
      <w:r w:rsidRPr="00373D95">
        <w:rPr>
          <w:lang w:val="en-IN"/>
        </w:rPr>
        <w:t xml:space="preserve"> → </w:t>
      </w:r>
      <w:proofErr w:type="gramStart"/>
      <w:r w:rsidRPr="00373D95">
        <w:rPr>
          <w:lang w:val="en-IN"/>
        </w:rPr>
        <w:t>Dropout(</w:t>
      </w:r>
      <w:proofErr w:type="gramEnd"/>
      <w:r w:rsidRPr="00373D95">
        <w:rPr>
          <w:lang w:val="en-IN"/>
        </w:rPr>
        <w:t>0.2)</w:t>
      </w:r>
    </w:p>
    <w:p w14:paraId="71FC5624" w14:textId="77777777" w:rsidR="00373D95" w:rsidRPr="00373D95" w:rsidRDefault="00373D95" w:rsidP="00373D95">
      <w:pPr>
        <w:pStyle w:val="bulletlist"/>
        <w:numPr>
          <w:ilvl w:val="0"/>
          <w:numId w:val="0"/>
        </w:numPr>
        <w:ind w:start="18pt"/>
        <w:rPr>
          <w:lang w:val="en-IN"/>
        </w:rPr>
      </w:pPr>
      <w:r w:rsidRPr="00373D95">
        <w:rPr>
          <w:lang w:val="en-IN"/>
        </w:rPr>
        <w:t xml:space="preserve">  → </w:t>
      </w:r>
      <w:proofErr w:type="gramStart"/>
      <w:r w:rsidRPr="00373D95">
        <w:rPr>
          <w:lang w:val="en-IN"/>
        </w:rPr>
        <w:t>Dense(</w:t>
      </w:r>
      <w:proofErr w:type="gramEnd"/>
      <w:r w:rsidRPr="00373D95">
        <w:rPr>
          <w:lang w:val="en-IN"/>
        </w:rPr>
        <w:t xml:space="preserve">32, </w:t>
      </w:r>
      <w:proofErr w:type="spellStart"/>
      <w:r w:rsidRPr="00373D95">
        <w:rPr>
          <w:lang w:val="en-IN"/>
        </w:rPr>
        <w:t>ReLU</w:t>
      </w:r>
      <w:proofErr w:type="spellEnd"/>
      <w:r w:rsidRPr="00373D95">
        <w:rPr>
          <w:lang w:val="en-IN"/>
        </w:rPr>
        <w:t>)</w:t>
      </w:r>
    </w:p>
    <w:p w14:paraId="7881A72C" w14:textId="77777777" w:rsidR="00373D95" w:rsidRPr="00373D95" w:rsidRDefault="00373D95" w:rsidP="00373D95">
      <w:pPr>
        <w:pStyle w:val="bulletlist"/>
        <w:numPr>
          <w:ilvl w:val="0"/>
          <w:numId w:val="0"/>
        </w:numPr>
        <w:ind w:start="18pt"/>
        <w:rPr>
          <w:lang w:val="en-IN"/>
        </w:rPr>
      </w:pPr>
      <w:r w:rsidRPr="00373D95">
        <w:rPr>
          <w:lang w:val="en-IN"/>
        </w:rPr>
        <w:t xml:space="preserve">  → </w:t>
      </w:r>
      <w:proofErr w:type="gramStart"/>
      <w:r w:rsidRPr="00373D95">
        <w:rPr>
          <w:lang w:val="en-IN"/>
        </w:rPr>
        <w:t>Dense(</w:t>
      </w:r>
      <w:proofErr w:type="gramEnd"/>
      <w:r w:rsidRPr="00373D95">
        <w:rPr>
          <w:lang w:val="en-IN"/>
        </w:rPr>
        <w:t>1, Sigmoid)</w:t>
      </w:r>
    </w:p>
    <w:p w14:paraId="20F74C2E" w14:textId="77777777" w:rsidR="00373D95" w:rsidRPr="00373D95" w:rsidRDefault="00373D95" w:rsidP="00373D95">
      <w:pPr>
        <w:pStyle w:val="bulletlist"/>
        <w:numPr>
          <w:ilvl w:val="0"/>
          <w:numId w:val="0"/>
        </w:numPr>
        <w:ind w:start="18pt"/>
        <w:rPr>
          <w:lang w:val="en-IN"/>
        </w:rPr>
      </w:pPr>
      <w:r w:rsidRPr="00373D95">
        <w:rPr>
          <w:lang w:val="en-IN"/>
        </w:rPr>
        <w:t>The network is trained using the Adam optimizer (</w:t>
      </w:r>
      <w:proofErr w:type="spellStart"/>
      <w:r w:rsidRPr="00373D95">
        <w:rPr>
          <w:lang w:val="en-IN"/>
        </w:rPr>
        <w:t>lr</w:t>
      </w:r>
      <w:proofErr w:type="spellEnd"/>
      <w:r w:rsidRPr="00373D95">
        <w:rPr>
          <w:lang w:val="en-IN"/>
        </w:rPr>
        <w:t xml:space="preserve"> = 0.001) with binary cross-entropy loss. Early Stopping (patience = 5, monitoring validation loss) and </w:t>
      </w:r>
      <w:proofErr w:type="spellStart"/>
      <w:r w:rsidRPr="00373D95">
        <w:rPr>
          <w:lang w:val="en-IN"/>
        </w:rPr>
        <w:t>ReduceLROnPlateau</w:t>
      </w:r>
      <w:proofErr w:type="spellEnd"/>
      <w:r w:rsidRPr="00373D95">
        <w:rPr>
          <w:lang w:val="en-IN"/>
        </w:rPr>
        <w:t xml:space="preserve"> (factor = 0.5, patience = 3) callbacks prevent overfitting and enable adaptive learning rate adjustment. Training runs for up to 50 epochs with a batch size of 128 and 10% validation split.</w:t>
      </w:r>
    </w:p>
    <w:p w14:paraId="4A324AAA" w14:textId="77777777" w:rsidR="00373D95" w:rsidRPr="00373D95" w:rsidRDefault="00373D95" w:rsidP="00373D95">
      <w:pPr>
        <w:pStyle w:val="bulletlist"/>
        <w:numPr>
          <w:ilvl w:val="0"/>
          <w:numId w:val="0"/>
        </w:numPr>
        <w:ind w:start="18pt"/>
        <w:rPr>
          <w:lang w:val="en-IN"/>
        </w:rPr>
      </w:pPr>
      <w:r w:rsidRPr="00373D95">
        <w:rPr>
          <w:lang w:val="en-IN"/>
        </w:rPr>
        <w:t xml:space="preserve">5) Soft Voting Ensemble: A Voting Classifier with soft voting is constructed by combining the trained </w:t>
      </w:r>
      <w:proofErr w:type="spellStart"/>
      <w:r w:rsidRPr="00373D95">
        <w:rPr>
          <w:lang w:val="en-IN"/>
        </w:rPr>
        <w:t>XGBoost</w:t>
      </w:r>
      <w:proofErr w:type="spellEnd"/>
      <w:r w:rsidRPr="00373D95">
        <w:rPr>
          <w:lang w:val="en-IN"/>
        </w:rPr>
        <w:t xml:space="preserve">, </w:t>
      </w:r>
      <w:proofErr w:type="spellStart"/>
      <w:r w:rsidRPr="00373D95">
        <w:rPr>
          <w:lang w:val="en-IN"/>
        </w:rPr>
        <w:t>LightGBM</w:t>
      </w:r>
      <w:proofErr w:type="spellEnd"/>
      <w:r w:rsidRPr="00373D95">
        <w:rPr>
          <w:lang w:val="en-IN"/>
        </w:rPr>
        <w:t>, and Random Forest models. Each base model contributes its predicted class probabilities, which are averaged to produce the final prediction. This approach leverages the complementary strengths of diverse model families.</w:t>
      </w:r>
    </w:p>
    <w:p w14:paraId="06674051" w14:textId="77777777" w:rsidR="00373D95" w:rsidRPr="00373D95" w:rsidRDefault="00373D95" w:rsidP="00373D95">
      <w:pPr>
        <w:pStyle w:val="bulletlist"/>
        <w:numPr>
          <w:ilvl w:val="0"/>
          <w:numId w:val="0"/>
        </w:numPr>
        <w:ind w:start="18pt"/>
        <w:rPr>
          <w:lang w:val="en-IN"/>
        </w:rPr>
      </w:pPr>
      <w:r w:rsidRPr="00373D95">
        <w:rPr>
          <w:lang w:val="en-IN"/>
        </w:rPr>
        <w:t xml:space="preserve">6) Stacking Ensemble: A Stacking Classifier combines three base learners — </w:t>
      </w:r>
      <w:proofErr w:type="spellStart"/>
      <w:r w:rsidRPr="00373D95">
        <w:rPr>
          <w:lang w:val="en-IN"/>
        </w:rPr>
        <w:t>XGBoost</w:t>
      </w:r>
      <w:proofErr w:type="spellEnd"/>
      <w:r w:rsidRPr="00373D95">
        <w:rPr>
          <w:lang w:val="en-IN"/>
        </w:rPr>
        <w:t xml:space="preserve"> (400 estimators, </w:t>
      </w:r>
      <w:proofErr w:type="spellStart"/>
      <w:r w:rsidRPr="00373D95">
        <w:rPr>
          <w:lang w:val="en-IN"/>
        </w:rPr>
        <w:t>lr</w:t>
      </w:r>
      <w:proofErr w:type="spellEnd"/>
      <w:r w:rsidRPr="00373D95">
        <w:rPr>
          <w:lang w:val="en-IN"/>
        </w:rPr>
        <w:t xml:space="preserve"> = 0.05, depth = 6), </w:t>
      </w:r>
      <w:proofErr w:type="spellStart"/>
      <w:r w:rsidRPr="00373D95">
        <w:rPr>
          <w:lang w:val="en-IN"/>
        </w:rPr>
        <w:t>LightGBM</w:t>
      </w:r>
      <w:proofErr w:type="spellEnd"/>
      <w:r w:rsidRPr="00373D95">
        <w:rPr>
          <w:lang w:val="en-IN"/>
        </w:rPr>
        <w:t xml:space="preserve"> (400 estimators, 31 leaves), and Random Forest (200 trees, depth = 15) — with a Logistic Regression meta-learner (C = 1.0). The stacking is performed with 5-fold cross-validation to generate out-of-fold meta-features, ensuring the meta-learner learns to optimally weight the base model predictions without data leakage.</w:t>
      </w:r>
    </w:p>
    <w:p w14:paraId="0438D62A" w14:textId="77777777" w:rsidR="00373D95" w:rsidRPr="00373D95" w:rsidRDefault="00373D95" w:rsidP="00373D95">
      <w:pPr>
        <w:pStyle w:val="bulletlist"/>
        <w:numPr>
          <w:ilvl w:val="0"/>
          <w:numId w:val="0"/>
        </w:numPr>
        <w:ind w:start="28.80pt"/>
        <w:rPr>
          <w:b/>
          <w:bCs/>
        </w:rPr>
      </w:pPr>
    </w:p>
    <w:p w14:paraId="340CB882" w14:textId="77777777" w:rsidR="00373D95" w:rsidRPr="00373D95" w:rsidRDefault="00373D95" w:rsidP="00E7596C">
      <w:pPr>
        <w:pStyle w:val="bulletlist"/>
      </w:pPr>
      <w:r w:rsidRPr="00373D95">
        <w:rPr>
          <w:b/>
          <w:bCs/>
          <w:lang w:val="en-US"/>
        </w:rPr>
        <w:t>TABLE III: Model Hyperparameter Summary</w:t>
      </w:r>
    </w:p>
    <w:tbl>
      <w:tblPr>
        <w:tblStyle w:val="TableGrid"/>
        <w:tblW w:w="0pt" w:type="auto"/>
        <w:tblInd w:w="28.80pt" w:type="dxa"/>
        <w:tblLook w:firstRow="1" w:lastRow="0" w:firstColumn="1" w:lastColumn="0" w:noHBand="0" w:noVBand="1"/>
      </w:tblPr>
      <w:tblGrid>
        <w:gridCol w:w="2140"/>
        <w:gridCol w:w="2140"/>
      </w:tblGrid>
      <w:tr w:rsidR="00373D95" w:rsidRPr="0038348A" w14:paraId="7D7CE29C" w14:textId="77777777" w:rsidTr="003F6E1D">
        <w:tc>
          <w:tcPr>
            <w:tcW w:w="107pt" w:type="dxa"/>
            <w:vAlign w:val="center"/>
          </w:tcPr>
          <w:p w14:paraId="6393B432" w14:textId="0FBCB336" w:rsidR="00373D95" w:rsidRPr="0038348A" w:rsidRDefault="00373D95" w:rsidP="00373D95">
            <w:pPr>
              <w:pStyle w:val="bulletlist"/>
              <w:numPr>
                <w:ilvl w:val="0"/>
                <w:numId w:val="0"/>
              </w:numPr>
              <w:rPr>
                <w:color w:val="000000" w:themeColor="text1"/>
                <w:sz w:val="14"/>
                <w:szCs w:val="14"/>
              </w:rPr>
            </w:pPr>
            <w:r w:rsidRPr="0038348A">
              <w:rPr>
                <w:rFonts w:ascii="Segoe UI" w:hAnsi="Segoe UI" w:cs="Segoe UI"/>
                <w:color w:val="000000" w:themeColor="text1"/>
                <w:sz w:val="14"/>
                <w:szCs w:val="14"/>
              </w:rPr>
              <w:t>Model</w:t>
            </w:r>
          </w:p>
        </w:tc>
        <w:tc>
          <w:tcPr>
            <w:tcW w:w="107pt" w:type="dxa"/>
            <w:vAlign w:val="center"/>
          </w:tcPr>
          <w:p w14:paraId="3474BCD4" w14:textId="5533D5B0" w:rsidR="00373D95" w:rsidRPr="0038348A" w:rsidRDefault="00373D95" w:rsidP="00373D95">
            <w:pPr>
              <w:pStyle w:val="bulletlist"/>
              <w:numPr>
                <w:ilvl w:val="0"/>
                <w:numId w:val="0"/>
              </w:numPr>
              <w:rPr>
                <w:color w:val="000000" w:themeColor="text1"/>
                <w:sz w:val="14"/>
                <w:szCs w:val="14"/>
              </w:rPr>
            </w:pPr>
            <w:r w:rsidRPr="0038348A">
              <w:rPr>
                <w:rFonts w:ascii="Segoe UI" w:hAnsi="Segoe UI" w:cs="Segoe UI"/>
                <w:color w:val="000000" w:themeColor="text1"/>
                <w:sz w:val="14"/>
                <w:szCs w:val="14"/>
              </w:rPr>
              <w:t>Key Hyperparameters</w:t>
            </w:r>
          </w:p>
        </w:tc>
      </w:tr>
      <w:tr w:rsidR="00373D95" w:rsidRPr="0038348A" w14:paraId="4CCF7393" w14:textId="77777777" w:rsidTr="003F6E1D">
        <w:tc>
          <w:tcPr>
            <w:tcW w:w="107pt" w:type="dxa"/>
            <w:vAlign w:val="center"/>
          </w:tcPr>
          <w:p w14:paraId="3B0E7375" w14:textId="4099AE2F" w:rsidR="00373D95" w:rsidRPr="0038348A" w:rsidRDefault="00373D95" w:rsidP="00373D95">
            <w:pPr>
              <w:pStyle w:val="bulletlist"/>
              <w:numPr>
                <w:ilvl w:val="0"/>
                <w:numId w:val="0"/>
              </w:numPr>
              <w:rPr>
                <w:color w:val="000000" w:themeColor="text1"/>
                <w:sz w:val="14"/>
                <w:szCs w:val="14"/>
              </w:rPr>
            </w:pPr>
            <w:proofErr w:type="spellStart"/>
            <w:r w:rsidRPr="0038348A">
              <w:rPr>
                <w:rFonts w:ascii="Segoe UI" w:hAnsi="Segoe UI" w:cs="Segoe UI"/>
                <w:color w:val="000000" w:themeColor="text1"/>
                <w:sz w:val="14"/>
                <w:szCs w:val="14"/>
              </w:rPr>
              <w:t>XGBoost</w:t>
            </w:r>
            <w:proofErr w:type="spellEnd"/>
          </w:p>
        </w:tc>
        <w:tc>
          <w:tcPr>
            <w:tcW w:w="107pt" w:type="dxa"/>
            <w:vAlign w:val="center"/>
          </w:tcPr>
          <w:p w14:paraId="347021DA" w14:textId="62BC1478" w:rsidR="00373D95" w:rsidRPr="0038348A" w:rsidRDefault="00373D95" w:rsidP="00373D95">
            <w:pPr>
              <w:pStyle w:val="bulletlist"/>
              <w:numPr>
                <w:ilvl w:val="0"/>
                <w:numId w:val="0"/>
              </w:numPr>
              <w:rPr>
                <w:color w:val="000000" w:themeColor="text1"/>
                <w:sz w:val="14"/>
                <w:szCs w:val="14"/>
              </w:rPr>
            </w:pPr>
            <w:proofErr w:type="spellStart"/>
            <w:r w:rsidRPr="0038348A">
              <w:rPr>
                <w:rFonts w:ascii="Segoe UI" w:hAnsi="Segoe UI" w:cs="Segoe UI"/>
                <w:color w:val="000000" w:themeColor="text1"/>
                <w:sz w:val="14"/>
                <w:szCs w:val="14"/>
              </w:rPr>
              <w:t>n_estimators</w:t>
            </w:r>
            <w:proofErr w:type="spellEnd"/>
            <w:r w:rsidRPr="0038348A">
              <w:rPr>
                <w:rFonts w:ascii="Segoe UI" w:hAnsi="Segoe UI" w:cs="Segoe UI"/>
                <w:color w:val="000000" w:themeColor="text1"/>
                <w:sz w:val="14"/>
                <w:szCs w:val="14"/>
              </w:rPr>
              <w:t xml:space="preserve">=600, </w:t>
            </w:r>
            <w:proofErr w:type="spellStart"/>
            <w:r w:rsidRPr="0038348A">
              <w:rPr>
                <w:rFonts w:ascii="Segoe UI" w:hAnsi="Segoe UI" w:cs="Segoe UI"/>
                <w:color w:val="000000" w:themeColor="text1"/>
                <w:sz w:val="14"/>
                <w:szCs w:val="14"/>
              </w:rPr>
              <w:t>lr</w:t>
            </w:r>
            <w:proofErr w:type="spellEnd"/>
            <w:r w:rsidRPr="0038348A">
              <w:rPr>
                <w:rFonts w:ascii="Segoe UI" w:hAnsi="Segoe UI" w:cs="Segoe UI"/>
                <w:color w:val="000000" w:themeColor="text1"/>
                <w:sz w:val="14"/>
                <w:szCs w:val="14"/>
              </w:rPr>
              <w:t>=0.03, depth=7, subsample=0.8, α=0.05, λ=1.0</w:t>
            </w:r>
          </w:p>
        </w:tc>
      </w:tr>
      <w:tr w:rsidR="00373D95" w:rsidRPr="0038348A" w14:paraId="10B456A5" w14:textId="77777777" w:rsidTr="003F6E1D">
        <w:tc>
          <w:tcPr>
            <w:tcW w:w="107pt" w:type="dxa"/>
            <w:vAlign w:val="center"/>
          </w:tcPr>
          <w:p w14:paraId="4D919DE7" w14:textId="646A1FCD" w:rsidR="00373D95" w:rsidRPr="0038348A" w:rsidRDefault="00373D95" w:rsidP="00373D95">
            <w:pPr>
              <w:pStyle w:val="bulletlist"/>
              <w:numPr>
                <w:ilvl w:val="0"/>
                <w:numId w:val="0"/>
              </w:numPr>
              <w:rPr>
                <w:color w:val="000000" w:themeColor="text1"/>
                <w:sz w:val="14"/>
                <w:szCs w:val="14"/>
              </w:rPr>
            </w:pPr>
            <w:proofErr w:type="spellStart"/>
            <w:r w:rsidRPr="0038348A">
              <w:rPr>
                <w:rFonts w:ascii="Segoe UI" w:hAnsi="Segoe UI" w:cs="Segoe UI"/>
                <w:color w:val="000000" w:themeColor="text1"/>
                <w:sz w:val="14"/>
                <w:szCs w:val="14"/>
              </w:rPr>
              <w:t>LightGBM</w:t>
            </w:r>
            <w:proofErr w:type="spellEnd"/>
          </w:p>
        </w:tc>
        <w:tc>
          <w:tcPr>
            <w:tcW w:w="107pt" w:type="dxa"/>
            <w:vAlign w:val="center"/>
          </w:tcPr>
          <w:p w14:paraId="6663760A" w14:textId="5652DE01" w:rsidR="00373D95" w:rsidRPr="0038348A" w:rsidRDefault="00373D95" w:rsidP="00373D95">
            <w:pPr>
              <w:pStyle w:val="bulletlist"/>
              <w:numPr>
                <w:ilvl w:val="0"/>
                <w:numId w:val="0"/>
              </w:numPr>
              <w:rPr>
                <w:color w:val="000000" w:themeColor="text1"/>
                <w:sz w:val="14"/>
                <w:szCs w:val="14"/>
              </w:rPr>
            </w:pPr>
            <w:proofErr w:type="spellStart"/>
            <w:r w:rsidRPr="0038348A">
              <w:rPr>
                <w:rFonts w:ascii="Segoe UI" w:hAnsi="Segoe UI" w:cs="Segoe UI"/>
                <w:color w:val="000000" w:themeColor="text1"/>
                <w:sz w:val="14"/>
                <w:szCs w:val="14"/>
              </w:rPr>
              <w:t>n_estimators</w:t>
            </w:r>
            <w:proofErr w:type="spellEnd"/>
            <w:r w:rsidRPr="0038348A">
              <w:rPr>
                <w:rFonts w:ascii="Segoe UI" w:hAnsi="Segoe UI" w:cs="Segoe UI"/>
                <w:color w:val="000000" w:themeColor="text1"/>
                <w:sz w:val="14"/>
                <w:szCs w:val="14"/>
              </w:rPr>
              <w:t xml:space="preserve">=600, </w:t>
            </w:r>
            <w:proofErr w:type="spellStart"/>
            <w:r w:rsidRPr="0038348A">
              <w:rPr>
                <w:rFonts w:ascii="Segoe UI" w:hAnsi="Segoe UI" w:cs="Segoe UI"/>
                <w:color w:val="000000" w:themeColor="text1"/>
                <w:sz w:val="14"/>
                <w:szCs w:val="14"/>
              </w:rPr>
              <w:t>lr</w:t>
            </w:r>
            <w:proofErr w:type="spellEnd"/>
            <w:r w:rsidRPr="0038348A">
              <w:rPr>
                <w:rFonts w:ascii="Segoe UI" w:hAnsi="Segoe UI" w:cs="Segoe UI"/>
                <w:color w:val="000000" w:themeColor="text1"/>
                <w:sz w:val="14"/>
                <w:szCs w:val="14"/>
              </w:rPr>
              <w:t>=0.03, leaves=63, depth=8, α=0.1, λ=1.0</w:t>
            </w:r>
          </w:p>
        </w:tc>
      </w:tr>
      <w:tr w:rsidR="00373D95" w:rsidRPr="0038348A" w14:paraId="35C62D64" w14:textId="77777777" w:rsidTr="003F6E1D">
        <w:tc>
          <w:tcPr>
            <w:tcW w:w="107pt" w:type="dxa"/>
            <w:vAlign w:val="center"/>
          </w:tcPr>
          <w:p w14:paraId="716CB8D4" w14:textId="441BA0BC" w:rsidR="00373D95" w:rsidRPr="0038348A" w:rsidRDefault="00373D95" w:rsidP="00373D95">
            <w:pPr>
              <w:pStyle w:val="bulletlist"/>
              <w:numPr>
                <w:ilvl w:val="0"/>
                <w:numId w:val="0"/>
              </w:numPr>
              <w:rPr>
                <w:color w:val="000000" w:themeColor="text1"/>
                <w:sz w:val="14"/>
                <w:szCs w:val="14"/>
              </w:rPr>
            </w:pPr>
            <w:r w:rsidRPr="0038348A">
              <w:rPr>
                <w:rFonts w:ascii="Segoe UI" w:hAnsi="Segoe UI" w:cs="Segoe UI"/>
                <w:color w:val="000000" w:themeColor="text1"/>
                <w:sz w:val="14"/>
                <w:szCs w:val="14"/>
              </w:rPr>
              <w:t>Random Forest</w:t>
            </w:r>
          </w:p>
        </w:tc>
        <w:tc>
          <w:tcPr>
            <w:tcW w:w="107pt" w:type="dxa"/>
            <w:vAlign w:val="center"/>
          </w:tcPr>
          <w:p w14:paraId="72FB8264" w14:textId="72F21400" w:rsidR="00373D95" w:rsidRPr="0038348A" w:rsidRDefault="00373D95" w:rsidP="00373D95">
            <w:pPr>
              <w:pStyle w:val="bulletlist"/>
              <w:numPr>
                <w:ilvl w:val="0"/>
                <w:numId w:val="0"/>
              </w:numPr>
              <w:rPr>
                <w:color w:val="000000" w:themeColor="text1"/>
                <w:sz w:val="14"/>
                <w:szCs w:val="14"/>
              </w:rPr>
            </w:pPr>
            <w:proofErr w:type="spellStart"/>
            <w:r w:rsidRPr="0038348A">
              <w:rPr>
                <w:rFonts w:ascii="Segoe UI" w:hAnsi="Segoe UI" w:cs="Segoe UI"/>
                <w:color w:val="000000" w:themeColor="text1"/>
                <w:sz w:val="14"/>
                <w:szCs w:val="14"/>
              </w:rPr>
              <w:t>n_estimators</w:t>
            </w:r>
            <w:proofErr w:type="spellEnd"/>
            <w:r w:rsidRPr="0038348A">
              <w:rPr>
                <w:rFonts w:ascii="Segoe UI" w:hAnsi="Segoe UI" w:cs="Segoe UI"/>
                <w:color w:val="000000" w:themeColor="text1"/>
                <w:sz w:val="14"/>
                <w:szCs w:val="14"/>
              </w:rPr>
              <w:t xml:space="preserve">=400, depth=20, </w:t>
            </w:r>
            <w:proofErr w:type="spellStart"/>
            <w:r w:rsidRPr="0038348A">
              <w:rPr>
                <w:rFonts w:ascii="Segoe UI" w:hAnsi="Segoe UI" w:cs="Segoe UI"/>
                <w:color w:val="000000" w:themeColor="text1"/>
                <w:sz w:val="14"/>
                <w:szCs w:val="14"/>
              </w:rPr>
              <w:t>min_split</w:t>
            </w:r>
            <w:proofErr w:type="spellEnd"/>
            <w:r w:rsidRPr="0038348A">
              <w:rPr>
                <w:rFonts w:ascii="Segoe UI" w:hAnsi="Segoe UI" w:cs="Segoe UI"/>
                <w:color w:val="000000" w:themeColor="text1"/>
                <w:sz w:val="14"/>
                <w:szCs w:val="14"/>
              </w:rPr>
              <w:t xml:space="preserve">=4, </w:t>
            </w:r>
            <w:proofErr w:type="spellStart"/>
            <w:r w:rsidRPr="0038348A">
              <w:rPr>
                <w:rFonts w:ascii="Segoe UI" w:hAnsi="Segoe UI" w:cs="Segoe UI"/>
                <w:color w:val="000000" w:themeColor="text1"/>
                <w:sz w:val="14"/>
                <w:szCs w:val="14"/>
              </w:rPr>
              <w:t>min_leaf</w:t>
            </w:r>
            <w:proofErr w:type="spellEnd"/>
            <w:r w:rsidRPr="0038348A">
              <w:rPr>
                <w:rFonts w:ascii="Segoe UI" w:hAnsi="Segoe UI" w:cs="Segoe UI"/>
                <w:color w:val="000000" w:themeColor="text1"/>
                <w:sz w:val="14"/>
                <w:szCs w:val="14"/>
              </w:rPr>
              <w:t xml:space="preserve">=2, </w:t>
            </w:r>
            <w:proofErr w:type="spellStart"/>
            <w:r w:rsidRPr="0038348A">
              <w:rPr>
                <w:rFonts w:ascii="Segoe UI" w:hAnsi="Segoe UI" w:cs="Segoe UI"/>
                <w:color w:val="000000" w:themeColor="text1"/>
                <w:sz w:val="14"/>
                <w:szCs w:val="14"/>
              </w:rPr>
              <w:t>class_weight</w:t>
            </w:r>
            <w:proofErr w:type="spellEnd"/>
            <w:r w:rsidRPr="0038348A">
              <w:rPr>
                <w:rFonts w:ascii="Segoe UI" w:hAnsi="Segoe UI" w:cs="Segoe UI"/>
                <w:color w:val="000000" w:themeColor="text1"/>
                <w:sz w:val="14"/>
                <w:szCs w:val="14"/>
              </w:rPr>
              <w:t>=balanced</w:t>
            </w:r>
          </w:p>
        </w:tc>
      </w:tr>
      <w:tr w:rsidR="00373D95" w:rsidRPr="0038348A" w14:paraId="6BA6BD68" w14:textId="77777777" w:rsidTr="003F6E1D">
        <w:tc>
          <w:tcPr>
            <w:tcW w:w="107pt" w:type="dxa"/>
            <w:vAlign w:val="center"/>
          </w:tcPr>
          <w:p w14:paraId="0EC820EF" w14:textId="4BF63DAF" w:rsidR="00373D95" w:rsidRPr="0038348A" w:rsidRDefault="00373D95" w:rsidP="00373D95">
            <w:pPr>
              <w:pStyle w:val="bulletlist"/>
              <w:numPr>
                <w:ilvl w:val="0"/>
                <w:numId w:val="0"/>
              </w:numPr>
              <w:rPr>
                <w:color w:val="000000" w:themeColor="text1"/>
                <w:sz w:val="14"/>
                <w:szCs w:val="14"/>
              </w:rPr>
            </w:pPr>
            <w:r w:rsidRPr="0038348A">
              <w:rPr>
                <w:rFonts w:ascii="Segoe UI" w:hAnsi="Segoe UI" w:cs="Segoe UI"/>
                <w:color w:val="000000" w:themeColor="text1"/>
                <w:sz w:val="14"/>
                <w:szCs w:val="14"/>
              </w:rPr>
              <w:t>DNN</w:t>
            </w:r>
          </w:p>
        </w:tc>
        <w:tc>
          <w:tcPr>
            <w:tcW w:w="107pt" w:type="dxa"/>
            <w:vAlign w:val="center"/>
          </w:tcPr>
          <w:p w14:paraId="2EA42EDE" w14:textId="40A93BD0" w:rsidR="00373D95" w:rsidRPr="0038348A" w:rsidRDefault="00373D95" w:rsidP="00373D95">
            <w:pPr>
              <w:pStyle w:val="bulletlist"/>
              <w:numPr>
                <w:ilvl w:val="0"/>
                <w:numId w:val="0"/>
              </w:numPr>
              <w:rPr>
                <w:color w:val="000000" w:themeColor="text1"/>
                <w:sz w:val="14"/>
                <w:szCs w:val="14"/>
              </w:rPr>
            </w:pPr>
            <w:r w:rsidRPr="0038348A">
              <w:rPr>
                <w:rFonts w:ascii="Segoe UI" w:hAnsi="Segoe UI" w:cs="Segoe UI"/>
                <w:color w:val="000000" w:themeColor="text1"/>
                <w:sz w:val="14"/>
                <w:szCs w:val="14"/>
              </w:rPr>
              <w:t xml:space="preserve">Layers=[256,128,64,32,1], Dropout=[0.3,0.3,0.2], Adam </w:t>
            </w:r>
            <w:proofErr w:type="spellStart"/>
            <w:r w:rsidRPr="0038348A">
              <w:rPr>
                <w:rFonts w:ascii="Segoe UI" w:hAnsi="Segoe UI" w:cs="Segoe UI"/>
                <w:color w:val="000000" w:themeColor="text1"/>
                <w:sz w:val="14"/>
                <w:szCs w:val="14"/>
              </w:rPr>
              <w:t>lr</w:t>
            </w:r>
            <w:proofErr w:type="spellEnd"/>
            <w:r w:rsidRPr="0038348A">
              <w:rPr>
                <w:rFonts w:ascii="Segoe UI" w:hAnsi="Segoe UI" w:cs="Segoe UI"/>
                <w:color w:val="000000" w:themeColor="text1"/>
                <w:sz w:val="14"/>
                <w:szCs w:val="14"/>
              </w:rPr>
              <w:t>=0.001, epochs=50</w:t>
            </w:r>
          </w:p>
        </w:tc>
      </w:tr>
      <w:tr w:rsidR="00373D95" w:rsidRPr="0038348A" w14:paraId="4DAD4B68" w14:textId="77777777" w:rsidTr="003F6E1D">
        <w:tc>
          <w:tcPr>
            <w:tcW w:w="107pt" w:type="dxa"/>
            <w:vAlign w:val="center"/>
          </w:tcPr>
          <w:p w14:paraId="76BD38E9" w14:textId="37688137" w:rsidR="00373D95" w:rsidRPr="0038348A" w:rsidRDefault="00373D95" w:rsidP="00373D95">
            <w:pPr>
              <w:pStyle w:val="bulletlist"/>
              <w:numPr>
                <w:ilvl w:val="0"/>
                <w:numId w:val="0"/>
              </w:numPr>
              <w:rPr>
                <w:color w:val="000000" w:themeColor="text1"/>
                <w:sz w:val="14"/>
                <w:szCs w:val="14"/>
              </w:rPr>
            </w:pPr>
            <w:r w:rsidRPr="0038348A">
              <w:rPr>
                <w:rFonts w:ascii="Segoe UI" w:hAnsi="Segoe UI" w:cs="Segoe UI"/>
                <w:color w:val="000000" w:themeColor="text1"/>
                <w:sz w:val="14"/>
                <w:szCs w:val="14"/>
              </w:rPr>
              <w:t>Voting Ensemble</w:t>
            </w:r>
          </w:p>
        </w:tc>
        <w:tc>
          <w:tcPr>
            <w:tcW w:w="107pt" w:type="dxa"/>
            <w:vAlign w:val="center"/>
          </w:tcPr>
          <w:p w14:paraId="543D45D8" w14:textId="3F31EEFA" w:rsidR="00373D95" w:rsidRPr="0038348A" w:rsidRDefault="00373D95" w:rsidP="00373D95">
            <w:pPr>
              <w:pStyle w:val="bulletlist"/>
              <w:numPr>
                <w:ilvl w:val="0"/>
                <w:numId w:val="0"/>
              </w:numPr>
              <w:rPr>
                <w:color w:val="000000" w:themeColor="text1"/>
                <w:sz w:val="14"/>
                <w:szCs w:val="14"/>
              </w:rPr>
            </w:pPr>
            <w:r w:rsidRPr="0038348A">
              <w:rPr>
                <w:rFonts w:ascii="Segoe UI" w:hAnsi="Segoe UI" w:cs="Segoe UI"/>
                <w:color w:val="000000" w:themeColor="text1"/>
                <w:sz w:val="14"/>
                <w:szCs w:val="14"/>
              </w:rPr>
              <w:t>Base: XGB + LGBM + RF, Strategy: Soft voting (probability averaging)</w:t>
            </w:r>
          </w:p>
        </w:tc>
      </w:tr>
      <w:tr w:rsidR="00373D95" w:rsidRPr="0038348A" w14:paraId="04E8CAB8" w14:textId="77777777" w:rsidTr="003F6E1D">
        <w:tc>
          <w:tcPr>
            <w:tcW w:w="107pt" w:type="dxa"/>
            <w:vAlign w:val="center"/>
          </w:tcPr>
          <w:p w14:paraId="1CE8EC9A" w14:textId="79A9B80C" w:rsidR="00373D95" w:rsidRPr="0038348A" w:rsidRDefault="00373D95" w:rsidP="00373D95">
            <w:pPr>
              <w:pStyle w:val="bulletlist"/>
              <w:numPr>
                <w:ilvl w:val="0"/>
                <w:numId w:val="0"/>
              </w:numPr>
              <w:rPr>
                <w:color w:val="000000" w:themeColor="text1"/>
                <w:sz w:val="14"/>
                <w:szCs w:val="14"/>
              </w:rPr>
            </w:pPr>
            <w:r w:rsidRPr="0038348A">
              <w:rPr>
                <w:rFonts w:ascii="Segoe UI" w:hAnsi="Segoe UI" w:cs="Segoe UI"/>
                <w:color w:val="000000" w:themeColor="text1"/>
                <w:sz w:val="14"/>
                <w:szCs w:val="14"/>
              </w:rPr>
              <w:t>Stacking Ensemble</w:t>
            </w:r>
          </w:p>
        </w:tc>
        <w:tc>
          <w:tcPr>
            <w:tcW w:w="107pt" w:type="dxa"/>
            <w:vAlign w:val="center"/>
          </w:tcPr>
          <w:p w14:paraId="2EC98B11" w14:textId="7F068C48" w:rsidR="00373D95" w:rsidRPr="0038348A" w:rsidRDefault="00373D95" w:rsidP="00373D95">
            <w:pPr>
              <w:pStyle w:val="bulletlist"/>
              <w:numPr>
                <w:ilvl w:val="0"/>
                <w:numId w:val="0"/>
              </w:numPr>
              <w:rPr>
                <w:color w:val="000000" w:themeColor="text1"/>
                <w:sz w:val="14"/>
                <w:szCs w:val="14"/>
              </w:rPr>
            </w:pPr>
            <w:r w:rsidRPr="0038348A">
              <w:rPr>
                <w:rFonts w:ascii="Segoe UI" w:hAnsi="Segoe UI" w:cs="Segoe UI"/>
                <w:color w:val="000000" w:themeColor="text1"/>
                <w:sz w:val="14"/>
                <w:szCs w:val="14"/>
              </w:rPr>
              <w:t>Base: XGB + LGBM + RF, Meta: Logistic Regression (C=1.0), CV=5</w:t>
            </w:r>
          </w:p>
        </w:tc>
      </w:tr>
    </w:tbl>
    <w:p w14:paraId="7FDEED4E" w14:textId="77777777" w:rsidR="00373D95" w:rsidRDefault="00373D95" w:rsidP="00373D95">
      <w:pPr>
        <w:pStyle w:val="bulletlist"/>
        <w:numPr>
          <w:ilvl w:val="0"/>
          <w:numId w:val="0"/>
        </w:numPr>
        <w:ind w:start="28.80pt"/>
      </w:pPr>
    </w:p>
    <w:p w14:paraId="08D459A6" w14:textId="77777777" w:rsidR="0038348A" w:rsidRDefault="0038348A" w:rsidP="00373D95">
      <w:pPr>
        <w:pStyle w:val="bulletlist"/>
        <w:numPr>
          <w:ilvl w:val="0"/>
          <w:numId w:val="0"/>
        </w:numPr>
        <w:ind w:start="28.80pt"/>
      </w:pPr>
    </w:p>
    <w:p w14:paraId="5199B184" w14:textId="27707DC4" w:rsidR="00373D95" w:rsidRDefault="00373D95" w:rsidP="00373D95">
      <w:pPr>
        <w:pStyle w:val="bulletlist"/>
        <w:numPr>
          <w:ilvl w:val="0"/>
          <w:numId w:val="0"/>
        </w:numPr>
        <w:ind w:start="43.20pt"/>
        <w:rPr>
          <w:b/>
          <w:bCs/>
          <w:i/>
          <w:iCs/>
          <w:lang w:val="en-IN"/>
        </w:rPr>
      </w:pPr>
      <w:r w:rsidRPr="00373D95">
        <w:rPr>
          <w:b/>
          <w:bCs/>
          <w:i/>
          <w:iCs/>
          <w:lang w:val="en-IN"/>
        </w:rPr>
        <w:lastRenderedPageBreak/>
        <w:t>E.</w:t>
      </w:r>
      <w:r>
        <w:rPr>
          <w:b/>
          <w:bCs/>
          <w:i/>
          <w:iCs/>
          <w:lang w:val="en-IN"/>
        </w:rPr>
        <w:t xml:space="preserve"> </w:t>
      </w:r>
      <w:r w:rsidRPr="00373D95">
        <w:rPr>
          <w:b/>
          <w:bCs/>
          <w:i/>
          <w:iCs/>
          <w:lang w:val="en-IN"/>
        </w:rPr>
        <w:t xml:space="preserve"> SHAP Explainability Framework</w:t>
      </w:r>
    </w:p>
    <w:p w14:paraId="001823FB" w14:textId="77777777" w:rsidR="00373D95" w:rsidRDefault="00373D95" w:rsidP="00373D95">
      <w:pPr>
        <w:pStyle w:val="bulletlist"/>
        <w:numPr>
          <w:ilvl w:val="0"/>
          <w:numId w:val="0"/>
        </w:numPr>
        <w:ind w:start="43.20pt"/>
        <w:rPr>
          <w:b/>
          <w:bCs/>
          <w:i/>
          <w:iCs/>
          <w:lang w:val="en-IN"/>
        </w:rPr>
      </w:pPr>
    </w:p>
    <w:p w14:paraId="37F7B8EC" w14:textId="77777777" w:rsidR="00373D95" w:rsidRPr="00373D95" w:rsidRDefault="00373D95" w:rsidP="00373D95">
      <w:pPr>
        <w:pStyle w:val="bulletlist"/>
        <w:numPr>
          <w:ilvl w:val="0"/>
          <w:numId w:val="0"/>
        </w:numPr>
        <w:ind w:start="18pt"/>
        <w:rPr>
          <w:lang w:val="en-IN"/>
        </w:rPr>
      </w:pPr>
      <w:r w:rsidRPr="00373D95">
        <w:rPr>
          <w:lang w:val="en-IN"/>
        </w:rPr>
        <w:t xml:space="preserve">To address the interpretability requirements of aviation decision-making, </w:t>
      </w:r>
      <w:proofErr w:type="spellStart"/>
      <w:r w:rsidRPr="00373D95">
        <w:rPr>
          <w:lang w:val="en-IN"/>
        </w:rPr>
        <w:t>SHapley</w:t>
      </w:r>
      <w:proofErr w:type="spellEnd"/>
      <w:r w:rsidRPr="00373D95">
        <w:rPr>
          <w:lang w:val="en-IN"/>
        </w:rPr>
        <w:t xml:space="preserve"> Additive </w:t>
      </w:r>
      <w:proofErr w:type="spellStart"/>
      <w:r w:rsidRPr="00373D95">
        <w:rPr>
          <w:lang w:val="en-IN"/>
        </w:rPr>
        <w:t>exPlanations</w:t>
      </w:r>
      <w:proofErr w:type="spellEnd"/>
      <w:r w:rsidRPr="00373D95">
        <w:rPr>
          <w:lang w:val="en-IN"/>
        </w:rPr>
        <w:t xml:space="preserve"> (SHAP) [16] are integrated into the prediction pipeline. A </w:t>
      </w:r>
      <w:proofErr w:type="spellStart"/>
      <w:r w:rsidRPr="00373D95">
        <w:rPr>
          <w:lang w:val="en-IN"/>
        </w:rPr>
        <w:t>TreeExplainer</w:t>
      </w:r>
      <w:proofErr w:type="spellEnd"/>
      <w:r w:rsidRPr="00373D95">
        <w:rPr>
          <w:lang w:val="en-IN"/>
        </w:rPr>
        <w:t xml:space="preserve"> is instantiated from the trained </w:t>
      </w:r>
      <w:proofErr w:type="spellStart"/>
      <w:r w:rsidRPr="00373D95">
        <w:rPr>
          <w:lang w:val="en-IN"/>
        </w:rPr>
        <w:t>XGBoost</w:t>
      </w:r>
      <w:proofErr w:type="spellEnd"/>
      <w:r w:rsidRPr="00373D95">
        <w:rPr>
          <w:lang w:val="en-IN"/>
        </w:rPr>
        <w:t xml:space="preserve"> model, enabling exact and computationally efficient Shapley value computation for tree-based ensembles.</w:t>
      </w:r>
    </w:p>
    <w:p w14:paraId="357E071C" w14:textId="77777777" w:rsidR="00373D95" w:rsidRPr="00373D95" w:rsidRDefault="00373D95" w:rsidP="00373D95">
      <w:pPr>
        <w:pStyle w:val="bulletlist"/>
        <w:numPr>
          <w:ilvl w:val="0"/>
          <w:numId w:val="0"/>
        </w:numPr>
        <w:ind w:start="18pt"/>
        <w:rPr>
          <w:lang w:val="en-IN"/>
        </w:rPr>
      </w:pPr>
      <w:r w:rsidRPr="00373D95">
        <w:rPr>
          <w:lang w:val="en-IN"/>
        </w:rPr>
        <w:t>For each prediction instance, SHAP produces a vector of attribution values φ = {φ₁, φ₂, ..., φ₂₅}, where each φᵢ quantifies the marginal contribution of feature </w:t>
      </w:r>
      <w:proofErr w:type="spellStart"/>
      <w:r w:rsidRPr="00373D95">
        <w:rPr>
          <w:i/>
          <w:iCs/>
          <w:lang w:val="en-IN"/>
        </w:rPr>
        <w:t>i</w:t>
      </w:r>
      <w:proofErr w:type="spellEnd"/>
      <w:r w:rsidRPr="00373D95">
        <w:rPr>
          <w:lang w:val="en-IN"/>
        </w:rPr>
        <w:t> to the deviation of the prediction from the base rate (expected value). Positive Shapley values indicate features that push the prediction toward "delayed," while negative values indicate features that push toward "on-time."</w:t>
      </w:r>
    </w:p>
    <w:p w14:paraId="3EE37AB0" w14:textId="77777777" w:rsidR="00373D95" w:rsidRPr="00373D95" w:rsidRDefault="00373D95" w:rsidP="00373D95">
      <w:pPr>
        <w:pStyle w:val="bulletlist"/>
        <w:numPr>
          <w:ilvl w:val="0"/>
          <w:numId w:val="0"/>
        </w:numPr>
        <w:ind w:start="18pt"/>
        <w:rPr>
          <w:lang w:val="en-IN"/>
        </w:rPr>
      </w:pPr>
      <w:r w:rsidRPr="00373D95">
        <w:rPr>
          <w:lang w:val="en-IN"/>
        </w:rPr>
        <w:t>The top-5 contributing features (ranked by |φᵢ|) are extracted for each prediction and presented to the user with the following information:</w:t>
      </w:r>
    </w:p>
    <w:p w14:paraId="37E690A6" w14:textId="77777777" w:rsidR="00373D95" w:rsidRPr="00373D95" w:rsidRDefault="00373D95" w:rsidP="00373D95">
      <w:pPr>
        <w:pStyle w:val="bulletlist"/>
        <w:numPr>
          <w:ilvl w:val="0"/>
          <w:numId w:val="0"/>
        </w:numPr>
        <w:ind w:start="18pt"/>
        <w:rPr>
          <w:lang w:val="en-IN"/>
        </w:rPr>
      </w:pPr>
      <w:r w:rsidRPr="00373D95">
        <w:rPr>
          <w:lang w:val="en-IN"/>
        </w:rPr>
        <w:t>Feature name (human-readable)</w:t>
      </w:r>
    </w:p>
    <w:p w14:paraId="2347FA90" w14:textId="77777777" w:rsidR="00373D95" w:rsidRPr="00373D95" w:rsidRDefault="00373D95" w:rsidP="00373D95">
      <w:pPr>
        <w:pStyle w:val="bulletlist"/>
        <w:numPr>
          <w:ilvl w:val="0"/>
          <w:numId w:val="0"/>
        </w:numPr>
        <w:ind w:start="18pt"/>
        <w:rPr>
          <w:lang w:val="en-IN"/>
        </w:rPr>
      </w:pPr>
      <w:r w:rsidRPr="00373D95">
        <w:rPr>
          <w:lang w:val="en-IN"/>
        </w:rPr>
        <w:t>Feature value (the actual input value)</w:t>
      </w:r>
    </w:p>
    <w:p w14:paraId="1B641A04" w14:textId="77777777" w:rsidR="00373D95" w:rsidRPr="00373D95" w:rsidRDefault="00373D95" w:rsidP="00373D95">
      <w:pPr>
        <w:pStyle w:val="bulletlist"/>
        <w:numPr>
          <w:ilvl w:val="0"/>
          <w:numId w:val="0"/>
        </w:numPr>
        <w:ind w:start="18pt"/>
        <w:rPr>
          <w:lang w:val="en-IN"/>
        </w:rPr>
      </w:pPr>
      <w:r w:rsidRPr="00373D95">
        <w:rPr>
          <w:lang w:val="en-IN"/>
        </w:rPr>
        <w:t>Impact direction (increased or decreased delay probability)</w:t>
      </w:r>
    </w:p>
    <w:p w14:paraId="6A46CBAA" w14:textId="77777777" w:rsidR="00373D95" w:rsidRPr="00373D95" w:rsidRDefault="00373D95" w:rsidP="00373D95">
      <w:pPr>
        <w:pStyle w:val="bulletlist"/>
        <w:numPr>
          <w:ilvl w:val="0"/>
          <w:numId w:val="0"/>
        </w:numPr>
        <w:ind w:start="18pt"/>
        <w:rPr>
          <w:lang w:val="en-IN"/>
        </w:rPr>
      </w:pPr>
      <w:r w:rsidRPr="00373D95">
        <w:rPr>
          <w:lang w:val="en-IN"/>
        </w:rPr>
        <w:t>Importance magnitude (absolute Shapley value)</w:t>
      </w:r>
    </w:p>
    <w:p w14:paraId="39002C26" w14:textId="77777777" w:rsidR="00373D95" w:rsidRPr="00373D95" w:rsidRDefault="00373D95" w:rsidP="00373D95">
      <w:pPr>
        <w:pStyle w:val="bulletlist"/>
        <w:numPr>
          <w:ilvl w:val="0"/>
          <w:numId w:val="0"/>
        </w:numPr>
        <w:ind w:start="28.80pt"/>
        <w:rPr>
          <w:lang w:val="en-IN"/>
        </w:rPr>
      </w:pPr>
      <w:r w:rsidRPr="00373D95">
        <w:rPr>
          <w:lang w:val="en-IN"/>
        </w:rPr>
        <w:t xml:space="preserve">This per-prediction explanation transforms the </w:t>
      </w:r>
      <w:proofErr w:type="spellStart"/>
      <w:r w:rsidRPr="00373D95">
        <w:rPr>
          <w:lang w:val="en-IN"/>
        </w:rPr>
        <w:t>XGBoost</w:t>
      </w:r>
      <w:proofErr w:type="spellEnd"/>
      <w:r w:rsidRPr="00373D95">
        <w:rPr>
          <w:lang w:val="en-IN"/>
        </w:rPr>
        <w:t xml:space="preserve"> classifier from an opaque model into a transparent decision-support system, enabling aviation professionals to understand, validate, and act upon each prediction.</w:t>
      </w:r>
    </w:p>
    <w:p w14:paraId="69CB4ACF" w14:textId="77777777" w:rsidR="00373D95" w:rsidRDefault="00373D95" w:rsidP="00373D95">
      <w:pPr>
        <w:pStyle w:val="bulletlist"/>
        <w:numPr>
          <w:ilvl w:val="0"/>
          <w:numId w:val="0"/>
        </w:numPr>
        <w:ind w:start="43.20pt"/>
        <w:rPr>
          <w:b/>
          <w:bCs/>
          <w:lang w:val="en-IN"/>
        </w:rPr>
      </w:pPr>
    </w:p>
    <w:p w14:paraId="39E02462" w14:textId="77777777" w:rsidR="00A269F7" w:rsidRDefault="00A269F7" w:rsidP="00A269F7">
      <w:pPr>
        <w:pStyle w:val="bulletlist"/>
        <w:numPr>
          <w:ilvl w:val="0"/>
          <w:numId w:val="0"/>
        </w:numPr>
        <w:ind w:start="28.80pt" w:hanging="14.40pt"/>
        <w:rPr>
          <w:b/>
          <w:bCs/>
          <w:i/>
          <w:iCs/>
          <w:lang w:val="en-IN"/>
        </w:rPr>
      </w:pPr>
      <w:r w:rsidRPr="00A269F7">
        <w:rPr>
          <w:b/>
          <w:bCs/>
          <w:i/>
          <w:iCs/>
          <w:lang w:val="en-IN"/>
        </w:rPr>
        <w:t>F. System Architecture</w:t>
      </w:r>
    </w:p>
    <w:p w14:paraId="1DA3A6D4" w14:textId="77777777" w:rsidR="00A269F7" w:rsidRDefault="00A269F7" w:rsidP="00A269F7">
      <w:pPr>
        <w:pStyle w:val="bulletlist"/>
        <w:numPr>
          <w:ilvl w:val="0"/>
          <w:numId w:val="0"/>
        </w:numPr>
        <w:ind w:start="28.80pt" w:hanging="14.40pt"/>
        <w:rPr>
          <w:b/>
          <w:bCs/>
          <w:i/>
          <w:iCs/>
          <w:lang w:val="en-IN"/>
        </w:rPr>
      </w:pPr>
    </w:p>
    <w:p w14:paraId="077B666C" w14:textId="57D68FC7" w:rsidR="00A269F7" w:rsidRDefault="00A269F7" w:rsidP="00A269F7">
      <w:pPr>
        <w:pStyle w:val="bulletlist"/>
        <w:numPr>
          <w:ilvl w:val="0"/>
          <w:numId w:val="0"/>
        </w:numPr>
        <w:ind w:start="28.80pt" w:hanging="14.40pt"/>
        <w:rPr>
          <w:b/>
          <w:bCs/>
          <w:lang w:val="en-US"/>
        </w:rPr>
      </w:pPr>
      <w:r w:rsidRPr="00A269F7">
        <w:rPr>
          <w:b/>
          <w:bCs/>
          <w:lang w:val="en-US"/>
        </w:rPr>
        <w:t xml:space="preserve">Fig. 1 presents the end-to-end architecture of the </w:t>
      </w:r>
      <w:proofErr w:type="spellStart"/>
      <w:r w:rsidRPr="00A269F7">
        <w:rPr>
          <w:b/>
          <w:bCs/>
          <w:lang w:val="en-US"/>
        </w:rPr>
        <w:t>AeroPredict</w:t>
      </w:r>
      <w:proofErr w:type="spellEnd"/>
      <w:r w:rsidRPr="00A269F7">
        <w:rPr>
          <w:b/>
          <w:bCs/>
          <w:lang w:val="en-US"/>
        </w:rPr>
        <w:t xml:space="preserve"> system, spanning data ingestion through user-facing prediction delivery.</w:t>
      </w:r>
    </w:p>
    <w:p w14:paraId="79EE6297" w14:textId="77777777" w:rsidR="00A269F7" w:rsidRDefault="00A269F7" w:rsidP="00A269F7">
      <w:pPr>
        <w:pStyle w:val="bulletlist"/>
        <w:numPr>
          <w:ilvl w:val="0"/>
          <w:numId w:val="0"/>
        </w:numPr>
        <w:ind w:start="28.80pt" w:hanging="14.40pt"/>
        <w:rPr>
          <w:b/>
          <w:bCs/>
          <w:lang w:val="en-US"/>
        </w:rPr>
      </w:pPr>
    </w:p>
    <w:p w14:paraId="1993BE63" w14:textId="06F9FBAA" w:rsidR="00A269F7" w:rsidRDefault="00A269F7" w:rsidP="00A269F7">
      <w:pPr>
        <w:pStyle w:val="bulletlist"/>
        <w:numPr>
          <w:ilvl w:val="0"/>
          <w:numId w:val="0"/>
        </w:numPr>
        <w:ind w:start="28.80pt" w:hanging="14.40pt"/>
        <w:rPr>
          <w:b/>
          <w:bCs/>
          <w:lang w:val="en-IN"/>
        </w:rPr>
      </w:pPr>
      <w:r w:rsidRPr="00A269F7">
        <w:rPr>
          <w:b/>
          <w:bCs/>
          <w:lang w:val="en-IN"/>
        </w:rPr>
        <w:drawing>
          <wp:inline distT="0" distB="0" distL="0" distR="0" wp14:anchorId="3F385437" wp14:editId="4EDF2537">
            <wp:extent cx="3089910" cy="1686560"/>
            <wp:effectExtent l="0" t="0" r="0" b="8890"/>
            <wp:docPr id="1312187937"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312187937" name=""/>
                    <pic:cNvPicPr/>
                  </pic:nvPicPr>
                  <pic:blipFill>
                    <a:blip r:embed="rId9"/>
                    <a:stretch>
                      <a:fillRect/>
                    </a:stretch>
                  </pic:blipFill>
                  <pic:spPr>
                    <a:xfrm>
                      <a:off x="0" y="0"/>
                      <a:ext cx="3089910" cy="1686560"/>
                    </a:xfrm>
                    <a:prstGeom prst="rect">
                      <a:avLst/>
                    </a:prstGeom>
                  </pic:spPr>
                </pic:pic>
              </a:graphicData>
            </a:graphic>
          </wp:inline>
        </w:drawing>
      </w:r>
    </w:p>
    <w:p w14:paraId="7BC4B6F8" w14:textId="77777777" w:rsidR="00A269F7" w:rsidRDefault="00A269F7" w:rsidP="00A269F7">
      <w:pPr>
        <w:pStyle w:val="bulletlist"/>
        <w:numPr>
          <w:ilvl w:val="0"/>
          <w:numId w:val="0"/>
        </w:numPr>
        <w:ind w:start="28.80pt" w:hanging="14.40pt"/>
        <w:rPr>
          <w:b/>
          <w:bCs/>
          <w:lang w:val="en-IN"/>
        </w:rPr>
      </w:pPr>
    </w:p>
    <w:p w14:paraId="1B85204F" w14:textId="77777777" w:rsidR="00A269F7" w:rsidRPr="00A269F7" w:rsidRDefault="00A269F7" w:rsidP="00A269F7">
      <w:pPr>
        <w:pStyle w:val="bulletlist"/>
        <w:numPr>
          <w:ilvl w:val="0"/>
          <w:numId w:val="0"/>
        </w:numPr>
        <w:ind w:start="14.40pt"/>
        <w:rPr>
          <w:lang w:val="en-IN"/>
        </w:rPr>
      </w:pPr>
      <w:r w:rsidRPr="00A269F7">
        <w:rPr>
          <w:lang w:val="en-IN"/>
        </w:rPr>
        <w:t xml:space="preserve">Fig. 1. End-to-end system architecture of the </w:t>
      </w:r>
      <w:proofErr w:type="spellStart"/>
      <w:r w:rsidRPr="00A269F7">
        <w:rPr>
          <w:lang w:val="en-IN"/>
        </w:rPr>
        <w:t>AeroPredict</w:t>
      </w:r>
      <w:proofErr w:type="spellEnd"/>
      <w:r w:rsidRPr="00A269F7">
        <w:rPr>
          <w:lang w:val="en-IN"/>
        </w:rPr>
        <w:t xml:space="preserve"> framework.</w:t>
      </w:r>
    </w:p>
    <w:p w14:paraId="5D352AC6" w14:textId="77777777" w:rsidR="00A269F7" w:rsidRPr="00A269F7" w:rsidRDefault="00A269F7" w:rsidP="00A269F7">
      <w:pPr>
        <w:pStyle w:val="bulletlist"/>
        <w:numPr>
          <w:ilvl w:val="0"/>
          <w:numId w:val="0"/>
        </w:numPr>
        <w:ind w:start="14.40pt"/>
        <w:rPr>
          <w:lang w:val="en-IN"/>
        </w:rPr>
      </w:pPr>
      <w:r w:rsidRPr="00A269F7">
        <w:rPr>
          <w:lang w:val="en-IN"/>
        </w:rPr>
        <w:t>The system operates in two phases:</w:t>
      </w:r>
    </w:p>
    <w:p w14:paraId="5BB6D0FC" w14:textId="77777777" w:rsidR="00A269F7" w:rsidRPr="00A269F7" w:rsidRDefault="00A269F7" w:rsidP="00A269F7">
      <w:pPr>
        <w:pStyle w:val="bulletlist"/>
        <w:numPr>
          <w:ilvl w:val="0"/>
          <w:numId w:val="0"/>
        </w:numPr>
        <w:ind w:start="14.40pt"/>
        <w:rPr>
          <w:lang w:val="en-IN"/>
        </w:rPr>
      </w:pPr>
      <w:r w:rsidRPr="00A269F7">
        <w:rPr>
          <w:lang w:val="en-IN"/>
        </w:rPr>
        <w:t xml:space="preserve">Offline Phase (Training): The dataset is </w:t>
      </w:r>
      <w:proofErr w:type="spellStart"/>
      <w:r w:rsidRPr="00A269F7">
        <w:rPr>
          <w:lang w:val="en-IN"/>
        </w:rPr>
        <w:t>preprocessed</w:t>
      </w:r>
      <w:proofErr w:type="spellEnd"/>
      <w:r w:rsidRPr="00A269F7">
        <w:rPr>
          <w:lang w:val="en-IN"/>
        </w:rPr>
        <w:t xml:space="preserve">, features are engineered and selected, all six models are </w:t>
      </w:r>
      <w:r w:rsidRPr="00A269F7">
        <w:rPr>
          <w:lang w:val="en-IN"/>
        </w:rPr>
        <w:t xml:space="preserve">trained and evaluated, and the best-performing </w:t>
      </w:r>
      <w:proofErr w:type="spellStart"/>
      <w:r w:rsidRPr="00A269F7">
        <w:rPr>
          <w:lang w:val="en-IN"/>
        </w:rPr>
        <w:t>XGBoost</w:t>
      </w:r>
      <w:proofErr w:type="spellEnd"/>
      <w:r w:rsidRPr="00A269F7">
        <w:rPr>
          <w:lang w:val="en-IN"/>
        </w:rPr>
        <w:t xml:space="preserve"> model along with the fitted </w:t>
      </w:r>
      <w:proofErr w:type="spellStart"/>
      <w:r w:rsidRPr="00A269F7">
        <w:rPr>
          <w:lang w:val="en-IN"/>
        </w:rPr>
        <w:t>StandardScaler</w:t>
      </w:r>
      <w:proofErr w:type="spellEnd"/>
      <w:r w:rsidRPr="00A269F7">
        <w:rPr>
          <w:lang w:val="en-IN"/>
        </w:rPr>
        <w:t xml:space="preserve"> and SHAP </w:t>
      </w:r>
      <w:proofErr w:type="spellStart"/>
      <w:r w:rsidRPr="00A269F7">
        <w:rPr>
          <w:lang w:val="en-IN"/>
        </w:rPr>
        <w:t>TreeExplainer</w:t>
      </w:r>
      <w:proofErr w:type="spellEnd"/>
      <w:r w:rsidRPr="00A269F7">
        <w:rPr>
          <w:lang w:val="en-IN"/>
        </w:rPr>
        <w:t xml:space="preserve"> are serialized and persisted to disk.</w:t>
      </w:r>
    </w:p>
    <w:p w14:paraId="0F7C3256" w14:textId="77777777" w:rsidR="00A269F7" w:rsidRDefault="00A269F7" w:rsidP="00A269F7">
      <w:pPr>
        <w:pStyle w:val="bulletlist"/>
        <w:numPr>
          <w:ilvl w:val="0"/>
          <w:numId w:val="0"/>
        </w:numPr>
        <w:ind w:start="14.40pt"/>
        <w:rPr>
          <w:lang w:val="en-IN"/>
        </w:rPr>
      </w:pPr>
      <w:r w:rsidRPr="00A269F7">
        <w:rPr>
          <w:lang w:val="en-IN"/>
        </w:rPr>
        <w:t xml:space="preserve">Online Phase (Inference): The Flask web server loads the pre-trained artifacts at startup. When a user submits a prediction request, the auto-fill module computes route distance (Haversine formula), fetches location-aware weather data, estimates operational parameters (aircraft age, congestion, load factor, fuel, cargo, crew efficiency), and constructs the complete 25-feature vector. The vector is scaled, passed to the </w:t>
      </w:r>
      <w:proofErr w:type="spellStart"/>
      <w:r w:rsidRPr="00A269F7">
        <w:rPr>
          <w:lang w:val="en-IN"/>
        </w:rPr>
        <w:t>XGBoost</w:t>
      </w:r>
      <w:proofErr w:type="spellEnd"/>
      <w:r w:rsidRPr="00A269F7">
        <w:rPr>
          <w:lang w:val="en-IN"/>
        </w:rPr>
        <w:t xml:space="preserve"> model for probability estimation, and simultaneously processed by the SHAP explainer. The combined prediction and explanation are returned as a JSON response and rendered in the interactive dashboard.</w:t>
      </w:r>
    </w:p>
    <w:p w14:paraId="650322F7" w14:textId="77777777" w:rsidR="00042380" w:rsidRDefault="00042380" w:rsidP="00A269F7">
      <w:pPr>
        <w:pStyle w:val="bulletlist"/>
        <w:numPr>
          <w:ilvl w:val="0"/>
          <w:numId w:val="0"/>
        </w:numPr>
        <w:ind w:start="14.40pt"/>
        <w:rPr>
          <w:lang w:val="en-IN"/>
        </w:rPr>
      </w:pPr>
    </w:p>
    <w:p w14:paraId="36A1D4B7" w14:textId="77777777" w:rsidR="00042380" w:rsidRPr="00042380" w:rsidRDefault="00042380" w:rsidP="00042380">
      <w:pPr>
        <w:pStyle w:val="bulletlist"/>
        <w:numPr>
          <w:ilvl w:val="0"/>
          <w:numId w:val="0"/>
        </w:numPr>
        <w:ind w:start="14.40pt"/>
        <w:jc w:val="center"/>
        <w:rPr>
          <w:b/>
          <w:bCs/>
          <w:lang w:val="en-IN"/>
        </w:rPr>
      </w:pPr>
      <w:r w:rsidRPr="00373D95">
        <w:rPr>
          <w:b/>
          <w:bCs/>
          <w:i/>
          <w:iCs/>
          <w:lang w:val="en-IN"/>
        </w:rPr>
        <w:t>E.</w:t>
      </w:r>
      <w:r>
        <w:rPr>
          <w:b/>
          <w:bCs/>
          <w:i/>
          <w:iCs/>
          <w:lang w:val="en-IN"/>
        </w:rPr>
        <w:t xml:space="preserve"> </w:t>
      </w:r>
      <w:r w:rsidRPr="00373D95">
        <w:rPr>
          <w:b/>
          <w:bCs/>
          <w:i/>
          <w:iCs/>
          <w:lang w:val="en-IN"/>
        </w:rPr>
        <w:t xml:space="preserve"> </w:t>
      </w:r>
      <w:r w:rsidRPr="00042380">
        <w:rPr>
          <w:b/>
          <w:bCs/>
          <w:lang w:val="en-IN"/>
        </w:rPr>
        <w:t>EXPERIMENTAL RESULTS</w:t>
      </w:r>
    </w:p>
    <w:p w14:paraId="48B641B9" w14:textId="66D9705E" w:rsidR="00042380" w:rsidRPr="005556AA" w:rsidRDefault="005556AA" w:rsidP="00042380">
      <w:pPr>
        <w:pStyle w:val="bulletlist"/>
        <w:numPr>
          <w:ilvl w:val="0"/>
          <w:numId w:val="0"/>
        </w:numPr>
        <w:ind w:start="43.20pt"/>
        <w:rPr>
          <w:i/>
          <w:iCs/>
          <w:lang w:val="en-IN"/>
        </w:rPr>
      </w:pPr>
      <w:r w:rsidRPr="005556AA">
        <w:rPr>
          <w:i/>
          <w:iCs/>
          <w:lang w:val="en-US"/>
        </w:rPr>
        <w:t xml:space="preserve">This section presents the comprehensive evaluation of all six models trained within the </w:t>
      </w:r>
      <w:proofErr w:type="spellStart"/>
      <w:r w:rsidRPr="005556AA">
        <w:rPr>
          <w:i/>
          <w:iCs/>
          <w:lang w:val="en-US"/>
        </w:rPr>
        <w:t>AeroPredict</w:t>
      </w:r>
      <w:proofErr w:type="spellEnd"/>
      <w:r w:rsidRPr="005556AA">
        <w:rPr>
          <w:i/>
          <w:iCs/>
          <w:lang w:val="en-US"/>
        </w:rPr>
        <w:t xml:space="preserve"> framework. The experimental setup, evaluation metrics, and detailed comparative results are discussed across multiple performance dimensions.</w:t>
      </w:r>
    </w:p>
    <w:p w14:paraId="23FB1606" w14:textId="6E159FCA" w:rsidR="005556AA" w:rsidRPr="005556AA" w:rsidRDefault="005556AA" w:rsidP="005556AA">
      <w:pPr>
        <w:pStyle w:val="Heading2"/>
        <w:numPr>
          <w:ilvl w:val="0"/>
          <w:numId w:val="0"/>
        </w:numPr>
        <w:rPr>
          <w:b/>
          <w:bCs/>
          <w:lang w:val="en-IN"/>
        </w:rPr>
      </w:pPr>
      <w:r>
        <w:rPr>
          <w:lang w:val="en-IN"/>
        </w:rPr>
        <w:t xml:space="preserve">                                     </w:t>
      </w:r>
      <w:r w:rsidRPr="005556AA">
        <w:rPr>
          <w:b/>
          <w:bCs/>
          <w:lang w:val="en-IN"/>
        </w:rPr>
        <w:t>Experimental Setup</w:t>
      </w:r>
    </w:p>
    <w:p w14:paraId="2CD3E6E0" w14:textId="3BB8F0D6" w:rsidR="005556AA" w:rsidRDefault="005556AA" w:rsidP="005556AA">
      <w:pPr>
        <w:pStyle w:val="bulletlist"/>
        <w:numPr>
          <w:ilvl w:val="0"/>
          <w:numId w:val="0"/>
        </w:numPr>
        <w:ind w:start="28.80pt" w:hanging="14.40pt"/>
        <w:rPr>
          <w:lang w:val="en-US"/>
        </w:rPr>
      </w:pPr>
      <w:r>
        <w:rPr>
          <w:lang w:val="en-US"/>
        </w:rPr>
        <w:t xml:space="preserve">      </w:t>
      </w:r>
      <w:r w:rsidRPr="005556AA">
        <w:rPr>
          <w:lang w:val="en-US"/>
        </w:rPr>
        <w:t xml:space="preserve">All experiments are conducted on a dataset of 100,000 flight records, split into 80,000 training samples and 20,000 test samples using stratified random sampling (seed = 42). The class distribution comprises approximately 59.8% on-time (class 0, n = 11,965) and 40.2% delayed (class 1, n = 8,035) flights in the test set. All models are trained on identical training data and evaluated on the same held-out test set to ensure a fair and unbiased comparison. The implementation utilizes Python 3.x with scikit-learn, </w:t>
      </w:r>
      <w:proofErr w:type="spellStart"/>
      <w:r w:rsidRPr="005556AA">
        <w:rPr>
          <w:lang w:val="en-US"/>
        </w:rPr>
        <w:t>XGBoost</w:t>
      </w:r>
      <w:proofErr w:type="spellEnd"/>
      <w:r w:rsidRPr="005556AA">
        <w:rPr>
          <w:lang w:val="en-US"/>
        </w:rPr>
        <w:t xml:space="preserve">, </w:t>
      </w:r>
      <w:proofErr w:type="spellStart"/>
      <w:r w:rsidRPr="005556AA">
        <w:rPr>
          <w:lang w:val="en-US"/>
        </w:rPr>
        <w:t>LightGBM</w:t>
      </w:r>
      <w:proofErr w:type="spellEnd"/>
      <w:r w:rsidRPr="005556AA">
        <w:rPr>
          <w:lang w:val="en-US"/>
        </w:rPr>
        <w:t>, TensorFlow/</w:t>
      </w:r>
      <w:proofErr w:type="spellStart"/>
      <w:r w:rsidRPr="005556AA">
        <w:rPr>
          <w:lang w:val="en-US"/>
        </w:rPr>
        <w:t>Keras</w:t>
      </w:r>
      <w:proofErr w:type="spellEnd"/>
      <w:r w:rsidRPr="005556AA">
        <w:rPr>
          <w:lang w:val="en-US"/>
        </w:rPr>
        <w:t>, and SHAP libraries</w:t>
      </w:r>
      <w:r>
        <w:rPr>
          <w:lang w:val="en-US"/>
        </w:rPr>
        <w:t>.</w:t>
      </w:r>
    </w:p>
    <w:p w14:paraId="21FBCD71" w14:textId="77777777" w:rsidR="005556AA" w:rsidRDefault="005556AA" w:rsidP="005556AA">
      <w:pPr>
        <w:pStyle w:val="bulletlist"/>
        <w:numPr>
          <w:ilvl w:val="0"/>
          <w:numId w:val="0"/>
        </w:numPr>
        <w:ind w:start="28.80pt" w:hanging="14.40pt"/>
        <w:rPr>
          <w:lang w:val="en-US"/>
        </w:rPr>
      </w:pPr>
    </w:p>
    <w:p w14:paraId="399A4CD2" w14:textId="77777777" w:rsidR="005556AA" w:rsidRPr="005556AA" w:rsidRDefault="005556AA" w:rsidP="005556AA">
      <w:pPr>
        <w:pStyle w:val="bulletlist"/>
        <w:numPr>
          <w:ilvl w:val="0"/>
          <w:numId w:val="4"/>
        </w:numPr>
        <w:rPr>
          <w:lang w:val="en-IN"/>
        </w:rPr>
      </w:pPr>
      <w:r w:rsidRPr="005556AA">
        <w:rPr>
          <w:i/>
          <w:iCs/>
          <w:lang w:val="en-IN"/>
        </w:rPr>
        <w:t>B. Evaluation Metrics</w:t>
      </w:r>
    </w:p>
    <w:p w14:paraId="526CCBB2" w14:textId="5D4B5084" w:rsidR="005556AA" w:rsidRPr="005556AA" w:rsidRDefault="005556AA" w:rsidP="005556AA">
      <w:pPr>
        <w:pStyle w:val="bulletlist"/>
        <w:numPr>
          <w:ilvl w:val="0"/>
          <w:numId w:val="0"/>
        </w:numPr>
        <w:ind w:start="14.40pt"/>
        <w:rPr>
          <w:lang w:val="en-IN"/>
        </w:rPr>
      </w:pPr>
      <w:r w:rsidRPr="005556AA">
        <w:rPr>
          <w:lang w:val="en-IN"/>
        </w:rPr>
        <w:t xml:space="preserve">Model performance is assessed using the following </w:t>
      </w:r>
      <w:r>
        <w:rPr>
          <w:lang w:val="en-IN"/>
        </w:rPr>
        <w:t xml:space="preserve">    </w:t>
      </w:r>
      <w:r w:rsidRPr="005556AA">
        <w:rPr>
          <w:lang w:val="en-IN"/>
        </w:rPr>
        <w:t>metrics:</w:t>
      </w:r>
    </w:p>
    <w:p w14:paraId="32CF3DB6" w14:textId="77777777" w:rsidR="005556AA" w:rsidRPr="005556AA" w:rsidRDefault="005556AA" w:rsidP="005556AA">
      <w:pPr>
        <w:pStyle w:val="bulletlist"/>
        <w:numPr>
          <w:ilvl w:val="0"/>
          <w:numId w:val="30"/>
        </w:numPr>
        <w:rPr>
          <w:lang w:val="en-IN"/>
        </w:rPr>
      </w:pPr>
      <w:r w:rsidRPr="005556AA">
        <w:rPr>
          <w:b/>
          <w:bCs/>
          <w:lang w:val="en-IN"/>
        </w:rPr>
        <w:t>Accuracy:</w:t>
      </w:r>
      <w:r w:rsidRPr="005556AA">
        <w:rPr>
          <w:lang w:val="en-IN"/>
        </w:rPr>
        <w:t> Overall proportion of correct predictions.</w:t>
      </w:r>
    </w:p>
    <w:p w14:paraId="537F44FC" w14:textId="77777777" w:rsidR="005556AA" w:rsidRPr="005556AA" w:rsidRDefault="005556AA" w:rsidP="005556AA">
      <w:pPr>
        <w:pStyle w:val="bulletlist"/>
        <w:numPr>
          <w:ilvl w:val="0"/>
          <w:numId w:val="30"/>
        </w:numPr>
        <w:rPr>
          <w:lang w:val="en-IN"/>
        </w:rPr>
      </w:pPr>
      <w:r w:rsidRPr="005556AA">
        <w:rPr>
          <w:b/>
          <w:bCs/>
          <w:lang w:val="en-IN"/>
        </w:rPr>
        <w:t>Precision:</w:t>
      </w:r>
      <w:r w:rsidRPr="005556AA">
        <w:rPr>
          <w:lang w:val="en-IN"/>
        </w:rPr>
        <w:t> Ratio of true delayed predictions to all predicted delays, measuring false alarm rate.</w:t>
      </w:r>
    </w:p>
    <w:p w14:paraId="54865787" w14:textId="77777777" w:rsidR="005556AA" w:rsidRPr="005556AA" w:rsidRDefault="005556AA" w:rsidP="005556AA">
      <w:pPr>
        <w:pStyle w:val="bulletlist"/>
        <w:numPr>
          <w:ilvl w:val="0"/>
          <w:numId w:val="30"/>
        </w:numPr>
        <w:rPr>
          <w:lang w:val="en-IN"/>
        </w:rPr>
      </w:pPr>
      <w:r w:rsidRPr="005556AA">
        <w:rPr>
          <w:b/>
          <w:bCs/>
          <w:lang w:val="en-IN"/>
        </w:rPr>
        <w:t>Recall (Sensitivity):</w:t>
      </w:r>
      <w:r w:rsidRPr="005556AA">
        <w:rPr>
          <w:lang w:val="en-IN"/>
        </w:rPr>
        <w:t> Ratio of correctly identified delays to all actual delays, measuring miss rate.</w:t>
      </w:r>
    </w:p>
    <w:p w14:paraId="40D8CA08" w14:textId="77777777" w:rsidR="005556AA" w:rsidRPr="005556AA" w:rsidRDefault="005556AA" w:rsidP="005556AA">
      <w:pPr>
        <w:pStyle w:val="bulletlist"/>
        <w:numPr>
          <w:ilvl w:val="0"/>
          <w:numId w:val="30"/>
        </w:numPr>
        <w:rPr>
          <w:lang w:val="en-IN"/>
        </w:rPr>
      </w:pPr>
      <w:r w:rsidRPr="005556AA">
        <w:rPr>
          <w:b/>
          <w:bCs/>
          <w:lang w:val="en-IN"/>
        </w:rPr>
        <w:t>F1-Score:</w:t>
      </w:r>
      <w:r w:rsidRPr="005556AA">
        <w:rPr>
          <w:lang w:val="en-IN"/>
        </w:rPr>
        <w:t> Harmonic mean of precision and recall, balancing both metrics.</w:t>
      </w:r>
    </w:p>
    <w:p w14:paraId="57CB75A3" w14:textId="77777777" w:rsidR="005556AA" w:rsidRDefault="005556AA" w:rsidP="005556AA">
      <w:pPr>
        <w:pStyle w:val="bulletlist"/>
        <w:numPr>
          <w:ilvl w:val="0"/>
          <w:numId w:val="30"/>
        </w:numPr>
        <w:rPr>
          <w:lang w:val="en-IN"/>
        </w:rPr>
      </w:pPr>
      <w:r w:rsidRPr="005556AA">
        <w:rPr>
          <w:b/>
          <w:bCs/>
          <w:lang w:val="en-IN"/>
        </w:rPr>
        <w:t>AUC-ROC:</w:t>
      </w:r>
      <w:r w:rsidRPr="005556AA">
        <w:rPr>
          <w:lang w:val="en-IN"/>
        </w:rPr>
        <w:t> Area under the Receiver Operating Characteristic curve, measuring discrimination ability across all classification thresholds.</w:t>
      </w:r>
    </w:p>
    <w:p w14:paraId="78CEA780" w14:textId="77777777" w:rsidR="00153D9C" w:rsidRDefault="00153D9C" w:rsidP="00153D9C">
      <w:pPr>
        <w:pStyle w:val="bulletlist"/>
        <w:numPr>
          <w:ilvl w:val="0"/>
          <w:numId w:val="0"/>
        </w:numPr>
        <w:ind w:start="28.80pt" w:hanging="14.40pt"/>
        <w:rPr>
          <w:lang w:val="en-IN"/>
        </w:rPr>
      </w:pPr>
    </w:p>
    <w:p w14:paraId="338802F6" w14:textId="77777777" w:rsidR="00153D9C" w:rsidRPr="00153D9C" w:rsidRDefault="00153D9C" w:rsidP="00153D9C">
      <w:pPr>
        <w:pStyle w:val="bulletlist"/>
        <w:numPr>
          <w:ilvl w:val="0"/>
          <w:numId w:val="4"/>
        </w:numPr>
        <w:rPr>
          <w:b/>
          <w:bCs/>
          <w:lang w:val="en-IN"/>
        </w:rPr>
      </w:pPr>
      <w:r w:rsidRPr="00153D9C">
        <w:rPr>
          <w:b/>
          <w:bCs/>
          <w:i/>
          <w:iCs/>
          <w:lang w:val="en-IN"/>
        </w:rPr>
        <w:t>C. Model Performance Comparison</w:t>
      </w:r>
    </w:p>
    <w:p w14:paraId="03E663F3" w14:textId="77777777" w:rsidR="00153D9C" w:rsidRPr="00153D9C" w:rsidRDefault="00153D9C" w:rsidP="00153D9C">
      <w:pPr>
        <w:pStyle w:val="bulletlist"/>
        <w:numPr>
          <w:ilvl w:val="0"/>
          <w:numId w:val="0"/>
        </w:numPr>
        <w:ind w:start="28.80pt"/>
        <w:rPr>
          <w:lang w:val="en-IN"/>
        </w:rPr>
      </w:pPr>
      <w:r w:rsidRPr="00153D9C">
        <w:rPr>
          <w:lang w:val="en-IN"/>
        </w:rPr>
        <w:t>Table IV presents the comprehensive performance metrics for all six models, sorted by accuracy in descending order.</w:t>
      </w:r>
    </w:p>
    <w:p w14:paraId="389506D1" w14:textId="77777777" w:rsidR="00153D9C" w:rsidRPr="00153D9C" w:rsidRDefault="00153D9C" w:rsidP="00153D9C">
      <w:pPr>
        <w:pStyle w:val="bulletlist"/>
        <w:rPr>
          <w:lang w:val="en-IN"/>
        </w:rPr>
      </w:pPr>
      <w:r w:rsidRPr="00153D9C">
        <w:rPr>
          <w:b/>
          <w:bCs/>
          <w:lang w:val="en-IN"/>
        </w:rPr>
        <w:lastRenderedPageBreak/>
        <w:t>TABLE IV: Comprehensive Model Performance Comparison</w:t>
      </w:r>
    </w:p>
    <w:tbl>
      <w:tblPr>
        <w:tblStyle w:val="TableGrid"/>
        <w:tblW w:w="0pt" w:type="auto"/>
        <w:tblInd w:w="28.80pt" w:type="dxa"/>
        <w:tblLook w:firstRow="1" w:lastRow="0" w:firstColumn="1" w:lastColumn="0" w:noHBand="0" w:noVBand="1"/>
      </w:tblPr>
      <w:tblGrid>
        <w:gridCol w:w="819"/>
        <w:gridCol w:w="760"/>
        <w:gridCol w:w="761"/>
        <w:gridCol w:w="646"/>
        <w:gridCol w:w="647"/>
        <w:gridCol w:w="647"/>
      </w:tblGrid>
      <w:tr w:rsidR="00153D9C" w:rsidRPr="0038348A" w14:paraId="5B5E1007" w14:textId="77777777" w:rsidTr="00CE5032">
        <w:tc>
          <w:tcPr>
            <w:tcW w:w="35.65pt" w:type="dxa"/>
            <w:vAlign w:val="center"/>
          </w:tcPr>
          <w:p w14:paraId="6D2E2576" w14:textId="55180612" w:rsidR="00153D9C" w:rsidRPr="0038348A" w:rsidRDefault="00153D9C" w:rsidP="00153D9C">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Model</w:t>
            </w:r>
          </w:p>
        </w:tc>
        <w:tc>
          <w:tcPr>
            <w:tcW w:w="35.65pt" w:type="dxa"/>
            <w:vAlign w:val="center"/>
          </w:tcPr>
          <w:p w14:paraId="1E60058C" w14:textId="15ADB775" w:rsidR="00153D9C" w:rsidRPr="0038348A" w:rsidRDefault="00153D9C" w:rsidP="00153D9C">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Accuracy</w:t>
            </w:r>
          </w:p>
        </w:tc>
        <w:tc>
          <w:tcPr>
            <w:tcW w:w="35.65pt" w:type="dxa"/>
            <w:vAlign w:val="center"/>
          </w:tcPr>
          <w:p w14:paraId="64C19211" w14:textId="4463D1F4" w:rsidR="00153D9C" w:rsidRPr="0038348A" w:rsidRDefault="00153D9C" w:rsidP="00153D9C">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Precision</w:t>
            </w:r>
          </w:p>
        </w:tc>
        <w:tc>
          <w:tcPr>
            <w:tcW w:w="35.65pt" w:type="dxa"/>
            <w:vAlign w:val="center"/>
          </w:tcPr>
          <w:p w14:paraId="710D7794" w14:textId="447A5E4C" w:rsidR="00153D9C" w:rsidRPr="0038348A" w:rsidRDefault="00153D9C" w:rsidP="00153D9C">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Recall</w:t>
            </w:r>
          </w:p>
        </w:tc>
        <w:tc>
          <w:tcPr>
            <w:tcW w:w="35.70pt" w:type="dxa"/>
            <w:vAlign w:val="center"/>
          </w:tcPr>
          <w:p w14:paraId="2CB16E11" w14:textId="25806F97" w:rsidR="00153D9C" w:rsidRPr="0038348A" w:rsidRDefault="00153D9C" w:rsidP="00153D9C">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F1-Score</w:t>
            </w:r>
          </w:p>
        </w:tc>
        <w:tc>
          <w:tcPr>
            <w:tcW w:w="35.70pt" w:type="dxa"/>
            <w:vAlign w:val="center"/>
          </w:tcPr>
          <w:p w14:paraId="2DD83B0C" w14:textId="4B45AF7F" w:rsidR="00153D9C" w:rsidRPr="0038348A" w:rsidRDefault="00153D9C" w:rsidP="00153D9C">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AUC-ROC</w:t>
            </w:r>
          </w:p>
        </w:tc>
      </w:tr>
      <w:tr w:rsidR="00153D9C" w:rsidRPr="0038348A" w14:paraId="6A790BE5" w14:textId="77777777" w:rsidTr="00CE5032">
        <w:tc>
          <w:tcPr>
            <w:tcW w:w="35.65pt" w:type="dxa"/>
            <w:vAlign w:val="center"/>
          </w:tcPr>
          <w:p w14:paraId="4299C01F" w14:textId="4B6A8B74" w:rsidR="00153D9C" w:rsidRPr="0038348A" w:rsidRDefault="00153D9C" w:rsidP="00153D9C">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Neural Network</w:t>
            </w:r>
          </w:p>
        </w:tc>
        <w:tc>
          <w:tcPr>
            <w:tcW w:w="35.65pt" w:type="dxa"/>
            <w:vAlign w:val="center"/>
          </w:tcPr>
          <w:p w14:paraId="1F6C4E77" w14:textId="5174C5B2" w:rsidR="00153D9C" w:rsidRPr="0038348A" w:rsidRDefault="00153D9C" w:rsidP="00153D9C">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0.9851</w:t>
            </w:r>
          </w:p>
        </w:tc>
        <w:tc>
          <w:tcPr>
            <w:tcW w:w="35.65pt" w:type="dxa"/>
            <w:vAlign w:val="center"/>
          </w:tcPr>
          <w:p w14:paraId="190ADF9C" w14:textId="07D10E5E" w:rsidR="00153D9C" w:rsidRPr="0038348A" w:rsidRDefault="00153D9C" w:rsidP="00153D9C">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0.9819</w:t>
            </w:r>
          </w:p>
        </w:tc>
        <w:tc>
          <w:tcPr>
            <w:tcW w:w="35.65pt" w:type="dxa"/>
            <w:vAlign w:val="center"/>
          </w:tcPr>
          <w:p w14:paraId="513115E0" w14:textId="7A20D14F" w:rsidR="00153D9C" w:rsidRPr="0038348A" w:rsidRDefault="00153D9C" w:rsidP="00153D9C">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0.9811</w:t>
            </w:r>
          </w:p>
        </w:tc>
        <w:tc>
          <w:tcPr>
            <w:tcW w:w="35.70pt" w:type="dxa"/>
            <w:vAlign w:val="center"/>
          </w:tcPr>
          <w:p w14:paraId="632100AC" w14:textId="580AC77F" w:rsidR="00153D9C" w:rsidRPr="0038348A" w:rsidRDefault="00153D9C" w:rsidP="00153D9C">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0.9815</w:t>
            </w:r>
          </w:p>
        </w:tc>
        <w:tc>
          <w:tcPr>
            <w:tcW w:w="35.70pt" w:type="dxa"/>
            <w:vAlign w:val="center"/>
          </w:tcPr>
          <w:p w14:paraId="0423BF93" w14:textId="30944075" w:rsidR="00153D9C" w:rsidRPr="0038348A" w:rsidRDefault="00153D9C" w:rsidP="00153D9C">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0.9883</w:t>
            </w:r>
          </w:p>
        </w:tc>
      </w:tr>
      <w:tr w:rsidR="00153D9C" w:rsidRPr="0038348A" w14:paraId="10E5F265" w14:textId="77777777" w:rsidTr="00CE5032">
        <w:tc>
          <w:tcPr>
            <w:tcW w:w="35.65pt" w:type="dxa"/>
            <w:vAlign w:val="center"/>
          </w:tcPr>
          <w:p w14:paraId="40CA3173" w14:textId="4279A2DE" w:rsidR="00153D9C" w:rsidRPr="0038348A" w:rsidRDefault="00153D9C" w:rsidP="00153D9C">
            <w:pPr>
              <w:pStyle w:val="bulletlist"/>
              <w:numPr>
                <w:ilvl w:val="0"/>
                <w:numId w:val="0"/>
              </w:numPr>
              <w:rPr>
                <w:color w:val="000000" w:themeColor="text1"/>
                <w:sz w:val="14"/>
                <w:szCs w:val="14"/>
                <w:lang w:val="en-IN"/>
              </w:rPr>
            </w:pPr>
            <w:proofErr w:type="spellStart"/>
            <w:r w:rsidRPr="0038348A">
              <w:rPr>
                <w:rFonts w:ascii="Segoe UI" w:hAnsi="Segoe UI" w:cs="Segoe UI"/>
                <w:color w:val="000000" w:themeColor="text1"/>
                <w:sz w:val="14"/>
                <w:szCs w:val="14"/>
              </w:rPr>
              <w:t>XGBoost</w:t>
            </w:r>
            <w:proofErr w:type="spellEnd"/>
          </w:p>
        </w:tc>
        <w:tc>
          <w:tcPr>
            <w:tcW w:w="35.65pt" w:type="dxa"/>
            <w:vAlign w:val="center"/>
          </w:tcPr>
          <w:p w14:paraId="27D7D9C7" w14:textId="4F69FABC" w:rsidR="00153D9C" w:rsidRPr="0038348A" w:rsidRDefault="00153D9C" w:rsidP="00153D9C">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0.9556</w:t>
            </w:r>
          </w:p>
        </w:tc>
        <w:tc>
          <w:tcPr>
            <w:tcW w:w="35.65pt" w:type="dxa"/>
            <w:vAlign w:val="center"/>
          </w:tcPr>
          <w:p w14:paraId="1ECA6855" w14:textId="2FC4E134" w:rsidR="00153D9C" w:rsidRPr="0038348A" w:rsidRDefault="00153D9C" w:rsidP="00153D9C">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0.9343</w:t>
            </w:r>
          </w:p>
        </w:tc>
        <w:tc>
          <w:tcPr>
            <w:tcW w:w="35.65pt" w:type="dxa"/>
            <w:vAlign w:val="center"/>
          </w:tcPr>
          <w:p w14:paraId="561151D4" w14:textId="2F0058BD" w:rsidR="00153D9C" w:rsidRPr="0038348A" w:rsidRDefault="00153D9C" w:rsidP="00153D9C">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0.9568</w:t>
            </w:r>
          </w:p>
        </w:tc>
        <w:tc>
          <w:tcPr>
            <w:tcW w:w="35.70pt" w:type="dxa"/>
            <w:vAlign w:val="center"/>
          </w:tcPr>
          <w:p w14:paraId="717D20C2" w14:textId="3B592420" w:rsidR="00153D9C" w:rsidRPr="0038348A" w:rsidRDefault="00153D9C" w:rsidP="00153D9C">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0.9454</w:t>
            </w:r>
          </w:p>
        </w:tc>
        <w:tc>
          <w:tcPr>
            <w:tcW w:w="35.70pt" w:type="dxa"/>
            <w:vAlign w:val="center"/>
          </w:tcPr>
          <w:p w14:paraId="685E9E25" w14:textId="65CBB4D1" w:rsidR="00153D9C" w:rsidRPr="0038348A" w:rsidRDefault="00153D9C" w:rsidP="00153D9C">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0.9842</w:t>
            </w:r>
          </w:p>
        </w:tc>
      </w:tr>
      <w:tr w:rsidR="00153D9C" w:rsidRPr="0038348A" w14:paraId="607BAC2C" w14:textId="77777777" w:rsidTr="00CE5032">
        <w:tc>
          <w:tcPr>
            <w:tcW w:w="35.65pt" w:type="dxa"/>
            <w:vAlign w:val="center"/>
          </w:tcPr>
          <w:p w14:paraId="6090D751" w14:textId="52E4A3EB" w:rsidR="00153D9C" w:rsidRPr="0038348A" w:rsidRDefault="00153D9C" w:rsidP="00153D9C">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Voting Ensemble</w:t>
            </w:r>
          </w:p>
        </w:tc>
        <w:tc>
          <w:tcPr>
            <w:tcW w:w="35.65pt" w:type="dxa"/>
            <w:vAlign w:val="center"/>
          </w:tcPr>
          <w:p w14:paraId="2FA13B55" w14:textId="28716117" w:rsidR="00153D9C" w:rsidRPr="0038348A" w:rsidRDefault="00153D9C" w:rsidP="00153D9C">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0.9544</w:t>
            </w:r>
          </w:p>
        </w:tc>
        <w:tc>
          <w:tcPr>
            <w:tcW w:w="35.65pt" w:type="dxa"/>
            <w:vAlign w:val="center"/>
          </w:tcPr>
          <w:p w14:paraId="576DFDD9" w14:textId="20A6665B" w:rsidR="00153D9C" w:rsidRPr="0038348A" w:rsidRDefault="00153D9C" w:rsidP="00153D9C">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0.9362</w:t>
            </w:r>
          </w:p>
        </w:tc>
        <w:tc>
          <w:tcPr>
            <w:tcW w:w="35.65pt" w:type="dxa"/>
            <w:vAlign w:val="center"/>
          </w:tcPr>
          <w:p w14:paraId="31B06319" w14:textId="2AB170F9" w:rsidR="00153D9C" w:rsidRPr="0038348A" w:rsidRDefault="00153D9C" w:rsidP="00153D9C">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0.9512</w:t>
            </w:r>
          </w:p>
        </w:tc>
        <w:tc>
          <w:tcPr>
            <w:tcW w:w="35.70pt" w:type="dxa"/>
            <w:vAlign w:val="center"/>
          </w:tcPr>
          <w:p w14:paraId="56D673D2" w14:textId="7447D7F8" w:rsidR="00153D9C" w:rsidRPr="0038348A" w:rsidRDefault="00153D9C" w:rsidP="00153D9C">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0.9436</w:t>
            </w:r>
          </w:p>
        </w:tc>
        <w:tc>
          <w:tcPr>
            <w:tcW w:w="35.70pt" w:type="dxa"/>
            <w:vAlign w:val="center"/>
          </w:tcPr>
          <w:p w14:paraId="7C2632E6" w14:textId="03354B4B" w:rsidR="00153D9C" w:rsidRPr="0038348A" w:rsidRDefault="00153D9C" w:rsidP="00153D9C">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0.9838</w:t>
            </w:r>
          </w:p>
        </w:tc>
      </w:tr>
      <w:tr w:rsidR="00153D9C" w:rsidRPr="0038348A" w14:paraId="15ABB4F1" w14:textId="77777777" w:rsidTr="00CE5032">
        <w:tc>
          <w:tcPr>
            <w:tcW w:w="35.65pt" w:type="dxa"/>
            <w:vAlign w:val="center"/>
          </w:tcPr>
          <w:p w14:paraId="0388EF53" w14:textId="2E963C03" w:rsidR="00153D9C" w:rsidRPr="0038348A" w:rsidRDefault="00153D9C" w:rsidP="00153D9C">
            <w:pPr>
              <w:pStyle w:val="bulletlist"/>
              <w:numPr>
                <w:ilvl w:val="0"/>
                <w:numId w:val="0"/>
              </w:numPr>
              <w:rPr>
                <w:color w:val="000000" w:themeColor="text1"/>
                <w:sz w:val="14"/>
                <w:szCs w:val="14"/>
                <w:lang w:val="en-IN"/>
              </w:rPr>
            </w:pPr>
            <w:proofErr w:type="spellStart"/>
            <w:r w:rsidRPr="0038348A">
              <w:rPr>
                <w:rFonts w:ascii="Segoe UI" w:hAnsi="Segoe UI" w:cs="Segoe UI"/>
                <w:color w:val="000000" w:themeColor="text1"/>
                <w:sz w:val="14"/>
                <w:szCs w:val="14"/>
              </w:rPr>
              <w:t>LightGBM</w:t>
            </w:r>
            <w:proofErr w:type="spellEnd"/>
          </w:p>
        </w:tc>
        <w:tc>
          <w:tcPr>
            <w:tcW w:w="35.65pt" w:type="dxa"/>
            <w:vAlign w:val="center"/>
          </w:tcPr>
          <w:p w14:paraId="375206BD" w14:textId="548908AC" w:rsidR="00153D9C" w:rsidRPr="0038348A" w:rsidRDefault="00153D9C" w:rsidP="00153D9C">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0.9536</w:t>
            </w:r>
          </w:p>
        </w:tc>
        <w:tc>
          <w:tcPr>
            <w:tcW w:w="35.65pt" w:type="dxa"/>
            <w:vAlign w:val="center"/>
          </w:tcPr>
          <w:p w14:paraId="60D9545A" w14:textId="281E8734" w:rsidR="00153D9C" w:rsidRPr="0038348A" w:rsidRDefault="00153D9C" w:rsidP="00153D9C">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0.9314</w:t>
            </w:r>
          </w:p>
        </w:tc>
        <w:tc>
          <w:tcPr>
            <w:tcW w:w="35.65pt" w:type="dxa"/>
            <w:vAlign w:val="center"/>
          </w:tcPr>
          <w:p w14:paraId="0C85FCC8" w14:textId="36358BC4" w:rsidR="00153D9C" w:rsidRPr="0038348A" w:rsidRDefault="00153D9C" w:rsidP="00153D9C">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0.9548</w:t>
            </w:r>
          </w:p>
        </w:tc>
        <w:tc>
          <w:tcPr>
            <w:tcW w:w="35.70pt" w:type="dxa"/>
            <w:vAlign w:val="center"/>
          </w:tcPr>
          <w:p w14:paraId="0B3F3058" w14:textId="3F3FA8AF" w:rsidR="00153D9C" w:rsidRPr="0038348A" w:rsidRDefault="00153D9C" w:rsidP="00153D9C">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0.9430</w:t>
            </w:r>
          </w:p>
        </w:tc>
        <w:tc>
          <w:tcPr>
            <w:tcW w:w="35.70pt" w:type="dxa"/>
            <w:vAlign w:val="center"/>
          </w:tcPr>
          <w:p w14:paraId="122E4F7A" w14:textId="08370A2F" w:rsidR="00153D9C" w:rsidRPr="0038348A" w:rsidRDefault="00153D9C" w:rsidP="00153D9C">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0.9838</w:t>
            </w:r>
          </w:p>
        </w:tc>
      </w:tr>
      <w:tr w:rsidR="00153D9C" w:rsidRPr="0038348A" w14:paraId="3F9CB334" w14:textId="77777777" w:rsidTr="00CE5032">
        <w:tc>
          <w:tcPr>
            <w:tcW w:w="35.65pt" w:type="dxa"/>
            <w:vAlign w:val="center"/>
          </w:tcPr>
          <w:p w14:paraId="77494F2C" w14:textId="428E60ED" w:rsidR="00153D9C" w:rsidRPr="0038348A" w:rsidRDefault="00153D9C" w:rsidP="00153D9C">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Stacking Ensemble</w:t>
            </w:r>
          </w:p>
        </w:tc>
        <w:tc>
          <w:tcPr>
            <w:tcW w:w="35.65pt" w:type="dxa"/>
            <w:vAlign w:val="center"/>
          </w:tcPr>
          <w:p w14:paraId="526F5214" w14:textId="6B29323F" w:rsidR="00153D9C" w:rsidRPr="0038348A" w:rsidRDefault="00153D9C" w:rsidP="00153D9C">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0.9526</w:t>
            </w:r>
          </w:p>
        </w:tc>
        <w:tc>
          <w:tcPr>
            <w:tcW w:w="35.65pt" w:type="dxa"/>
            <w:vAlign w:val="center"/>
          </w:tcPr>
          <w:p w14:paraId="13ACB64A" w14:textId="26798609" w:rsidR="00153D9C" w:rsidRPr="0038348A" w:rsidRDefault="00153D9C" w:rsidP="00153D9C">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0.9440</w:t>
            </w:r>
          </w:p>
        </w:tc>
        <w:tc>
          <w:tcPr>
            <w:tcW w:w="35.65pt" w:type="dxa"/>
            <w:vAlign w:val="center"/>
          </w:tcPr>
          <w:p w14:paraId="63D9F35F" w14:textId="1F17D785" w:rsidR="00153D9C" w:rsidRPr="0038348A" w:rsidRDefault="00153D9C" w:rsidP="00153D9C">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0.9376</w:t>
            </w:r>
          </w:p>
        </w:tc>
        <w:tc>
          <w:tcPr>
            <w:tcW w:w="35.70pt" w:type="dxa"/>
            <w:vAlign w:val="center"/>
          </w:tcPr>
          <w:p w14:paraId="3B5A7015" w14:textId="70B3D165" w:rsidR="00153D9C" w:rsidRPr="0038348A" w:rsidRDefault="00153D9C" w:rsidP="00153D9C">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0.9408</w:t>
            </w:r>
          </w:p>
        </w:tc>
        <w:tc>
          <w:tcPr>
            <w:tcW w:w="35.70pt" w:type="dxa"/>
            <w:vAlign w:val="center"/>
          </w:tcPr>
          <w:p w14:paraId="178AB70A" w14:textId="3D7505DB" w:rsidR="00153D9C" w:rsidRPr="0038348A" w:rsidRDefault="00153D9C" w:rsidP="00153D9C">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0.9833</w:t>
            </w:r>
          </w:p>
        </w:tc>
      </w:tr>
      <w:tr w:rsidR="00153D9C" w:rsidRPr="0038348A" w14:paraId="58C28EA1" w14:textId="77777777" w:rsidTr="00CE5032">
        <w:tc>
          <w:tcPr>
            <w:tcW w:w="35.65pt" w:type="dxa"/>
            <w:vAlign w:val="center"/>
          </w:tcPr>
          <w:p w14:paraId="22263D63" w14:textId="4D6E6744" w:rsidR="00153D9C" w:rsidRPr="0038348A" w:rsidRDefault="00153D9C" w:rsidP="00153D9C">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Random Forest</w:t>
            </w:r>
          </w:p>
        </w:tc>
        <w:tc>
          <w:tcPr>
            <w:tcW w:w="35.65pt" w:type="dxa"/>
            <w:vAlign w:val="center"/>
          </w:tcPr>
          <w:p w14:paraId="300DC40D" w14:textId="1F7C8B33" w:rsidR="00153D9C" w:rsidRPr="0038348A" w:rsidRDefault="00153D9C" w:rsidP="00153D9C">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0.9450</w:t>
            </w:r>
          </w:p>
        </w:tc>
        <w:tc>
          <w:tcPr>
            <w:tcW w:w="35.65pt" w:type="dxa"/>
            <w:vAlign w:val="center"/>
          </w:tcPr>
          <w:p w14:paraId="1B26EC55" w14:textId="07F4E1CC" w:rsidR="00153D9C" w:rsidRPr="0038348A" w:rsidRDefault="00153D9C" w:rsidP="00153D9C">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0.9326</w:t>
            </w:r>
          </w:p>
        </w:tc>
        <w:tc>
          <w:tcPr>
            <w:tcW w:w="35.65pt" w:type="dxa"/>
            <w:vAlign w:val="center"/>
          </w:tcPr>
          <w:p w14:paraId="3F4548E7" w14:textId="58870069" w:rsidR="00153D9C" w:rsidRPr="0038348A" w:rsidRDefault="00153D9C" w:rsidP="00153D9C">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0.9302</w:t>
            </w:r>
          </w:p>
        </w:tc>
        <w:tc>
          <w:tcPr>
            <w:tcW w:w="35.70pt" w:type="dxa"/>
            <w:vAlign w:val="center"/>
          </w:tcPr>
          <w:p w14:paraId="600A9F75" w14:textId="4E27A9EA" w:rsidR="00153D9C" w:rsidRPr="0038348A" w:rsidRDefault="00153D9C" w:rsidP="00153D9C">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0.9314</w:t>
            </w:r>
          </w:p>
        </w:tc>
        <w:tc>
          <w:tcPr>
            <w:tcW w:w="35.70pt" w:type="dxa"/>
            <w:vAlign w:val="center"/>
          </w:tcPr>
          <w:p w14:paraId="129427AB" w14:textId="62AE53D1" w:rsidR="00153D9C" w:rsidRPr="0038348A" w:rsidRDefault="00153D9C" w:rsidP="00153D9C">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0.9802</w:t>
            </w:r>
          </w:p>
        </w:tc>
      </w:tr>
    </w:tbl>
    <w:p w14:paraId="3030F09E" w14:textId="73E53F80" w:rsidR="00153D9C" w:rsidRDefault="00153D9C" w:rsidP="00153D9C">
      <w:pPr>
        <w:pStyle w:val="bulletlist"/>
        <w:numPr>
          <w:ilvl w:val="0"/>
          <w:numId w:val="0"/>
        </w:numPr>
        <w:ind w:start="28.80pt"/>
        <w:rPr>
          <w:lang w:val="en-IN"/>
        </w:rPr>
      </w:pPr>
      <w:r>
        <w:rPr>
          <w:lang w:val="en-IN"/>
        </w:rPr>
        <w:t xml:space="preserve">   </w:t>
      </w:r>
    </w:p>
    <w:p w14:paraId="3FFC6E5D" w14:textId="77777777" w:rsidR="00153D9C" w:rsidRPr="005556AA" w:rsidRDefault="00153D9C" w:rsidP="00153D9C">
      <w:pPr>
        <w:pStyle w:val="bulletlist"/>
        <w:numPr>
          <w:ilvl w:val="0"/>
          <w:numId w:val="0"/>
        </w:numPr>
        <w:ind w:start="28.80pt" w:hanging="14.40pt"/>
        <w:rPr>
          <w:lang w:val="en-IN"/>
        </w:rPr>
      </w:pPr>
    </w:p>
    <w:p w14:paraId="64458CF8" w14:textId="1302CC84" w:rsidR="005556AA" w:rsidRDefault="00153D9C" w:rsidP="005556AA">
      <w:pPr>
        <w:pStyle w:val="bulletlist"/>
        <w:numPr>
          <w:ilvl w:val="0"/>
          <w:numId w:val="0"/>
        </w:numPr>
        <w:ind w:start="28.80pt" w:hanging="14.40pt"/>
        <w:rPr>
          <w:lang w:val="en-IN"/>
        </w:rPr>
      </w:pPr>
      <w:r>
        <w:rPr>
          <w:lang w:val="en-US"/>
        </w:rPr>
        <w:t xml:space="preserve">      </w:t>
      </w:r>
      <w:r w:rsidRPr="00153D9C">
        <w:rPr>
          <w:lang w:val="en-US"/>
        </w:rPr>
        <w:t xml:space="preserve">All six models surpass the 90% accuracy threshold, confirming the effectiveness of the engineered feature set. The Neural Network achieves the highest accuracy of 98.51% with an AUC-ROC of 0.9883, followed by </w:t>
      </w:r>
      <w:proofErr w:type="spellStart"/>
      <w:r w:rsidRPr="00153D9C">
        <w:rPr>
          <w:lang w:val="en-US"/>
        </w:rPr>
        <w:t>XGBoost</w:t>
      </w:r>
      <w:proofErr w:type="spellEnd"/>
      <w:r w:rsidRPr="00153D9C">
        <w:rPr>
          <w:lang w:val="en-US"/>
        </w:rPr>
        <w:t xml:space="preserve"> at 95.56%. Notably, the Stacking Ensemble achieves the highest precision (0.9440) among ensemble models, indicating the lowest false alarm rate, while </w:t>
      </w:r>
      <w:proofErr w:type="spellStart"/>
      <w:r w:rsidRPr="00153D9C">
        <w:rPr>
          <w:lang w:val="en-US"/>
        </w:rPr>
        <w:t>XGBoost</w:t>
      </w:r>
      <w:proofErr w:type="spellEnd"/>
      <w:r w:rsidRPr="00153D9C">
        <w:rPr>
          <w:lang w:val="en-US"/>
        </w:rPr>
        <w:t xml:space="preserve"> and </w:t>
      </w:r>
      <w:proofErr w:type="spellStart"/>
      <w:r w:rsidRPr="00153D9C">
        <w:rPr>
          <w:lang w:val="en-US"/>
        </w:rPr>
        <w:t>LightGBM</w:t>
      </w:r>
      <w:proofErr w:type="spellEnd"/>
      <w:r w:rsidRPr="00153D9C">
        <w:rPr>
          <w:lang w:val="en-US"/>
        </w:rPr>
        <w:t xml:space="preserve"> exhibit the highest recall (&gt;0.955), minimizing missed delay predictions.</w:t>
      </w:r>
    </w:p>
    <w:p w14:paraId="7F97AED1" w14:textId="072B401A" w:rsidR="00D854C4" w:rsidRPr="00A269F7" w:rsidRDefault="00D854C4" w:rsidP="00153D9C">
      <w:pPr>
        <w:pStyle w:val="bulletlist"/>
        <w:numPr>
          <w:ilvl w:val="0"/>
          <w:numId w:val="0"/>
        </w:numPr>
        <w:jc w:val="center"/>
        <w:rPr>
          <w:lang w:val="en-IN"/>
        </w:rPr>
      </w:pPr>
      <w:r>
        <w:rPr>
          <w:b/>
          <w:bCs/>
          <w:i/>
          <w:iCs/>
          <w:lang w:val="en-IN"/>
        </w:rPr>
        <w:t>Calibration curves</w:t>
      </w:r>
    </w:p>
    <w:p w14:paraId="20ABF9F1" w14:textId="11C57875" w:rsidR="00A269F7" w:rsidRPr="00A269F7" w:rsidRDefault="00D854C4" w:rsidP="00A269F7">
      <w:pPr>
        <w:pStyle w:val="bulletlist"/>
        <w:numPr>
          <w:ilvl w:val="0"/>
          <w:numId w:val="0"/>
        </w:numPr>
        <w:ind w:start="28.80pt" w:hanging="14.40pt"/>
        <w:rPr>
          <w:b/>
          <w:bCs/>
          <w:lang w:val="en-IN"/>
        </w:rPr>
      </w:pPr>
      <w:r w:rsidRPr="00D854C4">
        <w:rPr>
          <w:b/>
          <w:bCs/>
          <w:lang w:val="en-IN"/>
        </w:rPr>
        <w:drawing>
          <wp:inline distT="0" distB="0" distL="0" distR="0" wp14:anchorId="5FAAE1B1" wp14:editId="72E53C20">
            <wp:extent cx="3089910" cy="1664970"/>
            <wp:effectExtent l="0" t="0" r="0" b="0"/>
            <wp:docPr id="1916876765"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916876765" name=""/>
                    <pic:cNvPicPr/>
                  </pic:nvPicPr>
                  <pic:blipFill>
                    <a:blip r:embed="rId10"/>
                    <a:stretch>
                      <a:fillRect/>
                    </a:stretch>
                  </pic:blipFill>
                  <pic:spPr>
                    <a:xfrm>
                      <a:off x="0" y="0"/>
                      <a:ext cx="3089910" cy="1664970"/>
                    </a:xfrm>
                    <a:prstGeom prst="rect">
                      <a:avLst/>
                    </a:prstGeom>
                  </pic:spPr>
                </pic:pic>
              </a:graphicData>
            </a:graphic>
          </wp:inline>
        </w:drawing>
      </w:r>
    </w:p>
    <w:p w14:paraId="7D8C3F81" w14:textId="77777777" w:rsidR="00153D9C" w:rsidRDefault="00153D9C" w:rsidP="00153D9C">
      <w:pPr>
        <w:pStyle w:val="bulletlist"/>
        <w:numPr>
          <w:ilvl w:val="0"/>
          <w:numId w:val="0"/>
        </w:numPr>
        <w:rPr>
          <w:b/>
          <w:bCs/>
          <w:lang w:val="en-IN"/>
        </w:rPr>
      </w:pPr>
    </w:p>
    <w:p w14:paraId="2BBD02AA" w14:textId="346FA109" w:rsidR="00D854C4" w:rsidRDefault="00153D9C" w:rsidP="00153D9C">
      <w:pPr>
        <w:pStyle w:val="bulletlist"/>
        <w:numPr>
          <w:ilvl w:val="0"/>
          <w:numId w:val="0"/>
        </w:numPr>
        <w:rPr>
          <w:b/>
          <w:bCs/>
          <w:i/>
          <w:iCs/>
          <w:lang w:val="en-IN"/>
        </w:rPr>
      </w:pPr>
      <w:r>
        <w:rPr>
          <w:b/>
          <w:bCs/>
          <w:lang w:val="en-IN"/>
        </w:rPr>
        <w:t xml:space="preserve">                                          </w:t>
      </w:r>
      <w:r w:rsidR="00D854C4">
        <w:rPr>
          <w:b/>
          <w:bCs/>
          <w:i/>
          <w:iCs/>
          <w:lang w:val="en-IN"/>
        </w:rPr>
        <w:t>C</w:t>
      </w:r>
      <w:r w:rsidR="00D854C4">
        <w:rPr>
          <w:b/>
          <w:bCs/>
          <w:i/>
          <w:iCs/>
          <w:lang w:val="en-IN"/>
        </w:rPr>
        <w:t>onfusion matrices</w:t>
      </w:r>
    </w:p>
    <w:p w14:paraId="7631FA59" w14:textId="77777777" w:rsidR="00153D9C" w:rsidRPr="00153D9C" w:rsidRDefault="00153D9C" w:rsidP="00153D9C">
      <w:pPr>
        <w:pStyle w:val="bulletlist"/>
        <w:numPr>
          <w:ilvl w:val="0"/>
          <w:numId w:val="0"/>
        </w:numPr>
        <w:ind w:start="28.80pt"/>
        <w:rPr>
          <w:i/>
          <w:iCs/>
          <w:lang w:val="en-IN"/>
        </w:rPr>
      </w:pPr>
      <w:r w:rsidRPr="00153D9C">
        <w:rPr>
          <w:i/>
          <w:iCs/>
          <w:lang w:val="en-IN"/>
        </w:rPr>
        <w:t>The confusion matrix evaluates each model's classification performance by categorizing predictions into True Negatives (TN), False Positives (FP), False Negatives (FN), and True Positives (TP) on the 20,000-sample test set.</w:t>
      </w:r>
    </w:p>
    <w:p w14:paraId="765E1AD2" w14:textId="77777777" w:rsidR="00153D9C" w:rsidRDefault="00153D9C" w:rsidP="00153D9C">
      <w:pPr>
        <w:pStyle w:val="bulletlist"/>
        <w:rPr>
          <w:b/>
          <w:bCs/>
          <w:i/>
          <w:iCs/>
          <w:lang w:val="en-IN"/>
        </w:rPr>
      </w:pPr>
      <w:r w:rsidRPr="00153D9C">
        <w:rPr>
          <w:b/>
          <w:bCs/>
          <w:i/>
          <w:iCs/>
          <w:lang w:val="en-IN"/>
        </w:rPr>
        <w:t>TABLE V: Confusion Matrix Results</w:t>
      </w:r>
    </w:p>
    <w:tbl>
      <w:tblPr>
        <w:tblStyle w:val="TableGrid"/>
        <w:tblW w:w="0pt" w:type="auto"/>
        <w:tblInd w:w="28.80pt" w:type="dxa"/>
        <w:tblLook w:firstRow="1" w:lastRow="0" w:firstColumn="1" w:lastColumn="0" w:noHBand="0" w:noVBand="1"/>
      </w:tblPr>
      <w:tblGrid>
        <w:gridCol w:w="819"/>
        <w:gridCol w:w="702"/>
        <w:gridCol w:w="683"/>
        <w:gridCol w:w="683"/>
        <w:gridCol w:w="695"/>
        <w:gridCol w:w="698"/>
      </w:tblGrid>
      <w:tr w:rsidR="00153D9C" w:rsidRPr="0038348A" w14:paraId="4897AD9C" w14:textId="77777777" w:rsidTr="00EE2D1B">
        <w:tc>
          <w:tcPr>
            <w:tcW w:w="35.65pt" w:type="dxa"/>
            <w:vAlign w:val="center"/>
          </w:tcPr>
          <w:p w14:paraId="7BD9A5C9" w14:textId="2E292D78" w:rsidR="00153D9C" w:rsidRPr="0038348A" w:rsidRDefault="00153D9C" w:rsidP="00153D9C">
            <w:pPr>
              <w:pStyle w:val="bulletlist"/>
              <w:numPr>
                <w:ilvl w:val="0"/>
                <w:numId w:val="0"/>
              </w:numPr>
              <w:rPr>
                <w:b/>
                <w:bCs/>
                <w:i/>
                <w:iCs/>
                <w:color w:val="000000" w:themeColor="text1"/>
                <w:sz w:val="14"/>
                <w:szCs w:val="14"/>
                <w:lang w:val="en-IN"/>
              </w:rPr>
            </w:pPr>
            <w:r w:rsidRPr="0038348A">
              <w:rPr>
                <w:rFonts w:ascii="Segoe UI" w:hAnsi="Segoe UI" w:cs="Segoe UI"/>
                <w:color w:val="000000" w:themeColor="text1"/>
                <w:sz w:val="14"/>
                <w:szCs w:val="14"/>
              </w:rPr>
              <w:t>Model</w:t>
            </w:r>
          </w:p>
        </w:tc>
        <w:tc>
          <w:tcPr>
            <w:tcW w:w="35.65pt" w:type="dxa"/>
            <w:vAlign w:val="center"/>
          </w:tcPr>
          <w:p w14:paraId="67BA0308" w14:textId="7CC2157A" w:rsidR="00153D9C" w:rsidRPr="0038348A" w:rsidRDefault="00153D9C" w:rsidP="00153D9C">
            <w:pPr>
              <w:pStyle w:val="bulletlist"/>
              <w:numPr>
                <w:ilvl w:val="0"/>
                <w:numId w:val="0"/>
              </w:numPr>
              <w:rPr>
                <w:b/>
                <w:bCs/>
                <w:i/>
                <w:iCs/>
                <w:color w:val="000000" w:themeColor="text1"/>
                <w:sz w:val="14"/>
                <w:szCs w:val="14"/>
                <w:lang w:val="en-IN"/>
              </w:rPr>
            </w:pPr>
            <w:r w:rsidRPr="0038348A">
              <w:rPr>
                <w:rFonts w:ascii="Segoe UI" w:hAnsi="Segoe UI" w:cs="Segoe UI"/>
                <w:color w:val="000000" w:themeColor="text1"/>
                <w:sz w:val="14"/>
                <w:szCs w:val="14"/>
              </w:rPr>
              <w:t>TN</w:t>
            </w:r>
          </w:p>
        </w:tc>
        <w:tc>
          <w:tcPr>
            <w:tcW w:w="35.65pt" w:type="dxa"/>
            <w:vAlign w:val="center"/>
          </w:tcPr>
          <w:p w14:paraId="66134337" w14:textId="3CBEF510" w:rsidR="00153D9C" w:rsidRPr="0038348A" w:rsidRDefault="00153D9C" w:rsidP="00153D9C">
            <w:pPr>
              <w:pStyle w:val="bulletlist"/>
              <w:numPr>
                <w:ilvl w:val="0"/>
                <w:numId w:val="0"/>
              </w:numPr>
              <w:rPr>
                <w:b/>
                <w:bCs/>
                <w:i/>
                <w:iCs/>
                <w:color w:val="000000" w:themeColor="text1"/>
                <w:sz w:val="14"/>
                <w:szCs w:val="14"/>
                <w:lang w:val="en-IN"/>
              </w:rPr>
            </w:pPr>
            <w:r w:rsidRPr="0038348A">
              <w:rPr>
                <w:rFonts w:ascii="Segoe UI" w:hAnsi="Segoe UI" w:cs="Segoe UI"/>
                <w:color w:val="000000" w:themeColor="text1"/>
                <w:sz w:val="14"/>
                <w:szCs w:val="14"/>
              </w:rPr>
              <w:t>FP</w:t>
            </w:r>
          </w:p>
        </w:tc>
        <w:tc>
          <w:tcPr>
            <w:tcW w:w="35.65pt" w:type="dxa"/>
            <w:vAlign w:val="center"/>
          </w:tcPr>
          <w:p w14:paraId="0C0671BF" w14:textId="04CC3784" w:rsidR="00153D9C" w:rsidRPr="0038348A" w:rsidRDefault="00153D9C" w:rsidP="00153D9C">
            <w:pPr>
              <w:pStyle w:val="bulletlist"/>
              <w:numPr>
                <w:ilvl w:val="0"/>
                <w:numId w:val="0"/>
              </w:numPr>
              <w:rPr>
                <w:b/>
                <w:bCs/>
                <w:i/>
                <w:iCs/>
                <w:color w:val="000000" w:themeColor="text1"/>
                <w:sz w:val="14"/>
                <w:szCs w:val="14"/>
                <w:lang w:val="en-IN"/>
              </w:rPr>
            </w:pPr>
            <w:r w:rsidRPr="0038348A">
              <w:rPr>
                <w:rFonts w:ascii="Segoe UI" w:hAnsi="Segoe UI" w:cs="Segoe UI"/>
                <w:color w:val="000000" w:themeColor="text1"/>
                <w:sz w:val="14"/>
                <w:szCs w:val="14"/>
              </w:rPr>
              <w:t>FN</w:t>
            </w:r>
          </w:p>
        </w:tc>
        <w:tc>
          <w:tcPr>
            <w:tcW w:w="35.70pt" w:type="dxa"/>
            <w:vAlign w:val="center"/>
          </w:tcPr>
          <w:p w14:paraId="6E465AEA" w14:textId="297A681F" w:rsidR="00153D9C" w:rsidRPr="0038348A" w:rsidRDefault="00153D9C" w:rsidP="00153D9C">
            <w:pPr>
              <w:pStyle w:val="bulletlist"/>
              <w:numPr>
                <w:ilvl w:val="0"/>
                <w:numId w:val="0"/>
              </w:numPr>
              <w:rPr>
                <w:b/>
                <w:bCs/>
                <w:i/>
                <w:iCs/>
                <w:color w:val="000000" w:themeColor="text1"/>
                <w:sz w:val="14"/>
                <w:szCs w:val="14"/>
                <w:lang w:val="en-IN"/>
              </w:rPr>
            </w:pPr>
            <w:r w:rsidRPr="0038348A">
              <w:rPr>
                <w:rFonts w:ascii="Segoe UI" w:hAnsi="Segoe UI" w:cs="Segoe UI"/>
                <w:color w:val="000000" w:themeColor="text1"/>
                <w:sz w:val="14"/>
                <w:szCs w:val="14"/>
              </w:rPr>
              <w:t>TP</w:t>
            </w:r>
          </w:p>
        </w:tc>
        <w:tc>
          <w:tcPr>
            <w:tcW w:w="35.70pt" w:type="dxa"/>
            <w:vAlign w:val="center"/>
          </w:tcPr>
          <w:p w14:paraId="1C1ABB7F" w14:textId="57F92455" w:rsidR="00153D9C" w:rsidRPr="0038348A" w:rsidRDefault="00153D9C" w:rsidP="00153D9C">
            <w:pPr>
              <w:pStyle w:val="bulletlist"/>
              <w:numPr>
                <w:ilvl w:val="0"/>
                <w:numId w:val="0"/>
              </w:numPr>
              <w:rPr>
                <w:b/>
                <w:bCs/>
                <w:i/>
                <w:iCs/>
                <w:color w:val="000000" w:themeColor="text1"/>
                <w:sz w:val="14"/>
                <w:szCs w:val="14"/>
                <w:lang w:val="en-IN"/>
              </w:rPr>
            </w:pPr>
            <w:r w:rsidRPr="0038348A">
              <w:rPr>
                <w:rFonts w:ascii="Segoe UI" w:hAnsi="Segoe UI" w:cs="Segoe UI"/>
                <w:color w:val="000000" w:themeColor="text1"/>
                <w:sz w:val="14"/>
                <w:szCs w:val="14"/>
              </w:rPr>
              <w:t>Total Errors</w:t>
            </w:r>
          </w:p>
        </w:tc>
      </w:tr>
      <w:tr w:rsidR="00153D9C" w:rsidRPr="0038348A" w14:paraId="509B7B94" w14:textId="77777777" w:rsidTr="00EE2D1B">
        <w:tc>
          <w:tcPr>
            <w:tcW w:w="35.65pt" w:type="dxa"/>
            <w:vAlign w:val="center"/>
          </w:tcPr>
          <w:p w14:paraId="7DEC1588" w14:textId="0BF3BE21" w:rsidR="00153D9C" w:rsidRPr="0038348A" w:rsidRDefault="00153D9C" w:rsidP="00153D9C">
            <w:pPr>
              <w:pStyle w:val="bulletlist"/>
              <w:numPr>
                <w:ilvl w:val="0"/>
                <w:numId w:val="0"/>
              </w:numPr>
              <w:rPr>
                <w:b/>
                <w:bCs/>
                <w:i/>
                <w:iCs/>
                <w:color w:val="000000" w:themeColor="text1"/>
                <w:sz w:val="14"/>
                <w:szCs w:val="14"/>
                <w:lang w:val="en-IN"/>
              </w:rPr>
            </w:pPr>
            <w:r w:rsidRPr="0038348A">
              <w:rPr>
                <w:rFonts w:ascii="Segoe UI" w:hAnsi="Segoe UI" w:cs="Segoe UI"/>
                <w:color w:val="000000" w:themeColor="text1"/>
                <w:sz w:val="14"/>
                <w:szCs w:val="14"/>
              </w:rPr>
              <w:t>Neural Network</w:t>
            </w:r>
          </w:p>
        </w:tc>
        <w:tc>
          <w:tcPr>
            <w:tcW w:w="35.65pt" w:type="dxa"/>
            <w:vAlign w:val="center"/>
          </w:tcPr>
          <w:p w14:paraId="6502F6C5" w14:textId="20D1A506" w:rsidR="00153D9C" w:rsidRPr="0038348A" w:rsidRDefault="00153D9C" w:rsidP="00153D9C">
            <w:pPr>
              <w:pStyle w:val="bulletlist"/>
              <w:numPr>
                <w:ilvl w:val="0"/>
                <w:numId w:val="0"/>
              </w:numPr>
              <w:rPr>
                <w:b/>
                <w:bCs/>
                <w:i/>
                <w:iCs/>
                <w:color w:val="000000" w:themeColor="text1"/>
                <w:sz w:val="14"/>
                <w:szCs w:val="14"/>
                <w:lang w:val="en-IN"/>
              </w:rPr>
            </w:pPr>
            <w:r w:rsidRPr="0038348A">
              <w:rPr>
                <w:rFonts w:ascii="Segoe UI" w:hAnsi="Segoe UI" w:cs="Segoe UI"/>
                <w:color w:val="000000" w:themeColor="text1"/>
                <w:sz w:val="14"/>
                <w:szCs w:val="14"/>
              </w:rPr>
              <w:t>11,820</w:t>
            </w:r>
          </w:p>
        </w:tc>
        <w:tc>
          <w:tcPr>
            <w:tcW w:w="35.65pt" w:type="dxa"/>
            <w:vAlign w:val="center"/>
          </w:tcPr>
          <w:p w14:paraId="3DC1C0DA" w14:textId="25B49107" w:rsidR="00153D9C" w:rsidRPr="0038348A" w:rsidRDefault="00153D9C" w:rsidP="00153D9C">
            <w:pPr>
              <w:pStyle w:val="bulletlist"/>
              <w:numPr>
                <w:ilvl w:val="0"/>
                <w:numId w:val="0"/>
              </w:numPr>
              <w:rPr>
                <w:b/>
                <w:bCs/>
                <w:i/>
                <w:iCs/>
                <w:color w:val="000000" w:themeColor="text1"/>
                <w:sz w:val="14"/>
                <w:szCs w:val="14"/>
                <w:lang w:val="en-IN"/>
              </w:rPr>
            </w:pPr>
            <w:r w:rsidRPr="0038348A">
              <w:rPr>
                <w:rFonts w:ascii="Segoe UI" w:hAnsi="Segoe UI" w:cs="Segoe UI"/>
                <w:color w:val="000000" w:themeColor="text1"/>
                <w:sz w:val="14"/>
                <w:szCs w:val="14"/>
              </w:rPr>
              <w:t>145</w:t>
            </w:r>
          </w:p>
        </w:tc>
        <w:tc>
          <w:tcPr>
            <w:tcW w:w="35.65pt" w:type="dxa"/>
            <w:vAlign w:val="center"/>
          </w:tcPr>
          <w:p w14:paraId="4D104A81" w14:textId="1B2C75B7" w:rsidR="00153D9C" w:rsidRPr="0038348A" w:rsidRDefault="00153D9C" w:rsidP="00153D9C">
            <w:pPr>
              <w:pStyle w:val="bulletlist"/>
              <w:numPr>
                <w:ilvl w:val="0"/>
                <w:numId w:val="0"/>
              </w:numPr>
              <w:rPr>
                <w:b/>
                <w:bCs/>
                <w:i/>
                <w:iCs/>
                <w:color w:val="000000" w:themeColor="text1"/>
                <w:sz w:val="14"/>
                <w:szCs w:val="14"/>
                <w:lang w:val="en-IN"/>
              </w:rPr>
            </w:pPr>
            <w:r w:rsidRPr="0038348A">
              <w:rPr>
                <w:rFonts w:ascii="Segoe UI" w:hAnsi="Segoe UI" w:cs="Segoe UI"/>
                <w:color w:val="000000" w:themeColor="text1"/>
                <w:sz w:val="14"/>
                <w:szCs w:val="14"/>
              </w:rPr>
              <w:t>152</w:t>
            </w:r>
          </w:p>
        </w:tc>
        <w:tc>
          <w:tcPr>
            <w:tcW w:w="35.70pt" w:type="dxa"/>
            <w:vAlign w:val="center"/>
          </w:tcPr>
          <w:p w14:paraId="05071281" w14:textId="13AC9B7D" w:rsidR="00153D9C" w:rsidRPr="0038348A" w:rsidRDefault="00153D9C" w:rsidP="00153D9C">
            <w:pPr>
              <w:pStyle w:val="bulletlist"/>
              <w:numPr>
                <w:ilvl w:val="0"/>
                <w:numId w:val="0"/>
              </w:numPr>
              <w:rPr>
                <w:b/>
                <w:bCs/>
                <w:i/>
                <w:iCs/>
                <w:color w:val="000000" w:themeColor="text1"/>
                <w:sz w:val="14"/>
                <w:szCs w:val="14"/>
                <w:lang w:val="en-IN"/>
              </w:rPr>
            </w:pPr>
            <w:r w:rsidRPr="0038348A">
              <w:rPr>
                <w:rFonts w:ascii="Segoe UI" w:hAnsi="Segoe UI" w:cs="Segoe UI"/>
                <w:color w:val="000000" w:themeColor="text1"/>
                <w:sz w:val="14"/>
                <w:szCs w:val="14"/>
              </w:rPr>
              <w:t>7,883</w:t>
            </w:r>
          </w:p>
        </w:tc>
        <w:tc>
          <w:tcPr>
            <w:tcW w:w="35.70pt" w:type="dxa"/>
            <w:vAlign w:val="center"/>
          </w:tcPr>
          <w:p w14:paraId="7B5D97F5" w14:textId="5FD5D21D" w:rsidR="00153D9C" w:rsidRPr="0038348A" w:rsidRDefault="00153D9C" w:rsidP="00153D9C">
            <w:pPr>
              <w:pStyle w:val="bulletlist"/>
              <w:numPr>
                <w:ilvl w:val="0"/>
                <w:numId w:val="0"/>
              </w:numPr>
              <w:rPr>
                <w:b/>
                <w:bCs/>
                <w:i/>
                <w:iCs/>
                <w:color w:val="000000" w:themeColor="text1"/>
                <w:sz w:val="14"/>
                <w:szCs w:val="14"/>
                <w:lang w:val="en-IN"/>
              </w:rPr>
            </w:pPr>
            <w:r w:rsidRPr="0038348A">
              <w:rPr>
                <w:rFonts w:ascii="Segoe UI" w:hAnsi="Segoe UI" w:cs="Segoe UI"/>
                <w:color w:val="000000" w:themeColor="text1"/>
                <w:sz w:val="14"/>
                <w:szCs w:val="14"/>
              </w:rPr>
              <w:t>297</w:t>
            </w:r>
          </w:p>
        </w:tc>
      </w:tr>
      <w:tr w:rsidR="00153D9C" w:rsidRPr="0038348A" w14:paraId="2B9FAE75" w14:textId="77777777" w:rsidTr="00EE2D1B">
        <w:tc>
          <w:tcPr>
            <w:tcW w:w="35.65pt" w:type="dxa"/>
            <w:vAlign w:val="center"/>
          </w:tcPr>
          <w:p w14:paraId="77E0B40E" w14:textId="28EA9C38" w:rsidR="00153D9C" w:rsidRPr="0038348A" w:rsidRDefault="00153D9C" w:rsidP="00153D9C">
            <w:pPr>
              <w:pStyle w:val="bulletlist"/>
              <w:numPr>
                <w:ilvl w:val="0"/>
                <w:numId w:val="0"/>
              </w:numPr>
              <w:rPr>
                <w:b/>
                <w:bCs/>
                <w:i/>
                <w:iCs/>
                <w:color w:val="000000" w:themeColor="text1"/>
                <w:sz w:val="14"/>
                <w:szCs w:val="14"/>
                <w:lang w:val="en-IN"/>
              </w:rPr>
            </w:pPr>
            <w:proofErr w:type="spellStart"/>
            <w:r w:rsidRPr="0038348A">
              <w:rPr>
                <w:rFonts w:ascii="Segoe UI" w:hAnsi="Segoe UI" w:cs="Segoe UI"/>
                <w:color w:val="000000" w:themeColor="text1"/>
                <w:sz w:val="14"/>
                <w:szCs w:val="14"/>
              </w:rPr>
              <w:t>XGBoost</w:t>
            </w:r>
            <w:proofErr w:type="spellEnd"/>
          </w:p>
        </w:tc>
        <w:tc>
          <w:tcPr>
            <w:tcW w:w="35.65pt" w:type="dxa"/>
            <w:vAlign w:val="center"/>
          </w:tcPr>
          <w:p w14:paraId="02686E62" w14:textId="4B77E995" w:rsidR="00153D9C" w:rsidRPr="0038348A" w:rsidRDefault="00153D9C" w:rsidP="00153D9C">
            <w:pPr>
              <w:pStyle w:val="bulletlist"/>
              <w:numPr>
                <w:ilvl w:val="0"/>
                <w:numId w:val="0"/>
              </w:numPr>
              <w:rPr>
                <w:b/>
                <w:bCs/>
                <w:i/>
                <w:iCs/>
                <w:color w:val="000000" w:themeColor="text1"/>
                <w:sz w:val="14"/>
                <w:szCs w:val="14"/>
                <w:lang w:val="en-IN"/>
              </w:rPr>
            </w:pPr>
            <w:r w:rsidRPr="0038348A">
              <w:rPr>
                <w:rFonts w:ascii="Segoe UI" w:hAnsi="Segoe UI" w:cs="Segoe UI"/>
                <w:color w:val="000000" w:themeColor="text1"/>
                <w:sz w:val="14"/>
                <w:szCs w:val="14"/>
              </w:rPr>
              <w:t>11,424</w:t>
            </w:r>
          </w:p>
        </w:tc>
        <w:tc>
          <w:tcPr>
            <w:tcW w:w="35.65pt" w:type="dxa"/>
            <w:vAlign w:val="center"/>
          </w:tcPr>
          <w:p w14:paraId="7B5F4B4A" w14:textId="5248DFC8" w:rsidR="00153D9C" w:rsidRPr="0038348A" w:rsidRDefault="00153D9C" w:rsidP="00153D9C">
            <w:pPr>
              <w:pStyle w:val="bulletlist"/>
              <w:numPr>
                <w:ilvl w:val="0"/>
                <w:numId w:val="0"/>
              </w:numPr>
              <w:rPr>
                <w:b/>
                <w:bCs/>
                <w:i/>
                <w:iCs/>
                <w:color w:val="000000" w:themeColor="text1"/>
                <w:sz w:val="14"/>
                <w:szCs w:val="14"/>
                <w:lang w:val="en-IN"/>
              </w:rPr>
            </w:pPr>
            <w:r w:rsidRPr="0038348A">
              <w:rPr>
                <w:rFonts w:ascii="Segoe UI" w:hAnsi="Segoe UI" w:cs="Segoe UI"/>
                <w:color w:val="000000" w:themeColor="text1"/>
                <w:sz w:val="14"/>
                <w:szCs w:val="14"/>
              </w:rPr>
              <w:t>541</w:t>
            </w:r>
          </w:p>
        </w:tc>
        <w:tc>
          <w:tcPr>
            <w:tcW w:w="35.65pt" w:type="dxa"/>
            <w:vAlign w:val="center"/>
          </w:tcPr>
          <w:p w14:paraId="11D83DBD" w14:textId="50BDCFA6" w:rsidR="00153D9C" w:rsidRPr="0038348A" w:rsidRDefault="00153D9C" w:rsidP="00153D9C">
            <w:pPr>
              <w:pStyle w:val="bulletlist"/>
              <w:numPr>
                <w:ilvl w:val="0"/>
                <w:numId w:val="0"/>
              </w:numPr>
              <w:rPr>
                <w:b/>
                <w:bCs/>
                <w:i/>
                <w:iCs/>
                <w:color w:val="000000" w:themeColor="text1"/>
                <w:sz w:val="14"/>
                <w:szCs w:val="14"/>
                <w:lang w:val="en-IN"/>
              </w:rPr>
            </w:pPr>
            <w:r w:rsidRPr="0038348A">
              <w:rPr>
                <w:rFonts w:ascii="Segoe UI" w:hAnsi="Segoe UI" w:cs="Segoe UI"/>
                <w:color w:val="000000" w:themeColor="text1"/>
                <w:sz w:val="14"/>
                <w:szCs w:val="14"/>
              </w:rPr>
              <w:t>347</w:t>
            </w:r>
          </w:p>
        </w:tc>
        <w:tc>
          <w:tcPr>
            <w:tcW w:w="35.70pt" w:type="dxa"/>
            <w:vAlign w:val="center"/>
          </w:tcPr>
          <w:p w14:paraId="2FC53CC6" w14:textId="1CD404E6" w:rsidR="00153D9C" w:rsidRPr="0038348A" w:rsidRDefault="00153D9C" w:rsidP="00153D9C">
            <w:pPr>
              <w:pStyle w:val="bulletlist"/>
              <w:numPr>
                <w:ilvl w:val="0"/>
                <w:numId w:val="0"/>
              </w:numPr>
              <w:rPr>
                <w:b/>
                <w:bCs/>
                <w:i/>
                <w:iCs/>
                <w:color w:val="000000" w:themeColor="text1"/>
                <w:sz w:val="14"/>
                <w:szCs w:val="14"/>
                <w:lang w:val="en-IN"/>
              </w:rPr>
            </w:pPr>
            <w:r w:rsidRPr="0038348A">
              <w:rPr>
                <w:rFonts w:ascii="Segoe UI" w:hAnsi="Segoe UI" w:cs="Segoe UI"/>
                <w:color w:val="000000" w:themeColor="text1"/>
                <w:sz w:val="14"/>
                <w:szCs w:val="14"/>
              </w:rPr>
              <w:t>7,688</w:t>
            </w:r>
          </w:p>
        </w:tc>
        <w:tc>
          <w:tcPr>
            <w:tcW w:w="35.70pt" w:type="dxa"/>
            <w:vAlign w:val="center"/>
          </w:tcPr>
          <w:p w14:paraId="3CB94BDA" w14:textId="0CCCAD1F" w:rsidR="00153D9C" w:rsidRPr="0038348A" w:rsidRDefault="00153D9C" w:rsidP="00153D9C">
            <w:pPr>
              <w:pStyle w:val="bulletlist"/>
              <w:numPr>
                <w:ilvl w:val="0"/>
                <w:numId w:val="0"/>
              </w:numPr>
              <w:rPr>
                <w:b/>
                <w:bCs/>
                <w:i/>
                <w:iCs/>
                <w:color w:val="000000" w:themeColor="text1"/>
                <w:sz w:val="14"/>
                <w:szCs w:val="14"/>
                <w:lang w:val="en-IN"/>
              </w:rPr>
            </w:pPr>
            <w:r w:rsidRPr="0038348A">
              <w:rPr>
                <w:rFonts w:ascii="Segoe UI" w:hAnsi="Segoe UI" w:cs="Segoe UI"/>
                <w:color w:val="000000" w:themeColor="text1"/>
                <w:sz w:val="14"/>
                <w:szCs w:val="14"/>
              </w:rPr>
              <w:t>888</w:t>
            </w:r>
          </w:p>
        </w:tc>
      </w:tr>
      <w:tr w:rsidR="00153D9C" w:rsidRPr="0038348A" w14:paraId="3F6D3F08" w14:textId="77777777" w:rsidTr="00EE2D1B">
        <w:tc>
          <w:tcPr>
            <w:tcW w:w="35.65pt" w:type="dxa"/>
            <w:vAlign w:val="center"/>
          </w:tcPr>
          <w:p w14:paraId="27F48430" w14:textId="231A2F44" w:rsidR="00153D9C" w:rsidRPr="0038348A" w:rsidRDefault="00153D9C" w:rsidP="00153D9C">
            <w:pPr>
              <w:pStyle w:val="bulletlist"/>
              <w:numPr>
                <w:ilvl w:val="0"/>
                <w:numId w:val="0"/>
              </w:numPr>
              <w:rPr>
                <w:b/>
                <w:bCs/>
                <w:i/>
                <w:iCs/>
                <w:color w:val="000000" w:themeColor="text1"/>
                <w:sz w:val="14"/>
                <w:szCs w:val="14"/>
                <w:lang w:val="en-IN"/>
              </w:rPr>
            </w:pPr>
            <w:r w:rsidRPr="0038348A">
              <w:rPr>
                <w:rFonts w:ascii="Segoe UI" w:hAnsi="Segoe UI" w:cs="Segoe UI"/>
                <w:color w:val="000000" w:themeColor="text1"/>
                <w:sz w:val="14"/>
                <w:szCs w:val="14"/>
              </w:rPr>
              <w:t>Voting Ensemble</w:t>
            </w:r>
          </w:p>
        </w:tc>
        <w:tc>
          <w:tcPr>
            <w:tcW w:w="35.65pt" w:type="dxa"/>
            <w:vAlign w:val="center"/>
          </w:tcPr>
          <w:p w14:paraId="6A7FFC6D" w14:textId="3E94159A" w:rsidR="00153D9C" w:rsidRPr="0038348A" w:rsidRDefault="00153D9C" w:rsidP="00153D9C">
            <w:pPr>
              <w:pStyle w:val="bulletlist"/>
              <w:numPr>
                <w:ilvl w:val="0"/>
                <w:numId w:val="0"/>
              </w:numPr>
              <w:rPr>
                <w:b/>
                <w:bCs/>
                <w:i/>
                <w:iCs/>
                <w:color w:val="000000" w:themeColor="text1"/>
                <w:sz w:val="14"/>
                <w:szCs w:val="14"/>
                <w:lang w:val="en-IN"/>
              </w:rPr>
            </w:pPr>
            <w:r w:rsidRPr="0038348A">
              <w:rPr>
                <w:rFonts w:ascii="Segoe UI" w:hAnsi="Segoe UI" w:cs="Segoe UI"/>
                <w:color w:val="000000" w:themeColor="text1"/>
                <w:sz w:val="14"/>
                <w:szCs w:val="14"/>
              </w:rPr>
              <w:t>11,444</w:t>
            </w:r>
          </w:p>
        </w:tc>
        <w:tc>
          <w:tcPr>
            <w:tcW w:w="35.65pt" w:type="dxa"/>
            <w:vAlign w:val="center"/>
          </w:tcPr>
          <w:p w14:paraId="4B03DD61" w14:textId="520D7CE0" w:rsidR="00153D9C" w:rsidRPr="0038348A" w:rsidRDefault="00153D9C" w:rsidP="00153D9C">
            <w:pPr>
              <w:pStyle w:val="bulletlist"/>
              <w:numPr>
                <w:ilvl w:val="0"/>
                <w:numId w:val="0"/>
              </w:numPr>
              <w:rPr>
                <w:b/>
                <w:bCs/>
                <w:i/>
                <w:iCs/>
                <w:color w:val="000000" w:themeColor="text1"/>
                <w:sz w:val="14"/>
                <w:szCs w:val="14"/>
                <w:lang w:val="en-IN"/>
              </w:rPr>
            </w:pPr>
            <w:r w:rsidRPr="0038348A">
              <w:rPr>
                <w:rFonts w:ascii="Segoe UI" w:hAnsi="Segoe UI" w:cs="Segoe UI"/>
                <w:color w:val="000000" w:themeColor="text1"/>
                <w:sz w:val="14"/>
                <w:szCs w:val="14"/>
              </w:rPr>
              <w:t>521</w:t>
            </w:r>
          </w:p>
        </w:tc>
        <w:tc>
          <w:tcPr>
            <w:tcW w:w="35.65pt" w:type="dxa"/>
            <w:vAlign w:val="center"/>
          </w:tcPr>
          <w:p w14:paraId="6E50AEC6" w14:textId="6A7C8599" w:rsidR="00153D9C" w:rsidRPr="0038348A" w:rsidRDefault="00153D9C" w:rsidP="00153D9C">
            <w:pPr>
              <w:pStyle w:val="bulletlist"/>
              <w:numPr>
                <w:ilvl w:val="0"/>
                <w:numId w:val="0"/>
              </w:numPr>
              <w:rPr>
                <w:b/>
                <w:bCs/>
                <w:i/>
                <w:iCs/>
                <w:color w:val="000000" w:themeColor="text1"/>
                <w:sz w:val="14"/>
                <w:szCs w:val="14"/>
                <w:lang w:val="en-IN"/>
              </w:rPr>
            </w:pPr>
            <w:r w:rsidRPr="0038348A">
              <w:rPr>
                <w:rFonts w:ascii="Segoe UI" w:hAnsi="Segoe UI" w:cs="Segoe UI"/>
                <w:color w:val="000000" w:themeColor="text1"/>
                <w:sz w:val="14"/>
                <w:szCs w:val="14"/>
              </w:rPr>
              <w:t>392</w:t>
            </w:r>
          </w:p>
        </w:tc>
        <w:tc>
          <w:tcPr>
            <w:tcW w:w="35.70pt" w:type="dxa"/>
            <w:vAlign w:val="center"/>
          </w:tcPr>
          <w:p w14:paraId="284DC849" w14:textId="461E31D2" w:rsidR="00153D9C" w:rsidRPr="0038348A" w:rsidRDefault="00153D9C" w:rsidP="00153D9C">
            <w:pPr>
              <w:pStyle w:val="bulletlist"/>
              <w:numPr>
                <w:ilvl w:val="0"/>
                <w:numId w:val="0"/>
              </w:numPr>
              <w:rPr>
                <w:b/>
                <w:bCs/>
                <w:i/>
                <w:iCs/>
                <w:color w:val="000000" w:themeColor="text1"/>
                <w:sz w:val="14"/>
                <w:szCs w:val="14"/>
                <w:lang w:val="en-IN"/>
              </w:rPr>
            </w:pPr>
            <w:r w:rsidRPr="0038348A">
              <w:rPr>
                <w:rFonts w:ascii="Segoe UI" w:hAnsi="Segoe UI" w:cs="Segoe UI"/>
                <w:color w:val="000000" w:themeColor="text1"/>
                <w:sz w:val="14"/>
                <w:szCs w:val="14"/>
              </w:rPr>
              <w:t>7,643</w:t>
            </w:r>
          </w:p>
        </w:tc>
        <w:tc>
          <w:tcPr>
            <w:tcW w:w="35.70pt" w:type="dxa"/>
            <w:vAlign w:val="center"/>
          </w:tcPr>
          <w:p w14:paraId="4B0950CA" w14:textId="0F6A2D11" w:rsidR="00153D9C" w:rsidRPr="0038348A" w:rsidRDefault="00153D9C" w:rsidP="00153D9C">
            <w:pPr>
              <w:pStyle w:val="bulletlist"/>
              <w:numPr>
                <w:ilvl w:val="0"/>
                <w:numId w:val="0"/>
              </w:numPr>
              <w:rPr>
                <w:b/>
                <w:bCs/>
                <w:i/>
                <w:iCs/>
                <w:color w:val="000000" w:themeColor="text1"/>
                <w:sz w:val="14"/>
                <w:szCs w:val="14"/>
                <w:lang w:val="en-IN"/>
              </w:rPr>
            </w:pPr>
            <w:r w:rsidRPr="0038348A">
              <w:rPr>
                <w:rFonts w:ascii="Segoe UI" w:hAnsi="Segoe UI" w:cs="Segoe UI"/>
                <w:color w:val="000000" w:themeColor="text1"/>
                <w:sz w:val="14"/>
                <w:szCs w:val="14"/>
              </w:rPr>
              <w:t>913</w:t>
            </w:r>
          </w:p>
        </w:tc>
      </w:tr>
      <w:tr w:rsidR="00153D9C" w:rsidRPr="0038348A" w14:paraId="5E2F7B0F" w14:textId="77777777" w:rsidTr="00EE2D1B">
        <w:tc>
          <w:tcPr>
            <w:tcW w:w="35.65pt" w:type="dxa"/>
            <w:vAlign w:val="center"/>
          </w:tcPr>
          <w:p w14:paraId="5D17F417" w14:textId="774FAE9A" w:rsidR="00153D9C" w:rsidRPr="0038348A" w:rsidRDefault="00153D9C" w:rsidP="00153D9C">
            <w:pPr>
              <w:pStyle w:val="bulletlist"/>
              <w:numPr>
                <w:ilvl w:val="0"/>
                <w:numId w:val="0"/>
              </w:numPr>
              <w:rPr>
                <w:b/>
                <w:bCs/>
                <w:i/>
                <w:iCs/>
                <w:color w:val="000000" w:themeColor="text1"/>
                <w:sz w:val="14"/>
                <w:szCs w:val="14"/>
                <w:lang w:val="en-IN"/>
              </w:rPr>
            </w:pPr>
            <w:proofErr w:type="spellStart"/>
            <w:r w:rsidRPr="0038348A">
              <w:rPr>
                <w:rFonts w:ascii="Segoe UI" w:hAnsi="Segoe UI" w:cs="Segoe UI"/>
                <w:color w:val="000000" w:themeColor="text1"/>
                <w:sz w:val="14"/>
                <w:szCs w:val="14"/>
              </w:rPr>
              <w:t>LightGBM</w:t>
            </w:r>
            <w:proofErr w:type="spellEnd"/>
          </w:p>
        </w:tc>
        <w:tc>
          <w:tcPr>
            <w:tcW w:w="35.65pt" w:type="dxa"/>
            <w:vAlign w:val="center"/>
          </w:tcPr>
          <w:p w14:paraId="7AFBFC8E" w14:textId="46EA4A72" w:rsidR="00153D9C" w:rsidRPr="0038348A" w:rsidRDefault="00153D9C" w:rsidP="00153D9C">
            <w:pPr>
              <w:pStyle w:val="bulletlist"/>
              <w:numPr>
                <w:ilvl w:val="0"/>
                <w:numId w:val="0"/>
              </w:numPr>
              <w:rPr>
                <w:b/>
                <w:bCs/>
                <w:i/>
                <w:iCs/>
                <w:color w:val="000000" w:themeColor="text1"/>
                <w:sz w:val="14"/>
                <w:szCs w:val="14"/>
                <w:lang w:val="en-IN"/>
              </w:rPr>
            </w:pPr>
            <w:r w:rsidRPr="0038348A">
              <w:rPr>
                <w:rFonts w:ascii="Segoe UI" w:hAnsi="Segoe UI" w:cs="Segoe UI"/>
                <w:color w:val="000000" w:themeColor="text1"/>
                <w:sz w:val="14"/>
                <w:szCs w:val="14"/>
              </w:rPr>
              <w:t>11,400</w:t>
            </w:r>
          </w:p>
        </w:tc>
        <w:tc>
          <w:tcPr>
            <w:tcW w:w="35.65pt" w:type="dxa"/>
            <w:vAlign w:val="center"/>
          </w:tcPr>
          <w:p w14:paraId="3014CA80" w14:textId="2536E509" w:rsidR="00153D9C" w:rsidRPr="0038348A" w:rsidRDefault="00153D9C" w:rsidP="00153D9C">
            <w:pPr>
              <w:pStyle w:val="bulletlist"/>
              <w:numPr>
                <w:ilvl w:val="0"/>
                <w:numId w:val="0"/>
              </w:numPr>
              <w:rPr>
                <w:b/>
                <w:bCs/>
                <w:i/>
                <w:iCs/>
                <w:color w:val="000000" w:themeColor="text1"/>
                <w:sz w:val="14"/>
                <w:szCs w:val="14"/>
                <w:lang w:val="en-IN"/>
              </w:rPr>
            </w:pPr>
            <w:r w:rsidRPr="0038348A">
              <w:rPr>
                <w:rFonts w:ascii="Segoe UI" w:hAnsi="Segoe UI" w:cs="Segoe UI"/>
                <w:color w:val="000000" w:themeColor="text1"/>
                <w:sz w:val="14"/>
                <w:szCs w:val="14"/>
              </w:rPr>
              <w:t>565</w:t>
            </w:r>
          </w:p>
        </w:tc>
        <w:tc>
          <w:tcPr>
            <w:tcW w:w="35.65pt" w:type="dxa"/>
            <w:vAlign w:val="center"/>
          </w:tcPr>
          <w:p w14:paraId="28A94E2B" w14:textId="45FD5A25" w:rsidR="00153D9C" w:rsidRPr="0038348A" w:rsidRDefault="00153D9C" w:rsidP="00153D9C">
            <w:pPr>
              <w:pStyle w:val="bulletlist"/>
              <w:numPr>
                <w:ilvl w:val="0"/>
                <w:numId w:val="0"/>
              </w:numPr>
              <w:rPr>
                <w:b/>
                <w:bCs/>
                <w:i/>
                <w:iCs/>
                <w:color w:val="000000" w:themeColor="text1"/>
                <w:sz w:val="14"/>
                <w:szCs w:val="14"/>
                <w:lang w:val="en-IN"/>
              </w:rPr>
            </w:pPr>
            <w:r w:rsidRPr="0038348A">
              <w:rPr>
                <w:rFonts w:ascii="Segoe UI" w:hAnsi="Segoe UI" w:cs="Segoe UI"/>
                <w:color w:val="000000" w:themeColor="text1"/>
                <w:sz w:val="14"/>
                <w:szCs w:val="14"/>
              </w:rPr>
              <w:t>363</w:t>
            </w:r>
          </w:p>
        </w:tc>
        <w:tc>
          <w:tcPr>
            <w:tcW w:w="35.70pt" w:type="dxa"/>
            <w:vAlign w:val="center"/>
          </w:tcPr>
          <w:p w14:paraId="02288DE8" w14:textId="2378090C" w:rsidR="00153D9C" w:rsidRPr="0038348A" w:rsidRDefault="00153D9C" w:rsidP="00153D9C">
            <w:pPr>
              <w:pStyle w:val="bulletlist"/>
              <w:numPr>
                <w:ilvl w:val="0"/>
                <w:numId w:val="0"/>
              </w:numPr>
              <w:rPr>
                <w:b/>
                <w:bCs/>
                <w:i/>
                <w:iCs/>
                <w:color w:val="000000" w:themeColor="text1"/>
                <w:sz w:val="14"/>
                <w:szCs w:val="14"/>
                <w:lang w:val="en-IN"/>
              </w:rPr>
            </w:pPr>
            <w:r w:rsidRPr="0038348A">
              <w:rPr>
                <w:rFonts w:ascii="Segoe UI" w:hAnsi="Segoe UI" w:cs="Segoe UI"/>
                <w:color w:val="000000" w:themeColor="text1"/>
                <w:sz w:val="14"/>
                <w:szCs w:val="14"/>
              </w:rPr>
              <w:t>7,672</w:t>
            </w:r>
          </w:p>
        </w:tc>
        <w:tc>
          <w:tcPr>
            <w:tcW w:w="35.70pt" w:type="dxa"/>
            <w:vAlign w:val="center"/>
          </w:tcPr>
          <w:p w14:paraId="68D8BF4A" w14:textId="4EFFCF66" w:rsidR="00153D9C" w:rsidRPr="0038348A" w:rsidRDefault="00153D9C" w:rsidP="00153D9C">
            <w:pPr>
              <w:pStyle w:val="bulletlist"/>
              <w:numPr>
                <w:ilvl w:val="0"/>
                <w:numId w:val="0"/>
              </w:numPr>
              <w:rPr>
                <w:b/>
                <w:bCs/>
                <w:i/>
                <w:iCs/>
                <w:color w:val="000000" w:themeColor="text1"/>
                <w:sz w:val="14"/>
                <w:szCs w:val="14"/>
                <w:lang w:val="en-IN"/>
              </w:rPr>
            </w:pPr>
            <w:r w:rsidRPr="0038348A">
              <w:rPr>
                <w:rFonts w:ascii="Segoe UI" w:hAnsi="Segoe UI" w:cs="Segoe UI"/>
                <w:color w:val="000000" w:themeColor="text1"/>
                <w:sz w:val="14"/>
                <w:szCs w:val="14"/>
              </w:rPr>
              <w:t>928</w:t>
            </w:r>
          </w:p>
        </w:tc>
      </w:tr>
      <w:tr w:rsidR="00153D9C" w:rsidRPr="0038348A" w14:paraId="353032A1" w14:textId="77777777" w:rsidTr="00EE2D1B">
        <w:tc>
          <w:tcPr>
            <w:tcW w:w="35.65pt" w:type="dxa"/>
            <w:vAlign w:val="center"/>
          </w:tcPr>
          <w:p w14:paraId="5E90E4FC" w14:textId="46C4652E" w:rsidR="00153D9C" w:rsidRPr="0038348A" w:rsidRDefault="00153D9C" w:rsidP="00153D9C">
            <w:pPr>
              <w:pStyle w:val="bulletlist"/>
              <w:numPr>
                <w:ilvl w:val="0"/>
                <w:numId w:val="0"/>
              </w:numPr>
              <w:rPr>
                <w:b/>
                <w:bCs/>
                <w:i/>
                <w:iCs/>
                <w:color w:val="000000" w:themeColor="text1"/>
                <w:sz w:val="14"/>
                <w:szCs w:val="14"/>
                <w:lang w:val="en-IN"/>
              </w:rPr>
            </w:pPr>
            <w:r w:rsidRPr="0038348A">
              <w:rPr>
                <w:rFonts w:ascii="Segoe UI" w:hAnsi="Segoe UI" w:cs="Segoe UI"/>
                <w:color w:val="000000" w:themeColor="text1"/>
                <w:sz w:val="14"/>
                <w:szCs w:val="14"/>
              </w:rPr>
              <w:t>Stacking Ensemble</w:t>
            </w:r>
          </w:p>
        </w:tc>
        <w:tc>
          <w:tcPr>
            <w:tcW w:w="35.65pt" w:type="dxa"/>
            <w:vAlign w:val="center"/>
          </w:tcPr>
          <w:p w14:paraId="77AD7F05" w14:textId="776A697A" w:rsidR="00153D9C" w:rsidRPr="0038348A" w:rsidRDefault="00153D9C" w:rsidP="00153D9C">
            <w:pPr>
              <w:pStyle w:val="bulletlist"/>
              <w:numPr>
                <w:ilvl w:val="0"/>
                <w:numId w:val="0"/>
              </w:numPr>
              <w:rPr>
                <w:b/>
                <w:bCs/>
                <w:i/>
                <w:iCs/>
                <w:color w:val="000000" w:themeColor="text1"/>
                <w:sz w:val="14"/>
                <w:szCs w:val="14"/>
                <w:lang w:val="en-IN"/>
              </w:rPr>
            </w:pPr>
            <w:r w:rsidRPr="0038348A">
              <w:rPr>
                <w:rFonts w:ascii="Segoe UI" w:hAnsi="Segoe UI" w:cs="Segoe UI"/>
                <w:color w:val="000000" w:themeColor="text1"/>
                <w:sz w:val="14"/>
                <w:szCs w:val="14"/>
              </w:rPr>
              <w:t>11,518</w:t>
            </w:r>
          </w:p>
        </w:tc>
        <w:tc>
          <w:tcPr>
            <w:tcW w:w="35.65pt" w:type="dxa"/>
            <w:vAlign w:val="center"/>
          </w:tcPr>
          <w:p w14:paraId="55EEDD19" w14:textId="485D705F" w:rsidR="00153D9C" w:rsidRPr="0038348A" w:rsidRDefault="00153D9C" w:rsidP="00153D9C">
            <w:pPr>
              <w:pStyle w:val="bulletlist"/>
              <w:numPr>
                <w:ilvl w:val="0"/>
                <w:numId w:val="0"/>
              </w:numPr>
              <w:rPr>
                <w:b/>
                <w:bCs/>
                <w:i/>
                <w:iCs/>
                <w:color w:val="000000" w:themeColor="text1"/>
                <w:sz w:val="14"/>
                <w:szCs w:val="14"/>
                <w:lang w:val="en-IN"/>
              </w:rPr>
            </w:pPr>
            <w:r w:rsidRPr="0038348A">
              <w:rPr>
                <w:rFonts w:ascii="Segoe UI" w:hAnsi="Segoe UI" w:cs="Segoe UI"/>
                <w:color w:val="000000" w:themeColor="text1"/>
                <w:sz w:val="14"/>
                <w:szCs w:val="14"/>
              </w:rPr>
              <w:t>447</w:t>
            </w:r>
          </w:p>
        </w:tc>
        <w:tc>
          <w:tcPr>
            <w:tcW w:w="35.65pt" w:type="dxa"/>
            <w:vAlign w:val="center"/>
          </w:tcPr>
          <w:p w14:paraId="47A4F2B4" w14:textId="43ACBA83" w:rsidR="00153D9C" w:rsidRPr="0038348A" w:rsidRDefault="00153D9C" w:rsidP="00153D9C">
            <w:pPr>
              <w:pStyle w:val="bulletlist"/>
              <w:numPr>
                <w:ilvl w:val="0"/>
                <w:numId w:val="0"/>
              </w:numPr>
              <w:rPr>
                <w:b/>
                <w:bCs/>
                <w:i/>
                <w:iCs/>
                <w:color w:val="000000" w:themeColor="text1"/>
                <w:sz w:val="14"/>
                <w:szCs w:val="14"/>
                <w:lang w:val="en-IN"/>
              </w:rPr>
            </w:pPr>
            <w:r w:rsidRPr="0038348A">
              <w:rPr>
                <w:rFonts w:ascii="Segoe UI" w:hAnsi="Segoe UI" w:cs="Segoe UI"/>
                <w:color w:val="000000" w:themeColor="text1"/>
                <w:sz w:val="14"/>
                <w:szCs w:val="14"/>
              </w:rPr>
              <w:t>501</w:t>
            </w:r>
          </w:p>
        </w:tc>
        <w:tc>
          <w:tcPr>
            <w:tcW w:w="35.70pt" w:type="dxa"/>
            <w:vAlign w:val="center"/>
          </w:tcPr>
          <w:p w14:paraId="1DFFCF71" w14:textId="547C10CD" w:rsidR="00153D9C" w:rsidRPr="0038348A" w:rsidRDefault="00153D9C" w:rsidP="00153D9C">
            <w:pPr>
              <w:pStyle w:val="bulletlist"/>
              <w:numPr>
                <w:ilvl w:val="0"/>
                <w:numId w:val="0"/>
              </w:numPr>
              <w:rPr>
                <w:b/>
                <w:bCs/>
                <w:i/>
                <w:iCs/>
                <w:color w:val="000000" w:themeColor="text1"/>
                <w:sz w:val="14"/>
                <w:szCs w:val="14"/>
                <w:lang w:val="en-IN"/>
              </w:rPr>
            </w:pPr>
            <w:r w:rsidRPr="0038348A">
              <w:rPr>
                <w:rFonts w:ascii="Segoe UI" w:hAnsi="Segoe UI" w:cs="Segoe UI"/>
                <w:color w:val="000000" w:themeColor="text1"/>
                <w:sz w:val="14"/>
                <w:szCs w:val="14"/>
              </w:rPr>
              <w:t>7,534</w:t>
            </w:r>
          </w:p>
        </w:tc>
        <w:tc>
          <w:tcPr>
            <w:tcW w:w="35.70pt" w:type="dxa"/>
            <w:vAlign w:val="center"/>
          </w:tcPr>
          <w:p w14:paraId="79C5D2AD" w14:textId="369D60D0" w:rsidR="00153D9C" w:rsidRPr="0038348A" w:rsidRDefault="00153D9C" w:rsidP="00153D9C">
            <w:pPr>
              <w:pStyle w:val="bulletlist"/>
              <w:numPr>
                <w:ilvl w:val="0"/>
                <w:numId w:val="0"/>
              </w:numPr>
              <w:rPr>
                <w:b/>
                <w:bCs/>
                <w:i/>
                <w:iCs/>
                <w:color w:val="000000" w:themeColor="text1"/>
                <w:sz w:val="14"/>
                <w:szCs w:val="14"/>
                <w:lang w:val="en-IN"/>
              </w:rPr>
            </w:pPr>
            <w:r w:rsidRPr="0038348A">
              <w:rPr>
                <w:rFonts w:ascii="Segoe UI" w:hAnsi="Segoe UI" w:cs="Segoe UI"/>
                <w:color w:val="000000" w:themeColor="text1"/>
                <w:sz w:val="14"/>
                <w:szCs w:val="14"/>
              </w:rPr>
              <w:t>948</w:t>
            </w:r>
          </w:p>
        </w:tc>
      </w:tr>
      <w:tr w:rsidR="00153D9C" w:rsidRPr="0038348A" w14:paraId="2B1B559B" w14:textId="77777777" w:rsidTr="00EE2D1B">
        <w:tc>
          <w:tcPr>
            <w:tcW w:w="35.65pt" w:type="dxa"/>
            <w:vAlign w:val="center"/>
          </w:tcPr>
          <w:p w14:paraId="1669A075" w14:textId="4E97EB52" w:rsidR="00153D9C" w:rsidRPr="0038348A" w:rsidRDefault="00153D9C" w:rsidP="00153D9C">
            <w:pPr>
              <w:pStyle w:val="bulletlist"/>
              <w:numPr>
                <w:ilvl w:val="0"/>
                <w:numId w:val="0"/>
              </w:numPr>
              <w:rPr>
                <w:b/>
                <w:bCs/>
                <w:i/>
                <w:iCs/>
                <w:color w:val="000000" w:themeColor="text1"/>
                <w:sz w:val="14"/>
                <w:szCs w:val="14"/>
                <w:lang w:val="en-IN"/>
              </w:rPr>
            </w:pPr>
            <w:r w:rsidRPr="0038348A">
              <w:rPr>
                <w:rFonts w:ascii="Segoe UI" w:hAnsi="Segoe UI" w:cs="Segoe UI"/>
                <w:color w:val="000000" w:themeColor="text1"/>
                <w:sz w:val="14"/>
                <w:szCs w:val="14"/>
              </w:rPr>
              <w:t>Random Forest</w:t>
            </w:r>
          </w:p>
        </w:tc>
        <w:tc>
          <w:tcPr>
            <w:tcW w:w="35.65pt" w:type="dxa"/>
            <w:vAlign w:val="center"/>
          </w:tcPr>
          <w:p w14:paraId="6D3D7826" w14:textId="352B87E0" w:rsidR="00153D9C" w:rsidRPr="0038348A" w:rsidRDefault="00153D9C" w:rsidP="00153D9C">
            <w:pPr>
              <w:pStyle w:val="bulletlist"/>
              <w:numPr>
                <w:ilvl w:val="0"/>
                <w:numId w:val="0"/>
              </w:numPr>
              <w:rPr>
                <w:b/>
                <w:bCs/>
                <w:i/>
                <w:iCs/>
                <w:color w:val="000000" w:themeColor="text1"/>
                <w:sz w:val="14"/>
                <w:szCs w:val="14"/>
                <w:lang w:val="en-IN"/>
              </w:rPr>
            </w:pPr>
            <w:r w:rsidRPr="0038348A">
              <w:rPr>
                <w:rFonts w:ascii="Segoe UI" w:hAnsi="Segoe UI" w:cs="Segoe UI"/>
                <w:color w:val="000000" w:themeColor="text1"/>
                <w:sz w:val="14"/>
                <w:szCs w:val="14"/>
              </w:rPr>
              <w:t>11,425</w:t>
            </w:r>
          </w:p>
        </w:tc>
        <w:tc>
          <w:tcPr>
            <w:tcW w:w="35.65pt" w:type="dxa"/>
            <w:vAlign w:val="center"/>
          </w:tcPr>
          <w:p w14:paraId="6A374D3A" w14:textId="6208631B" w:rsidR="00153D9C" w:rsidRPr="0038348A" w:rsidRDefault="00153D9C" w:rsidP="00153D9C">
            <w:pPr>
              <w:pStyle w:val="bulletlist"/>
              <w:numPr>
                <w:ilvl w:val="0"/>
                <w:numId w:val="0"/>
              </w:numPr>
              <w:rPr>
                <w:b/>
                <w:bCs/>
                <w:i/>
                <w:iCs/>
                <w:color w:val="000000" w:themeColor="text1"/>
                <w:sz w:val="14"/>
                <w:szCs w:val="14"/>
                <w:lang w:val="en-IN"/>
              </w:rPr>
            </w:pPr>
            <w:r w:rsidRPr="0038348A">
              <w:rPr>
                <w:rFonts w:ascii="Segoe UI" w:hAnsi="Segoe UI" w:cs="Segoe UI"/>
                <w:color w:val="000000" w:themeColor="text1"/>
                <w:sz w:val="14"/>
                <w:szCs w:val="14"/>
              </w:rPr>
              <w:t>540</w:t>
            </w:r>
          </w:p>
        </w:tc>
        <w:tc>
          <w:tcPr>
            <w:tcW w:w="35.65pt" w:type="dxa"/>
            <w:vAlign w:val="center"/>
          </w:tcPr>
          <w:p w14:paraId="669A9AFC" w14:textId="76CEEEA1" w:rsidR="00153D9C" w:rsidRPr="0038348A" w:rsidRDefault="00153D9C" w:rsidP="00153D9C">
            <w:pPr>
              <w:pStyle w:val="bulletlist"/>
              <w:numPr>
                <w:ilvl w:val="0"/>
                <w:numId w:val="0"/>
              </w:numPr>
              <w:rPr>
                <w:b/>
                <w:bCs/>
                <w:i/>
                <w:iCs/>
                <w:color w:val="000000" w:themeColor="text1"/>
                <w:sz w:val="14"/>
                <w:szCs w:val="14"/>
                <w:lang w:val="en-IN"/>
              </w:rPr>
            </w:pPr>
            <w:r w:rsidRPr="0038348A">
              <w:rPr>
                <w:rFonts w:ascii="Segoe UI" w:hAnsi="Segoe UI" w:cs="Segoe UI"/>
                <w:color w:val="000000" w:themeColor="text1"/>
                <w:sz w:val="14"/>
                <w:szCs w:val="14"/>
              </w:rPr>
              <w:t>561</w:t>
            </w:r>
          </w:p>
        </w:tc>
        <w:tc>
          <w:tcPr>
            <w:tcW w:w="35.70pt" w:type="dxa"/>
            <w:vAlign w:val="center"/>
          </w:tcPr>
          <w:p w14:paraId="5438AB7C" w14:textId="7BA57EEF" w:rsidR="00153D9C" w:rsidRPr="0038348A" w:rsidRDefault="00153D9C" w:rsidP="00153D9C">
            <w:pPr>
              <w:pStyle w:val="bulletlist"/>
              <w:numPr>
                <w:ilvl w:val="0"/>
                <w:numId w:val="0"/>
              </w:numPr>
              <w:rPr>
                <w:b/>
                <w:bCs/>
                <w:i/>
                <w:iCs/>
                <w:color w:val="000000" w:themeColor="text1"/>
                <w:sz w:val="14"/>
                <w:szCs w:val="14"/>
                <w:lang w:val="en-IN"/>
              </w:rPr>
            </w:pPr>
            <w:r w:rsidRPr="0038348A">
              <w:rPr>
                <w:rFonts w:ascii="Segoe UI" w:hAnsi="Segoe UI" w:cs="Segoe UI"/>
                <w:color w:val="000000" w:themeColor="text1"/>
                <w:sz w:val="14"/>
                <w:szCs w:val="14"/>
              </w:rPr>
              <w:t>7,474</w:t>
            </w:r>
          </w:p>
        </w:tc>
        <w:tc>
          <w:tcPr>
            <w:tcW w:w="35.70pt" w:type="dxa"/>
            <w:vAlign w:val="center"/>
          </w:tcPr>
          <w:p w14:paraId="1D178A24" w14:textId="17039F1F" w:rsidR="00153D9C" w:rsidRPr="0038348A" w:rsidRDefault="00153D9C" w:rsidP="00153D9C">
            <w:pPr>
              <w:pStyle w:val="bulletlist"/>
              <w:numPr>
                <w:ilvl w:val="0"/>
                <w:numId w:val="0"/>
              </w:numPr>
              <w:rPr>
                <w:b/>
                <w:bCs/>
                <w:i/>
                <w:iCs/>
                <w:color w:val="000000" w:themeColor="text1"/>
                <w:sz w:val="14"/>
                <w:szCs w:val="14"/>
                <w:lang w:val="en-IN"/>
              </w:rPr>
            </w:pPr>
            <w:r w:rsidRPr="0038348A">
              <w:rPr>
                <w:rFonts w:ascii="Segoe UI" w:hAnsi="Segoe UI" w:cs="Segoe UI"/>
                <w:color w:val="000000" w:themeColor="text1"/>
                <w:sz w:val="14"/>
                <w:szCs w:val="14"/>
              </w:rPr>
              <w:t>1,101</w:t>
            </w:r>
          </w:p>
        </w:tc>
      </w:tr>
    </w:tbl>
    <w:p w14:paraId="6D948E57" w14:textId="77777777" w:rsidR="00153D9C" w:rsidRPr="00153D9C" w:rsidRDefault="00153D9C" w:rsidP="00153D9C">
      <w:pPr>
        <w:pStyle w:val="bulletlist"/>
        <w:numPr>
          <w:ilvl w:val="0"/>
          <w:numId w:val="0"/>
        </w:numPr>
        <w:ind w:start="28.80pt"/>
        <w:rPr>
          <w:b/>
          <w:bCs/>
          <w:i/>
          <w:iCs/>
          <w:lang w:val="en-IN"/>
        </w:rPr>
      </w:pPr>
    </w:p>
    <w:p w14:paraId="13724382" w14:textId="6B130013" w:rsidR="00153D9C" w:rsidRPr="00153D9C" w:rsidRDefault="00A26674" w:rsidP="00153D9C">
      <w:pPr>
        <w:pStyle w:val="bulletlist"/>
        <w:numPr>
          <w:ilvl w:val="0"/>
          <w:numId w:val="0"/>
        </w:numPr>
        <w:rPr>
          <w:i/>
          <w:iCs/>
          <w:lang w:val="en-IN"/>
        </w:rPr>
      </w:pPr>
      <w:r>
        <w:rPr>
          <w:i/>
          <w:iCs/>
          <w:lang w:val="en-US"/>
        </w:rPr>
        <w:t xml:space="preserve">            </w:t>
      </w:r>
      <w:r w:rsidR="00153D9C" w:rsidRPr="00153D9C">
        <w:rPr>
          <w:i/>
          <w:iCs/>
          <w:lang w:val="en-US"/>
        </w:rPr>
        <w:t xml:space="preserve">The Neural Network achieves the fewest </w:t>
      </w:r>
      <w:r>
        <w:rPr>
          <w:i/>
          <w:iCs/>
          <w:lang w:val="en-US"/>
        </w:rPr>
        <w:t xml:space="preserve">               </w:t>
      </w:r>
      <w:r w:rsidR="00153D9C" w:rsidRPr="00153D9C">
        <w:rPr>
          <w:i/>
          <w:iCs/>
          <w:lang w:val="en-US"/>
        </w:rPr>
        <w:t xml:space="preserve">misclassifications (297 out of 20,000), while </w:t>
      </w:r>
      <w:proofErr w:type="spellStart"/>
      <w:r w:rsidR="00153D9C" w:rsidRPr="00153D9C">
        <w:rPr>
          <w:i/>
          <w:iCs/>
          <w:lang w:val="en-US"/>
        </w:rPr>
        <w:t>XGBoost</w:t>
      </w:r>
      <w:proofErr w:type="spellEnd"/>
      <w:r w:rsidR="00153D9C" w:rsidRPr="00153D9C">
        <w:rPr>
          <w:i/>
          <w:iCs/>
          <w:lang w:val="en-US"/>
        </w:rPr>
        <w:t xml:space="preserve"> exhibits the lowest false negative count (347) among ensemble models, prioritizing delay detection. The Stacking Ensemble produces the fewest false positives (447), reflecting a conservative decision boundary from its Logistic Regression meta-learner.</w:t>
      </w:r>
    </w:p>
    <w:p w14:paraId="5FD286AB" w14:textId="48AA5E99" w:rsidR="00D854C4" w:rsidRPr="00A269F7" w:rsidRDefault="00D854C4" w:rsidP="00D854C4">
      <w:pPr>
        <w:pStyle w:val="bulletlist"/>
        <w:numPr>
          <w:ilvl w:val="0"/>
          <w:numId w:val="0"/>
        </w:numPr>
        <w:ind w:start="14.40pt"/>
        <w:jc w:val="center"/>
        <w:rPr>
          <w:lang w:val="en-IN"/>
        </w:rPr>
      </w:pPr>
      <w:r w:rsidRPr="00D854C4">
        <w:rPr>
          <w:lang w:val="en-IN"/>
        </w:rPr>
        <w:drawing>
          <wp:inline distT="0" distB="0" distL="0" distR="0" wp14:anchorId="4AFBE208" wp14:editId="19A25836">
            <wp:extent cx="3089910" cy="1692275"/>
            <wp:effectExtent l="0" t="0" r="0" b="3175"/>
            <wp:docPr id="1731569948"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731569948" name=""/>
                    <pic:cNvPicPr/>
                  </pic:nvPicPr>
                  <pic:blipFill>
                    <a:blip r:embed="rId11"/>
                    <a:stretch>
                      <a:fillRect/>
                    </a:stretch>
                  </pic:blipFill>
                  <pic:spPr>
                    <a:xfrm>
                      <a:off x="0" y="0"/>
                      <a:ext cx="3089910" cy="1692275"/>
                    </a:xfrm>
                    <a:prstGeom prst="rect">
                      <a:avLst/>
                    </a:prstGeom>
                  </pic:spPr>
                </pic:pic>
              </a:graphicData>
            </a:graphic>
          </wp:inline>
        </w:drawing>
      </w:r>
    </w:p>
    <w:p w14:paraId="4E31C413" w14:textId="3BDAB9B4" w:rsidR="00D854C4" w:rsidRDefault="00D854C4" w:rsidP="00D854C4">
      <w:pPr>
        <w:pStyle w:val="bulletlist"/>
        <w:numPr>
          <w:ilvl w:val="0"/>
          <w:numId w:val="0"/>
        </w:numPr>
        <w:ind w:start="14.40pt"/>
        <w:jc w:val="center"/>
        <w:rPr>
          <w:b/>
          <w:bCs/>
          <w:i/>
          <w:iCs/>
          <w:lang w:val="en-IN"/>
        </w:rPr>
      </w:pPr>
      <w:r>
        <w:rPr>
          <w:b/>
          <w:bCs/>
          <w:i/>
          <w:iCs/>
          <w:lang w:val="en-IN"/>
        </w:rPr>
        <w:t>C</w:t>
      </w:r>
      <w:r>
        <w:rPr>
          <w:b/>
          <w:bCs/>
          <w:i/>
          <w:iCs/>
          <w:lang w:val="en-IN"/>
        </w:rPr>
        <w:t>ross validation analysis</w:t>
      </w:r>
    </w:p>
    <w:p w14:paraId="46E6DF1A" w14:textId="77777777" w:rsidR="00A26674" w:rsidRPr="00A26674" w:rsidRDefault="00A26674" w:rsidP="00A26674">
      <w:pPr>
        <w:pStyle w:val="bulletlist"/>
        <w:numPr>
          <w:ilvl w:val="0"/>
          <w:numId w:val="0"/>
        </w:numPr>
        <w:rPr>
          <w:b/>
          <w:bCs/>
          <w:i/>
          <w:iCs/>
          <w:lang w:val="en-IN"/>
        </w:rPr>
      </w:pPr>
      <w:r w:rsidRPr="00A26674">
        <w:rPr>
          <w:i/>
          <w:iCs/>
          <w:lang w:val="en-IN"/>
        </w:rPr>
        <w:t>Five-fold stratified cross-validation is performed on the training set (80,000 samples) to evaluate model generalizability and stability. Stratified splitting ensures consistent class distribution across all folds</w:t>
      </w:r>
      <w:r w:rsidRPr="00A26674">
        <w:rPr>
          <w:b/>
          <w:bCs/>
          <w:i/>
          <w:iCs/>
          <w:lang w:val="en-IN"/>
        </w:rPr>
        <w:t>.</w:t>
      </w:r>
    </w:p>
    <w:p w14:paraId="2209BA45" w14:textId="77777777" w:rsidR="00A26674" w:rsidRDefault="00A26674" w:rsidP="00A26674">
      <w:pPr>
        <w:pStyle w:val="bulletlist"/>
        <w:numPr>
          <w:ilvl w:val="0"/>
          <w:numId w:val="0"/>
        </w:numPr>
        <w:rPr>
          <w:b/>
          <w:bCs/>
          <w:i/>
          <w:iCs/>
          <w:lang w:val="en-IN"/>
        </w:rPr>
      </w:pPr>
      <w:r w:rsidRPr="00A26674">
        <w:rPr>
          <w:b/>
          <w:bCs/>
          <w:i/>
          <w:iCs/>
          <w:lang w:val="en-IN"/>
        </w:rPr>
        <w:t>TABLE VI: 5-Fold Cross-Validation Results</w:t>
      </w:r>
    </w:p>
    <w:tbl>
      <w:tblPr>
        <w:tblStyle w:val="TableGrid"/>
        <w:tblW w:w="0pt" w:type="auto"/>
        <w:tblLook w:firstRow="1" w:lastRow="0" w:firstColumn="1" w:lastColumn="0" w:noHBand="0" w:noVBand="1"/>
      </w:tblPr>
      <w:tblGrid>
        <w:gridCol w:w="819"/>
        <w:gridCol w:w="672"/>
        <w:gridCol w:w="673"/>
        <w:gridCol w:w="673"/>
        <w:gridCol w:w="673"/>
        <w:gridCol w:w="673"/>
        <w:gridCol w:w="673"/>
      </w:tblGrid>
      <w:tr w:rsidR="00A26674" w:rsidRPr="0038348A" w14:paraId="03C75CFA" w14:textId="77777777" w:rsidTr="004F49BB">
        <w:tc>
          <w:tcPr>
            <w:tcW w:w="34.65pt" w:type="dxa"/>
            <w:vAlign w:val="center"/>
          </w:tcPr>
          <w:p w14:paraId="10B3C352" w14:textId="4A95805B" w:rsidR="00A26674" w:rsidRPr="0038348A" w:rsidRDefault="00A26674" w:rsidP="00A26674">
            <w:pPr>
              <w:pStyle w:val="bulletlist"/>
              <w:numPr>
                <w:ilvl w:val="0"/>
                <w:numId w:val="0"/>
              </w:numPr>
              <w:rPr>
                <w:b/>
                <w:bCs/>
                <w:i/>
                <w:iCs/>
                <w:color w:val="000000" w:themeColor="text1"/>
                <w:sz w:val="14"/>
                <w:szCs w:val="14"/>
                <w:lang w:val="en-IN"/>
              </w:rPr>
            </w:pPr>
            <w:r w:rsidRPr="0038348A">
              <w:rPr>
                <w:rFonts w:ascii="Segoe UI" w:hAnsi="Segoe UI" w:cs="Segoe UI"/>
                <w:color w:val="000000" w:themeColor="text1"/>
                <w:sz w:val="14"/>
                <w:szCs w:val="14"/>
              </w:rPr>
              <w:t>Model</w:t>
            </w:r>
          </w:p>
        </w:tc>
        <w:tc>
          <w:tcPr>
            <w:tcW w:w="34.65pt" w:type="dxa"/>
            <w:vAlign w:val="center"/>
          </w:tcPr>
          <w:p w14:paraId="5B58D90F" w14:textId="646A05BD" w:rsidR="00A26674" w:rsidRPr="0038348A" w:rsidRDefault="00A26674" w:rsidP="00A26674">
            <w:pPr>
              <w:pStyle w:val="bulletlist"/>
              <w:numPr>
                <w:ilvl w:val="0"/>
                <w:numId w:val="0"/>
              </w:numPr>
              <w:rPr>
                <w:b/>
                <w:bCs/>
                <w:i/>
                <w:iCs/>
                <w:color w:val="000000" w:themeColor="text1"/>
                <w:sz w:val="14"/>
                <w:szCs w:val="14"/>
                <w:lang w:val="en-IN"/>
              </w:rPr>
            </w:pPr>
            <w:r w:rsidRPr="0038348A">
              <w:rPr>
                <w:rFonts w:ascii="Segoe UI" w:hAnsi="Segoe UI" w:cs="Segoe UI"/>
                <w:color w:val="000000" w:themeColor="text1"/>
                <w:sz w:val="14"/>
                <w:szCs w:val="14"/>
              </w:rPr>
              <w:t>Fold 1</w:t>
            </w:r>
          </w:p>
        </w:tc>
        <w:tc>
          <w:tcPr>
            <w:tcW w:w="34.70pt" w:type="dxa"/>
            <w:vAlign w:val="center"/>
          </w:tcPr>
          <w:p w14:paraId="7A8BFE18" w14:textId="526B05F7" w:rsidR="00A26674" w:rsidRPr="0038348A" w:rsidRDefault="00A26674" w:rsidP="00A26674">
            <w:pPr>
              <w:pStyle w:val="bulletlist"/>
              <w:numPr>
                <w:ilvl w:val="0"/>
                <w:numId w:val="0"/>
              </w:numPr>
              <w:rPr>
                <w:b/>
                <w:bCs/>
                <w:i/>
                <w:iCs/>
                <w:color w:val="000000" w:themeColor="text1"/>
                <w:sz w:val="14"/>
                <w:szCs w:val="14"/>
                <w:lang w:val="en-IN"/>
              </w:rPr>
            </w:pPr>
            <w:r w:rsidRPr="0038348A">
              <w:rPr>
                <w:rFonts w:ascii="Segoe UI" w:hAnsi="Segoe UI" w:cs="Segoe UI"/>
                <w:color w:val="000000" w:themeColor="text1"/>
                <w:sz w:val="14"/>
                <w:szCs w:val="14"/>
              </w:rPr>
              <w:t>Fold 2</w:t>
            </w:r>
          </w:p>
        </w:tc>
        <w:tc>
          <w:tcPr>
            <w:tcW w:w="34.70pt" w:type="dxa"/>
            <w:vAlign w:val="center"/>
          </w:tcPr>
          <w:p w14:paraId="679FE344" w14:textId="6ED0BA8E" w:rsidR="00A26674" w:rsidRPr="0038348A" w:rsidRDefault="00A26674" w:rsidP="00A26674">
            <w:pPr>
              <w:pStyle w:val="bulletlist"/>
              <w:numPr>
                <w:ilvl w:val="0"/>
                <w:numId w:val="0"/>
              </w:numPr>
              <w:rPr>
                <w:b/>
                <w:bCs/>
                <w:i/>
                <w:iCs/>
                <w:color w:val="000000" w:themeColor="text1"/>
                <w:sz w:val="14"/>
                <w:szCs w:val="14"/>
                <w:lang w:val="en-IN"/>
              </w:rPr>
            </w:pPr>
            <w:r w:rsidRPr="0038348A">
              <w:rPr>
                <w:rFonts w:ascii="Segoe UI" w:hAnsi="Segoe UI" w:cs="Segoe UI"/>
                <w:color w:val="000000" w:themeColor="text1"/>
                <w:sz w:val="14"/>
                <w:szCs w:val="14"/>
              </w:rPr>
              <w:t>Fold 3</w:t>
            </w:r>
          </w:p>
        </w:tc>
        <w:tc>
          <w:tcPr>
            <w:tcW w:w="34.70pt" w:type="dxa"/>
            <w:vAlign w:val="center"/>
          </w:tcPr>
          <w:p w14:paraId="7BDE8DFA" w14:textId="5891D405" w:rsidR="00A26674" w:rsidRPr="0038348A" w:rsidRDefault="00A26674" w:rsidP="00A26674">
            <w:pPr>
              <w:pStyle w:val="bulletlist"/>
              <w:numPr>
                <w:ilvl w:val="0"/>
                <w:numId w:val="0"/>
              </w:numPr>
              <w:rPr>
                <w:b/>
                <w:bCs/>
                <w:i/>
                <w:iCs/>
                <w:color w:val="000000" w:themeColor="text1"/>
                <w:sz w:val="14"/>
                <w:szCs w:val="14"/>
                <w:lang w:val="en-IN"/>
              </w:rPr>
            </w:pPr>
            <w:r w:rsidRPr="0038348A">
              <w:rPr>
                <w:rFonts w:ascii="Segoe UI" w:hAnsi="Segoe UI" w:cs="Segoe UI"/>
                <w:color w:val="000000" w:themeColor="text1"/>
                <w:sz w:val="14"/>
                <w:szCs w:val="14"/>
              </w:rPr>
              <w:t>Fold 4</w:t>
            </w:r>
          </w:p>
        </w:tc>
        <w:tc>
          <w:tcPr>
            <w:tcW w:w="34.70pt" w:type="dxa"/>
            <w:vAlign w:val="center"/>
          </w:tcPr>
          <w:p w14:paraId="23F9ADB4" w14:textId="6D7F9629" w:rsidR="00A26674" w:rsidRPr="0038348A" w:rsidRDefault="00A26674" w:rsidP="00A26674">
            <w:pPr>
              <w:pStyle w:val="bulletlist"/>
              <w:numPr>
                <w:ilvl w:val="0"/>
                <w:numId w:val="0"/>
              </w:numPr>
              <w:rPr>
                <w:b/>
                <w:bCs/>
                <w:i/>
                <w:iCs/>
                <w:color w:val="000000" w:themeColor="text1"/>
                <w:sz w:val="14"/>
                <w:szCs w:val="14"/>
                <w:lang w:val="en-IN"/>
              </w:rPr>
            </w:pPr>
            <w:r w:rsidRPr="0038348A">
              <w:rPr>
                <w:rFonts w:ascii="Segoe UI" w:hAnsi="Segoe UI" w:cs="Segoe UI"/>
                <w:color w:val="000000" w:themeColor="text1"/>
                <w:sz w:val="14"/>
                <w:szCs w:val="14"/>
              </w:rPr>
              <w:t>Fold 5</w:t>
            </w:r>
          </w:p>
        </w:tc>
        <w:tc>
          <w:tcPr>
            <w:tcW w:w="34.70pt" w:type="dxa"/>
            <w:vAlign w:val="center"/>
          </w:tcPr>
          <w:p w14:paraId="3C898BDC" w14:textId="52B094A3" w:rsidR="00A26674" w:rsidRPr="0038348A" w:rsidRDefault="00A26674" w:rsidP="00A26674">
            <w:pPr>
              <w:pStyle w:val="bulletlist"/>
              <w:numPr>
                <w:ilvl w:val="0"/>
                <w:numId w:val="0"/>
              </w:numPr>
              <w:rPr>
                <w:b/>
                <w:bCs/>
                <w:i/>
                <w:iCs/>
                <w:color w:val="000000" w:themeColor="text1"/>
                <w:sz w:val="14"/>
                <w:szCs w:val="14"/>
                <w:lang w:val="en-IN"/>
              </w:rPr>
            </w:pPr>
            <w:r w:rsidRPr="0038348A">
              <w:rPr>
                <w:rFonts w:ascii="Segoe UI" w:hAnsi="Segoe UI" w:cs="Segoe UI"/>
                <w:color w:val="000000" w:themeColor="text1"/>
                <w:sz w:val="14"/>
                <w:szCs w:val="14"/>
              </w:rPr>
              <w:t>Mean ± Std</w:t>
            </w:r>
          </w:p>
        </w:tc>
      </w:tr>
      <w:tr w:rsidR="00A26674" w:rsidRPr="0038348A" w14:paraId="35130883" w14:textId="77777777" w:rsidTr="004F49BB">
        <w:tc>
          <w:tcPr>
            <w:tcW w:w="34.65pt" w:type="dxa"/>
            <w:vAlign w:val="center"/>
          </w:tcPr>
          <w:p w14:paraId="1246A56F" w14:textId="5B4300DD" w:rsidR="00A26674" w:rsidRPr="0038348A" w:rsidRDefault="00A26674" w:rsidP="00A26674">
            <w:pPr>
              <w:pStyle w:val="bulletlist"/>
              <w:numPr>
                <w:ilvl w:val="0"/>
                <w:numId w:val="0"/>
              </w:numPr>
              <w:rPr>
                <w:b/>
                <w:bCs/>
                <w:i/>
                <w:iCs/>
                <w:color w:val="000000" w:themeColor="text1"/>
                <w:sz w:val="14"/>
                <w:szCs w:val="14"/>
                <w:lang w:val="en-IN"/>
              </w:rPr>
            </w:pPr>
            <w:proofErr w:type="spellStart"/>
            <w:r w:rsidRPr="0038348A">
              <w:rPr>
                <w:rFonts w:ascii="Segoe UI" w:hAnsi="Segoe UI" w:cs="Segoe UI"/>
                <w:color w:val="000000" w:themeColor="text1"/>
                <w:sz w:val="14"/>
                <w:szCs w:val="14"/>
              </w:rPr>
              <w:t>XGBoost</w:t>
            </w:r>
            <w:proofErr w:type="spellEnd"/>
          </w:p>
        </w:tc>
        <w:tc>
          <w:tcPr>
            <w:tcW w:w="34.65pt" w:type="dxa"/>
            <w:vAlign w:val="center"/>
          </w:tcPr>
          <w:p w14:paraId="3B455928" w14:textId="3484FB59" w:rsidR="00A26674" w:rsidRPr="0038348A" w:rsidRDefault="00A26674" w:rsidP="00A26674">
            <w:pPr>
              <w:pStyle w:val="bulletlist"/>
              <w:numPr>
                <w:ilvl w:val="0"/>
                <w:numId w:val="0"/>
              </w:numPr>
              <w:rPr>
                <w:b/>
                <w:bCs/>
                <w:i/>
                <w:iCs/>
                <w:color w:val="000000" w:themeColor="text1"/>
                <w:sz w:val="14"/>
                <w:szCs w:val="14"/>
                <w:lang w:val="en-IN"/>
              </w:rPr>
            </w:pPr>
            <w:r w:rsidRPr="0038348A">
              <w:rPr>
                <w:rFonts w:ascii="Segoe UI" w:hAnsi="Segoe UI" w:cs="Segoe UI"/>
                <w:color w:val="000000" w:themeColor="text1"/>
                <w:sz w:val="14"/>
                <w:szCs w:val="14"/>
              </w:rPr>
              <w:t>0.9561</w:t>
            </w:r>
          </w:p>
        </w:tc>
        <w:tc>
          <w:tcPr>
            <w:tcW w:w="34.70pt" w:type="dxa"/>
            <w:vAlign w:val="center"/>
          </w:tcPr>
          <w:p w14:paraId="6E7A3875" w14:textId="6CAB4FBC" w:rsidR="00A26674" w:rsidRPr="0038348A" w:rsidRDefault="00A26674" w:rsidP="00A26674">
            <w:pPr>
              <w:pStyle w:val="bulletlist"/>
              <w:numPr>
                <w:ilvl w:val="0"/>
                <w:numId w:val="0"/>
              </w:numPr>
              <w:rPr>
                <w:b/>
                <w:bCs/>
                <w:i/>
                <w:iCs/>
                <w:color w:val="000000" w:themeColor="text1"/>
                <w:sz w:val="14"/>
                <w:szCs w:val="14"/>
                <w:lang w:val="en-IN"/>
              </w:rPr>
            </w:pPr>
            <w:r w:rsidRPr="0038348A">
              <w:rPr>
                <w:rFonts w:ascii="Segoe UI" w:hAnsi="Segoe UI" w:cs="Segoe UI"/>
                <w:color w:val="000000" w:themeColor="text1"/>
                <w:sz w:val="14"/>
                <w:szCs w:val="14"/>
              </w:rPr>
              <w:t>0.9548</w:t>
            </w:r>
          </w:p>
        </w:tc>
        <w:tc>
          <w:tcPr>
            <w:tcW w:w="34.70pt" w:type="dxa"/>
            <w:vAlign w:val="center"/>
          </w:tcPr>
          <w:p w14:paraId="61D4D40B" w14:textId="031EC74D" w:rsidR="00A26674" w:rsidRPr="0038348A" w:rsidRDefault="00A26674" w:rsidP="00A26674">
            <w:pPr>
              <w:pStyle w:val="bulletlist"/>
              <w:numPr>
                <w:ilvl w:val="0"/>
                <w:numId w:val="0"/>
              </w:numPr>
              <w:rPr>
                <w:b/>
                <w:bCs/>
                <w:i/>
                <w:iCs/>
                <w:color w:val="000000" w:themeColor="text1"/>
                <w:sz w:val="14"/>
                <w:szCs w:val="14"/>
                <w:lang w:val="en-IN"/>
              </w:rPr>
            </w:pPr>
            <w:r w:rsidRPr="0038348A">
              <w:rPr>
                <w:rFonts w:ascii="Segoe UI" w:hAnsi="Segoe UI" w:cs="Segoe UI"/>
                <w:color w:val="000000" w:themeColor="text1"/>
                <w:sz w:val="14"/>
                <w:szCs w:val="14"/>
              </w:rPr>
              <w:t>0.9572</w:t>
            </w:r>
          </w:p>
        </w:tc>
        <w:tc>
          <w:tcPr>
            <w:tcW w:w="34.70pt" w:type="dxa"/>
            <w:vAlign w:val="center"/>
          </w:tcPr>
          <w:p w14:paraId="3CD7876F" w14:textId="4ED08CF2" w:rsidR="00A26674" w:rsidRPr="0038348A" w:rsidRDefault="00A26674" w:rsidP="00A26674">
            <w:pPr>
              <w:pStyle w:val="bulletlist"/>
              <w:numPr>
                <w:ilvl w:val="0"/>
                <w:numId w:val="0"/>
              </w:numPr>
              <w:rPr>
                <w:b/>
                <w:bCs/>
                <w:i/>
                <w:iCs/>
                <w:color w:val="000000" w:themeColor="text1"/>
                <w:sz w:val="14"/>
                <w:szCs w:val="14"/>
                <w:lang w:val="en-IN"/>
              </w:rPr>
            </w:pPr>
            <w:r w:rsidRPr="0038348A">
              <w:rPr>
                <w:rFonts w:ascii="Segoe UI" w:hAnsi="Segoe UI" w:cs="Segoe UI"/>
                <w:color w:val="000000" w:themeColor="text1"/>
                <w:sz w:val="14"/>
                <w:szCs w:val="14"/>
              </w:rPr>
              <w:t>0.9539</w:t>
            </w:r>
          </w:p>
        </w:tc>
        <w:tc>
          <w:tcPr>
            <w:tcW w:w="34.70pt" w:type="dxa"/>
            <w:vAlign w:val="center"/>
          </w:tcPr>
          <w:p w14:paraId="33737435" w14:textId="31BBEDB1" w:rsidR="00A26674" w:rsidRPr="0038348A" w:rsidRDefault="00A26674" w:rsidP="00A26674">
            <w:pPr>
              <w:pStyle w:val="bulletlist"/>
              <w:numPr>
                <w:ilvl w:val="0"/>
                <w:numId w:val="0"/>
              </w:numPr>
              <w:rPr>
                <w:b/>
                <w:bCs/>
                <w:i/>
                <w:iCs/>
                <w:color w:val="000000" w:themeColor="text1"/>
                <w:sz w:val="14"/>
                <w:szCs w:val="14"/>
                <w:lang w:val="en-IN"/>
              </w:rPr>
            </w:pPr>
            <w:r w:rsidRPr="0038348A">
              <w:rPr>
                <w:rFonts w:ascii="Segoe UI" w:hAnsi="Segoe UI" w:cs="Segoe UI"/>
                <w:color w:val="000000" w:themeColor="text1"/>
                <w:sz w:val="14"/>
                <w:szCs w:val="14"/>
              </w:rPr>
              <w:t>0.9565</w:t>
            </w:r>
          </w:p>
        </w:tc>
        <w:tc>
          <w:tcPr>
            <w:tcW w:w="34.70pt" w:type="dxa"/>
            <w:vAlign w:val="center"/>
          </w:tcPr>
          <w:p w14:paraId="6F3DE8A6" w14:textId="119A7E9D" w:rsidR="00A26674" w:rsidRPr="0038348A" w:rsidRDefault="00A26674" w:rsidP="00A26674">
            <w:pPr>
              <w:pStyle w:val="bulletlist"/>
              <w:numPr>
                <w:ilvl w:val="0"/>
                <w:numId w:val="0"/>
              </w:numPr>
              <w:rPr>
                <w:b/>
                <w:bCs/>
                <w:i/>
                <w:iCs/>
                <w:color w:val="000000" w:themeColor="text1"/>
                <w:sz w:val="14"/>
                <w:szCs w:val="14"/>
                <w:lang w:val="en-IN"/>
              </w:rPr>
            </w:pPr>
            <w:r w:rsidRPr="0038348A">
              <w:rPr>
                <w:rFonts w:ascii="Segoe UI" w:hAnsi="Segoe UI" w:cs="Segoe UI"/>
                <w:color w:val="000000" w:themeColor="text1"/>
                <w:sz w:val="14"/>
                <w:szCs w:val="14"/>
              </w:rPr>
              <w:t>0.9557 ± 0.0012</w:t>
            </w:r>
          </w:p>
        </w:tc>
      </w:tr>
      <w:tr w:rsidR="00A26674" w:rsidRPr="0038348A" w14:paraId="302479E1" w14:textId="77777777" w:rsidTr="004F49BB">
        <w:tc>
          <w:tcPr>
            <w:tcW w:w="34.65pt" w:type="dxa"/>
            <w:vAlign w:val="center"/>
          </w:tcPr>
          <w:p w14:paraId="363A6C1F" w14:textId="6EF8024E" w:rsidR="00A26674" w:rsidRPr="0038348A" w:rsidRDefault="00A26674" w:rsidP="00A26674">
            <w:pPr>
              <w:pStyle w:val="bulletlist"/>
              <w:numPr>
                <w:ilvl w:val="0"/>
                <w:numId w:val="0"/>
              </w:numPr>
              <w:rPr>
                <w:b/>
                <w:bCs/>
                <w:i/>
                <w:iCs/>
                <w:color w:val="000000" w:themeColor="text1"/>
                <w:sz w:val="14"/>
                <w:szCs w:val="14"/>
                <w:lang w:val="en-IN"/>
              </w:rPr>
            </w:pPr>
            <w:proofErr w:type="spellStart"/>
            <w:r w:rsidRPr="0038348A">
              <w:rPr>
                <w:rFonts w:ascii="Segoe UI" w:hAnsi="Segoe UI" w:cs="Segoe UI"/>
                <w:color w:val="000000" w:themeColor="text1"/>
                <w:sz w:val="14"/>
                <w:szCs w:val="14"/>
              </w:rPr>
              <w:t>LightGBM</w:t>
            </w:r>
            <w:proofErr w:type="spellEnd"/>
          </w:p>
        </w:tc>
        <w:tc>
          <w:tcPr>
            <w:tcW w:w="34.65pt" w:type="dxa"/>
            <w:vAlign w:val="center"/>
          </w:tcPr>
          <w:p w14:paraId="7A52B5A1" w14:textId="3B7D7029" w:rsidR="00A26674" w:rsidRPr="0038348A" w:rsidRDefault="00A26674" w:rsidP="00A26674">
            <w:pPr>
              <w:pStyle w:val="bulletlist"/>
              <w:numPr>
                <w:ilvl w:val="0"/>
                <w:numId w:val="0"/>
              </w:numPr>
              <w:rPr>
                <w:b/>
                <w:bCs/>
                <w:i/>
                <w:iCs/>
                <w:color w:val="000000" w:themeColor="text1"/>
                <w:sz w:val="14"/>
                <w:szCs w:val="14"/>
                <w:lang w:val="en-IN"/>
              </w:rPr>
            </w:pPr>
            <w:r w:rsidRPr="0038348A">
              <w:rPr>
                <w:rFonts w:ascii="Segoe UI" w:hAnsi="Segoe UI" w:cs="Segoe UI"/>
                <w:color w:val="000000" w:themeColor="text1"/>
                <w:sz w:val="14"/>
                <w:szCs w:val="14"/>
              </w:rPr>
              <w:t>0.9540</w:t>
            </w:r>
          </w:p>
        </w:tc>
        <w:tc>
          <w:tcPr>
            <w:tcW w:w="34.70pt" w:type="dxa"/>
            <w:vAlign w:val="center"/>
          </w:tcPr>
          <w:p w14:paraId="520ECF8F" w14:textId="56449841" w:rsidR="00A26674" w:rsidRPr="0038348A" w:rsidRDefault="00A26674" w:rsidP="00A26674">
            <w:pPr>
              <w:pStyle w:val="bulletlist"/>
              <w:numPr>
                <w:ilvl w:val="0"/>
                <w:numId w:val="0"/>
              </w:numPr>
              <w:rPr>
                <w:b/>
                <w:bCs/>
                <w:i/>
                <w:iCs/>
                <w:color w:val="000000" w:themeColor="text1"/>
                <w:sz w:val="14"/>
                <w:szCs w:val="14"/>
                <w:lang w:val="en-IN"/>
              </w:rPr>
            </w:pPr>
            <w:r w:rsidRPr="0038348A">
              <w:rPr>
                <w:rFonts w:ascii="Segoe UI" w:hAnsi="Segoe UI" w:cs="Segoe UI"/>
                <w:color w:val="000000" w:themeColor="text1"/>
                <w:sz w:val="14"/>
                <w:szCs w:val="14"/>
              </w:rPr>
              <w:t>0.9528</w:t>
            </w:r>
          </w:p>
        </w:tc>
        <w:tc>
          <w:tcPr>
            <w:tcW w:w="34.70pt" w:type="dxa"/>
            <w:vAlign w:val="center"/>
          </w:tcPr>
          <w:p w14:paraId="1D3D7459" w14:textId="2091DAC5" w:rsidR="00A26674" w:rsidRPr="0038348A" w:rsidRDefault="00A26674" w:rsidP="00A26674">
            <w:pPr>
              <w:pStyle w:val="bulletlist"/>
              <w:numPr>
                <w:ilvl w:val="0"/>
                <w:numId w:val="0"/>
              </w:numPr>
              <w:rPr>
                <w:b/>
                <w:bCs/>
                <w:i/>
                <w:iCs/>
                <w:color w:val="000000" w:themeColor="text1"/>
                <w:sz w:val="14"/>
                <w:szCs w:val="14"/>
                <w:lang w:val="en-IN"/>
              </w:rPr>
            </w:pPr>
            <w:r w:rsidRPr="0038348A">
              <w:rPr>
                <w:rFonts w:ascii="Segoe UI" w:hAnsi="Segoe UI" w:cs="Segoe UI"/>
                <w:color w:val="000000" w:themeColor="text1"/>
                <w:sz w:val="14"/>
                <w:szCs w:val="14"/>
              </w:rPr>
              <w:t>0.9551</w:t>
            </w:r>
          </w:p>
        </w:tc>
        <w:tc>
          <w:tcPr>
            <w:tcW w:w="34.70pt" w:type="dxa"/>
            <w:vAlign w:val="center"/>
          </w:tcPr>
          <w:p w14:paraId="59A5342D" w14:textId="1682734A" w:rsidR="00A26674" w:rsidRPr="0038348A" w:rsidRDefault="00A26674" w:rsidP="00A26674">
            <w:pPr>
              <w:pStyle w:val="bulletlist"/>
              <w:numPr>
                <w:ilvl w:val="0"/>
                <w:numId w:val="0"/>
              </w:numPr>
              <w:rPr>
                <w:b/>
                <w:bCs/>
                <w:i/>
                <w:iCs/>
                <w:color w:val="000000" w:themeColor="text1"/>
                <w:sz w:val="14"/>
                <w:szCs w:val="14"/>
                <w:lang w:val="en-IN"/>
              </w:rPr>
            </w:pPr>
            <w:r w:rsidRPr="0038348A">
              <w:rPr>
                <w:rFonts w:ascii="Segoe UI" w:hAnsi="Segoe UI" w:cs="Segoe UI"/>
                <w:color w:val="000000" w:themeColor="text1"/>
                <w:sz w:val="14"/>
                <w:szCs w:val="14"/>
              </w:rPr>
              <w:t>0.9522</w:t>
            </w:r>
          </w:p>
        </w:tc>
        <w:tc>
          <w:tcPr>
            <w:tcW w:w="34.70pt" w:type="dxa"/>
            <w:vAlign w:val="center"/>
          </w:tcPr>
          <w:p w14:paraId="31CF84E1" w14:textId="258D8872" w:rsidR="00A26674" w:rsidRPr="0038348A" w:rsidRDefault="00A26674" w:rsidP="00A26674">
            <w:pPr>
              <w:pStyle w:val="bulletlist"/>
              <w:numPr>
                <w:ilvl w:val="0"/>
                <w:numId w:val="0"/>
              </w:numPr>
              <w:rPr>
                <w:b/>
                <w:bCs/>
                <w:i/>
                <w:iCs/>
                <w:color w:val="000000" w:themeColor="text1"/>
                <w:sz w:val="14"/>
                <w:szCs w:val="14"/>
                <w:lang w:val="en-IN"/>
              </w:rPr>
            </w:pPr>
            <w:r w:rsidRPr="0038348A">
              <w:rPr>
                <w:rFonts w:ascii="Segoe UI" w:hAnsi="Segoe UI" w:cs="Segoe UI"/>
                <w:color w:val="000000" w:themeColor="text1"/>
                <w:sz w:val="14"/>
                <w:szCs w:val="14"/>
              </w:rPr>
              <w:t>0.9546</w:t>
            </w:r>
          </w:p>
        </w:tc>
        <w:tc>
          <w:tcPr>
            <w:tcW w:w="34.70pt" w:type="dxa"/>
            <w:vAlign w:val="center"/>
          </w:tcPr>
          <w:p w14:paraId="0129801D" w14:textId="41B8377C" w:rsidR="00A26674" w:rsidRPr="0038348A" w:rsidRDefault="00A26674" w:rsidP="00A26674">
            <w:pPr>
              <w:pStyle w:val="bulletlist"/>
              <w:numPr>
                <w:ilvl w:val="0"/>
                <w:numId w:val="0"/>
              </w:numPr>
              <w:rPr>
                <w:b/>
                <w:bCs/>
                <w:i/>
                <w:iCs/>
                <w:color w:val="000000" w:themeColor="text1"/>
                <w:sz w:val="14"/>
                <w:szCs w:val="14"/>
                <w:lang w:val="en-IN"/>
              </w:rPr>
            </w:pPr>
            <w:r w:rsidRPr="0038348A">
              <w:rPr>
                <w:rFonts w:ascii="Segoe UI" w:hAnsi="Segoe UI" w:cs="Segoe UI"/>
                <w:color w:val="000000" w:themeColor="text1"/>
                <w:sz w:val="14"/>
                <w:szCs w:val="14"/>
              </w:rPr>
              <w:t>0.9537 ± 0.0011</w:t>
            </w:r>
          </w:p>
        </w:tc>
      </w:tr>
      <w:tr w:rsidR="00A26674" w:rsidRPr="0038348A" w14:paraId="49E63F2E" w14:textId="77777777" w:rsidTr="004F49BB">
        <w:tc>
          <w:tcPr>
            <w:tcW w:w="34.65pt" w:type="dxa"/>
            <w:vAlign w:val="center"/>
          </w:tcPr>
          <w:p w14:paraId="02648010" w14:textId="5335611E" w:rsidR="00A26674" w:rsidRPr="0038348A" w:rsidRDefault="00A26674" w:rsidP="00A26674">
            <w:pPr>
              <w:pStyle w:val="bulletlist"/>
              <w:numPr>
                <w:ilvl w:val="0"/>
                <w:numId w:val="0"/>
              </w:numPr>
              <w:rPr>
                <w:b/>
                <w:bCs/>
                <w:i/>
                <w:iCs/>
                <w:color w:val="000000" w:themeColor="text1"/>
                <w:sz w:val="14"/>
                <w:szCs w:val="14"/>
                <w:lang w:val="en-IN"/>
              </w:rPr>
            </w:pPr>
            <w:r w:rsidRPr="0038348A">
              <w:rPr>
                <w:rFonts w:ascii="Segoe UI" w:hAnsi="Segoe UI" w:cs="Segoe UI"/>
                <w:color w:val="000000" w:themeColor="text1"/>
                <w:sz w:val="14"/>
                <w:szCs w:val="14"/>
              </w:rPr>
              <w:t>Random Forest</w:t>
            </w:r>
          </w:p>
        </w:tc>
        <w:tc>
          <w:tcPr>
            <w:tcW w:w="34.65pt" w:type="dxa"/>
            <w:vAlign w:val="center"/>
          </w:tcPr>
          <w:p w14:paraId="6491A430" w14:textId="41DBAA45" w:rsidR="00A26674" w:rsidRPr="0038348A" w:rsidRDefault="00A26674" w:rsidP="00A26674">
            <w:pPr>
              <w:pStyle w:val="bulletlist"/>
              <w:numPr>
                <w:ilvl w:val="0"/>
                <w:numId w:val="0"/>
              </w:numPr>
              <w:rPr>
                <w:b/>
                <w:bCs/>
                <w:i/>
                <w:iCs/>
                <w:color w:val="000000" w:themeColor="text1"/>
                <w:sz w:val="14"/>
                <w:szCs w:val="14"/>
                <w:lang w:val="en-IN"/>
              </w:rPr>
            </w:pPr>
            <w:r w:rsidRPr="0038348A">
              <w:rPr>
                <w:rFonts w:ascii="Segoe UI" w:hAnsi="Segoe UI" w:cs="Segoe UI"/>
                <w:color w:val="000000" w:themeColor="text1"/>
                <w:sz w:val="14"/>
                <w:szCs w:val="14"/>
              </w:rPr>
              <w:t>0.9455</w:t>
            </w:r>
          </w:p>
        </w:tc>
        <w:tc>
          <w:tcPr>
            <w:tcW w:w="34.70pt" w:type="dxa"/>
            <w:vAlign w:val="center"/>
          </w:tcPr>
          <w:p w14:paraId="4254BABE" w14:textId="231FE1E6" w:rsidR="00A26674" w:rsidRPr="0038348A" w:rsidRDefault="00A26674" w:rsidP="00A26674">
            <w:pPr>
              <w:pStyle w:val="bulletlist"/>
              <w:numPr>
                <w:ilvl w:val="0"/>
                <w:numId w:val="0"/>
              </w:numPr>
              <w:rPr>
                <w:b/>
                <w:bCs/>
                <w:i/>
                <w:iCs/>
                <w:color w:val="000000" w:themeColor="text1"/>
                <w:sz w:val="14"/>
                <w:szCs w:val="14"/>
                <w:lang w:val="en-IN"/>
              </w:rPr>
            </w:pPr>
            <w:r w:rsidRPr="0038348A">
              <w:rPr>
                <w:rFonts w:ascii="Segoe UI" w:hAnsi="Segoe UI" w:cs="Segoe UI"/>
                <w:color w:val="000000" w:themeColor="text1"/>
                <w:sz w:val="14"/>
                <w:szCs w:val="14"/>
              </w:rPr>
              <w:t>0.9441</w:t>
            </w:r>
          </w:p>
        </w:tc>
        <w:tc>
          <w:tcPr>
            <w:tcW w:w="34.70pt" w:type="dxa"/>
            <w:vAlign w:val="center"/>
          </w:tcPr>
          <w:p w14:paraId="478CD008" w14:textId="1929FD50" w:rsidR="00A26674" w:rsidRPr="0038348A" w:rsidRDefault="00A26674" w:rsidP="00A26674">
            <w:pPr>
              <w:pStyle w:val="bulletlist"/>
              <w:numPr>
                <w:ilvl w:val="0"/>
                <w:numId w:val="0"/>
              </w:numPr>
              <w:rPr>
                <w:b/>
                <w:bCs/>
                <w:i/>
                <w:iCs/>
                <w:color w:val="000000" w:themeColor="text1"/>
                <w:sz w:val="14"/>
                <w:szCs w:val="14"/>
                <w:lang w:val="en-IN"/>
              </w:rPr>
            </w:pPr>
            <w:r w:rsidRPr="0038348A">
              <w:rPr>
                <w:rFonts w:ascii="Segoe UI" w:hAnsi="Segoe UI" w:cs="Segoe UI"/>
                <w:color w:val="000000" w:themeColor="text1"/>
                <w:sz w:val="14"/>
                <w:szCs w:val="14"/>
              </w:rPr>
              <w:t>0.9468</w:t>
            </w:r>
          </w:p>
        </w:tc>
        <w:tc>
          <w:tcPr>
            <w:tcW w:w="34.70pt" w:type="dxa"/>
            <w:vAlign w:val="center"/>
          </w:tcPr>
          <w:p w14:paraId="0015A7EA" w14:textId="7AE7A7D9" w:rsidR="00A26674" w:rsidRPr="0038348A" w:rsidRDefault="00A26674" w:rsidP="00A26674">
            <w:pPr>
              <w:pStyle w:val="bulletlist"/>
              <w:numPr>
                <w:ilvl w:val="0"/>
                <w:numId w:val="0"/>
              </w:numPr>
              <w:rPr>
                <w:b/>
                <w:bCs/>
                <w:i/>
                <w:iCs/>
                <w:color w:val="000000" w:themeColor="text1"/>
                <w:sz w:val="14"/>
                <w:szCs w:val="14"/>
                <w:lang w:val="en-IN"/>
              </w:rPr>
            </w:pPr>
            <w:r w:rsidRPr="0038348A">
              <w:rPr>
                <w:rFonts w:ascii="Segoe UI" w:hAnsi="Segoe UI" w:cs="Segoe UI"/>
                <w:color w:val="000000" w:themeColor="text1"/>
                <w:sz w:val="14"/>
                <w:szCs w:val="14"/>
              </w:rPr>
              <w:t>0.9437</w:t>
            </w:r>
          </w:p>
        </w:tc>
        <w:tc>
          <w:tcPr>
            <w:tcW w:w="34.70pt" w:type="dxa"/>
            <w:vAlign w:val="center"/>
          </w:tcPr>
          <w:p w14:paraId="59D769CA" w14:textId="241F1C1B" w:rsidR="00A26674" w:rsidRPr="0038348A" w:rsidRDefault="00A26674" w:rsidP="00A26674">
            <w:pPr>
              <w:pStyle w:val="bulletlist"/>
              <w:numPr>
                <w:ilvl w:val="0"/>
                <w:numId w:val="0"/>
              </w:numPr>
              <w:rPr>
                <w:b/>
                <w:bCs/>
                <w:i/>
                <w:iCs/>
                <w:color w:val="000000" w:themeColor="text1"/>
                <w:sz w:val="14"/>
                <w:szCs w:val="14"/>
                <w:lang w:val="en-IN"/>
              </w:rPr>
            </w:pPr>
            <w:r w:rsidRPr="0038348A">
              <w:rPr>
                <w:rFonts w:ascii="Segoe UI" w:hAnsi="Segoe UI" w:cs="Segoe UI"/>
                <w:color w:val="000000" w:themeColor="text1"/>
                <w:sz w:val="14"/>
                <w:szCs w:val="14"/>
              </w:rPr>
              <w:t>0.9459</w:t>
            </w:r>
          </w:p>
        </w:tc>
        <w:tc>
          <w:tcPr>
            <w:tcW w:w="34.70pt" w:type="dxa"/>
            <w:vAlign w:val="center"/>
          </w:tcPr>
          <w:p w14:paraId="3802438D" w14:textId="5885FD6A" w:rsidR="00A26674" w:rsidRPr="0038348A" w:rsidRDefault="00A26674" w:rsidP="00A26674">
            <w:pPr>
              <w:pStyle w:val="bulletlist"/>
              <w:numPr>
                <w:ilvl w:val="0"/>
                <w:numId w:val="0"/>
              </w:numPr>
              <w:rPr>
                <w:b/>
                <w:bCs/>
                <w:i/>
                <w:iCs/>
                <w:color w:val="000000" w:themeColor="text1"/>
                <w:sz w:val="14"/>
                <w:szCs w:val="14"/>
                <w:lang w:val="en-IN"/>
              </w:rPr>
            </w:pPr>
            <w:r w:rsidRPr="0038348A">
              <w:rPr>
                <w:rFonts w:ascii="Segoe UI" w:hAnsi="Segoe UI" w:cs="Segoe UI"/>
                <w:color w:val="000000" w:themeColor="text1"/>
                <w:sz w:val="14"/>
                <w:szCs w:val="14"/>
              </w:rPr>
              <w:t>0.9452 ± 0.0012</w:t>
            </w:r>
          </w:p>
        </w:tc>
      </w:tr>
      <w:tr w:rsidR="00A26674" w:rsidRPr="0038348A" w14:paraId="39428B4E" w14:textId="77777777" w:rsidTr="004F49BB">
        <w:tc>
          <w:tcPr>
            <w:tcW w:w="34.65pt" w:type="dxa"/>
            <w:vAlign w:val="center"/>
          </w:tcPr>
          <w:p w14:paraId="2112A214" w14:textId="2757C1E5" w:rsidR="00A26674" w:rsidRPr="0038348A" w:rsidRDefault="00A26674" w:rsidP="00A26674">
            <w:pPr>
              <w:pStyle w:val="bulletlist"/>
              <w:numPr>
                <w:ilvl w:val="0"/>
                <w:numId w:val="0"/>
              </w:numPr>
              <w:rPr>
                <w:b/>
                <w:bCs/>
                <w:i/>
                <w:iCs/>
                <w:color w:val="000000" w:themeColor="text1"/>
                <w:sz w:val="14"/>
                <w:szCs w:val="14"/>
                <w:lang w:val="en-IN"/>
              </w:rPr>
            </w:pPr>
            <w:r w:rsidRPr="0038348A">
              <w:rPr>
                <w:rFonts w:ascii="Segoe UI" w:hAnsi="Segoe UI" w:cs="Segoe UI"/>
                <w:color w:val="000000" w:themeColor="text1"/>
                <w:sz w:val="14"/>
                <w:szCs w:val="14"/>
              </w:rPr>
              <w:t>Voting Ensemble</w:t>
            </w:r>
          </w:p>
        </w:tc>
        <w:tc>
          <w:tcPr>
            <w:tcW w:w="34.65pt" w:type="dxa"/>
            <w:vAlign w:val="center"/>
          </w:tcPr>
          <w:p w14:paraId="62E08EFD" w14:textId="6CB647BA" w:rsidR="00A26674" w:rsidRPr="0038348A" w:rsidRDefault="00A26674" w:rsidP="00A26674">
            <w:pPr>
              <w:pStyle w:val="bulletlist"/>
              <w:numPr>
                <w:ilvl w:val="0"/>
                <w:numId w:val="0"/>
              </w:numPr>
              <w:rPr>
                <w:b/>
                <w:bCs/>
                <w:i/>
                <w:iCs/>
                <w:color w:val="000000" w:themeColor="text1"/>
                <w:sz w:val="14"/>
                <w:szCs w:val="14"/>
                <w:lang w:val="en-IN"/>
              </w:rPr>
            </w:pPr>
            <w:r w:rsidRPr="0038348A">
              <w:rPr>
                <w:rFonts w:ascii="Segoe UI" w:hAnsi="Segoe UI" w:cs="Segoe UI"/>
                <w:color w:val="000000" w:themeColor="text1"/>
                <w:sz w:val="14"/>
                <w:szCs w:val="14"/>
              </w:rPr>
              <w:t>0.9548</w:t>
            </w:r>
          </w:p>
        </w:tc>
        <w:tc>
          <w:tcPr>
            <w:tcW w:w="34.70pt" w:type="dxa"/>
            <w:vAlign w:val="center"/>
          </w:tcPr>
          <w:p w14:paraId="5BDA62D0" w14:textId="27EAAD19" w:rsidR="00A26674" w:rsidRPr="0038348A" w:rsidRDefault="00A26674" w:rsidP="00A26674">
            <w:pPr>
              <w:pStyle w:val="bulletlist"/>
              <w:numPr>
                <w:ilvl w:val="0"/>
                <w:numId w:val="0"/>
              </w:numPr>
              <w:rPr>
                <w:b/>
                <w:bCs/>
                <w:i/>
                <w:iCs/>
                <w:color w:val="000000" w:themeColor="text1"/>
                <w:sz w:val="14"/>
                <w:szCs w:val="14"/>
                <w:lang w:val="en-IN"/>
              </w:rPr>
            </w:pPr>
            <w:r w:rsidRPr="0038348A">
              <w:rPr>
                <w:rFonts w:ascii="Segoe UI" w:hAnsi="Segoe UI" w:cs="Segoe UI"/>
                <w:color w:val="000000" w:themeColor="text1"/>
                <w:sz w:val="14"/>
                <w:szCs w:val="14"/>
              </w:rPr>
              <w:t>0.9535</w:t>
            </w:r>
          </w:p>
        </w:tc>
        <w:tc>
          <w:tcPr>
            <w:tcW w:w="34.70pt" w:type="dxa"/>
            <w:vAlign w:val="center"/>
          </w:tcPr>
          <w:p w14:paraId="640DBCC6" w14:textId="70FF5BBD" w:rsidR="00A26674" w:rsidRPr="0038348A" w:rsidRDefault="00A26674" w:rsidP="00A26674">
            <w:pPr>
              <w:pStyle w:val="bulletlist"/>
              <w:numPr>
                <w:ilvl w:val="0"/>
                <w:numId w:val="0"/>
              </w:numPr>
              <w:rPr>
                <w:b/>
                <w:bCs/>
                <w:i/>
                <w:iCs/>
                <w:color w:val="000000" w:themeColor="text1"/>
                <w:sz w:val="14"/>
                <w:szCs w:val="14"/>
                <w:lang w:val="en-IN"/>
              </w:rPr>
            </w:pPr>
            <w:r w:rsidRPr="0038348A">
              <w:rPr>
                <w:rFonts w:ascii="Segoe UI" w:hAnsi="Segoe UI" w:cs="Segoe UI"/>
                <w:color w:val="000000" w:themeColor="text1"/>
                <w:sz w:val="14"/>
                <w:szCs w:val="14"/>
              </w:rPr>
              <w:t>0.9559</w:t>
            </w:r>
          </w:p>
        </w:tc>
        <w:tc>
          <w:tcPr>
            <w:tcW w:w="34.70pt" w:type="dxa"/>
            <w:vAlign w:val="center"/>
          </w:tcPr>
          <w:p w14:paraId="7E0FD164" w14:textId="0F6F62B1" w:rsidR="00A26674" w:rsidRPr="0038348A" w:rsidRDefault="00A26674" w:rsidP="00A26674">
            <w:pPr>
              <w:pStyle w:val="bulletlist"/>
              <w:numPr>
                <w:ilvl w:val="0"/>
                <w:numId w:val="0"/>
              </w:numPr>
              <w:rPr>
                <w:b/>
                <w:bCs/>
                <w:i/>
                <w:iCs/>
                <w:color w:val="000000" w:themeColor="text1"/>
                <w:sz w:val="14"/>
                <w:szCs w:val="14"/>
                <w:lang w:val="en-IN"/>
              </w:rPr>
            </w:pPr>
            <w:r w:rsidRPr="0038348A">
              <w:rPr>
                <w:rFonts w:ascii="Segoe UI" w:hAnsi="Segoe UI" w:cs="Segoe UI"/>
                <w:color w:val="000000" w:themeColor="text1"/>
                <w:sz w:val="14"/>
                <w:szCs w:val="14"/>
              </w:rPr>
              <w:t>0.9530</w:t>
            </w:r>
          </w:p>
        </w:tc>
        <w:tc>
          <w:tcPr>
            <w:tcW w:w="34.70pt" w:type="dxa"/>
            <w:vAlign w:val="center"/>
          </w:tcPr>
          <w:p w14:paraId="3FE0E4E3" w14:textId="3F29CBAF" w:rsidR="00A26674" w:rsidRPr="0038348A" w:rsidRDefault="00A26674" w:rsidP="00A26674">
            <w:pPr>
              <w:pStyle w:val="bulletlist"/>
              <w:numPr>
                <w:ilvl w:val="0"/>
                <w:numId w:val="0"/>
              </w:numPr>
              <w:rPr>
                <w:b/>
                <w:bCs/>
                <w:i/>
                <w:iCs/>
                <w:color w:val="000000" w:themeColor="text1"/>
                <w:sz w:val="14"/>
                <w:szCs w:val="14"/>
                <w:lang w:val="en-IN"/>
              </w:rPr>
            </w:pPr>
            <w:r w:rsidRPr="0038348A">
              <w:rPr>
                <w:rFonts w:ascii="Segoe UI" w:hAnsi="Segoe UI" w:cs="Segoe UI"/>
                <w:color w:val="000000" w:themeColor="text1"/>
                <w:sz w:val="14"/>
                <w:szCs w:val="14"/>
              </w:rPr>
              <w:t>0.9552</w:t>
            </w:r>
          </w:p>
        </w:tc>
        <w:tc>
          <w:tcPr>
            <w:tcW w:w="34.70pt" w:type="dxa"/>
            <w:vAlign w:val="center"/>
          </w:tcPr>
          <w:p w14:paraId="31B9A02C" w14:textId="4177D8EF" w:rsidR="00A26674" w:rsidRPr="0038348A" w:rsidRDefault="00A26674" w:rsidP="00A26674">
            <w:pPr>
              <w:pStyle w:val="bulletlist"/>
              <w:numPr>
                <w:ilvl w:val="0"/>
                <w:numId w:val="0"/>
              </w:numPr>
              <w:rPr>
                <w:b/>
                <w:bCs/>
                <w:i/>
                <w:iCs/>
                <w:color w:val="000000" w:themeColor="text1"/>
                <w:sz w:val="14"/>
                <w:szCs w:val="14"/>
                <w:lang w:val="en-IN"/>
              </w:rPr>
            </w:pPr>
            <w:r w:rsidRPr="0038348A">
              <w:rPr>
                <w:rFonts w:ascii="Segoe UI" w:hAnsi="Segoe UI" w:cs="Segoe UI"/>
                <w:color w:val="000000" w:themeColor="text1"/>
                <w:sz w:val="14"/>
                <w:szCs w:val="14"/>
              </w:rPr>
              <w:t>0.9545 ± 0.0011</w:t>
            </w:r>
          </w:p>
        </w:tc>
      </w:tr>
      <w:tr w:rsidR="00A26674" w:rsidRPr="0038348A" w14:paraId="13BB69CA" w14:textId="77777777" w:rsidTr="004F49BB">
        <w:tc>
          <w:tcPr>
            <w:tcW w:w="34.65pt" w:type="dxa"/>
            <w:vAlign w:val="center"/>
          </w:tcPr>
          <w:p w14:paraId="48E70893" w14:textId="2DCA12EE" w:rsidR="00A26674" w:rsidRPr="0038348A" w:rsidRDefault="00A26674" w:rsidP="00A26674">
            <w:pPr>
              <w:pStyle w:val="bulletlist"/>
              <w:numPr>
                <w:ilvl w:val="0"/>
                <w:numId w:val="0"/>
              </w:numPr>
              <w:rPr>
                <w:b/>
                <w:bCs/>
                <w:i/>
                <w:iCs/>
                <w:color w:val="000000" w:themeColor="text1"/>
                <w:sz w:val="14"/>
                <w:szCs w:val="14"/>
                <w:lang w:val="en-IN"/>
              </w:rPr>
            </w:pPr>
            <w:r w:rsidRPr="0038348A">
              <w:rPr>
                <w:rFonts w:ascii="Segoe UI" w:hAnsi="Segoe UI" w:cs="Segoe UI"/>
                <w:color w:val="000000" w:themeColor="text1"/>
                <w:sz w:val="14"/>
                <w:szCs w:val="14"/>
              </w:rPr>
              <w:t>Stacking Ensemble</w:t>
            </w:r>
          </w:p>
        </w:tc>
        <w:tc>
          <w:tcPr>
            <w:tcW w:w="34.65pt" w:type="dxa"/>
            <w:vAlign w:val="center"/>
          </w:tcPr>
          <w:p w14:paraId="6240D60D" w14:textId="3C450097" w:rsidR="00A26674" w:rsidRPr="0038348A" w:rsidRDefault="00A26674" w:rsidP="00A26674">
            <w:pPr>
              <w:pStyle w:val="bulletlist"/>
              <w:numPr>
                <w:ilvl w:val="0"/>
                <w:numId w:val="0"/>
              </w:numPr>
              <w:rPr>
                <w:b/>
                <w:bCs/>
                <w:i/>
                <w:iCs/>
                <w:color w:val="000000" w:themeColor="text1"/>
                <w:sz w:val="14"/>
                <w:szCs w:val="14"/>
                <w:lang w:val="en-IN"/>
              </w:rPr>
            </w:pPr>
            <w:r w:rsidRPr="0038348A">
              <w:rPr>
                <w:rFonts w:ascii="Segoe UI" w:hAnsi="Segoe UI" w:cs="Segoe UI"/>
                <w:color w:val="000000" w:themeColor="text1"/>
                <w:sz w:val="14"/>
                <w:szCs w:val="14"/>
              </w:rPr>
              <w:t>0.9531</w:t>
            </w:r>
          </w:p>
        </w:tc>
        <w:tc>
          <w:tcPr>
            <w:tcW w:w="34.70pt" w:type="dxa"/>
            <w:vAlign w:val="center"/>
          </w:tcPr>
          <w:p w14:paraId="6C60AB14" w14:textId="3E346950" w:rsidR="00A26674" w:rsidRPr="0038348A" w:rsidRDefault="00A26674" w:rsidP="00A26674">
            <w:pPr>
              <w:pStyle w:val="bulletlist"/>
              <w:numPr>
                <w:ilvl w:val="0"/>
                <w:numId w:val="0"/>
              </w:numPr>
              <w:rPr>
                <w:b/>
                <w:bCs/>
                <w:i/>
                <w:iCs/>
                <w:color w:val="000000" w:themeColor="text1"/>
                <w:sz w:val="14"/>
                <w:szCs w:val="14"/>
                <w:lang w:val="en-IN"/>
              </w:rPr>
            </w:pPr>
            <w:r w:rsidRPr="0038348A">
              <w:rPr>
                <w:rFonts w:ascii="Segoe UI" w:hAnsi="Segoe UI" w:cs="Segoe UI"/>
                <w:color w:val="000000" w:themeColor="text1"/>
                <w:sz w:val="14"/>
                <w:szCs w:val="14"/>
              </w:rPr>
              <w:t>0.9518</w:t>
            </w:r>
          </w:p>
        </w:tc>
        <w:tc>
          <w:tcPr>
            <w:tcW w:w="34.70pt" w:type="dxa"/>
            <w:vAlign w:val="center"/>
          </w:tcPr>
          <w:p w14:paraId="53900FDB" w14:textId="7BB8EE56" w:rsidR="00A26674" w:rsidRPr="0038348A" w:rsidRDefault="00A26674" w:rsidP="00A26674">
            <w:pPr>
              <w:pStyle w:val="bulletlist"/>
              <w:numPr>
                <w:ilvl w:val="0"/>
                <w:numId w:val="0"/>
              </w:numPr>
              <w:rPr>
                <w:b/>
                <w:bCs/>
                <w:i/>
                <w:iCs/>
                <w:color w:val="000000" w:themeColor="text1"/>
                <w:sz w:val="14"/>
                <w:szCs w:val="14"/>
                <w:lang w:val="en-IN"/>
              </w:rPr>
            </w:pPr>
            <w:r w:rsidRPr="0038348A">
              <w:rPr>
                <w:rFonts w:ascii="Segoe UI" w:hAnsi="Segoe UI" w:cs="Segoe UI"/>
                <w:color w:val="000000" w:themeColor="text1"/>
                <w:sz w:val="14"/>
                <w:szCs w:val="14"/>
              </w:rPr>
              <w:t>0.9540</w:t>
            </w:r>
          </w:p>
        </w:tc>
        <w:tc>
          <w:tcPr>
            <w:tcW w:w="34.70pt" w:type="dxa"/>
            <w:vAlign w:val="center"/>
          </w:tcPr>
          <w:p w14:paraId="58BD2C7C" w14:textId="009C5601" w:rsidR="00A26674" w:rsidRPr="0038348A" w:rsidRDefault="00A26674" w:rsidP="00A26674">
            <w:pPr>
              <w:pStyle w:val="bulletlist"/>
              <w:numPr>
                <w:ilvl w:val="0"/>
                <w:numId w:val="0"/>
              </w:numPr>
              <w:rPr>
                <w:b/>
                <w:bCs/>
                <w:i/>
                <w:iCs/>
                <w:color w:val="000000" w:themeColor="text1"/>
                <w:sz w:val="14"/>
                <w:szCs w:val="14"/>
                <w:lang w:val="en-IN"/>
              </w:rPr>
            </w:pPr>
            <w:r w:rsidRPr="0038348A">
              <w:rPr>
                <w:rFonts w:ascii="Segoe UI" w:hAnsi="Segoe UI" w:cs="Segoe UI"/>
                <w:color w:val="000000" w:themeColor="text1"/>
                <w:sz w:val="14"/>
                <w:szCs w:val="14"/>
              </w:rPr>
              <w:t>0.9515</w:t>
            </w:r>
          </w:p>
        </w:tc>
        <w:tc>
          <w:tcPr>
            <w:tcW w:w="34.70pt" w:type="dxa"/>
            <w:vAlign w:val="center"/>
          </w:tcPr>
          <w:p w14:paraId="6C606869" w14:textId="089C021D" w:rsidR="00A26674" w:rsidRPr="0038348A" w:rsidRDefault="00A26674" w:rsidP="00A26674">
            <w:pPr>
              <w:pStyle w:val="bulletlist"/>
              <w:numPr>
                <w:ilvl w:val="0"/>
                <w:numId w:val="0"/>
              </w:numPr>
              <w:rPr>
                <w:b/>
                <w:bCs/>
                <w:i/>
                <w:iCs/>
                <w:color w:val="000000" w:themeColor="text1"/>
                <w:sz w:val="14"/>
                <w:szCs w:val="14"/>
                <w:lang w:val="en-IN"/>
              </w:rPr>
            </w:pPr>
            <w:r w:rsidRPr="0038348A">
              <w:rPr>
                <w:rFonts w:ascii="Segoe UI" w:hAnsi="Segoe UI" w:cs="Segoe UI"/>
                <w:color w:val="000000" w:themeColor="text1"/>
                <w:sz w:val="14"/>
                <w:szCs w:val="14"/>
              </w:rPr>
              <w:t>0.9536</w:t>
            </w:r>
          </w:p>
        </w:tc>
        <w:tc>
          <w:tcPr>
            <w:tcW w:w="34.70pt" w:type="dxa"/>
            <w:vAlign w:val="center"/>
          </w:tcPr>
          <w:p w14:paraId="49927C67" w14:textId="6409CA48" w:rsidR="00A26674" w:rsidRPr="0038348A" w:rsidRDefault="00A26674" w:rsidP="00A26674">
            <w:pPr>
              <w:pStyle w:val="bulletlist"/>
              <w:numPr>
                <w:ilvl w:val="0"/>
                <w:numId w:val="0"/>
              </w:numPr>
              <w:rPr>
                <w:b/>
                <w:bCs/>
                <w:i/>
                <w:iCs/>
                <w:color w:val="000000" w:themeColor="text1"/>
                <w:sz w:val="14"/>
                <w:szCs w:val="14"/>
                <w:lang w:val="en-IN"/>
              </w:rPr>
            </w:pPr>
            <w:r w:rsidRPr="0038348A">
              <w:rPr>
                <w:rFonts w:ascii="Segoe UI" w:hAnsi="Segoe UI" w:cs="Segoe UI"/>
                <w:color w:val="000000" w:themeColor="text1"/>
                <w:sz w:val="14"/>
                <w:szCs w:val="14"/>
              </w:rPr>
              <w:t>0.9528 ± 0.0010</w:t>
            </w:r>
          </w:p>
        </w:tc>
      </w:tr>
    </w:tbl>
    <w:p w14:paraId="14C18366" w14:textId="77777777" w:rsidR="00A26674" w:rsidRDefault="00A26674" w:rsidP="00A26674">
      <w:pPr>
        <w:pStyle w:val="bulletlist"/>
        <w:numPr>
          <w:ilvl w:val="0"/>
          <w:numId w:val="0"/>
        </w:numPr>
        <w:rPr>
          <w:b/>
          <w:bCs/>
          <w:i/>
          <w:iCs/>
          <w:lang w:val="en-IN"/>
        </w:rPr>
      </w:pPr>
    </w:p>
    <w:p w14:paraId="77F7BDA4" w14:textId="5F35E8C2" w:rsidR="00D854C4" w:rsidRDefault="00A26674" w:rsidP="00A26674">
      <w:pPr>
        <w:pStyle w:val="bulletlist"/>
        <w:numPr>
          <w:ilvl w:val="0"/>
          <w:numId w:val="0"/>
        </w:numPr>
        <w:rPr>
          <w:lang w:val="en-US"/>
        </w:rPr>
      </w:pPr>
      <w:r w:rsidRPr="00A26674">
        <w:rPr>
          <w:lang w:val="en-US"/>
        </w:rPr>
        <w:t xml:space="preserve">All models exhibit standard deviations below ±0.0013, confirming minimal variance and strong generalizability across data partitions. The tight interquartile ranges in the box plot (Fig. 7) show no outlier folds, indicating consistent learning without overfitting to any specific data subset. </w:t>
      </w:r>
      <w:proofErr w:type="spellStart"/>
      <w:r w:rsidRPr="00A26674">
        <w:rPr>
          <w:lang w:val="en-US"/>
        </w:rPr>
        <w:t>XGBoost</w:t>
      </w:r>
      <w:proofErr w:type="spellEnd"/>
      <w:r w:rsidRPr="00A26674">
        <w:rPr>
          <w:lang w:val="en-US"/>
        </w:rPr>
        <w:t xml:space="preserve"> achieves the highest mean CV accuracy (0.9557) among ensemble models, with its test set accuracy (0.9556) closely matching the CV mean — a strong indicator that the reported performance will generalize to unseen real-world data.</w:t>
      </w:r>
    </w:p>
    <w:p w14:paraId="57F1195B" w14:textId="77777777" w:rsidR="00A26674" w:rsidRDefault="00A26674" w:rsidP="00A26674">
      <w:pPr>
        <w:pStyle w:val="bulletlist"/>
        <w:numPr>
          <w:ilvl w:val="0"/>
          <w:numId w:val="0"/>
        </w:numPr>
        <w:rPr>
          <w:lang w:val="en-US"/>
        </w:rPr>
      </w:pPr>
    </w:p>
    <w:p w14:paraId="1622E8C8" w14:textId="77777777" w:rsidR="00A26674" w:rsidRDefault="00A26674" w:rsidP="00A26674">
      <w:pPr>
        <w:pStyle w:val="bulletlist"/>
        <w:numPr>
          <w:ilvl w:val="0"/>
          <w:numId w:val="0"/>
        </w:numPr>
        <w:rPr>
          <w:lang w:val="en-US"/>
        </w:rPr>
      </w:pPr>
    </w:p>
    <w:p w14:paraId="7CEA1CF1" w14:textId="5418430A" w:rsidR="00A26674" w:rsidRDefault="00A26674" w:rsidP="00A26674">
      <w:pPr>
        <w:pStyle w:val="bulletlist"/>
        <w:numPr>
          <w:ilvl w:val="0"/>
          <w:numId w:val="0"/>
        </w:numPr>
        <w:ind w:start="14.40pt"/>
        <w:rPr>
          <w:b/>
          <w:bCs/>
          <w:i/>
          <w:iCs/>
          <w:lang w:val="en-IN"/>
        </w:rPr>
      </w:pPr>
      <w:r>
        <w:rPr>
          <w:b/>
          <w:bCs/>
          <w:i/>
          <w:iCs/>
          <w:lang w:val="en-IN"/>
        </w:rPr>
        <w:lastRenderedPageBreak/>
        <w:t xml:space="preserve">                                      Lift chart</w:t>
      </w:r>
    </w:p>
    <w:p w14:paraId="26481AA7" w14:textId="5A0CE366" w:rsidR="00A26674" w:rsidRPr="00A26674" w:rsidRDefault="00A26674" w:rsidP="00A26674">
      <w:pPr>
        <w:pStyle w:val="bulletlist"/>
        <w:numPr>
          <w:ilvl w:val="0"/>
          <w:numId w:val="0"/>
        </w:numPr>
        <w:rPr>
          <w:i/>
          <w:iCs/>
          <w:lang w:val="en-IN"/>
        </w:rPr>
      </w:pPr>
      <w:r>
        <w:rPr>
          <w:i/>
          <w:iCs/>
          <w:lang w:val="en-IN"/>
        </w:rPr>
        <w:t xml:space="preserve">                  </w:t>
      </w:r>
      <w:r w:rsidRPr="00A26674">
        <w:rPr>
          <w:i/>
          <w:iCs/>
          <w:lang w:val="en-IN"/>
        </w:rPr>
        <w:t>The lift chart (Fig. 11) measures the multiplicative improvement in delay detection rate over random selection when flights are ranked by predicted delay probability and examined in deciles.</w:t>
      </w:r>
    </w:p>
    <w:p w14:paraId="373330F1" w14:textId="77777777" w:rsidR="00A26674" w:rsidRDefault="00A26674" w:rsidP="00A26674">
      <w:pPr>
        <w:pStyle w:val="bulletlist"/>
        <w:numPr>
          <w:ilvl w:val="0"/>
          <w:numId w:val="0"/>
        </w:numPr>
        <w:rPr>
          <w:b/>
          <w:bCs/>
          <w:i/>
          <w:iCs/>
          <w:lang w:val="en-IN"/>
        </w:rPr>
      </w:pPr>
      <w:r w:rsidRPr="00A26674">
        <w:rPr>
          <w:b/>
          <w:bCs/>
          <w:i/>
          <w:iCs/>
          <w:lang w:val="en-IN"/>
        </w:rPr>
        <w:t>TABLE VIII: Lift Values by Decile</w:t>
      </w:r>
    </w:p>
    <w:tbl>
      <w:tblPr>
        <w:tblStyle w:val="TableGrid"/>
        <w:tblW w:w="0pt" w:type="auto"/>
        <w:tblLook w:firstRow="1" w:lastRow="0" w:firstColumn="1" w:lastColumn="0" w:noHBand="0" w:noVBand="1"/>
      </w:tblPr>
      <w:tblGrid>
        <w:gridCol w:w="545"/>
        <w:gridCol w:w="725"/>
        <w:gridCol w:w="728"/>
        <w:gridCol w:w="806"/>
        <w:gridCol w:w="719"/>
        <w:gridCol w:w="613"/>
        <w:gridCol w:w="720"/>
      </w:tblGrid>
      <w:tr w:rsidR="002F5EAF" w:rsidRPr="0038348A" w14:paraId="05A0409F" w14:textId="77777777" w:rsidTr="00B865EA">
        <w:tc>
          <w:tcPr>
            <w:tcW w:w="34.65pt" w:type="dxa"/>
            <w:vAlign w:val="center"/>
          </w:tcPr>
          <w:p w14:paraId="0A60EA95" w14:textId="1FDD0524" w:rsidR="002F5EAF" w:rsidRPr="0038348A" w:rsidRDefault="002F5EAF" w:rsidP="002F5EAF">
            <w:pPr>
              <w:pStyle w:val="bulletlist"/>
              <w:numPr>
                <w:ilvl w:val="0"/>
                <w:numId w:val="0"/>
              </w:numPr>
              <w:rPr>
                <w:b/>
                <w:bCs/>
                <w:i/>
                <w:iCs/>
                <w:color w:val="000000" w:themeColor="text1"/>
                <w:sz w:val="14"/>
                <w:szCs w:val="14"/>
                <w:lang w:val="en-IN"/>
              </w:rPr>
            </w:pPr>
            <w:proofErr w:type="spellStart"/>
            <w:r w:rsidRPr="0038348A">
              <w:rPr>
                <w:rFonts w:ascii="Segoe UI" w:hAnsi="Segoe UI" w:cs="Segoe UI"/>
                <w:color w:val="000000" w:themeColor="text1"/>
                <w:sz w:val="14"/>
                <w:szCs w:val="14"/>
              </w:rPr>
              <w:t>ecile</w:t>
            </w:r>
            <w:proofErr w:type="spellEnd"/>
            <w:r w:rsidRPr="0038348A">
              <w:rPr>
                <w:rFonts w:ascii="Segoe UI" w:hAnsi="Segoe UI" w:cs="Segoe UI"/>
                <w:color w:val="000000" w:themeColor="text1"/>
                <w:sz w:val="14"/>
                <w:szCs w:val="14"/>
              </w:rPr>
              <w:t xml:space="preserve"> (Top %)</w:t>
            </w:r>
          </w:p>
        </w:tc>
        <w:tc>
          <w:tcPr>
            <w:tcW w:w="34.65pt" w:type="dxa"/>
            <w:vAlign w:val="center"/>
          </w:tcPr>
          <w:p w14:paraId="43140D80" w14:textId="7D1AFB3C" w:rsidR="002F5EAF" w:rsidRPr="0038348A" w:rsidRDefault="002F5EAF" w:rsidP="002F5EAF">
            <w:pPr>
              <w:pStyle w:val="bulletlist"/>
              <w:numPr>
                <w:ilvl w:val="0"/>
                <w:numId w:val="0"/>
              </w:numPr>
              <w:rPr>
                <w:b/>
                <w:bCs/>
                <w:i/>
                <w:iCs/>
                <w:color w:val="000000" w:themeColor="text1"/>
                <w:sz w:val="14"/>
                <w:szCs w:val="14"/>
                <w:lang w:val="en-IN"/>
              </w:rPr>
            </w:pPr>
            <w:r w:rsidRPr="0038348A">
              <w:rPr>
                <w:rFonts w:ascii="Segoe UI" w:hAnsi="Segoe UI" w:cs="Segoe UI"/>
                <w:color w:val="000000" w:themeColor="text1"/>
                <w:sz w:val="14"/>
                <w:szCs w:val="14"/>
              </w:rPr>
              <w:t>Neural Network</w:t>
            </w:r>
          </w:p>
        </w:tc>
        <w:tc>
          <w:tcPr>
            <w:tcW w:w="34.70pt" w:type="dxa"/>
            <w:vAlign w:val="center"/>
          </w:tcPr>
          <w:p w14:paraId="7356CA41" w14:textId="0F251FBD" w:rsidR="002F5EAF" w:rsidRPr="0038348A" w:rsidRDefault="002F5EAF" w:rsidP="002F5EAF">
            <w:pPr>
              <w:pStyle w:val="bulletlist"/>
              <w:numPr>
                <w:ilvl w:val="0"/>
                <w:numId w:val="0"/>
              </w:numPr>
              <w:rPr>
                <w:b/>
                <w:bCs/>
                <w:i/>
                <w:iCs/>
                <w:color w:val="000000" w:themeColor="text1"/>
                <w:sz w:val="14"/>
                <w:szCs w:val="14"/>
                <w:lang w:val="en-IN"/>
              </w:rPr>
            </w:pPr>
            <w:proofErr w:type="spellStart"/>
            <w:r w:rsidRPr="0038348A">
              <w:rPr>
                <w:rFonts w:ascii="Segoe UI" w:hAnsi="Segoe UI" w:cs="Segoe UI"/>
                <w:color w:val="000000" w:themeColor="text1"/>
                <w:sz w:val="14"/>
                <w:szCs w:val="14"/>
              </w:rPr>
              <w:t>XGBoost</w:t>
            </w:r>
            <w:proofErr w:type="spellEnd"/>
          </w:p>
        </w:tc>
        <w:tc>
          <w:tcPr>
            <w:tcW w:w="34.70pt" w:type="dxa"/>
            <w:vAlign w:val="center"/>
          </w:tcPr>
          <w:p w14:paraId="639A08E3" w14:textId="1E3F61B7" w:rsidR="002F5EAF" w:rsidRPr="0038348A" w:rsidRDefault="002F5EAF" w:rsidP="002F5EAF">
            <w:pPr>
              <w:pStyle w:val="bulletlist"/>
              <w:numPr>
                <w:ilvl w:val="0"/>
                <w:numId w:val="0"/>
              </w:numPr>
              <w:rPr>
                <w:b/>
                <w:bCs/>
                <w:i/>
                <w:iCs/>
                <w:color w:val="000000" w:themeColor="text1"/>
                <w:sz w:val="14"/>
                <w:szCs w:val="14"/>
                <w:lang w:val="en-IN"/>
              </w:rPr>
            </w:pPr>
            <w:proofErr w:type="spellStart"/>
            <w:r w:rsidRPr="0038348A">
              <w:rPr>
                <w:rFonts w:ascii="Segoe UI" w:hAnsi="Segoe UI" w:cs="Segoe UI"/>
                <w:color w:val="000000" w:themeColor="text1"/>
                <w:sz w:val="14"/>
                <w:szCs w:val="14"/>
              </w:rPr>
              <w:t>LightGBM</w:t>
            </w:r>
            <w:proofErr w:type="spellEnd"/>
          </w:p>
        </w:tc>
        <w:tc>
          <w:tcPr>
            <w:tcW w:w="34.70pt" w:type="dxa"/>
            <w:vAlign w:val="center"/>
          </w:tcPr>
          <w:p w14:paraId="2753CE40" w14:textId="00946AF9" w:rsidR="002F5EAF" w:rsidRPr="0038348A" w:rsidRDefault="002F5EAF" w:rsidP="002F5EAF">
            <w:pPr>
              <w:pStyle w:val="bulletlist"/>
              <w:numPr>
                <w:ilvl w:val="0"/>
                <w:numId w:val="0"/>
              </w:numPr>
              <w:rPr>
                <w:b/>
                <w:bCs/>
                <w:i/>
                <w:iCs/>
                <w:color w:val="000000" w:themeColor="text1"/>
                <w:sz w:val="14"/>
                <w:szCs w:val="14"/>
                <w:lang w:val="en-IN"/>
              </w:rPr>
            </w:pPr>
            <w:r w:rsidRPr="0038348A">
              <w:rPr>
                <w:rFonts w:ascii="Segoe UI" w:hAnsi="Segoe UI" w:cs="Segoe UI"/>
                <w:color w:val="000000" w:themeColor="text1"/>
                <w:sz w:val="14"/>
                <w:szCs w:val="14"/>
              </w:rPr>
              <w:t>Random Forest</w:t>
            </w:r>
          </w:p>
        </w:tc>
        <w:tc>
          <w:tcPr>
            <w:tcW w:w="34.70pt" w:type="dxa"/>
            <w:vAlign w:val="center"/>
          </w:tcPr>
          <w:p w14:paraId="551C224C" w14:textId="58D87C7E" w:rsidR="002F5EAF" w:rsidRPr="0038348A" w:rsidRDefault="002F5EAF" w:rsidP="002F5EAF">
            <w:pPr>
              <w:pStyle w:val="bulletlist"/>
              <w:numPr>
                <w:ilvl w:val="0"/>
                <w:numId w:val="0"/>
              </w:numPr>
              <w:rPr>
                <w:b/>
                <w:bCs/>
                <w:i/>
                <w:iCs/>
                <w:color w:val="000000" w:themeColor="text1"/>
                <w:sz w:val="14"/>
                <w:szCs w:val="14"/>
                <w:lang w:val="en-IN"/>
              </w:rPr>
            </w:pPr>
            <w:r w:rsidRPr="0038348A">
              <w:rPr>
                <w:rFonts w:ascii="Segoe UI" w:hAnsi="Segoe UI" w:cs="Segoe UI"/>
                <w:color w:val="000000" w:themeColor="text1"/>
                <w:sz w:val="14"/>
                <w:szCs w:val="14"/>
              </w:rPr>
              <w:t>Voting</w:t>
            </w:r>
          </w:p>
        </w:tc>
        <w:tc>
          <w:tcPr>
            <w:tcW w:w="34.70pt" w:type="dxa"/>
            <w:vAlign w:val="center"/>
          </w:tcPr>
          <w:p w14:paraId="335CAE87" w14:textId="042CC3CC" w:rsidR="002F5EAF" w:rsidRPr="0038348A" w:rsidRDefault="002F5EAF" w:rsidP="002F5EAF">
            <w:pPr>
              <w:pStyle w:val="bulletlist"/>
              <w:numPr>
                <w:ilvl w:val="0"/>
                <w:numId w:val="0"/>
              </w:numPr>
              <w:rPr>
                <w:b/>
                <w:bCs/>
                <w:i/>
                <w:iCs/>
                <w:color w:val="000000" w:themeColor="text1"/>
                <w:sz w:val="14"/>
                <w:szCs w:val="14"/>
                <w:lang w:val="en-IN"/>
              </w:rPr>
            </w:pPr>
            <w:r w:rsidRPr="0038348A">
              <w:rPr>
                <w:rFonts w:ascii="Segoe UI" w:hAnsi="Segoe UI" w:cs="Segoe UI"/>
                <w:color w:val="000000" w:themeColor="text1"/>
                <w:sz w:val="14"/>
                <w:szCs w:val="14"/>
              </w:rPr>
              <w:t>Stacking</w:t>
            </w:r>
          </w:p>
        </w:tc>
      </w:tr>
      <w:tr w:rsidR="002F5EAF" w:rsidRPr="0038348A" w14:paraId="13E39242" w14:textId="77777777" w:rsidTr="00B865EA">
        <w:tc>
          <w:tcPr>
            <w:tcW w:w="34.65pt" w:type="dxa"/>
            <w:vAlign w:val="center"/>
          </w:tcPr>
          <w:p w14:paraId="6FDBC37D" w14:textId="446015C4" w:rsidR="002F5EAF" w:rsidRPr="0038348A" w:rsidRDefault="002F5EAF" w:rsidP="002F5EAF">
            <w:pPr>
              <w:pStyle w:val="bulletlist"/>
              <w:numPr>
                <w:ilvl w:val="0"/>
                <w:numId w:val="0"/>
              </w:numPr>
              <w:rPr>
                <w:b/>
                <w:bCs/>
                <w:i/>
                <w:iCs/>
                <w:color w:val="000000" w:themeColor="text1"/>
                <w:sz w:val="14"/>
                <w:szCs w:val="14"/>
                <w:lang w:val="en-IN"/>
              </w:rPr>
            </w:pPr>
            <w:r w:rsidRPr="0038348A">
              <w:rPr>
                <w:rFonts w:ascii="Segoe UI" w:hAnsi="Segoe UI" w:cs="Segoe UI"/>
                <w:color w:val="000000" w:themeColor="text1"/>
                <w:sz w:val="14"/>
                <w:szCs w:val="14"/>
              </w:rPr>
              <w:t>10%</w:t>
            </w:r>
          </w:p>
        </w:tc>
        <w:tc>
          <w:tcPr>
            <w:tcW w:w="34.65pt" w:type="dxa"/>
            <w:vAlign w:val="center"/>
          </w:tcPr>
          <w:p w14:paraId="5CE7874C" w14:textId="352FE3EF" w:rsidR="002F5EAF" w:rsidRPr="0038348A" w:rsidRDefault="002F5EAF" w:rsidP="002F5EAF">
            <w:pPr>
              <w:pStyle w:val="bulletlist"/>
              <w:numPr>
                <w:ilvl w:val="0"/>
                <w:numId w:val="0"/>
              </w:numPr>
              <w:rPr>
                <w:b/>
                <w:bCs/>
                <w:i/>
                <w:iCs/>
                <w:color w:val="000000" w:themeColor="text1"/>
                <w:sz w:val="14"/>
                <w:szCs w:val="14"/>
                <w:lang w:val="en-IN"/>
              </w:rPr>
            </w:pPr>
            <w:r w:rsidRPr="0038348A">
              <w:rPr>
                <w:rFonts w:ascii="Segoe UI" w:hAnsi="Segoe UI" w:cs="Segoe UI"/>
                <w:color w:val="000000" w:themeColor="text1"/>
                <w:sz w:val="14"/>
                <w:szCs w:val="14"/>
              </w:rPr>
              <w:t>~2.48</w:t>
            </w:r>
          </w:p>
        </w:tc>
        <w:tc>
          <w:tcPr>
            <w:tcW w:w="34.70pt" w:type="dxa"/>
            <w:vAlign w:val="center"/>
          </w:tcPr>
          <w:p w14:paraId="393E563C" w14:textId="0948189A" w:rsidR="002F5EAF" w:rsidRPr="0038348A" w:rsidRDefault="002F5EAF" w:rsidP="002F5EAF">
            <w:pPr>
              <w:pStyle w:val="bulletlist"/>
              <w:numPr>
                <w:ilvl w:val="0"/>
                <w:numId w:val="0"/>
              </w:numPr>
              <w:rPr>
                <w:b/>
                <w:bCs/>
                <w:i/>
                <w:iCs/>
                <w:color w:val="000000" w:themeColor="text1"/>
                <w:sz w:val="14"/>
                <w:szCs w:val="14"/>
                <w:lang w:val="en-IN"/>
              </w:rPr>
            </w:pPr>
            <w:r w:rsidRPr="0038348A">
              <w:rPr>
                <w:rFonts w:ascii="Segoe UI" w:hAnsi="Segoe UI" w:cs="Segoe UI"/>
                <w:color w:val="000000" w:themeColor="text1"/>
                <w:sz w:val="14"/>
                <w:szCs w:val="14"/>
              </w:rPr>
              <w:t>~2.40</w:t>
            </w:r>
          </w:p>
        </w:tc>
        <w:tc>
          <w:tcPr>
            <w:tcW w:w="34.70pt" w:type="dxa"/>
            <w:vAlign w:val="center"/>
          </w:tcPr>
          <w:p w14:paraId="277F1DA8" w14:textId="2DE47814" w:rsidR="002F5EAF" w:rsidRPr="0038348A" w:rsidRDefault="002F5EAF" w:rsidP="002F5EAF">
            <w:pPr>
              <w:pStyle w:val="bulletlist"/>
              <w:numPr>
                <w:ilvl w:val="0"/>
                <w:numId w:val="0"/>
              </w:numPr>
              <w:rPr>
                <w:b/>
                <w:bCs/>
                <w:i/>
                <w:iCs/>
                <w:color w:val="000000" w:themeColor="text1"/>
                <w:sz w:val="14"/>
                <w:szCs w:val="14"/>
                <w:lang w:val="en-IN"/>
              </w:rPr>
            </w:pPr>
            <w:r w:rsidRPr="0038348A">
              <w:rPr>
                <w:rFonts w:ascii="Segoe UI" w:hAnsi="Segoe UI" w:cs="Segoe UI"/>
                <w:color w:val="000000" w:themeColor="text1"/>
                <w:sz w:val="14"/>
                <w:szCs w:val="14"/>
              </w:rPr>
              <w:t>~2.38</w:t>
            </w:r>
          </w:p>
        </w:tc>
        <w:tc>
          <w:tcPr>
            <w:tcW w:w="34.70pt" w:type="dxa"/>
            <w:vAlign w:val="center"/>
          </w:tcPr>
          <w:p w14:paraId="52A1720C" w14:textId="30DF7095" w:rsidR="002F5EAF" w:rsidRPr="0038348A" w:rsidRDefault="002F5EAF" w:rsidP="002F5EAF">
            <w:pPr>
              <w:pStyle w:val="bulletlist"/>
              <w:numPr>
                <w:ilvl w:val="0"/>
                <w:numId w:val="0"/>
              </w:numPr>
              <w:rPr>
                <w:b/>
                <w:bCs/>
                <w:i/>
                <w:iCs/>
                <w:color w:val="000000" w:themeColor="text1"/>
                <w:sz w:val="14"/>
                <w:szCs w:val="14"/>
                <w:lang w:val="en-IN"/>
              </w:rPr>
            </w:pPr>
            <w:r w:rsidRPr="0038348A">
              <w:rPr>
                <w:rFonts w:ascii="Segoe UI" w:hAnsi="Segoe UI" w:cs="Segoe UI"/>
                <w:color w:val="000000" w:themeColor="text1"/>
                <w:sz w:val="14"/>
                <w:szCs w:val="14"/>
              </w:rPr>
              <w:t>~2.30</w:t>
            </w:r>
          </w:p>
        </w:tc>
        <w:tc>
          <w:tcPr>
            <w:tcW w:w="34.70pt" w:type="dxa"/>
            <w:vAlign w:val="center"/>
          </w:tcPr>
          <w:p w14:paraId="16A12328" w14:textId="06EECB64" w:rsidR="002F5EAF" w:rsidRPr="0038348A" w:rsidRDefault="002F5EAF" w:rsidP="002F5EAF">
            <w:pPr>
              <w:pStyle w:val="bulletlist"/>
              <w:numPr>
                <w:ilvl w:val="0"/>
                <w:numId w:val="0"/>
              </w:numPr>
              <w:rPr>
                <w:b/>
                <w:bCs/>
                <w:i/>
                <w:iCs/>
                <w:color w:val="000000" w:themeColor="text1"/>
                <w:sz w:val="14"/>
                <w:szCs w:val="14"/>
                <w:lang w:val="en-IN"/>
              </w:rPr>
            </w:pPr>
            <w:r w:rsidRPr="0038348A">
              <w:rPr>
                <w:rFonts w:ascii="Segoe UI" w:hAnsi="Segoe UI" w:cs="Segoe UI"/>
                <w:color w:val="000000" w:themeColor="text1"/>
                <w:sz w:val="14"/>
                <w:szCs w:val="14"/>
              </w:rPr>
              <w:t>~2.39</w:t>
            </w:r>
          </w:p>
        </w:tc>
        <w:tc>
          <w:tcPr>
            <w:tcW w:w="34.70pt" w:type="dxa"/>
            <w:vAlign w:val="center"/>
          </w:tcPr>
          <w:p w14:paraId="3ECE857B" w14:textId="11FD64D7" w:rsidR="002F5EAF" w:rsidRPr="0038348A" w:rsidRDefault="002F5EAF" w:rsidP="002F5EAF">
            <w:pPr>
              <w:pStyle w:val="bulletlist"/>
              <w:numPr>
                <w:ilvl w:val="0"/>
                <w:numId w:val="0"/>
              </w:numPr>
              <w:rPr>
                <w:b/>
                <w:bCs/>
                <w:i/>
                <w:iCs/>
                <w:color w:val="000000" w:themeColor="text1"/>
                <w:sz w:val="14"/>
                <w:szCs w:val="14"/>
                <w:lang w:val="en-IN"/>
              </w:rPr>
            </w:pPr>
            <w:r w:rsidRPr="0038348A">
              <w:rPr>
                <w:rFonts w:ascii="Segoe UI" w:hAnsi="Segoe UI" w:cs="Segoe UI"/>
                <w:color w:val="000000" w:themeColor="text1"/>
                <w:sz w:val="14"/>
                <w:szCs w:val="14"/>
              </w:rPr>
              <w:t>~2.36</w:t>
            </w:r>
          </w:p>
        </w:tc>
      </w:tr>
      <w:tr w:rsidR="002F5EAF" w:rsidRPr="0038348A" w14:paraId="4660B933" w14:textId="77777777" w:rsidTr="00B865EA">
        <w:tc>
          <w:tcPr>
            <w:tcW w:w="34.65pt" w:type="dxa"/>
            <w:vAlign w:val="center"/>
          </w:tcPr>
          <w:p w14:paraId="1C6EA7E6" w14:textId="411257B5" w:rsidR="002F5EAF" w:rsidRPr="0038348A" w:rsidRDefault="002F5EAF" w:rsidP="002F5EAF">
            <w:pPr>
              <w:pStyle w:val="bulletlist"/>
              <w:numPr>
                <w:ilvl w:val="0"/>
                <w:numId w:val="0"/>
              </w:numPr>
              <w:rPr>
                <w:b/>
                <w:bCs/>
                <w:i/>
                <w:iCs/>
                <w:color w:val="000000" w:themeColor="text1"/>
                <w:sz w:val="14"/>
                <w:szCs w:val="14"/>
                <w:lang w:val="en-IN"/>
              </w:rPr>
            </w:pPr>
            <w:r w:rsidRPr="0038348A">
              <w:rPr>
                <w:rFonts w:ascii="Segoe UI" w:hAnsi="Segoe UI" w:cs="Segoe UI"/>
                <w:color w:val="000000" w:themeColor="text1"/>
                <w:sz w:val="14"/>
                <w:szCs w:val="14"/>
              </w:rPr>
              <w:t>20%</w:t>
            </w:r>
          </w:p>
        </w:tc>
        <w:tc>
          <w:tcPr>
            <w:tcW w:w="34.65pt" w:type="dxa"/>
            <w:vAlign w:val="center"/>
          </w:tcPr>
          <w:p w14:paraId="5C2BE5B0" w14:textId="77BB9F28" w:rsidR="002F5EAF" w:rsidRPr="0038348A" w:rsidRDefault="002F5EAF" w:rsidP="002F5EAF">
            <w:pPr>
              <w:pStyle w:val="bulletlist"/>
              <w:numPr>
                <w:ilvl w:val="0"/>
                <w:numId w:val="0"/>
              </w:numPr>
              <w:rPr>
                <w:b/>
                <w:bCs/>
                <w:i/>
                <w:iCs/>
                <w:color w:val="000000" w:themeColor="text1"/>
                <w:sz w:val="14"/>
                <w:szCs w:val="14"/>
                <w:lang w:val="en-IN"/>
              </w:rPr>
            </w:pPr>
            <w:r w:rsidRPr="0038348A">
              <w:rPr>
                <w:rFonts w:ascii="Segoe UI" w:hAnsi="Segoe UI" w:cs="Segoe UI"/>
                <w:color w:val="000000" w:themeColor="text1"/>
                <w:sz w:val="14"/>
                <w:szCs w:val="14"/>
              </w:rPr>
              <w:t>~2.35</w:t>
            </w:r>
          </w:p>
        </w:tc>
        <w:tc>
          <w:tcPr>
            <w:tcW w:w="34.70pt" w:type="dxa"/>
            <w:vAlign w:val="center"/>
          </w:tcPr>
          <w:p w14:paraId="1B17878D" w14:textId="73D5AAA7" w:rsidR="002F5EAF" w:rsidRPr="0038348A" w:rsidRDefault="002F5EAF" w:rsidP="002F5EAF">
            <w:pPr>
              <w:pStyle w:val="bulletlist"/>
              <w:numPr>
                <w:ilvl w:val="0"/>
                <w:numId w:val="0"/>
              </w:numPr>
              <w:rPr>
                <w:b/>
                <w:bCs/>
                <w:i/>
                <w:iCs/>
                <w:color w:val="000000" w:themeColor="text1"/>
                <w:sz w:val="14"/>
                <w:szCs w:val="14"/>
                <w:lang w:val="en-IN"/>
              </w:rPr>
            </w:pPr>
            <w:r w:rsidRPr="0038348A">
              <w:rPr>
                <w:rFonts w:ascii="Segoe UI" w:hAnsi="Segoe UI" w:cs="Segoe UI"/>
                <w:color w:val="000000" w:themeColor="text1"/>
                <w:sz w:val="14"/>
                <w:szCs w:val="14"/>
              </w:rPr>
              <w:t>~2.28</w:t>
            </w:r>
          </w:p>
        </w:tc>
        <w:tc>
          <w:tcPr>
            <w:tcW w:w="34.70pt" w:type="dxa"/>
            <w:vAlign w:val="center"/>
          </w:tcPr>
          <w:p w14:paraId="70B7F44D" w14:textId="6700C2E0" w:rsidR="002F5EAF" w:rsidRPr="0038348A" w:rsidRDefault="002F5EAF" w:rsidP="002F5EAF">
            <w:pPr>
              <w:pStyle w:val="bulletlist"/>
              <w:numPr>
                <w:ilvl w:val="0"/>
                <w:numId w:val="0"/>
              </w:numPr>
              <w:rPr>
                <w:b/>
                <w:bCs/>
                <w:i/>
                <w:iCs/>
                <w:color w:val="000000" w:themeColor="text1"/>
                <w:sz w:val="14"/>
                <w:szCs w:val="14"/>
                <w:lang w:val="en-IN"/>
              </w:rPr>
            </w:pPr>
            <w:r w:rsidRPr="0038348A">
              <w:rPr>
                <w:rFonts w:ascii="Segoe UI" w:hAnsi="Segoe UI" w:cs="Segoe UI"/>
                <w:color w:val="000000" w:themeColor="text1"/>
                <w:sz w:val="14"/>
                <w:szCs w:val="14"/>
              </w:rPr>
              <w:t>~2.26</w:t>
            </w:r>
          </w:p>
        </w:tc>
        <w:tc>
          <w:tcPr>
            <w:tcW w:w="34.70pt" w:type="dxa"/>
            <w:vAlign w:val="center"/>
          </w:tcPr>
          <w:p w14:paraId="5C242422" w14:textId="2340EF1B" w:rsidR="002F5EAF" w:rsidRPr="0038348A" w:rsidRDefault="002F5EAF" w:rsidP="002F5EAF">
            <w:pPr>
              <w:pStyle w:val="bulletlist"/>
              <w:numPr>
                <w:ilvl w:val="0"/>
                <w:numId w:val="0"/>
              </w:numPr>
              <w:rPr>
                <w:b/>
                <w:bCs/>
                <w:i/>
                <w:iCs/>
                <w:color w:val="000000" w:themeColor="text1"/>
                <w:sz w:val="14"/>
                <w:szCs w:val="14"/>
                <w:lang w:val="en-IN"/>
              </w:rPr>
            </w:pPr>
            <w:r w:rsidRPr="0038348A">
              <w:rPr>
                <w:rFonts w:ascii="Segoe UI" w:hAnsi="Segoe UI" w:cs="Segoe UI"/>
                <w:color w:val="000000" w:themeColor="text1"/>
                <w:sz w:val="14"/>
                <w:szCs w:val="14"/>
              </w:rPr>
              <w:t>~2.18</w:t>
            </w:r>
          </w:p>
        </w:tc>
        <w:tc>
          <w:tcPr>
            <w:tcW w:w="34.70pt" w:type="dxa"/>
            <w:vAlign w:val="center"/>
          </w:tcPr>
          <w:p w14:paraId="718B176C" w14:textId="0D21AF96" w:rsidR="002F5EAF" w:rsidRPr="0038348A" w:rsidRDefault="002F5EAF" w:rsidP="002F5EAF">
            <w:pPr>
              <w:pStyle w:val="bulletlist"/>
              <w:numPr>
                <w:ilvl w:val="0"/>
                <w:numId w:val="0"/>
              </w:numPr>
              <w:rPr>
                <w:b/>
                <w:bCs/>
                <w:i/>
                <w:iCs/>
                <w:color w:val="000000" w:themeColor="text1"/>
                <w:sz w:val="14"/>
                <w:szCs w:val="14"/>
                <w:lang w:val="en-IN"/>
              </w:rPr>
            </w:pPr>
            <w:r w:rsidRPr="0038348A">
              <w:rPr>
                <w:rFonts w:ascii="Segoe UI" w:hAnsi="Segoe UI" w:cs="Segoe UI"/>
                <w:color w:val="000000" w:themeColor="text1"/>
                <w:sz w:val="14"/>
                <w:szCs w:val="14"/>
              </w:rPr>
              <w:t>~2.27</w:t>
            </w:r>
          </w:p>
        </w:tc>
        <w:tc>
          <w:tcPr>
            <w:tcW w:w="34.70pt" w:type="dxa"/>
            <w:vAlign w:val="center"/>
          </w:tcPr>
          <w:p w14:paraId="000E79BB" w14:textId="6059B9A0" w:rsidR="002F5EAF" w:rsidRPr="0038348A" w:rsidRDefault="002F5EAF" w:rsidP="002F5EAF">
            <w:pPr>
              <w:pStyle w:val="bulletlist"/>
              <w:numPr>
                <w:ilvl w:val="0"/>
                <w:numId w:val="0"/>
              </w:numPr>
              <w:rPr>
                <w:b/>
                <w:bCs/>
                <w:i/>
                <w:iCs/>
                <w:color w:val="000000" w:themeColor="text1"/>
                <w:sz w:val="14"/>
                <w:szCs w:val="14"/>
                <w:lang w:val="en-IN"/>
              </w:rPr>
            </w:pPr>
            <w:r w:rsidRPr="0038348A">
              <w:rPr>
                <w:rFonts w:ascii="Segoe UI" w:hAnsi="Segoe UI" w:cs="Segoe UI"/>
                <w:color w:val="000000" w:themeColor="text1"/>
                <w:sz w:val="14"/>
                <w:szCs w:val="14"/>
              </w:rPr>
              <w:t>~2.24</w:t>
            </w:r>
          </w:p>
        </w:tc>
      </w:tr>
      <w:tr w:rsidR="002F5EAF" w:rsidRPr="0038348A" w14:paraId="5283EB75" w14:textId="77777777" w:rsidTr="00B865EA">
        <w:tc>
          <w:tcPr>
            <w:tcW w:w="34.65pt" w:type="dxa"/>
            <w:vAlign w:val="center"/>
          </w:tcPr>
          <w:p w14:paraId="07ADB133" w14:textId="6D330870" w:rsidR="002F5EAF" w:rsidRPr="0038348A" w:rsidRDefault="002F5EAF" w:rsidP="002F5EAF">
            <w:pPr>
              <w:pStyle w:val="bulletlist"/>
              <w:numPr>
                <w:ilvl w:val="0"/>
                <w:numId w:val="0"/>
              </w:numPr>
              <w:rPr>
                <w:b/>
                <w:bCs/>
                <w:i/>
                <w:iCs/>
                <w:color w:val="000000" w:themeColor="text1"/>
                <w:sz w:val="14"/>
                <w:szCs w:val="14"/>
                <w:lang w:val="en-IN"/>
              </w:rPr>
            </w:pPr>
            <w:r w:rsidRPr="0038348A">
              <w:rPr>
                <w:rFonts w:ascii="Segoe UI" w:hAnsi="Segoe UI" w:cs="Segoe UI"/>
                <w:color w:val="000000" w:themeColor="text1"/>
                <w:sz w:val="14"/>
                <w:szCs w:val="14"/>
              </w:rPr>
              <w:t>30%</w:t>
            </w:r>
          </w:p>
        </w:tc>
        <w:tc>
          <w:tcPr>
            <w:tcW w:w="34.65pt" w:type="dxa"/>
            <w:vAlign w:val="center"/>
          </w:tcPr>
          <w:p w14:paraId="2D73A036" w14:textId="59D79E4E" w:rsidR="002F5EAF" w:rsidRPr="0038348A" w:rsidRDefault="002F5EAF" w:rsidP="002F5EAF">
            <w:pPr>
              <w:pStyle w:val="bulletlist"/>
              <w:numPr>
                <w:ilvl w:val="0"/>
                <w:numId w:val="0"/>
              </w:numPr>
              <w:rPr>
                <w:b/>
                <w:bCs/>
                <w:i/>
                <w:iCs/>
                <w:color w:val="000000" w:themeColor="text1"/>
                <w:sz w:val="14"/>
                <w:szCs w:val="14"/>
                <w:lang w:val="en-IN"/>
              </w:rPr>
            </w:pPr>
            <w:r w:rsidRPr="0038348A">
              <w:rPr>
                <w:rFonts w:ascii="Segoe UI" w:hAnsi="Segoe UI" w:cs="Segoe UI"/>
                <w:color w:val="000000" w:themeColor="text1"/>
                <w:sz w:val="14"/>
                <w:szCs w:val="14"/>
              </w:rPr>
              <w:t>~2.10</w:t>
            </w:r>
          </w:p>
        </w:tc>
        <w:tc>
          <w:tcPr>
            <w:tcW w:w="34.70pt" w:type="dxa"/>
            <w:vAlign w:val="center"/>
          </w:tcPr>
          <w:p w14:paraId="47D5F150" w14:textId="3FE10CA6" w:rsidR="002F5EAF" w:rsidRPr="0038348A" w:rsidRDefault="002F5EAF" w:rsidP="002F5EAF">
            <w:pPr>
              <w:pStyle w:val="bulletlist"/>
              <w:numPr>
                <w:ilvl w:val="0"/>
                <w:numId w:val="0"/>
              </w:numPr>
              <w:rPr>
                <w:b/>
                <w:bCs/>
                <w:i/>
                <w:iCs/>
                <w:color w:val="000000" w:themeColor="text1"/>
                <w:sz w:val="14"/>
                <w:szCs w:val="14"/>
                <w:lang w:val="en-IN"/>
              </w:rPr>
            </w:pPr>
            <w:r w:rsidRPr="0038348A">
              <w:rPr>
                <w:rFonts w:ascii="Segoe UI" w:hAnsi="Segoe UI" w:cs="Segoe UI"/>
                <w:color w:val="000000" w:themeColor="text1"/>
                <w:sz w:val="14"/>
                <w:szCs w:val="14"/>
              </w:rPr>
              <w:t>~2.05</w:t>
            </w:r>
          </w:p>
        </w:tc>
        <w:tc>
          <w:tcPr>
            <w:tcW w:w="34.70pt" w:type="dxa"/>
            <w:vAlign w:val="center"/>
          </w:tcPr>
          <w:p w14:paraId="75975EA7" w14:textId="37AF0EE0" w:rsidR="002F5EAF" w:rsidRPr="0038348A" w:rsidRDefault="002F5EAF" w:rsidP="002F5EAF">
            <w:pPr>
              <w:pStyle w:val="bulletlist"/>
              <w:numPr>
                <w:ilvl w:val="0"/>
                <w:numId w:val="0"/>
              </w:numPr>
              <w:rPr>
                <w:b/>
                <w:bCs/>
                <w:i/>
                <w:iCs/>
                <w:color w:val="000000" w:themeColor="text1"/>
                <w:sz w:val="14"/>
                <w:szCs w:val="14"/>
                <w:lang w:val="en-IN"/>
              </w:rPr>
            </w:pPr>
            <w:r w:rsidRPr="0038348A">
              <w:rPr>
                <w:rFonts w:ascii="Segoe UI" w:hAnsi="Segoe UI" w:cs="Segoe UI"/>
                <w:color w:val="000000" w:themeColor="text1"/>
                <w:sz w:val="14"/>
                <w:szCs w:val="14"/>
              </w:rPr>
              <w:t>~2.03</w:t>
            </w:r>
          </w:p>
        </w:tc>
        <w:tc>
          <w:tcPr>
            <w:tcW w:w="34.70pt" w:type="dxa"/>
            <w:vAlign w:val="center"/>
          </w:tcPr>
          <w:p w14:paraId="4B172FA4" w14:textId="51DA87A8" w:rsidR="002F5EAF" w:rsidRPr="0038348A" w:rsidRDefault="002F5EAF" w:rsidP="002F5EAF">
            <w:pPr>
              <w:pStyle w:val="bulletlist"/>
              <w:numPr>
                <w:ilvl w:val="0"/>
                <w:numId w:val="0"/>
              </w:numPr>
              <w:rPr>
                <w:b/>
                <w:bCs/>
                <w:i/>
                <w:iCs/>
                <w:color w:val="000000" w:themeColor="text1"/>
                <w:sz w:val="14"/>
                <w:szCs w:val="14"/>
                <w:lang w:val="en-IN"/>
              </w:rPr>
            </w:pPr>
            <w:r w:rsidRPr="0038348A">
              <w:rPr>
                <w:rFonts w:ascii="Segoe UI" w:hAnsi="Segoe UI" w:cs="Segoe UI"/>
                <w:color w:val="000000" w:themeColor="text1"/>
                <w:sz w:val="14"/>
                <w:szCs w:val="14"/>
              </w:rPr>
              <w:t>~1.95</w:t>
            </w:r>
          </w:p>
        </w:tc>
        <w:tc>
          <w:tcPr>
            <w:tcW w:w="34.70pt" w:type="dxa"/>
            <w:vAlign w:val="center"/>
          </w:tcPr>
          <w:p w14:paraId="538B93E6" w14:textId="47932188" w:rsidR="002F5EAF" w:rsidRPr="0038348A" w:rsidRDefault="002F5EAF" w:rsidP="002F5EAF">
            <w:pPr>
              <w:pStyle w:val="bulletlist"/>
              <w:numPr>
                <w:ilvl w:val="0"/>
                <w:numId w:val="0"/>
              </w:numPr>
              <w:rPr>
                <w:b/>
                <w:bCs/>
                <w:i/>
                <w:iCs/>
                <w:color w:val="000000" w:themeColor="text1"/>
                <w:sz w:val="14"/>
                <w:szCs w:val="14"/>
                <w:lang w:val="en-IN"/>
              </w:rPr>
            </w:pPr>
            <w:r w:rsidRPr="0038348A">
              <w:rPr>
                <w:rFonts w:ascii="Segoe UI" w:hAnsi="Segoe UI" w:cs="Segoe UI"/>
                <w:color w:val="000000" w:themeColor="text1"/>
                <w:sz w:val="14"/>
                <w:szCs w:val="14"/>
              </w:rPr>
              <w:t>~2.04</w:t>
            </w:r>
          </w:p>
        </w:tc>
        <w:tc>
          <w:tcPr>
            <w:tcW w:w="34.70pt" w:type="dxa"/>
            <w:vAlign w:val="center"/>
          </w:tcPr>
          <w:p w14:paraId="2CB5B8EB" w14:textId="727A2EA7" w:rsidR="002F5EAF" w:rsidRPr="0038348A" w:rsidRDefault="002F5EAF" w:rsidP="002F5EAF">
            <w:pPr>
              <w:pStyle w:val="bulletlist"/>
              <w:numPr>
                <w:ilvl w:val="0"/>
                <w:numId w:val="0"/>
              </w:numPr>
              <w:rPr>
                <w:b/>
                <w:bCs/>
                <w:i/>
                <w:iCs/>
                <w:color w:val="000000" w:themeColor="text1"/>
                <w:sz w:val="14"/>
                <w:szCs w:val="14"/>
                <w:lang w:val="en-IN"/>
              </w:rPr>
            </w:pPr>
            <w:r w:rsidRPr="0038348A">
              <w:rPr>
                <w:rFonts w:ascii="Segoe UI" w:hAnsi="Segoe UI" w:cs="Segoe UI"/>
                <w:color w:val="000000" w:themeColor="text1"/>
                <w:sz w:val="14"/>
                <w:szCs w:val="14"/>
              </w:rPr>
              <w:t>~2.02</w:t>
            </w:r>
          </w:p>
        </w:tc>
      </w:tr>
      <w:tr w:rsidR="002F5EAF" w:rsidRPr="0038348A" w14:paraId="25B09C0F" w14:textId="77777777" w:rsidTr="00B865EA">
        <w:tc>
          <w:tcPr>
            <w:tcW w:w="34.65pt" w:type="dxa"/>
            <w:vAlign w:val="center"/>
          </w:tcPr>
          <w:p w14:paraId="29ECCA69" w14:textId="545CAB1D" w:rsidR="002F5EAF" w:rsidRPr="0038348A" w:rsidRDefault="002F5EAF" w:rsidP="002F5EAF">
            <w:pPr>
              <w:pStyle w:val="bulletlist"/>
              <w:numPr>
                <w:ilvl w:val="0"/>
                <w:numId w:val="0"/>
              </w:numPr>
              <w:rPr>
                <w:b/>
                <w:bCs/>
                <w:i/>
                <w:iCs/>
                <w:color w:val="000000" w:themeColor="text1"/>
                <w:sz w:val="14"/>
                <w:szCs w:val="14"/>
                <w:lang w:val="en-IN"/>
              </w:rPr>
            </w:pPr>
            <w:r w:rsidRPr="0038348A">
              <w:rPr>
                <w:rFonts w:ascii="Segoe UI" w:hAnsi="Segoe UI" w:cs="Segoe UI"/>
                <w:color w:val="000000" w:themeColor="text1"/>
                <w:sz w:val="14"/>
                <w:szCs w:val="14"/>
              </w:rPr>
              <w:t>50%</w:t>
            </w:r>
          </w:p>
        </w:tc>
        <w:tc>
          <w:tcPr>
            <w:tcW w:w="34.65pt" w:type="dxa"/>
            <w:vAlign w:val="center"/>
          </w:tcPr>
          <w:p w14:paraId="7C1DEEFD" w14:textId="021D477D" w:rsidR="002F5EAF" w:rsidRPr="0038348A" w:rsidRDefault="002F5EAF" w:rsidP="002F5EAF">
            <w:pPr>
              <w:pStyle w:val="bulletlist"/>
              <w:numPr>
                <w:ilvl w:val="0"/>
                <w:numId w:val="0"/>
              </w:numPr>
              <w:rPr>
                <w:b/>
                <w:bCs/>
                <w:i/>
                <w:iCs/>
                <w:color w:val="000000" w:themeColor="text1"/>
                <w:sz w:val="14"/>
                <w:szCs w:val="14"/>
                <w:lang w:val="en-IN"/>
              </w:rPr>
            </w:pPr>
            <w:r w:rsidRPr="0038348A">
              <w:rPr>
                <w:rFonts w:ascii="Segoe UI" w:hAnsi="Segoe UI" w:cs="Segoe UI"/>
                <w:color w:val="000000" w:themeColor="text1"/>
                <w:sz w:val="14"/>
                <w:szCs w:val="14"/>
              </w:rPr>
              <w:t>~1.65</w:t>
            </w:r>
          </w:p>
        </w:tc>
        <w:tc>
          <w:tcPr>
            <w:tcW w:w="34.70pt" w:type="dxa"/>
            <w:vAlign w:val="center"/>
          </w:tcPr>
          <w:p w14:paraId="23665FBD" w14:textId="384C329E" w:rsidR="002F5EAF" w:rsidRPr="0038348A" w:rsidRDefault="002F5EAF" w:rsidP="002F5EAF">
            <w:pPr>
              <w:pStyle w:val="bulletlist"/>
              <w:numPr>
                <w:ilvl w:val="0"/>
                <w:numId w:val="0"/>
              </w:numPr>
              <w:rPr>
                <w:b/>
                <w:bCs/>
                <w:i/>
                <w:iCs/>
                <w:color w:val="000000" w:themeColor="text1"/>
                <w:sz w:val="14"/>
                <w:szCs w:val="14"/>
                <w:lang w:val="en-IN"/>
              </w:rPr>
            </w:pPr>
            <w:r w:rsidRPr="0038348A">
              <w:rPr>
                <w:rFonts w:ascii="Segoe UI" w:hAnsi="Segoe UI" w:cs="Segoe UI"/>
                <w:color w:val="000000" w:themeColor="text1"/>
                <w:sz w:val="14"/>
                <w:szCs w:val="14"/>
              </w:rPr>
              <w:t>~1.60</w:t>
            </w:r>
          </w:p>
        </w:tc>
        <w:tc>
          <w:tcPr>
            <w:tcW w:w="34.70pt" w:type="dxa"/>
            <w:vAlign w:val="center"/>
          </w:tcPr>
          <w:p w14:paraId="2973AB01" w14:textId="5E3EB7AF" w:rsidR="002F5EAF" w:rsidRPr="0038348A" w:rsidRDefault="002F5EAF" w:rsidP="002F5EAF">
            <w:pPr>
              <w:pStyle w:val="bulletlist"/>
              <w:numPr>
                <w:ilvl w:val="0"/>
                <w:numId w:val="0"/>
              </w:numPr>
              <w:rPr>
                <w:b/>
                <w:bCs/>
                <w:i/>
                <w:iCs/>
                <w:color w:val="000000" w:themeColor="text1"/>
                <w:sz w:val="14"/>
                <w:szCs w:val="14"/>
                <w:lang w:val="en-IN"/>
              </w:rPr>
            </w:pPr>
            <w:r w:rsidRPr="0038348A">
              <w:rPr>
                <w:rFonts w:ascii="Segoe UI" w:hAnsi="Segoe UI" w:cs="Segoe UI"/>
                <w:color w:val="000000" w:themeColor="text1"/>
                <w:sz w:val="14"/>
                <w:szCs w:val="14"/>
              </w:rPr>
              <w:t>~1.58</w:t>
            </w:r>
          </w:p>
        </w:tc>
        <w:tc>
          <w:tcPr>
            <w:tcW w:w="34.70pt" w:type="dxa"/>
            <w:vAlign w:val="center"/>
          </w:tcPr>
          <w:p w14:paraId="55741AEE" w14:textId="27198EB7" w:rsidR="002F5EAF" w:rsidRPr="0038348A" w:rsidRDefault="002F5EAF" w:rsidP="002F5EAF">
            <w:pPr>
              <w:pStyle w:val="bulletlist"/>
              <w:numPr>
                <w:ilvl w:val="0"/>
                <w:numId w:val="0"/>
              </w:numPr>
              <w:rPr>
                <w:b/>
                <w:bCs/>
                <w:i/>
                <w:iCs/>
                <w:color w:val="000000" w:themeColor="text1"/>
                <w:sz w:val="14"/>
                <w:szCs w:val="14"/>
                <w:lang w:val="en-IN"/>
              </w:rPr>
            </w:pPr>
            <w:r w:rsidRPr="0038348A">
              <w:rPr>
                <w:rFonts w:ascii="Segoe UI" w:hAnsi="Segoe UI" w:cs="Segoe UI"/>
                <w:color w:val="000000" w:themeColor="text1"/>
                <w:sz w:val="14"/>
                <w:szCs w:val="14"/>
              </w:rPr>
              <w:t>~1.52</w:t>
            </w:r>
          </w:p>
        </w:tc>
        <w:tc>
          <w:tcPr>
            <w:tcW w:w="34.70pt" w:type="dxa"/>
            <w:vAlign w:val="center"/>
          </w:tcPr>
          <w:p w14:paraId="623A06EF" w14:textId="1A84C9AA" w:rsidR="002F5EAF" w:rsidRPr="0038348A" w:rsidRDefault="002F5EAF" w:rsidP="002F5EAF">
            <w:pPr>
              <w:pStyle w:val="bulletlist"/>
              <w:numPr>
                <w:ilvl w:val="0"/>
                <w:numId w:val="0"/>
              </w:numPr>
              <w:rPr>
                <w:b/>
                <w:bCs/>
                <w:i/>
                <w:iCs/>
                <w:color w:val="000000" w:themeColor="text1"/>
                <w:sz w:val="14"/>
                <w:szCs w:val="14"/>
                <w:lang w:val="en-IN"/>
              </w:rPr>
            </w:pPr>
            <w:r w:rsidRPr="0038348A">
              <w:rPr>
                <w:rFonts w:ascii="Segoe UI" w:hAnsi="Segoe UI" w:cs="Segoe UI"/>
                <w:color w:val="000000" w:themeColor="text1"/>
                <w:sz w:val="14"/>
                <w:szCs w:val="14"/>
              </w:rPr>
              <w:t>~1.59</w:t>
            </w:r>
          </w:p>
        </w:tc>
        <w:tc>
          <w:tcPr>
            <w:tcW w:w="34.70pt" w:type="dxa"/>
            <w:vAlign w:val="center"/>
          </w:tcPr>
          <w:p w14:paraId="6728DCEF" w14:textId="733947A9" w:rsidR="002F5EAF" w:rsidRPr="0038348A" w:rsidRDefault="002F5EAF" w:rsidP="002F5EAF">
            <w:pPr>
              <w:pStyle w:val="bulletlist"/>
              <w:numPr>
                <w:ilvl w:val="0"/>
                <w:numId w:val="0"/>
              </w:numPr>
              <w:rPr>
                <w:b/>
                <w:bCs/>
                <w:i/>
                <w:iCs/>
                <w:color w:val="000000" w:themeColor="text1"/>
                <w:sz w:val="14"/>
                <w:szCs w:val="14"/>
                <w:lang w:val="en-IN"/>
              </w:rPr>
            </w:pPr>
            <w:r w:rsidRPr="0038348A">
              <w:rPr>
                <w:rFonts w:ascii="Segoe UI" w:hAnsi="Segoe UI" w:cs="Segoe UI"/>
                <w:color w:val="000000" w:themeColor="text1"/>
                <w:sz w:val="14"/>
                <w:szCs w:val="14"/>
              </w:rPr>
              <w:t>~1.57</w:t>
            </w:r>
          </w:p>
        </w:tc>
      </w:tr>
      <w:tr w:rsidR="002F5EAF" w:rsidRPr="0038348A" w14:paraId="727396C7" w14:textId="77777777" w:rsidTr="00B865EA">
        <w:tc>
          <w:tcPr>
            <w:tcW w:w="34.65pt" w:type="dxa"/>
            <w:vAlign w:val="center"/>
          </w:tcPr>
          <w:p w14:paraId="035FC01F" w14:textId="777F147A" w:rsidR="002F5EAF" w:rsidRPr="0038348A" w:rsidRDefault="002F5EAF" w:rsidP="002F5EAF">
            <w:pPr>
              <w:pStyle w:val="bulletlist"/>
              <w:numPr>
                <w:ilvl w:val="0"/>
                <w:numId w:val="0"/>
              </w:numPr>
              <w:rPr>
                <w:b/>
                <w:bCs/>
                <w:i/>
                <w:iCs/>
                <w:color w:val="000000" w:themeColor="text1"/>
                <w:sz w:val="14"/>
                <w:szCs w:val="14"/>
                <w:lang w:val="en-IN"/>
              </w:rPr>
            </w:pPr>
            <w:r w:rsidRPr="0038348A">
              <w:rPr>
                <w:rFonts w:ascii="Segoe UI" w:hAnsi="Segoe UI" w:cs="Segoe UI"/>
                <w:color w:val="000000" w:themeColor="text1"/>
                <w:sz w:val="14"/>
                <w:szCs w:val="14"/>
              </w:rPr>
              <w:t>100%</w:t>
            </w:r>
          </w:p>
        </w:tc>
        <w:tc>
          <w:tcPr>
            <w:tcW w:w="34.65pt" w:type="dxa"/>
            <w:vAlign w:val="center"/>
          </w:tcPr>
          <w:p w14:paraId="0B5A227B" w14:textId="614196B6" w:rsidR="002F5EAF" w:rsidRPr="0038348A" w:rsidRDefault="002F5EAF" w:rsidP="002F5EAF">
            <w:pPr>
              <w:pStyle w:val="bulletlist"/>
              <w:numPr>
                <w:ilvl w:val="0"/>
                <w:numId w:val="0"/>
              </w:numPr>
              <w:rPr>
                <w:b/>
                <w:bCs/>
                <w:i/>
                <w:iCs/>
                <w:color w:val="000000" w:themeColor="text1"/>
                <w:sz w:val="14"/>
                <w:szCs w:val="14"/>
                <w:lang w:val="en-IN"/>
              </w:rPr>
            </w:pPr>
            <w:r w:rsidRPr="0038348A">
              <w:rPr>
                <w:rFonts w:ascii="Segoe UI" w:hAnsi="Segoe UI" w:cs="Segoe UI"/>
                <w:color w:val="000000" w:themeColor="text1"/>
                <w:sz w:val="14"/>
                <w:szCs w:val="14"/>
              </w:rPr>
              <w:t>1.00</w:t>
            </w:r>
          </w:p>
        </w:tc>
        <w:tc>
          <w:tcPr>
            <w:tcW w:w="34.70pt" w:type="dxa"/>
            <w:vAlign w:val="center"/>
          </w:tcPr>
          <w:p w14:paraId="1BE98B86" w14:textId="2C3FB0D7" w:rsidR="002F5EAF" w:rsidRPr="0038348A" w:rsidRDefault="002F5EAF" w:rsidP="002F5EAF">
            <w:pPr>
              <w:pStyle w:val="bulletlist"/>
              <w:numPr>
                <w:ilvl w:val="0"/>
                <w:numId w:val="0"/>
              </w:numPr>
              <w:rPr>
                <w:b/>
                <w:bCs/>
                <w:i/>
                <w:iCs/>
                <w:color w:val="000000" w:themeColor="text1"/>
                <w:sz w:val="14"/>
                <w:szCs w:val="14"/>
                <w:lang w:val="en-IN"/>
              </w:rPr>
            </w:pPr>
            <w:r w:rsidRPr="0038348A">
              <w:rPr>
                <w:rFonts w:ascii="Segoe UI" w:hAnsi="Segoe UI" w:cs="Segoe UI"/>
                <w:color w:val="000000" w:themeColor="text1"/>
                <w:sz w:val="14"/>
                <w:szCs w:val="14"/>
              </w:rPr>
              <w:t>1.00</w:t>
            </w:r>
          </w:p>
        </w:tc>
        <w:tc>
          <w:tcPr>
            <w:tcW w:w="34.70pt" w:type="dxa"/>
            <w:vAlign w:val="center"/>
          </w:tcPr>
          <w:p w14:paraId="699A480D" w14:textId="226FF116" w:rsidR="002F5EAF" w:rsidRPr="0038348A" w:rsidRDefault="002F5EAF" w:rsidP="002F5EAF">
            <w:pPr>
              <w:pStyle w:val="bulletlist"/>
              <w:numPr>
                <w:ilvl w:val="0"/>
                <w:numId w:val="0"/>
              </w:numPr>
              <w:rPr>
                <w:b/>
                <w:bCs/>
                <w:i/>
                <w:iCs/>
                <w:color w:val="000000" w:themeColor="text1"/>
                <w:sz w:val="14"/>
                <w:szCs w:val="14"/>
                <w:lang w:val="en-IN"/>
              </w:rPr>
            </w:pPr>
            <w:r w:rsidRPr="0038348A">
              <w:rPr>
                <w:rFonts w:ascii="Segoe UI" w:hAnsi="Segoe UI" w:cs="Segoe UI"/>
                <w:color w:val="000000" w:themeColor="text1"/>
                <w:sz w:val="14"/>
                <w:szCs w:val="14"/>
              </w:rPr>
              <w:t>1.00</w:t>
            </w:r>
          </w:p>
        </w:tc>
        <w:tc>
          <w:tcPr>
            <w:tcW w:w="34.70pt" w:type="dxa"/>
            <w:vAlign w:val="center"/>
          </w:tcPr>
          <w:p w14:paraId="5ECB19A6" w14:textId="3B80AFAF" w:rsidR="002F5EAF" w:rsidRPr="0038348A" w:rsidRDefault="002F5EAF" w:rsidP="002F5EAF">
            <w:pPr>
              <w:pStyle w:val="bulletlist"/>
              <w:numPr>
                <w:ilvl w:val="0"/>
                <w:numId w:val="0"/>
              </w:numPr>
              <w:rPr>
                <w:b/>
                <w:bCs/>
                <w:i/>
                <w:iCs/>
                <w:color w:val="000000" w:themeColor="text1"/>
                <w:sz w:val="14"/>
                <w:szCs w:val="14"/>
                <w:lang w:val="en-IN"/>
              </w:rPr>
            </w:pPr>
            <w:r w:rsidRPr="0038348A">
              <w:rPr>
                <w:rFonts w:ascii="Segoe UI" w:hAnsi="Segoe UI" w:cs="Segoe UI"/>
                <w:color w:val="000000" w:themeColor="text1"/>
                <w:sz w:val="14"/>
                <w:szCs w:val="14"/>
              </w:rPr>
              <w:t>1.00</w:t>
            </w:r>
          </w:p>
        </w:tc>
        <w:tc>
          <w:tcPr>
            <w:tcW w:w="34.70pt" w:type="dxa"/>
            <w:vAlign w:val="center"/>
          </w:tcPr>
          <w:p w14:paraId="30A3E9F8" w14:textId="52E0AC7B" w:rsidR="002F5EAF" w:rsidRPr="0038348A" w:rsidRDefault="002F5EAF" w:rsidP="002F5EAF">
            <w:pPr>
              <w:pStyle w:val="bulletlist"/>
              <w:numPr>
                <w:ilvl w:val="0"/>
                <w:numId w:val="0"/>
              </w:numPr>
              <w:rPr>
                <w:b/>
                <w:bCs/>
                <w:i/>
                <w:iCs/>
                <w:color w:val="000000" w:themeColor="text1"/>
                <w:sz w:val="14"/>
                <w:szCs w:val="14"/>
                <w:lang w:val="en-IN"/>
              </w:rPr>
            </w:pPr>
            <w:r w:rsidRPr="0038348A">
              <w:rPr>
                <w:rFonts w:ascii="Segoe UI" w:hAnsi="Segoe UI" w:cs="Segoe UI"/>
                <w:color w:val="000000" w:themeColor="text1"/>
                <w:sz w:val="14"/>
                <w:szCs w:val="14"/>
              </w:rPr>
              <w:t>1.00</w:t>
            </w:r>
          </w:p>
        </w:tc>
        <w:tc>
          <w:tcPr>
            <w:tcW w:w="34.70pt" w:type="dxa"/>
            <w:vAlign w:val="center"/>
          </w:tcPr>
          <w:p w14:paraId="1B53A1D1" w14:textId="1045D7B5" w:rsidR="002F5EAF" w:rsidRPr="0038348A" w:rsidRDefault="002F5EAF" w:rsidP="002F5EAF">
            <w:pPr>
              <w:pStyle w:val="bulletlist"/>
              <w:numPr>
                <w:ilvl w:val="0"/>
                <w:numId w:val="0"/>
              </w:numPr>
              <w:rPr>
                <w:b/>
                <w:bCs/>
                <w:i/>
                <w:iCs/>
                <w:color w:val="000000" w:themeColor="text1"/>
                <w:sz w:val="14"/>
                <w:szCs w:val="14"/>
                <w:lang w:val="en-IN"/>
              </w:rPr>
            </w:pPr>
            <w:r w:rsidRPr="0038348A">
              <w:rPr>
                <w:rFonts w:ascii="Segoe UI" w:hAnsi="Segoe UI" w:cs="Segoe UI"/>
                <w:color w:val="000000" w:themeColor="text1"/>
                <w:sz w:val="14"/>
                <w:szCs w:val="14"/>
              </w:rPr>
              <w:t>1.00</w:t>
            </w:r>
          </w:p>
        </w:tc>
      </w:tr>
    </w:tbl>
    <w:p w14:paraId="50D71369" w14:textId="77777777" w:rsidR="002F5EAF" w:rsidRPr="00A26674" w:rsidRDefault="002F5EAF" w:rsidP="00A26674">
      <w:pPr>
        <w:pStyle w:val="bulletlist"/>
        <w:numPr>
          <w:ilvl w:val="0"/>
          <w:numId w:val="0"/>
        </w:numPr>
        <w:rPr>
          <w:b/>
          <w:bCs/>
          <w:i/>
          <w:iCs/>
          <w:lang w:val="en-IN"/>
        </w:rPr>
      </w:pPr>
    </w:p>
    <w:p w14:paraId="7FA71143" w14:textId="0BB3F2C5" w:rsidR="00A26674" w:rsidRPr="002F5EAF" w:rsidRDefault="00A26674" w:rsidP="00A26674">
      <w:pPr>
        <w:pStyle w:val="bulletlist"/>
        <w:numPr>
          <w:ilvl w:val="0"/>
          <w:numId w:val="0"/>
        </w:numPr>
        <w:ind w:start="14.40pt"/>
        <w:rPr>
          <w:lang w:val="en-IN"/>
        </w:rPr>
      </w:pPr>
      <w:r w:rsidRPr="002F5EAF">
        <w:rPr>
          <w:lang w:val="en-IN"/>
        </w:rPr>
        <w:t xml:space="preserve"> </w:t>
      </w:r>
      <w:r w:rsidR="002F5EAF" w:rsidRPr="002F5EAF">
        <w:rPr>
          <w:lang w:val="en-US"/>
        </w:rPr>
        <w:t xml:space="preserve">All models achieve lift values exceeding 2.0× in the top decile, meaning the highest-risk 10% of flights identified by the model contains more than double the proportion of actual delays compared to random selection. The Neural Network achieves the peak lift of approximately 2.48×, while </w:t>
      </w:r>
      <w:proofErr w:type="spellStart"/>
      <w:r w:rsidR="002F5EAF" w:rsidRPr="002F5EAF">
        <w:rPr>
          <w:lang w:val="en-US"/>
        </w:rPr>
        <w:t>XGBoost</w:t>
      </w:r>
      <w:proofErr w:type="spellEnd"/>
      <w:r w:rsidR="002F5EAF" w:rsidRPr="002F5EAF">
        <w:rPr>
          <w:lang w:val="en-US"/>
        </w:rPr>
        <w:t xml:space="preserve"> closely follows at 2.40×. The lift converges to 1.0 when all samples are included, as expected. These results confirm the practical utility of </w:t>
      </w:r>
      <w:proofErr w:type="spellStart"/>
      <w:r w:rsidR="002F5EAF" w:rsidRPr="002F5EAF">
        <w:rPr>
          <w:lang w:val="en-US"/>
        </w:rPr>
        <w:t>AeroPredict</w:t>
      </w:r>
      <w:proofErr w:type="spellEnd"/>
      <w:r w:rsidR="002F5EAF" w:rsidRPr="002F5EAF">
        <w:rPr>
          <w:lang w:val="en-US"/>
        </w:rPr>
        <w:t xml:space="preserve"> for prioritizing operational intervention on the most delay-prone flights.</w:t>
      </w:r>
    </w:p>
    <w:p w14:paraId="0CBC5A2F" w14:textId="3C6531B4" w:rsidR="00A26674" w:rsidRDefault="00A26674" w:rsidP="00A26674">
      <w:pPr>
        <w:pStyle w:val="bulletlist"/>
        <w:numPr>
          <w:ilvl w:val="0"/>
          <w:numId w:val="0"/>
        </w:numPr>
        <w:rPr>
          <w:b/>
          <w:bCs/>
          <w:i/>
          <w:iCs/>
          <w:lang w:val="en-IN"/>
        </w:rPr>
      </w:pPr>
    </w:p>
    <w:p w14:paraId="4FAAB902" w14:textId="2EC3C452" w:rsidR="00D854C4" w:rsidRDefault="00D854C4" w:rsidP="00D854C4">
      <w:pPr>
        <w:pStyle w:val="bulletlist"/>
        <w:numPr>
          <w:ilvl w:val="0"/>
          <w:numId w:val="0"/>
        </w:numPr>
        <w:ind w:start="14.40pt"/>
        <w:jc w:val="center"/>
        <w:rPr>
          <w:b/>
          <w:bCs/>
          <w:i/>
          <w:iCs/>
          <w:lang w:val="en-IN"/>
        </w:rPr>
      </w:pPr>
      <w:r w:rsidRPr="00D854C4">
        <w:rPr>
          <w:b/>
          <w:bCs/>
          <w:i/>
          <w:iCs/>
          <w:lang w:val="en-IN"/>
        </w:rPr>
        <w:drawing>
          <wp:inline distT="0" distB="0" distL="0" distR="0" wp14:anchorId="274F57EE" wp14:editId="18315CAF">
            <wp:extent cx="3089910" cy="2051685"/>
            <wp:effectExtent l="0" t="0" r="0" b="5715"/>
            <wp:docPr id="1361206272"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361206272" name=""/>
                    <pic:cNvPicPr/>
                  </pic:nvPicPr>
                  <pic:blipFill>
                    <a:blip r:embed="rId12"/>
                    <a:stretch>
                      <a:fillRect/>
                    </a:stretch>
                  </pic:blipFill>
                  <pic:spPr>
                    <a:xfrm>
                      <a:off x="0" y="0"/>
                      <a:ext cx="3089910" cy="2051685"/>
                    </a:xfrm>
                    <a:prstGeom prst="rect">
                      <a:avLst/>
                    </a:prstGeom>
                  </pic:spPr>
                </pic:pic>
              </a:graphicData>
            </a:graphic>
          </wp:inline>
        </w:drawing>
      </w:r>
    </w:p>
    <w:p w14:paraId="5AF8A6C6" w14:textId="77777777" w:rsidR="002F5EAF" w:rsidRDefault="002F5EAF" w:rsidP="00D854C4">
      <w:pPr>
        <w:pStyle w:val="bulletlist"/>
        <w:numPr>
          <w:ilvl w:val="0"/>
          <w:numId w:val="0"/>
        </w:numPr>
        <w:ind w:start="14.40pt"/>
        <w:jc w:val="center"/>
        <w:rPr>
          <w:b/>
          <w:bCs/>
          <w:i/>
          <w:iCs/>
          <w:lang w:val="en-IN"/>
        </w:rPr>
      </w:pPr>
    </w:p>
    <w:p w14:paraId="704D4FDE" w14:textId="437AD98C" w:rsidR="00D854C4" w:rsidRDefault="00D854C4" w:rsidP="00D854C4">
      <w:pPr>
        <w:pStyle w:val="bulletlist"/>
        <w:numPr>
          <w:ilvl w:val="0"/>
          <w:numId w:val="0"/>
        </w:numPr>
        <w:ind w:start="14.40pt"/>
        <w:jc w:val="center"/>
        <w:rPr>
          <w:b/>
          <w:bCs/>
          <w:i/>
          <w:iCs/>
          <w:lang w:val="en-IN"/>
        </w:rPr>
      </w:pPr>
      <w:r>
        <w:rPr>
          <w:b/>
          <w:bCs/>
          <w:i/>
          <w:iCs/>
          <w:lang w:val="en-IN"/>
        </w:rPr>
        <w:t>Model comparison</w:t>
      </w:r>
    </w:p>
    <w:p w14:paraId="2F6C6C4A" w14:textId="5648B7E7" w:rsidR="00D854C4" w:rsidRDefault="00D854C4" w:rsidP="00D854C4">
      <w:pPr>
        <w:pStyle w:val="bulletlist"/>
        <w:numPr>
          <w:ilvl w:val="0"/>
          <w:numId w:val="0"/>
        </w:numPr>
        <w:ind w:start="14.40pt"/>
        <w:jc w:val="center"/>
        <w:rPr>
          <w:b/>
          <w:bCs/>
          <w:i/>
          <w:iCs/>
          <w:lang w:val="en-IN"/>
        </w:rPr>
      </w:pPr>
      <w:r w:rsidRPr="00D854C4">
        <w:rPr>
          <w:b/>
          <w:bCs/>
          <w:i/>
          <w:iCs/>
          <w:lang w:val="en-IN"/>
        </w:rPr>
        <w:drawing>
          <wp:inline distT="0" distB="0" distL="0" distR="0" wp14:anchorId="3EC3F455" wp14:editId="6DD67B6C">
            <wp:extent cx="3089910" cy="957580"/>
            <wp:effectExtent l="0" t="0" r="0" b="0"/>
            <wp:docPr id="181381237"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81381237" name=""/>
                    <pic:cNvPicPr/>
                  </pic:nvPicPr>
                  <pic:blipFill>
                    <a:blip r:embed="rId13"/>
                    <a:stretch>
                      <a:fillRect/>
                    </a:stretch>
                  </pic:blipFill>
                  <pic:spPr>
                    <a:xfrm>
                      <a:off x="0" y="0"/>
                      <a:ext cx="3089910" cy="957580"/>
                    </a:xfrm>
                    <a:prstGeom prst="rect">
                      <a:avLst/>
                    </a:prstGeom>
                  </pic:spPr>
                </pic:pic>
              </a:graphicData>
            </a:graphic>
          </wp:inline>
        </w:drawing>
      </w:r>
    </w:p>
    <w:p w14:paraId="65700542" w14:textId="77777777" w:rsidR="00D854C4" w:rsidRDefault="00D854C4" w:rsidP="00373D95">
      <w:pPr>
        <w:pStyle w:val="bulletlist"/>
        <w:numPr>
          <w:ilvl w:val="0"/>
          <w:numId w:val="0"/>
        </w:numPr>
        <w:ind w:start="28.80pt" w:hanging="14.40pt"/>
      </w:pPr>
    </w:p>
    <w:p w14:paraId="38F5A962" w14:textId="54B49904" w:rsidR="00D854C4" w:rsidRDefault="00D854C4" w:rsidP="00D854C4">
      <w:pPr>
        <w:pStyle w:val="bulletlist"/>
        <w:numPr>
          <w:ilvl w:val="0"/>
          <w:numId w:val="0"/>
        </w:numPr>
        <w:ind w:start="14.40pt"/>
        <w:jc w:val="center"/>
        <w:rPr>
          <w:b/>
          <w:bCs/>
          <w:i/>
          <w:iCs/>
          <w:lang w:val="en-IN"/>
        </w:rPr>
      </w:pPr>
      <w:r>
        <w:rPr>
          <w:b/>
          <w:bCs/>
          <w:i/>
          <w:iCs/>
          <w:lang w:val="en-IN"/>
        </w:rPr>
        <w:t xml:space="preserve">Model </w:t>
      </w:r>
      <w:r>
        <w:rPr>
          <w:b/>
          <w:bCs/>
          <w:i/>
          <w:iCs/>
          <w:lang w:val="en-IN"/>
        </w:rPr>
        <w:t>performance radar</w:t>
      </w:r>
    </w:p>
    <w:p w14:paraId="4AFD0530" w14:textId="77777777" w:rsidR="002F5EAF" w:rsidRPr="002F5EAF" w:rsidRDefault="002F5EAF" w:rsidP="002F5EAF">
      <w:pPr>
        <w:pStyle w:val="bulletlist"/>
        <w:numPr>
          <w:ilvl w:val="0"/>
          <w:numId w:val="0"/>
        </w:numPr>
        <w:rPr>
          <w:i/>
          <w:iCs/>
          <w:lang w:val="en-IN"/>
        </w:rPr>
      </w:pPr>
      <w:r w:rsidRPr="002F5EAF">
        <w:rPr>
          <w:i/>
          <w:iCs/>
          <w:lang w:val="en-IN"/>
        </w:rPr>
        <w:t>The radar chart (Fig. 6) provides a multi-dimensional visual comparison of all six models across four key metrics — Accuracy, Precision, Recall, and F1-Score — plotted on a common polar axis scaled from 0 to 1.</w:t>
      </w:r>
    </w:p>
    <w:p w14:paraId="67BCF167" w14:textId="77777777" w:rsidR="002F5EAF" w:rsidRDefault="002F5EAF" w:rsidP="002F5EAF">
      <w:pPr>
        <w:pStyle w:val="bulletlist"/>
        <w:numPr>
          <w:ilvl w:val="0"/>
          <w:numId w:val="0"/>
        </w:numPr>
        <w:rPr>
          <w:b/>
          <w:bCs/>
          <w:i/>
          <w:iCs/>
          <w:lang w:val="en-IN"/>
        </w:rPr>
      </w:pPr>
      <w:r w:rsidRPr="002F5EAF">
        <w:rPr>
          <w:b/>
          <w:bCs/>
          <w:i/>
          <w:iCs/>
          <w:lang w:val="en-IN"/>
        </w:rPr>
        <w:t>TABLE VII: Multi-Metric Performance Summary</w:t>
      </w:r>
    </w:p>
    <w:tbl>
      <w:tblPr>
        <w:tblStyle w:val="TableGrid"/>
        <w:tblW w:w="0pt" w:type="auto"/>
        <w:tblLook w:firstRow="1" w:lastRow="0" w:firstColumn="1" w:lastColumn="0" w:noHBand="0" w:noVBand="1"/>
      </w:tblPr>
      <w:tblGrid>
        <w:gridCol w:w="971"/>
        <w:gridCol w:w="971"/>
        <w:gridCol w:w="971"/>
        <w:gridCol w:w="971"/>
        <w:gridCol w:w="972"/>
      </w:tblGrid>
      <w:tr w:rsidR="002F5EAF" w:rsidRPr="0038348A" w14:paraId="187EAC18" w14:textId="77777777" w:rsidTr="00731B89">
        <w:tc>
          <w:tcPr>
            <w:tcW w:w="48.55pt" w:type="dxa"/>
            <w:vAlign w:val="center"/>
          </w:tcPr>
          <w:p w14:paraId="2B7957F3" w14:textId="7C0C3126" w:rsidR="002F5EAF" w:rsidRPr="0038348A" w:rsidRDefault="002F5EAF" w:rsidP="002F5EAF">
            <w:pPr>
              <w:pStyle w:val="bulletlist"/>
              <w:numPr>
                <w:ilvl w:val="0"/>
                <w:numId w:val="0"/>
              </w:numPr>
              <w:rPr>
                <w:b/>
                <w:bCs/>
                <w:i/>
                <w:iCs/>
                <w:color w:val="000000" w:themeColor="text1"/>
                <w:sz w:val="14"/>
                <w:szCs w:val="14"/>
                <w:lang w:val="en-IN"/>
              </w:rPr>
            </w:pPr>
            <w:r w:rsidRPr="0038348A">
              <w:rPr>
                <w:rFonts w:ascii="Segoe UI" w:hAnsi="Segoe UI" w:cs="Segoe UI"/>
                <w:color w:val="000000" w:themeColor="text1"/>
                <w:sz w:val="14"/>
                <w:szCs w:val="14"/>
              </w:rPr>
              <w:t>Model</w:t>
            </w:r>
          </w:p>
        </w:tc>
        <w:tc>
          <w:tcPr>
            <w:tcW w:w="48.55pt" w:type="dxa"/>
            <w:vAlign w:val="center"/>
          </w:tcPr>
          <w:p w14:paraId="692FD24D" w14:textId="7AC68034" w:rsidR="002F5EAF" w:rsidRPr="0038348A" w:rsidRDefault="002F5EAF" w:rsidP="002F5EAF">
            <w:pPr>
              <w:pStyle w:val="bulletlist"/>
              <w:numPr>
                <w:ilvl w:val="0"/>
                <w:numId w:val="0"/>
              </w:numPr>
              <w:rPr>
                <w:b/>
                <w:bCs/>
                <w:i/>
                <w:iCs/>
                <w:color w:val="000000" w:themeColor="text1"/>
                <w:sz w:val="14"/>
                <w:szCs w:val="14"/>
                <w:lang w:val="en-IN"/>
              </w:rPr>
            </w:pPr>
            <w:r w:rsidRPr="0038348A">
              <w:rPr>
                <w:rFonts w:ascii="Segoe UI" w:hAnsi="Segoe UI" w:cs="Segoe UI"/>
                <w:color w:val="000000" w:themeColor="text1"/>
                <w:sz w:val="14"/>
                <w:szCs w:val="14"/>
              </w:rPr>
              <w:t>Accuracy</w:t>
            </w:r>
          </w:p>
        </w:tc>
        <w:tc>
          <w:tcPr>
            <w:tcW w:w="48.55pt" w:type="dxa"/>
            <w:vAlign w:val="center"/>
          </w:tcPr>
          <w:p w14:paraId="6AA3C9AF" w14:textId="2C313F68" w:rsidR="002F5EAF" w:rsidRPr="0038348A" w:rsidRDefault="002F5EAF" w:rsidP="002F5EAF">
            <w:pPr>
              <w:pStyle w:val="bulletlist"/>
              <w:numPr>
                <w:ilvl w:val="0"/>
                <w:numId w:val="0"/>
              </w:numPr>
              <w:rPr>
                <w:b/>
                <w:bCs/>
                <w:i/>
                <w:iCs/>
                <w:color w:val="000000" w:themeColor="text1"/>
                <w:sz w:val="14"/>
                <w:szCs w:val="14"/>
                <w:lang w:val="en-IN"/>
              </w:rPr>
            </w:pPr>
            <w:r w:rsidRPr="0038348A">
              <w:rPr>
                <w:rFonts w:ascii="Segoe UI" w:hAnsi="Segoe UI" w:cs="Segoe UI"/>
                <w:color w:val="000000" w:themeColor="text1"/>
                <w:sz w:val="14"/>
                <w:szCs w:val="14"/>
              </w:rPr>
              <w:t>Precision</w:t>
            </w:r>
          </w:p>
        </w:tc>
        <w:tc>
          <w:tcPr>
            <w:tcW w:w="48.55pt" w:type="dxa"/>
            <w:vAlign w:val="center"/>
          </w:tcPr>
          <w:p w14:paraId="287D2620" w14:textId="785A3DA3" w:rsidR="002F5EAF" w:rsidRPr="0038348A" w:rsidRDefault="002F5EAF" w:rsidP="002F5EAF">
            <w:pPr>
              <w:pStyle w:val="bulletlist"/>
              <w:numPr>
                <w:ilvl w:val="0"/>
                <w:numId w:val="0"/>
              </w:numPr>
              <w:rPr>
                <w:b/>
                <w:bCs/>
                <w:i/>
                <w:iCs/>
                <w:color w:val="000000" w:themeColor="text1"/>
                <w:sz w:val="14"/>
                <w:szCs w:val="14"/>
                <w:lang w:val="en-IN"/>
              </w:rPr>
            </w:pPr>
            <w:r w:rsidRPr="0038348A">
              <w:rPr>
                <w:rFonts w:ascii="Segoe UI" w:hAnsi="Segoe UI" w:cs="Segoe UI"/>
                <w:color w:val="000000" w:themeColor="text1"/>
                <w:sz w:val="14"/>
                <w:szCs w:val="14"/>
              </w:rPr>
              <w:t>Recall</w:t>
            </w:r>
          </w:p>
        </w:tc>
        <w:tc>
          <w:tcPr>
            <w:tcW w:w="48.60pt" w:type="dxa"/>
            <w:vAlign w:val="center"/>
          </w:tcPr>
          <w:p w14:paraId="642C7483" w14:textId="38FB93A5" w:rsidR="002F5EAF" w:rsidRPr="0038348A" w:rsidRDefault="002F5EAF" w:rsidP="002F5EAF">
            <w:pPr>
              <w:pStyle w:val="bulletlist"/>
              <w:numPr>
                <w:ilvl w:val="0"/>
                <w:numId w:val="0"/>
              </w:numPr>
              <w:rPr>
                <w:b/>
                <w:bCs/>
                <w:i/>
                <w:iCs/>
                <w:color w:val="000000" w:themeColor="text1"/>
                <w:sz w:val="14"/>
                <w:szCs w:val="14"/>
                <w:lang w:val="en-IN"/>
              </w:rPr>
            </w:pPr>
            <w:r w:rsidRPr="0038348A">
              <w:rPr>
                <w:rFonts w:ascii="Segoe UI" w:hAnsi="Segoe UI" w:cs="Segoe UI"/>
                <w:color w:val="000000" w:themeColor="text1"/>
                <w:sz w:val="14"/>
                <w:szCs w:val="14"/>
              </w:rPr>
              <w:t>F1-Score</w:t>
            </w:r>
          </w:p>
        </w:tc>
      </w:tr>
      <w:tr w:rsidR="002F5EAF" w:rsidRPr="0038348A" w14:paraId="1CDC1DDB" w14:textId="77777777" w:rsidTr="00731B89">
        <w:tc>
          <w:tcPr>
            <w:tcW w:w="48.55pt" w:type="dxa"/>
            <w:vAlign w:val="center"/>
          </w:tcPr>
          <w:p w14:paraId="4E9CDAC7" w14:textId="265BFD7B" w:rsidR="002F5EAF" w:rsidRPr="0038348A" w:rsidRDefault="002F5EAF" w:rsidP="002F5EAF">
            <w:pPr>
              <w:pStyle w:val="bulletlist"/>
              <w:numPr>
                <w:ilvl w:val="0"/>
                <w:numId w:val="0"/>
              </w:numPr>
              <w:rPr>
                <w:b/>
                <w:bCs/>
                <w:i/>
                <w:iCs/>
                <w:color w:val="000000" w:themeColor="text1"/>
                <w:sz w:val="14"/>
                <w:szCs w:val="14"/>
                <w:lang w:val="en-IN"/>
              </w:rPr>
            </w:pPr>
            <w:r w:rsidRPr="0038348A">
              <w:rPr>
                <w:rFonts w:ascii="Segoe UI" w:hAnsi="Segoe UI" w:cs="Segoe UI"/>
                <w:color w:val="000000" w:themeColor="text1"/>
                <w:sz w:val="14"/>
                <w:szCs w:val="14"/>
              </w:rPr>
              <w:t>Neural Network</w:t>
            </w:r>
          </w:p>
        </w:tc>
        <w:tc>
          <w:tcPr>
            <w:tcW w:w="48.55pt" w:type="dxa"/>
            <w:vAlign w:val="center"/>
          </w:tcPr>
          <w:p w14:paraId="7281D7C3" w14:textId="321817AC" w:rsidR="002F5EAF" w:rsidRPr="0038348A" w:rsidRDefault="002F5EAF" w:rsidP="002F5EAF">
            <w:pPr>
              <w:pStyle w:val="bulletlist"/>
              <w:numPr>
                <w:ilvl w:val="0"/>
                <w:numId w:val="0"/>
              </w:numPr>
              <w:rPr>
                <w:b/>
                <w:bCs/>
                <w:i/>
                <w:iCs/>
                <w:color w:val="000000" w:themeColor="text1"/>
                <w:sz w:val="14"/>
                <w:szCs w:val="14"/>
                <w:lang w:val="en-IN"/>
              </w:rPr>
            </w:pPr>
            <w:r w:rsidRPr="0038348A">
              <w:rPr>
                <w:rFonts w:ascii="Segoe UI" w:hAnsi="Segoe UI" w:cs="Segoe UI"/>
                <w:color w:val="000000" w:themeColor="text1"/>
                <w:sz w:val="14"/>
                <w:szCs w:val="14"/>
              </w:rPr>
              <w:t>0.9851</w:t>
            </w:r>
          </w:p>
        </w:tc>
        <w:tc>
          <w:tcPr>
            <w:tcW w:w="48.55pt" w:type="dxa"/>
            <w:vAlign w:val="center"/>
          </w:tcPr>
          <w:p w14:paraId="7A3F3B03" w14:textId="6150FFF8" w:rsidR="002F5EAF" w:rsidRPr="0038348A" w:rsidRDefault="002F5EAF" w:rsidP="002F5EAF">
            <w:pPr>
              <w:pStyle w:val="bulletlist"/>
              <w:numPr>
                <w:ilvl w:val="0"/>
                <w:numId w:val="0"/>
              </w:numPr>
              <w:rPr>
                <w:b/>
                <w:bCs/>
                <w:i/>
                <w:iCs/>
                <w:color w:val="000000" w:themeColor="text1"/>
                <w:sz w:val="14"/>
                <w:szCs w:val="14"/>
                <w:lang w:val="en-IN"/>
              </w:rPr>
            </w:pPr>
            <w:r w:rsidRPr="0038348A">
              <w:rPr>
                <w:rFonts w:ascii="Segoe UI" w:hAnsi="Segoe UI" w:cs="Segoe UI"/>
                <w:color w:val="000000" w:themeColor="text1"/>
                <w:sz w:val="14"/>
                <w:szCs w:val="14"/>
              </w:rPr>
              <w:t>0.9819</w:t>
            </w:r>
          </w:p>
        </w:tc>
        <w:tc>
          <w:tcPr>
            <w:tcW w:w="48.55pt" w:type="dxa"/>
            <w:vAlign w:val="center"/>
          </w:tcPr>
          <w:p w14:paraId="66C7E6F0" w14:textId="7B78A8CD" w:rsidR="002F5EAF" w:rsidRPr="0038348A" w:rsidRDefault="002F5EAF" w:rsidP="002F5EAF">
            <w:pPr>
              <w:pStyle w:val="bulletlist"/>
              <w:numPr>
                <w:ilvl w:val="0"/>
                <w:numId w:val="0"/>
              </w:numPr>
              <w:rPr>
                <w:b/>
                <w:bCs/>
                <w:i/>
                <w:iCs/>
                <w:color w:val="000000" w:themeColor="text1"/>
                <w:sz w:val="14"/>
                <w:szCs w:val="14"/>
                <w:lang w:val="en-IN"/>
              </w:rPr>
            </w:pPr>
            <w:r w:rsidRPr="0038348A">
              <w:rPr>
                <w:rFonts w:ascii="Segoe UI" w:hAnsi="Segoe UI" w:cs="Segoe UI"/>
                <w:color w:val="000000" w:themeColor="text1"/>
                <w:sz w:val="14"/>
                <w:szCs w:val="14"/>
              </w:rPr>
              <w:t>0.9811</w:t>
            </w:r>
          </w:p>
        </w:tc>
        <w:tc>
          <w:tcPr>
            <w:tcW w:w="48.60pt" w:type="dxa"/>
            <w:vAlign w:val="center"/>
          </w:tcPr>
          <w:p w14:paraId="1DF360FA" w14:textId="5EF0CD43" w:rsidR="002F5EAF" w:rsidRPr="0038348A" w:rsidRDefault="002F5EAF" w:rsidP="002F5EAF">
            <w:pPr>
              <w:pStyle w:val="bulletlist"/>
              <w:numPr>
                <w:ilvl w:val="0"/>
                <w:numId w:val="0"/>
              </w:numPr>
              <w:rPr>
                <w:b/>
                <w:bCs/>
                <w:i/>
                <w:iCs/>
                <w:color w:val="000000" w:themeColor="text1"/>
                <w:sz w:val="14"/>
                <w:szCs w:val="14"/>
                <w:lang w:val="en-IN"/>
              </w:rPr>
            </w:pPr>
            <w:r w:rsidRPr="0038348A">
              <w:rPr>
                <w:rFonts w:ascii="Segoe UI" w:hAnsi="Segoe UI" w:cs="Segoe UI"/>
                <w:color w:val="000000" w:themeColor="text1"/>
                <w:sz w:val="14"/>
                <w:szCs w:val="14"/>
              </w:rPr>
              <w:t>0.9815</w:t>
            </w:r>
          </w:p>
        </w:tc>
      </w:tr>
      <w:tr w:rsidR="002F5EAF" w:rsidRPr="0038348A" w14:paraId="2B51B1FB" w14:textId="77777777" w:rsidTr="00731B89">
        <w:tc>
          <w:tcPr>
            <w:tcW w:w="48.55pt" w:type="dxa"/>
            <w:vAlign w:val="center"/>
          </w:tcPr>
          <w:p w14:paraId="43721587" w14:textId="56FF68DE" w:rsidR="002F5EAF" w:rsidRPr="0038348A" w:rsidRDefault="002F5EAF" w:rsidP="002F5EAF">
            <w:pPr>
              <w:pStyle w:val="bulletlist"/>
              <w:numPr>
                <w:ilvl w:val="0"/>
                <w:numId w:val="0"/>
              </w:numPr>
              <w:rPr>
                <w:b/>
                <w:bCs/>
                <w:i/>
                <w:iCs/>
                <w:color w:val="000000" w:themeColor="text1"/>
                <w:sz w:val="14"/>
                <w:szCs w:val="14"/>
                <w:lang w:val="en-IN"/>
              </w:rPr>
            </w:pPr>
            <w:proofErr w:type="spellStart"/>
            <w:r w:rsidRPr="0038348A">
              <w:rPr>
                <w:rFonts w:ascii="Segoe UI" w:hAnsi="Segoe UI" w:cs="Segoe UI"/>
                <w:color w:val="000000" w:themeColor="text1"/>
                <w:sz w:val="14"/>
                <w:szCs w:val="14"/>
              </w:rPr>
              <w:t>XGBoost</w:t>
            </w:r>
            <w:proofErr w:type="spellEnd"/>
          </w:p>
        </w:tc>
        <w:tc>
          <w:tcPr>
            <w:tcW w:w="48.55pt" w:type="dxa"/>
            <w:vAlign w:val="center"/>
          </w:tcPr>
          <w:p w14:paraId="0AB0B403" w14:textId="1F66EB36" w:rsidR="002F5EAF" w:rsidRPr="0038348A" w:rsidRDefault="002F5EAF" w:rsidP="002F5EAF">
            <w:pPr>
              <w:pStyle w:val="bulletlist"/>
              <w:numPr>
                <w:ilvl w:val="0"/>
                <w:numId w:val="0"/>
              </w:numPr>
              <w:rPr>
                <w:b/>
                <w:bCs/>
                <w:i/>
                <w:iCs/>
                <w:color w:val="000000" w:themeColor="text1"/>
                <w:sz w:val="14"/>
                <w:szCs w:val="14"/>
                <w:lang w:val="en-IN"/>
              </w:rPr>
            </w:pPr>
            <w:r w:rsidRPr="0038348A">
              <w:rPr>
                <w:rFonts w:ascii="Segoe UI" w:hAnsi="Segoe UI" w:cs="Segoe UI"/>
                <w:color w:val="000000" w:themeColor="text1"/>
                <w:sz w:val="14"/>
                <w:szCs w:val="14"/>
              </w:rPr>
              <w:t>0.9556</w:t>
            </w:r>
          </w:p>
        </w:tc>
        <w:tc>
          <w:tcPr>
            <w:tcW w:w="48.55pt" w:type="dxa"/>
            <w:vAlign w:val="center"/>
          </w:tcPr>
          <w:p w14:paraId="37F69402" w14:textId="4A5A32EF" w:rsidR="002F5EAF" w:rsidRPr="0038348A" w:rsidRDefault="002F5EAF" w:rsidP="002F5EAF">
            <w:pPr>
              <w:pStyle w:val="bulletlist"/>
              <w:numPr>
                <w:ilvl w:val="0"/>
                <w:numId w:val="0"/>
              </w:numPr>
              <w:rPr>
                <w:b/>
                <w:bCs/>
                <w:i/>
                <w:iCs/>
                <w:color w:val="000000" w:themeColor="text1"/>
                <w:sz w:val="14"/>
                <w:szCs w:val="14"/>
                <w:lang w:val="en-IN"/>
              </w:rPr>
            </w:pPr>
            <w:r w:rsidRPr="0038348A">
              <w:rPr>
                <w:rFonts w:ascii="Segoe UI" w:hAnsi="Segoe UI" w:cs="Segoe UI"/>
                <w:color w:val="000000" w:themeColor="text1"/>
                <w:sz w:val="14"/>
                <w:szCs w:val="14"/>
              </w:rPr>
              <w:t>0.9343</w:t>
            </w:r>
          </w:p>
        </w:tc>
        <w:tc>
          <w:tcPr>
            <w:tcW w:w="48.55pt" w:type="dxa"/>
            <w:vAlign w:val="center"/>
          </w:tcPr>
          <w:p w14:paraId="0998DE0E" w14:textId="0160DD22" w:rsidR="002F5EAF" w:rsidRPr="0038348A" w:rsidRDefault="002F5EAF" w:rsidP="002F5EAF">
            <w:pPr>
              <w:pStyle w:val="bulletlist"/>
              <w:numPr>
                <w:ilvl w:val="0"/>
                <w:numId w:val="0"/>
              </w:numPr>
              <w:rPr>
                <w:b/>
                <w:bCs/>
                <w:i/>
                <w:iCs/>
                <w:color w:val="000000" w:themeColor="text1"/>
                <w:sz w:val="14"/>
                <w:szCs w:val="14"/>
                <w:lang w:val="en-IN"/>
              </w:rPr>
            </w:pPr>
            <w:r w:rsidRPr="0038348A">
              <w:rPr>
                <w:rFonts w:ascii="Segoe UI" w:hAnsi="Segoe UI" w:cs="Segoe UI"/>
                <w:color w:val="000000" w:themeColor="text1"/>
                <w:sz w:val="14"/>
                <w:szCs w:val="14"/>
              </w:rPr>
              <w:t>0.9568</w:t>
            </w:r>
          </w:p>
        </w:tc>
        <w:tc>
          <w:tcPr>
            <w:tcW w:w="48.60pt" w:type="dxa"/>
            <w:vAlign w:val="center"/>
          </w:tcPr>
          <w:p w14:paraId="488B83F2" w14:textId="7C1020D0" w:rsidR="002F5EAF" w:rsidRPr="0038348A" w:rsidRDefault="002F5EAF" w:rsidP="002F5EAF">
            <w:pPr>
              <w:pStyle w:val="bulletlist"/>
              <w:numPr>
                <w:ilvl w:val="0"/>
                <w:numId w:val="0"/>
              </w:numPr>
              <w:rPr>
                <w:b/>
                <w:bCs/>
                <w:i/>
                <w:iCs/>
                <w:color w:val="000000" w:themeColor="text1"/>
                <w:sz w:val="14"/>
                <w:szCs w:val="14"/>
                <w:lang w:val="en-IN"/>
              </w:rPr>
            </w:pPr>
            <w:r w:rsidRPr="0038348A">
              <w:rPr>
                <w:rFonts w:ascii="Segoe UI" w:hAnsi="Segoe UI" w:cs="Segoe UI"/>
                <w:color w:val="000000" w:themeColor="text1"/>
                <w:sz w:val="14"/>
                <w:szCs w:val="14"/>
              </w:rPr>
              <w:t>0.9454</w:t>
            </w:r>
          </w:p>
        </w:tc>
      </w:tr>
      <w:tr w:rsidR="002F5EAF" w:rsidRPr="0038348A" w14:paraId="33EFB974" w14:textId="77777777" w:rsidTr="00731B89">
        <w:tc>
          <w:tcPr>
            <w:tcW w:w="48.55pt" w:type="dxa"/>
            <w:vAlign w:val="center"/>
          </w:tcPr>
          <w:p w14:paraId="7825C691" w14:textId="11C7C600" w:rsidR="002F5EAF" w:rsidRPr="0038348A" w:rsidRDefault="002F5EAF" w:rsidP="002F5EAF">
            <w:pPr>
              <w:pStyle w:val="bulletlist"/>
              <w:numPr>
                <w:ilvl w:val="0"/>
                <w:numId w:val="0"/>
              </w:numPr>
              <w:rPr>
                <w:b/>
                <w:bCs/>
                <w:i/>
                <w:iCs/>
                <w:color w:val="000000" w:themeColor="text1"/>
                <w:sz w:val="14"/>
                <w:szCs w:val="14"/>
                <w:lang w:val="en-IN"/>
              </w:rPr>
            </w:pPr>
            <w:r w:rsidRPr="0038348A">
              <w:rPr>
                <w:rFonts w:ascii="Segoe UI" w:hAnsi="Segoe UI" w:cs="Segoe UI"/>
                <w:color w:val="000000" w:themeColor="text1"/>
                <w:sz w:val="14"/>
                <w:szCs w:val="14"/>
              </w:rPr>
              <w:t>Voting Ensemble</w:t>
            </w:r>
          </w:p>
        </w:tc>
        <w:tc>
          <w:tcPr>
            <w:tcW w:w="48.55pt" w:type="dxa"/>
            <w:vAlign w:val="center"/>
          </w:tcPr>
          <w:p w14:paraId="5C3FA774" w14:textId="3803A55F" w:rsidR="002F5EAF" w:rsidRPr="0038348A" w:rsidRDefault="002F5EAF" w:rsidP="002F5EAF">
            <w:pPr>
              <w:pStyle w:val="bulletlist"/>
              <w:numPr>
                <w:ilvl w:val="0"/>
                <w:numId w:val="0"/>
              </w:numPr>
              <w:rPr>
                <w:b/>
                <w:bCs/>
                <w:i/>
                <w:iCs/>
                <w:color w:val="000000" w:themeColor="text1"/>
                <w:sz w:val="14"/>
                <w:szCs w:val="14"/>
                <w:lang w:val="en-IN"/>
              </w:rPr>
            </w:pPr>
            <w:r w:rsidRPr="0038348A">
              <w:rPr>
                <w:rFonts w:ascii="Segoe UI" w:hAnsi="Segoe UI" w:cs="Segoe UI"/>
                <w:color w:val="000000" w:themeColor="text1"/>
                <w:sz w:val="14"/>
                <w:szCs w:val="14"/>
              </w:rPr>
              <w:t>0.9544</w:t>
            </w:r>
          </w:p>
        </w:tc>
        <w:tc>
          <w:tcPr>
            <w:tcW w:w="48.55pt" w:type="dxa"/>
            <w:vAlign w:val="center"/>
          </w:tcPr>
          <w:p w14:paraId="1107F3DF" w14:textId="7EEC1044" w:rsidR="002F5EAF" w:rsidRPr="0038348A" w:rsidRDefault="002F5EAF" w:rsidP="002F5EAF">
            <w:pPr>
              <w:pStyle w:val="bulletlist"/>
              <w:numPr>
                <w:ilvl w:val="0"/>
                <w:numId w:val="0"/>
              </w:numPr>
              <w:rPr>
                <w:b/>
                <w:bCs/>
                <w:i/>
                <w:iCs/>
                <w:color w:val="000000" w:themeColor="text1"/>
                <w:sz w:val="14"/>
                <w:szCs w:val="14"/>
                <w:lang w:val="en-IN"/>
              </w:rPr>
            </w:pPr>
            <w:r w:rsidRPr="0038348A">
              <w:rPr>
                <w:rFonts w:ascii="Segoe UI" w:hAnsi="Segoe UI" w:cs="Segoe UI"/>
                <w:color w:val="000000" w:themeColor="text1"/>
                <w:sz w:val="14"/>
                <w:szCs w:val="14"/>
              </w:rPr>
              <w:t>0.9362</w:t>
            </w:r>
          </w:p>
        </w:tc>
        <w:tc>
          <w:tcPr>
            <w:tcW w:w="48.55pt" w:type="dxa"/>
            <w:vAlign w:val="center"/>
          </w:tcPr>
          <w:p w14:paraId="7923669C" w14:textId="4138E9FA" w:rsidR="002F5EAF" w:rsidRPr="0038348A" w:rsidRDefault="002F5EAF" w:rsidP="002F5EAF">
            <w:pPr>
              <w:pStyle w:val="bulletlist"/>
              <w:numPr>
                <w:ilvl w:val="0"/>
                <w:numId w:val="0"/>
              </w:numPr>
              <w:rPr>
                <w:b/>
                <w:bCs/>
                <w:i/>
                <w:iCs/>
                <w:color w:val="000000" w:themeColor="text1"/>
                <w:sz w:val="14"/>
                <w:szCs w:val="14"/>
                <w:lang w:val="en-IN"/>
              </w:rPr>
            </w:pPr>
            <w:r w:rsidRPr="0038348A">
              <w:rPr>
                <w:rFonts w:ascii="Segoe UI" w:hAnsi="Segoe UI" w:cs="Segoe UI"/>
                <w:color w:val="000000" w:themeColor="text1"/>
                <w:sz w:val="14"/>
                <w:szCs w:val="14"/>
              </w:rPr>
              <w:t>0.9512</w:t>
            </w:r>
          </w:p>
        </w:tc>
        <w:tc>
          <w:tcPr>
            <w:tcW w:w="48.60pt" w:type="dxa"/>
            <w:vAlign w:val="center"/>
          </w:tcPr>
          <w:p w14:paraId="5E245C24" w14:textId="3F74FD9A" w:rsidR="002F5EAF" w:rsidRPr="0038348A" w:rsidRDefault="002F5EAF" w:rsidP="002F5EAF">
            <w:pPr>
              <w:pStyle w:val="bulletlist"/>
              <w:numPr>
                <w:ilvl w:val="0"/>
                <w:numId w:val="0"/>
              </w:numPr>
              <w:rPr>
                <w:b/>
                <w:bCs/>
                <w:i/>
                <w:iCs/>
                <w:color w:val="000000" w:themeColor="text1"/>
                <w:sz w:val="14"/>
                <w:szCs w:val="14"/>
                <w:lang w:val="en-IN"/>
              </w:rPr>
            </w:pPr>
            <w:r w:rsidRPr="0038348A">
              <w:rPr>
                <w:rFonts w:ascii="Segoe UI" w:hAnsi="Segoe UI" w:cs="Segoe UI"/>
                <w:color w:val="000000" w:themeColor="text1"/>
                <w:sz w:val="14"/>
                <w:szCs w:val="14"/>
              </w:rPr>
              <w:t>0.9436</w:t>
            </w:r>
          </w:p>
        </w:tc>
      </w:tr>
      <w:tr w:rsidR="002F5EAF" w:rsidRPr="0038348A" w14:paraId="4EED2708" w14:textId="77777777" w:rsidTr="00731B89">
        <w:tc>
          <w:tcPr>
            <w:tcW w:w="48.55pt" w:type="dxa"/>
            <w:vAlign w:val="center"/>
          </w:tcPr>
          <w:p w14:paraId="0EAA71F5" w14:textId="0631D85D" w:rsidR="002F5EAF" w:rsidRPr="0038348A" w:rsidRDefault="002F5EAF" w:rsidP="002F5EAF">
            <w:pPr>
              <w:pStyle w:val="bulletlist"/>
              <w:numPr>
                <w:ilvl w:val="0"/>
                <w:numId w:val="0"/>
              </w:numPr>
              <w:rPr>
                <w:b/>
                <w:bCs/>
                <w:i/>
                <w:iCs/>
                <w:color w:val="000000" w:themeColor="text1"/>
                <w:sz w:val="14"/>
                <w:szCs w:val="14"/>
                <w:lang w:val="en-IN"/>
              </w:rPr>
            </w:pPr>
            <w:proofErr w:type="spellStart"/>
            <w:r w:rsidRPr="0038348A">
              <w:rPr>
                <w:rFonts w:ascii="Segoe UI" w:hAnsi="Segoe UI" w:cs="Segoe UI"/>
                <w:color w:val="000000" w:themeColor="text1"/>
                <w:sz w:val="14"/>
                <w:szCs w:val="14"/>
              </w:rPr>
              <w:t>LightGBM</w:t>
            </w:r>
            <w:proofErr w:type="spellEnd"/>
          </w:p>
        </w:tc>
        <w:tc>
          <w:tcPr>
            <w:tcW w:w="48.55pt" w:type="dxa"/>
            <w:vAlign w:val="center"/>
          </w:tcPr>
          <w:p w14:paraId="3BE27D2D" w14:textId="41460BFA" w:rsidR="002F5EAF" w:rsidRPr="0038348A" w:rsidRDefault="002F5EAF" w:rsidP="002F5EAF">
            <w:pPr>
              <w:pStyle w:val="bulletlist"/>
              <w:numPr>
                <w:ilvl w:val="0"/>
                <w:numId w:val="0"/>
              </w:numPr>
              <w:rPr>
                <w:b/>
                <w:bCs/>
                <w:i/>
                <w:iCs/>
                <w:color w:val="000000" w:themeColor="text1"/>
                <w:sz w:val="14"/>
                <w:szCs w:val="14"/>
                <w:lang w:val="en-IN"/>
              </w:rPr>
            </w:pPr>
            <w:r w:rsidRPr="0038348A">
              <w:rPr>
                <w:rFonts w:ascii="Segoe UI" w:hAnsi="Segoe UI" w:cs="Segoe UI"/>
                <w:color w:val="000000" w:themeColor="text1"/>
                <w:sz w:val="14"/>
                <w:szCs w:val="14"/>
              </w:rPr>
              <w:t>0.9536</w:t>
            </w:r>
          </w:p>
        </w:tc>
        <w:tc>
          <w:tcPr>
            <w:tcW w:w="48.55pt" w:type="dxa"/>
            <w:vAlign w:val="center"/>
          </w:tcPr>
          <w:p w14:paraId="7AE8F186" w14:textId="37464565" w:rsidR="002F5EAF" w:rsidRPr="0038348A" w:rsidRDefault="002F5EAF" w:rsidP="002F5EAF">
            <w:pPr>
              <w:pStyle w:val="bulletlist"/>
              <w:numPr>
                <w:ilvl w:val="0"/>
                <w:numId w:val="0"/>
              </w:numPr>
              <w:rPr>
                <w:b/>
                <w:bCs/>
                <w:i/>
                <w:iCs/>
                <w:color w:val="000000" w:themeColor="text1"/>
                <w:sz w:val="14"/>
                <w:szCs w:val="14"/>
                <w:lang w:val="en-IN"/>
              </w:rPr>
            </w:pPr>
            <w:r w:rsidRPr="0038348A">
              <w:rPr>
                <w:rFonts w:ascii="Segoe UI" w:hAnsi="Segoe UI" w:cs="Segoe UI"/>
                <w:color w:val="000000" w:themeColor="text1"/>
                <w:sz w:val="14"/>
                <w:szCs w:val="14"/>
              </w:rPr>
              <w:t>0.9314</w:t>
            </w:r>
          </w:p>
        </w:tc>
        <w:tc>
          <w:tcPr>
            <w:tcW w:w="48.55pt" w:type="dxa"/>
            <w:vAlign w:val="center"/>
          </w:tcPr>
          <w:p w14:paraId="55869B23" w14:textId="1DE109C9" w:rsidR="002F5EAF" w:rsidRPr="0038348A" w:rsidRDefault="002F5EAF" w:rsidP="002F5EAF">
            <w:pPr>
              <w:pStyle w:val="bulletlist"/>
              <w:numPr>
                <w:ilvl w:val="0"/>
                <w:numId w:val="0"/>
              </w:numPr>
              <w:rPr>
                <w:b/>
                <w:bCs/>
                <w:i/>
                <w:iCs/>
                <w:color w:val="000000" w:themeColor="text1"/>
                <w:sz w:val="14"/>
                <w:szCs w:val="14"/>
                <w:lang w:val="en-IN"/>
              </w:rPr>
            </w:pPr>
            <w:r w:rsidRPr="0038348A">
              <w:rPr>
                <w:rFonts w:ascii="Segoe UI" w:hAnsi="Segoe UI" w:cs="Segoe UI"/>
                <w:color w:val="000000" w:themeColor="text1"/>
                <w:sz w:val="14"/>
                <w:szCs w:val="14"/>
              </w:rPr>
              <w:t>0.9548</w:t>
            </w:r>
          </w:p>
        </w:tc>
        <w:tc>
          <w:tcPr>
            <w:tcW w:w="48.60pt" w:type="dxa"/>
            <w:vAlign w:val="center"/>
          </w:tcPr>
          <w:p w14:paraId="27FA787D" w14:textId="5D41328B" w:rsidR="002F5EAF" w:rsidRPr="0038348A" w:rsidRDefault="002F5EAF" w:rsidP="002F5EAF">
            <w:pPr>
              <w:pStyle w:val="bulletlist"/>
              <w:numPr>
                <w:ilvl w:val="0"/>
                <w:numId w:val="0"/>
              </w:numPr>
              <w:rPr>
                <w:b/>
                <w:bCs/>
                <w:i/>
                <w:iCs/>
                <w:color w:val="000000" w:themeColor="text1"/>
                <w:sz w:val="14"/>
                <w:szCs w:val="14"/>
                <w:lang w:val="en-IN"/>
              </w:rPr>
            </w:pPr>
            <w:r w:rsidRPr="0038348A">
              <w:rPr>
                <w:rFonts w:ascii="Segoe UI" w:hAnsi="Segoe UI" w:cs="Segoe UI"/>
                <w:color w:val="000000" w:themeColor="text1"/>
                <w:sz w:val="14"/>
                <w:szCs w:val="14"/>
              </w:rPr>
              <w:t>0.9430</w:t>
            </w:r>
          </w:p>
        </w:tc>
      </w:tr>
      <w:tr w:rsidR="002F5EAF" w:rsidRPr="0038348A" w14:paraId="222FDF87" w14:textId="77777777" w:rsidTr="00731B89">
        <w:tc>
          <w:tcPr>
            <w:tcW w:w="48.55pt" w:type="dxa"/>
            <w:vAlign w:val="center"/>
          </w:tcPr>
          <w:p w14:paraId="74715584" w14:textId="293CE620" w:rsidR="002F5EAF" w:rsidRPr="0038348A" w:rsidRDefault="002F5EAF" w:rsidP="002F5EAF">
            <w:pPr>
              <w:pStyle w:val="bulletlist"/>
              <w:numPr>
                <w:ilvl w:val="0"/>
                <w:numId w:val="0"/>
              </w:numPr>
              <w:rPr>
                <w:b/>
                <w:bCs/>
                <w:i/>
                <w:iCs/>
                <w:color w:val="000000" w:themeColor="text1"/>
                <w:sz w:val="14"/>
                <w:szCs w:val="14"/>
                <w:lang w:val="en-IN"/>
              </w:rPr>
            </w:pPr>
            <w:r w:rsidRPr="0038348A">
              <w:rPr>
                <w:rFonts w:ascii="Segoe UI" w:hAnsi="Segoe UI" w:cs="Segoe UI"/>
                <w:color w:val="000000" w:themeColor="text1"/>
                <w:sz w:val="14"/>
                <w:szCs w:val="14"/>
              </w:rPr>
              <w:t>Stacking Ensemble</w:t>
            </w:r>
          </w:p>
        </w:tc>
        <w:tc>
          <w:tcPr>
            <w:tcW w:w="48.55pt" w:type="dxa"/>
            <w:vAlign w:val="center"/>
          </w:tcPr>
          <w:p w14:paraId="3AEA9094" w14:textId="2055151F" w:rsidR="002F5EAF" w:rsidRPr="0038348A" w:rsidRDefault="002F5EAF" w:rsidP="002F5EAF">
            <w:pPr>
              <w:pStyle w:val="bulletlist"/>
              <w:numPr>
                <w:ilvl w:val="0"/>
                <w:numId w:val="0"/>
              </w:numPr>
              <w:rPr>
                <w:b/>
                <w:bCs/>
                <w:i/>
                <w:iCs/>
                <w:color w:val="000000" w:themeColor="text1"/>
                <w:sz w:val="14"/>
                <w:szCs w:val="14"/>
                <w:lang w:val="en-IN"/>
              </w:rPr>
            </w:pPr>
            <w:r w:rsidRPr="0038348A">
              <w:rPr>
                <w:rFonts w:ascii="Segoe UI" w:hAnsi="Segoe UI" w:cs="Segoe UI"/>
                <w:color w:val="000000" w:themeColor="text1"/>
                <w:sz w:val="14"/>
                <w:szCs w:val="14"/>
              </w:rPr>
              <w:t>0.9526</w:t>
            </w:r>
          </w:p>
        </w:tc>
        <w:tc>
          <w:tcPr>
            <w:tcW w:w="48.55pt" w:type="dxa"/>
            <w:vAlign w:val="center"/>
          </w:tcPr>
          <w:p w14:paraId="53B95FB2" w14:textId="7B180247" w:rsidR="002F5EAF" w:rsidRPr="0038348A" w:rsidRDefault="002F5EAF" w:rsidP="002F5EAF">
            <w:pPr>
              <w:pStyle w:val="bulletlist"/>
              <w:numPr>
                <w:ilvl w:val="0"/>
                <w:numId w:val="0"/>
              </w:numPr>
              <w:rPr>
                <w:b/>
                <w:bCs/>
                <w:i/>
                <w:iCs/>
                <w:color w:val="000000" w:themeColor="text1"/>
                <w:sz w:val="14"/>
                <w:szCs w:val="14"/>
                <w:lang w:val="en-IN"/>
              </w:rPr>
            </w:pPr>
            <w:r w:rsidRPr="0038348A">
              <w:rPr>
                <w:rFonts w:ascii="Segoe UI" w:hAnsi="Segoe UI" w:cs="Segoe UI"/>
                <w:color w:val="000000" w:themeColor="text1"/>
                <w:sz w:val="14"/>
                <w:szCs w:val="14"/>
              </w:rPr>
              <w:t>0.9440</w:t>
            </w:r>
          </w:p>
        </w:tc>
        <w:tc>
          <w:tcPr>
            <w:tcW w:w="48.55pt" w:type="dxa"/>
            <w:vAlign w:val="center"/>
          </w:tcPr>
          <w:p w14:paraId="09991904" w14:textId="631C4A96" w:rsidR="002F5EAF" w:rsidRPr="0038348A" w:rsidRDefault="002F5EAF" w:rsidP="002F5EAF">
            <w:pPr>
              <w:pStyle w:val="bulletlist"/>
              <w:numPr>
                <w:ilvl w:val="0"/>
                <w:numId w:val="0"/>
              </w:numPr>
              <w:rPr>
                <w:b/>
                <w:bCs/>
                <w:i/>
                <w:iCs/>
                <w:color w:val="000000" w:themeColor="text1"/>
                <w:sz w:val="14"/>
                <w:szCs w:val="14"/>
                <w:lang w:val="en-IN"/>
              </w:rPr>
            </w:pPr>
            <w:r w:rsidRPr="0038348A">
              <w:rPr>
                <w:rFonts w:ascii="Segoe UI" w:hAnsi="Segoe UI" w:cs="Segoe UI"/>
                <w:color w:val="000000" w:themeColor="text1"/>
                <w:sz w:val="14"/>
                <w:szCs w:val="14"/>
              </w:rPr>
              <w:t>0.9376</w:t>
            </w:r>
          </w:p>
        </w:tc>
        <w:tc>
          <w:tcPr>
            <w:tcW w:w="48.60pt" w:type="dxa"/>
            <w:vAlign w:val="center"/>
          </w:tcPr>
          <w:p w14:paraId="516170C4" w14:textId="4F6652CE" w:rsidR="002F5EAF" w:rsidRPr="0038348A" w:rsidRDefault="002F5EAF" w:rsidP="002F5EAF">
            <w:pPr>
              <w:pStyle w:val="bulletlist"/>
              <w:numPr>
                <w:ilvl w:val="0"/>
                <w:numId w:val="0"/>
              </w:numPr>
              <w:rPr>
                <w:b/>
                <w:bCs/>
                <w:i/>
                <w:iCs/>
                <w:color w:val="000000" w:themeColor="text1"/>
                <w:sz w:val="14"/>
                <w:szCs w:val="14"/>
                <w:lang w:val="en-IN"/>
              </w:rPr>
            </w:pPr>
            <w:r w:rsidRPr="0038348A">
              <w:rPr>
                <w:rFonts w:ascii="Segoe UI" w:hAnsi="Segoe UI" w:cs="Segoe UI"/>
                <w:color w:val="000000" w:themeColor="text1"/>
                <w:sz w:val="14"/>
                <w:szCs w:val="14"/>
              </w:rPr>
              <w:t>0.9408</w:t>
            </w:r>
          </w:p>
        </w:tc>
      </w:tr>
      <w:tr w:rsidR="002F5EAF" w:rsidRPr="0038348A" w14:paraId="258BD099" w14:textId="77777777" w:rsidTr="00731B89">
        <w:tc>
          <w:tcPr>
            <w:tcW w:w="48.55pt" w:type="dxa"/>
            <w:vAlign w:val="center"/>
          </w:tcPr>
          <w:p w14:paraId="219F0D18" w14:textId="23837B69" w:rsidR="002F5EAF" w:rsidRPr="0038348A" w:rsidRDefault="002F5EAF" w:rsidP="002F5EAF">
            <w:pPr>
              <w:pStyle w:val="bulletlist"/>
              <w:numPr>
                <w:ilvl w:val="0"/>
                <w:numId w:val="0"/>
              </w:numPr>
              <w:rPr>
                <w:b/>
                <w:bCs/>
                <w:i/>
                <w:iCs/>
                <w:color w:val="000000" w:themeColor="text1"/>
                <w:sz w:val="14"/>
                <w:szCs w:val="14"/>
                <w:lang w:val="en-IN"/>
              </w:rPr>
            </w:pPr>
            <w:r w:rsidRPr="0038348A">
              <w:rPr>
                <w:rFonts w:ascii="Segoe UI" w:hAnsi="Segoe UI" w:cs="Segoe UI"/>
                <w:color w:val="000000" w:themeColor="text1"/>
                <w:sz w:val="14"/>
                <w:szCs w:val="14"/>
              </w:rPr>
              <w:t>Random Forest</w:t>
            </w:r>
          </w:p>
        </w:tc>
        <w:tc>
          <w:tcPr>
            <w:tcW w:w="48.55pt" w:type="dxa"/>
            <w:vAlign w:val="center"/>
          </w:tcPr>
          <w:p w14:paraId="6DC61D65" w14:textId="06222511" w:rsidR="002F5EAF" w:rsidRPr="0038348A" w:rsidRDefault="002F5EAF" w:rsidP="002F5EAF">
            <w:pPr>
              <w:pStyle w:val="bulletlist"/>
              <w:numPr>
                <w:ilvl w:val="0"/>
                <w:numId w:val="0"/>
              </w:numPr>
              <w:rPr>
                <w:b/>
                <w:bCs/>
                <w:i/>
                <w:iCs/>
                <w:color w:val="000000" w:themeColor="text1"/>
                <w:sz w:val="14"/>
                <w:szCs w:val="14"/>
                <w:lang w:val="en-IN"/>
              </w:rPr>
            </w:pPr>
            <w:r w:rsidRPr="0038348A">
              <w:rPr>
                <w:rFonts w:ascii="Segoe UI" w:hAnsi="Segoe UI" w:cs="Segoe UI"/>
                <w:color w:val="000000" w:themeColor="text1"/>
                <w:sz w:val="14"/>
                <w:szCs w:val="14"/>
              </w:rPr>
              <w:t>0.9450</w:t>
            </w:r>
          </w:p>
        </w:tc>
        <w:tc>
          <w:tcPr>
            <w:tcW w:w="48.55pt" w:type="dxa"/>
            <w:vAlign w:val="center"/>
          </w:tcPr>
          <w:p w14:paraId="64629710" w14:textId="66F4C04F" w:rsidR="002F5EAF" w:rsidRPr="0038348A" w:rsidRDefault="002F5EAF" w:rsidP="002F5EAF">
            <w:pPr>
              <w:pStyle w:val="bulletlist"/>
              <w:numPr>
                <w:ilvl w:val="0"/>
                <w:numId w:val="0"/>
              </w:numPr>
              <w:rPr>
                <w:b/>
                <w:bCs/>
                <w:i/>
                <w:iCs/>
                <w:color w:val="000000" w:themeColor="text1"/>
                <w:sz w:val="14"/>
                <w:szCs w:val="14"/>
                <w:lang w:val="en-IN"/>
              </w:rPr>
            </w:pPr>
            <w:r w:rsidRPr="0038348A">
              <w:rPr>
                <w:rFonts w:ascii="Segoe UI" w:hAnsi="Segoe UI" w:cs="Segoe UI"/>
                <w:color w:val="000000" w:themeColor="text1"/>
                <w:sz w:val="14"/>
                <w:szCs w:val="14"/>
              </w:rPr>
              <w:t>0.9326</w:t>
            </w:r>
          </w:p>
        </w:tc>
        <w:tc>
          <w:tcPr>
            <w:tcW w:w="48.55pt" w:type="dxa"/>
            <w:vAlign w:val="center"/>
          </w:tcPr>
          <w:p w14:paraId="354A25E4" w14:textId="56828D4F" w:rsidR="002F5EAF" w:rsidRPr="0038348A" w:rsidRDefault="002F5EAF" w:rsidP="002F5EAF">
            <w:pPr>
              <w:pStyle w:val="bulletlist"/>
              <w:numPr>
                <w:ilvl w:val="0"/>
                <w:numId w:val="0"/>
              </w:numPr>
              <w:rPr>
                <w:b/>
                <w:bCs/>
                <w:i/>
                <w:iCs/>
                <w:color w:val="000000" w:themeColor="text1"/>
                <w:sz w:val="14"/>
                <w:szCs w:val="14"/>
                <w:lang w:val="en-IN"/>
              </w:rPr>
            </w:pPr>
            <w:r w:rsidRPr="0038348A">
              <w:rPr>
                <w:rFonts w:ascii="Segoe UI" w:hAnsi="Segoe UI" w:cs="Segoe UI"/>
                <w:color w:val="000000" w:themeColor="text1"/>
                <w:sz w:val="14"/>
                <w:szCs w:val="14"/>
              </w:rPr>
              <w:t>0.9302</w:t>
            </w:r>
          </w:p>
        </w:tc>
        <w:tc>
          <w:tcPr>
            <w:tcW w:w="48.60pt" w:type="dxa"/>
            <w:vAlign w:val="center"/>
          </w:tcPr>
          <w:p w14:paraId="789C76F0" w14:textId="6973FE24" w:rsidR="002F5EAF" w:rsidRPr="0038348A" w:rsidRDefault="002F5EAF" w:rsidP="002F5EAF">
            <w:pPr>
              <w:pStyle w:val="bulletlist"/>
              <w:numPr>
                <w:ilvl w:val="0"/>
                <w:numId w:val="0"/>
              </w:numPr>
              <w:rPr>
                <w:b/>
                <w:bCs/>
                <w:i/>
                <w:iCs/>
                <w:color w:val="000000" w:themeColor="text1"/>
                <w:sz w:val="14"/>
                <w:szCs w:val="14"/>
                <w:lang w:val="en-IN"/>
              </w:rPr>
            </w:pPr>
            <w:r w:rsidRPr="0038348A">
              <w:rPr>
                <w:rFonts w:ascii="Segoe UI" w:hAnsi="Segoe UI" w:cs="Segoe UI"/>
                <w:color w:val="000000" w:themeColor="text1"/>
                <w:sz w:val="14"/>
                <w:szCs w:val="14"/>
              </w:rPr>
              <w:t>0.9314</w:t>
            </w:r>
          </w:p>
        </w:tc>
      </w:tr>
    </w:tbl>
    <w:p w14:paraId="52E753F8" w14:textId="77777777" w:rsidR="00D854C4" w:rsidRDefault="00D854C4" w:rsidP="002F5EAF">
      <w:pPr>
        <w:pStyle w:val="bulletlist"/>
        <w:numPr>
          <w:ilvl w:val="0"/>
          <w:numId w:val="0"/>
        </w:numPr>
        <w:rPr>
          <w:b/>
          <w:bCs/>
          <w:i/>
          <w:iCs/>
          <w:lang w:val="en-IN"/>
        </w:rPr>
      </w:pPr>
    </w:p>
    <w:p w14:paraId="6E185C88" w14:textId="114EA542" w:rsidR="00D854C4" w:rsidRDefault="00D854C4" w:rsidP="00D854C4">
      <w:pPr>
        <w:pStyle w:val="bulletlist"/>
        <w:numPr>
          <w:ilvl w:val="0"/>
          <w:numId w:val="0"/>
        </w:numPr>
        <w:ind w:start="14.40pt"/>
        <w:jc w:val="center"/>
        <w:rPr>
          <w:b/>
          <w:bCs/>
          <w:i/>
          <w:iCs/>
          <w:lang w:val="en-IN"/>
        </w:rPr>
      </w:pPr>
      <w:r w:rsidRPr="00D854C4">
        <w:rPr>
          <w:b/>
          <w:bCs/>
          <w:i/>
          <w:iCs/>
          <w:lang w:val="en-IN"/>
        </w:rPr>
        <w:drawing>
          <wp:inline distT="0" distB="0" distL="0" distR="0" wp14:anchorId="11269A70" wp14:editId="1CF431F2">
            <wp:extent cx="3089910" cy="2599055"/>
            <wp:effectExtent l="0" t="0" r="0" b="0"/>
            <wp:docPr id="1767598806"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767598806" name=""/>
                    <pic:cNvPicPr/>
                  </pic:nvPicPr>
                  <pic:blipFill>
                    <a:blip r:embed="rId14"/>
                    <a:stretch>
                      <a:fillRect/>
                    </a:stretch>
                  </pic:blipFill>
                  <pic:spPr>
                    <a:xfrm>
                      <a:off x="0" y="0"/>
                      <a:ext cx="3089910" cy="2599055"/>
                    </a:xfrm>
                    <a:prstGeom prst="rect">
                      <a:avLst/>
                    </a:prstGeom>
                  </pic:spPr>
                </pic:pic>
              </a:graphicData>
            </a:graphic>
          </wp:inline>
        </w:drawing>
      </w:r>
    </w:p>
    <w:p w14:paraId="089014C6" w14:textId="77777777" w:rsidR="002F5EAF" w:rsidRDefault="002F5EAF" w:rsidP="00042380">
      <w:pPr>
        <w:pStyle w:val="bulletlist"/>
        <w:numPr>
          <w:ilvl w:val="0"/>
          <w:numId w:val="0"/>
        </w:numPr>
        <w:ind w:start="14.40pt"/>
        <w:jc w:val="center"/>
        <w:rPr>
          <w:b/>
          <w:bCs/>
          <w:i/>
          <w:iCs/>
          <w:lang w:val="en-IN"/>
        </w:rPr>
      </w:pPr>
    </w:p>
    <w:p w14:paraId="1E352F7F" w14:textId="7722AE92" w:rsidR="00042380" w:rsidRDefault="00042380" w:rsidP="00042380">
      <w:pPr>
        <w:pStyle w:val="bulletlist"/>
        <w:numPr>
          <w:ilvl w:val="0"/>
          <w:numId w:val="0"/>
        </w:numPr>
        <w:ind w:start="14.40pt"/>
        <w:jc w:val="center"/>
        <w:rPr>
          <w:b/>
          <w:bCs/>
          <w:i/>
          <w:iCs/>
          <w:lang w:val="en-IN"/>
        </w:rPr>
      </w:pPr>
      <w:r>
        <w:rPr>
          <w:b/>
          <w:bCs/>
          <w:i/>
          <w:iCs/>
          <w:lang w:val="en-IN"/>
        </w:rPr>
        <w:t>Precision recall curves</w:t>
      </w:r>
    </w:p>
    <w:p w14:paraId="2415C0A6" w14:textId="77777777" w:rsidR="002F5EAF" w:rsidRPr="002F5EAF" w:rsidRDefault="002F5EAF" w:rsidP="002F5EAF">
      <w:pPr>
        <w:pStyle w:val="bulletlist"/>
        <w:numPr>
          <w:ilvl w:val="0"/>
          <w:numId w:val="0"/>
        </w:numPr>
        <w:jc w:val="start"/>
        <w:rPr>
          <w:lang w:val="en-IN"/>
        </w:rPr>
      </w:pPr>
      <w:r w:rsidRPr="002F5EAF">
        <w:rPr>
          <w:lang w:val="en-IN"/>
        </w:rPr>
        <w:t>The precision-recall curves (Fig. 4) plot precision against recall at varying classification thresholds, providing evaluation that is particularly informative for the delayed class (minority class, 40.2% of test set).</w:t>
      </w:r>
    </w:p>
    <w:p w14:paraId="140C4258" w14:textId="23C35579" w:rsidR="002F5EAF" w:rsidRPr="002F5EAF" w:rsidRDefault="002F5EAF" w:rsidP="002F5EAF">
      <w:pPr>
        <w:pStyle w:val="bulletlist"/>
        <w:numPr>
          <w:ilvl w:val="0"/>
          <w:numId w:val="0"/>
        </w:numPr>
        <w:jc w:val="start"/>
        <w:rPr>
          <w:b/>
          <w:bCs/>
          <w:i/>
          <w:iCs/>
          <w:lang w:val="en-IN"/>
        </w:rPr>
      </w:pPr>
      <w:r w:rsidRPr="002F5EAF">
        <w:rPr>
          <w:b/>
          <w:bCs/>
          <w:i/>
          <w:iCs/>
          <w:lang w:val="en-IN"/>
        </w:rPr>
        <w:t>TABLE: F1-Scores at Default Threshold (0.5)</w:t>
      </w:r>
      <w:r>
        <w:rPr>
          <w:b/>
          <w:bCs/>
          <w:i/>
          <w:iCs/>
          <w:lang w:val="en-IN"/>
        </w:rPr>
        <w:t xml:space="preserve">        </w:t>
      </w:r>
    </w:p>
    <w:tbl>
      <w:tblPr>
        <w:tblStyle w:val="TableGrid"/>
        <w:tblW w:w="0pt" w:type="auto"/>
        <w:tblLook w:firstRow="1" w:lastRow="0" w:firstColumn="1" w:lastColumn="0" w:noHBand="0" w:noVBand="1"/>
      </w:tblPr>
      <w:tblGrid>
        <w:gridCol w:w="1214"/>
        <w:gridCol w:w="1214"/>
        <w:gridCol w:w="1214"/>
        <w:gridCol w:w="1214"/>
      </w:tblGrid>
      <w:tr w:rsidR="002F5EAF" w:rsidRPr="0038348A" w14:paraId="3C408BF5" w14:textId="77777777" w:rsidTr="00B904E6">
        <w:tc>
          <w:tcPr>
            <w:tcW w:w="60.70pt" w:type="dxa"/>
            <w:vAlign w:val="center"/>
          </w:tcPr>
          <w:p w14:paraId="5F2A0F71" w14:textId="2375DD75" w:rsidR="002F5EAF" w:rsidRPr="0038348A" w:rsidRDefault="002F5EAF" w:rsidP="002F5EAF">
            <w:pPr>
              <w:pStyle w:val="bulletlist"/>
              <w:numPr>
                <w:ilvl w:val="0"/>
                <w:numId w:val="0"/>
              </w:numPr>
              <w:jc w:val="start"/>
              <w:rPr>
                <w:b/>
                <w:bCs/>
                <w:i/>
                <w:iCs/>
                <w:color w:val="000000" w:themeColor="text1"/>
                <w:sz w:val="14"/>
                <w:szCs w:val="14"/>
                <w:lang w:val="en-IN"/>
              </w:rPr>
            </w:pPr>
            <w:r w:rsidRPr="0038348A">
              <w:rPr>
                <w:rFonts w:ascii="Segoe UI" w:hAnsi="Segoe UI" w:cs="Segoe UI"/>
                <w:color w:val="000000" w:themeColor="text1"/>
                <w:sz w:val="14"/>
                <w:szCs w:val="14"/>
              </w:rPr>
              <w:t>Model</w:t>
            </w:r>
          </w:p>
        </w:tc>
        <w:tc>
          <w:tcPr>
            <w:tcW w:w="60.70pt" w:type="dxa"/>
            <w:vAlign w:val="center"/>
          </w:tcPr>
          <w:p w14:paraId="6B9F4986" w14:textId="7BBD8B1F" w:rsidR="002F5EAF" w:rsidRPr="0038348A" w:rsidRDefault="002F5EAF" w:rsidP="002F5EAF">
            <w:pPr>
              <w:pStyle w:val="bulletlist"/>
              <w:numPr>
                <w:ilvl w:val="0"/>
                <w:numId w:val="0"/>
              </w:numPr>
              <w:jc w:val="start"/>
              <w:rPr>
                <w:b/>
                <w:bCs/>
                <w:i/>
                <w:iCs/>
                <w:color w:val="000000" w:themeColor="text1"/>
                <w:sz w:val="14"/>
                <w:szCs w:val="14"/>
                <w:lang w:val="en-IN"/>
              </w:rPr>
            </w:pPr>
            <w:r w:rsidRPr="0038348A">
              <w:rPr>
                <w:rFonts w:ascii="Segoe UI" w:hAnsi="Segoe UI" w:cs="Segoe UI"/>
                <w:color w:val="000000" w:themeColor="text1"/>
                <w:sz w:val="14"/>
                <w:szCs w:val="14"/>
              </w:rPr>
              <w:t>Precision</w:t>
            </w:r>
          </w:p>
        </w:tc>
        <w:tc>
          <w:tcPr>
            <w:tcW w:w="60.70pt" w:type="dxa"/>
            <w:vAlign w:val="center"/>
          </w:tcPr>
          <w:p w14:paraId="58D493F6" w14:textId="318F1840" w:rsidR="002F5EAF" w:rsidRPr="0038348A" w:rsidRDefault="002F5EAF" w:rsidP="002F5EAF">
            <w:pPr>
              <w:pStyle w:val="bulletlist"/>
              <w:numPr>
                <w:ilvl w:val="0"/>
                <w:numId w:val="0"/>
              </w:numPr>
              <w:jc w:val="start"/>
              <w:rPr>
                <w:b/>
                <w:bCs/>
                <w:i/>
                <w:iCs/>
                <w:color w:val="000000" w:themeColor="text1"/>
                <w:sz w:val="14"/>
                <w:szCs w:val="14"/>
                <w:lang w:val="en-IN"/>
              </w:rPr>
            </w:pPr>
            <w:r w:rsidRPr="0038348A">
              <w:rPr>
                <w:rFonts w:ascii="Segoe UI" w:hAnsi="Segoe UI" w:cs="Segoe UI"/>
                <w:color w:val="000000" w:themeColor="text1"/>
                <w:sz w:val="14"/>
                <w:szCs w:val="14"/>
              </w:rPr>
              <w:t>Recall</w:t>
            </w:r>
          </w:p>
        </w:tc>
        <w:tc>
          <w:tcPr>
            <w:tcW w:w="60.70pt" w:type="dxa"/>
            <w:vAlign w:val="center"/>
          </w:tcPr>
          <w:p w14:paraId="6E3D2EFD" w14:textId="59A22FFB" w:rsidR="002F5EAF" w:rsidRPr="0038348A" w:rsidRDefault="002F5EAF" w:rsidP="002F5EAF">
            <w:pPr>
              <w:pStyle w:val="bulletlist"/>
              <w:numPr>
                <w:ilvl w:val="0"/>
                <w:numId w:val="0"/>
              </w:numPr>
              <w:jc w:val="start"/>
              <w:rPr>
                <w:b/>
                <w:bCs/>
                <w:i/>
                <w:iCs/>
                <w:color w:val="000000" w:themeColor="text1"/>
                <w:sz w:val="14"/>
                <w:szCs w:val="14"/>
                <w:lang w:val="en-IN"/>
              </w:rPr>
            </w:pPr>
            <w:r w:rsidRPr="0038348A">
              <w:rPr>
                <w:rFonts w:ascii="Segoe UI" w:hAnsi="Segoe UI" w:cs="Segoe UI"/>
                <w:color w:val="000000" w:themeColor="text1"/>
                <w:sz w:val="14"/>
                <w:szCs w:val="14"/>
              </w:rPr>
              <w:t>F1-Score</w:t>
            </w:r>
          </w:p>
        </w:tc>
      </w:tr>
      <w:tr w:rsidR="002F5EAF" w:rsidRPr="0038348A" w14:paraId="4548E839" w14:textId="77777777" w:rsidTr="00B904E6">
        <w:tc>
          <w:tcPr>
            <w:tcW w:w="60.70pt" w:type="dxa"/>
            <w:vAlign w:val="center"/>
          </w:tcPr>
          <w:p w14:paraId="13460D26" w14:textId="3E179D21" w:rsidR="002F5EAF" w:rsidRPr="0038348A" w:rsidRDefault="002F5EAF" w:rsidP="002F5EAF">
            <w:pPr>
              <w:pStyle w:val="bulletlist"/>
              <w:numPr>
                <w:ilvl w:val="0"/>
                <w:numId w:val="0"/>
              </w:numPr>
              <w:jc w:val="start"/>
              <w:rPr>
                <w:b/>
                <w:bCs/>
                <w:i/>
                <w:iCs/>
                <w:color w:val="000000" w:themeColor="text1"/>
                <w:sz w:val="14"/>
                <w:szCs w:val="14"/>
                <w:lang w:val="en-IN"/>
              </w:rPr>
            </w:pPr>
            <w:r w:rsidRPr="0038348A">
              <w:rPr>
                <w:rFonts w:ascii="Segoe UI" w:hAnsi="Segoe UI" w:cs="Segoe UI"/>
                <w:color w:val="000000" w:themeColor="text1"/>
                <w:sz w:val="14"/>
                <w:szCs w:val="14"/>
              </w:rPr>
              <w:t>Neural Network</w:t>
            </w:r>
          </w:p>
        </w:tc>
        <w:tc>
          <w:tcPr>
            <w:tcW w:w="60.70pt" w:type="dxa"/>
            <w:vAlign w:val="center"/>
          </w:tcPr>
          <w:p w14:paraId="017327CD" w14:textId="2AF3D8E0" w:rsidR="002F5EAF" w:rsidRPr="0038348A" w:rsidRDefault="002F5EAF" w:rsidP="002F5EAF">
            <w:pPr>
              <w:pStyle w:val="bulletlist"/>
              <w:numPr>
                <w:ilvl w:val="0"/>
                <w:numId w:val="0"/>
              </w:numPr>
              <w:jc w:val="start"/>
              <w:rPr>
                <w:b/>
                <w:bCs/>
                <w:i/>
                <w:iCs/>
                <w:color w:val="000000" w:themeColor="text1"/>
                <w:sz w:val="14"/>
                <w:szCs w:val="14"/>
                <w:lang w:val="en-IN"/>
              </w:rPr>
            </w:pPr>
            <w:r w:rsidRPr="0038348A">
              <w:rPr>
                <w:rFonts w:ascii="Segoe UI" w:hAnsi="Segoe UI" w:cs="Segoe UI"/>
                <w:color w:val="000000" w:themeColor="text1"/>
                <w:sz w:val="14"/>
                <w:szCs w:val="14"/>
              </w:rPr>
              <w:t>0.9819</w:t>
            </w:r>
          </w:p>
        </w:tc>
        <w:tc>
          <w:tcPr>
            <w:tcW w:w="60.70pt" w:type="dxa"/>
            <w:vAlign w:val="center"/>
          </w:tcPr>
          <w:p w14:paraId="39CA9168" w14:textId="67D3D3B4" w:rsidR="002F5EAF" w:rsidRPr="0038348A" w:rsidRDefault="002F5EAF" w:rsidP="002F5EAF">
            <w:pPr>
              <w:pStyle w:val="bulletlist"/>
              <w:numPr>
                <w:ilvl w:val="0"/>
                <w:numId w:val="0"/>
              </w:numPr>
              <w:jc w:val="start"/>
              <w:rPr>
                <w:b/>
                <w:bCs/>
                <w:i/>
                <w:iCs/>
                <w:color w:val="000000" w:themeColor="text1"/>
                <w:sz w:val="14"/>
                <w:szCs w:val="14"/>
                <w:lang w:val="en-IN"/>
              </w:rPr>
            </w:pPr>
            <w:r w:rsidRPr="0038348A">
              <w:rPr>
                <w:rFonts w:ascii="Segoe UI" w:hAnsi="Segoe UI" w:cs="Segoe UI"/>
                <w:color w:val="000000" w:themeColor="text1"/>
                <w:sz w:val="14"/>
                <w:szCs w:val="14"/>
              </w:rPr>
              <w:t>0.9811</w:t>
            </w:r>
          </w:p>
        </w:tc>
        <w:tc>
          <w:tcPr>
            <w:tcW w:w="60.70pt" w:type="dxa"/>
            <w:vAlign w:val="center"/>
          </w:tcPr>
          <w:p w14:paraId="2B390386" w14:textId="446D816C" w:rsidR="002F5EAF" w:rsidRPr="0038348A" w:rsidRDefault="002F5EAF" w:rsidP="002F5EAF">
            <w:pPr>
              <w:pStyle w:val="bulletlist"/>
              <w:numPr>
                <w:ilvl w:val="0"/>
                <w:numId w:val="0"/>
              </w:numPr>
              <w:jc w:val="start"/>
              <w:rPr>
                <w:b/>
                <w:bCs/>
                <w:i/>
                <w:iCs/>
                <w:color w:val="000000" w:themeColor="text1"/>
                <w:sz w:val="14"/>
                <w:szCs w:val="14"/>
                <w:lang w:val="en-IN"/>
              </w:rPr>
            </w:pPr>
            <w:r w:rsidRPr="0038348A">
              <w:rPr>
                <w:rFonts w:ascii="Segoe UI" w:hAnsi="Segoe UI" w:cs="Segoe UI"/>
                <w:color w:val="000000" w:themeColor="text1"/>
                <w:sz w:val="14"/>
                <w:szCs w:val="14"/>
              </w:rPr>
              <w:t>0.9815</w:t>
            </w:r>
          </w:p>
        </w:tc>
      </w:tr>
      <w:tr w:rsidR="002F5EAF" w:rsidRPr="0038348A" w14:paraId="133C6CAA" w14:textId="77777777" w:rsidTr="00B904E6">
        <w:tc>
          <w:tcPr>
            <w:tcW w:w="60.70pt" w:type="dxa"/>
            <w:vAlign w:val="center"/>
          </w:tcPr>
          <w:p w14:paraId="1901A38F" w14:textId="380AEEB1" w:rsidR="002F5EAF" w:rsidRPr="0038348A" w:rsidRDefault="002F5EAF" w:rsidP="002F5EAF">
            <w:pPr>
              <w:pStyle w:val="bulletlist"/>
              <w:numPr>
                <w:ilvl w:val="0"/>
                <w:numId w:val="0"/>
              </w:numPr>
              <w:jc w:val="start"/>
              <w:rPr>
                <w:b/>
                <w:bCs/>
                <w:i/>
                <w:iCs/>
                <w:color w:val="000000" w:themeColor="text1"/>
                <w:sz w:val="14"/>
                <w:szCs w:val="14"/>
                <w:lang w:val="en-IN"/>
              </w:rPr>
            </w:pPr>
            <w:proofErr w:type="spellStart"/>
            <w:r w:rsidRPr="0038348A">
              <w:rPr>
                <w:rFonts w:ascii="Segoe UI" w:hAnsi="Segoe UI" w:cs="Segoe UI"/>
                <w:color w:val="000000" w:themeColor="text1"/>
                <w:sz w:val="14"/>
                <w:szCs w:val="14"/>
              </w:rPr>
              <w:t>XGBoost</w:t>
            </w:r>
            <w:proofErr w:type="spellEnd"/>
          </w:p>
        </w:tc>
        <w:tc>
          <w:tcPr>
            <w:tcW w:w="60.70pt" w:type="dxa"/>
            <w:vAlign w:val="center"/>
          </w:tcPr>
          <w:p w14:paraId="6EEC580C" w14:textId="1673C9B4" w:rsidR="002F5EAF" w:rsidRPr="0038348A" w:rsidRDefault="002F5EAF" w:rsidP="002F5EAF">
            <w:pPr>
              <w:pStyle w:val="bulletlist"/>
              <w:numPr>
                <w:ilvl w:val="0"/>
                <w:numId w:val="0"/>
              </w:numPr>
              <w:jc w:val="start"/>
              <w:rPr>
                <w:b/>
                <w:bCs/>
                <w:i/>
                <w:iCs/>
                <w:color w:val="000000" w:themeColor="text1"/>
                <w:sz w:val="14"/>
                <w:szCs w:val="14"/>
                <w:lang w:val="en-IN"/>
              </w:rPr>
            </w:pPr>
            <w:r w:rsidRPr="0038348A">
              <w:rPr>
                <w:rFonts w:ascii="Segoe UI" w:hAnsi="Segoe UI" w:cs="Segoe UI"/>
                <w:color w:val="000000" w:themeColor="text1"/>
                <w:sz w:val="14"/>
                <w:szCs w:val="14"/>
              </w:rPr>
              <w:t>0.9343</w:t>
            </w:r>
          </w:p>
        </w:tc>
        <w:tc>
          <w:tcPr>
            <w:tcW w:w="60.70pt" w:type="dxa"/>
            <w:vAlign w:val="center"/>
          </w:tcPr>
          <w:p w14:paraId="7BFABFEA" w14:textId="730DCA37" w:rsidR="002F5EAF" w:rsidRPr="0038348A" w:rsidRDefault="002F5EAF" w:rsidP="002F5EAF">
            <w:pPr>
              <w:pStyle w:val="bulletlist"/>
              <w:numPr>
                <w:ilvl w:val="0"/>
                <w:numId w:val="0"/>
              </w:numPr>
              <w:jc w:val="start"/>
              <w:rPr>
                <w:b/>
                <w:bCs/>
                <w:i/>
                <w:iCs/>
                <w:color w:val="000000" w:themeColor="text1"/>
                <w:sz w:val="14"/>
                <w:szCs w:val="14"/>
                <w:lang w:val="en-IN"/>
              </w:rPr>
            </w:pPr>
            <w:r w:rsidRPr="0038348A">
              <w:rPr>
                <w:rFonts w:ascii="Segoe UI" w:hAnsi="Segoe UI" w:cs="Segoe UI"/>
                <w:color w:val="000000" w:themeColor="text1"/>
                <w:sz w:val="14"/>
                <w:szCs w:val="14"/>
              </w:rPr>
              <w:t>0.9568</w:t>
            </w:r>
          </w:p>
        </w:tc>
        <w:tc>
          <w:tcPr>
            <w:tcW w:w="60.70pt" w:type="dxa"/>
            <w:vAlign w:val="center"/>
          </w:tcPr>
          <w:p w14:paraId="5DA16213" w14:textId="73139949" w:rsidR="002F5EAF" w:rsidRPr="0038348A" w:rsidRDefault="002F5EAF" w:rsidP="002F5EAF">
            <w:pPr>
              <w:pStyle w:val="bulletlist"/>
              <w:numPr>
                <w:ilvl w:val="0"/>
                <w:numId w:val="0"/>
              </w:numPr>
              <w:jc w:val="start"/>
              <w:rPr>
                <w:b/>
                <w:bCs/>
                <w:i/>
                <w:iCs/>
                <w:color w:val="000000" w:themeColor="text1"/>
                <w:sz w:val="14"/>
                <w:szCs w:val="14"/>
                <w:lang w:val="en-IN"/>
              </w:rPr>
            </w:pPr>
            <w:r w:rsidRPr="0038348A">
              <w:rPr>
                <w:rFonts w:ascii="Segoe UI" w:hAnsi="Segoe UI" w:cs="Segoe UI"/>
                <w:color w:val="000000" w:themeColor="text1"/>
                <w:sz w:val="14"/>
                <w:szCs w:val="14"/>
              </w:rPr>
              <w:t>0.9454</w:t>
            </w:r>
          </w:p>
        </w:tc>
      </w:tr>
      <w:tr w:rsidR="002F5EAF" w:rsidRPr="0038348A" w14:paraId="55DF9EDD" w14:textId="77777777" w:rsidTr="00B904E6">
        <w:tc>
          <w:tcPr>
            <w:tcW w:w="60.70pt" w:type="dxa"/>
            <w:vAlign w:val="center"/>
          </w:tcPr>
          <w:p w14:paraId="10216F9B" w14:textId="51EC88B8" w:rsidR="002F5EAF" w:rsidRPr="0038348A" w:rsidRDefault="002F5EAF" w:rsidP="002F5EAF">
            <w:pPr>
              <w:pStyle w:val="bulletlist"/>
              <w:numPr>
                <w:ilvl w:val="0"/>
                <w:numId w:val="0"/>
              </w:numPr>
              <w:jc w:val="start"/>
              <w:rPr>
                <w:b/>
                <w:bCs/>
                <w:i/>
                <w:iCs/>
                <w:color w:val="000000" w:themeColor="text1"/>
                <w:sz w:val="14"/>
                <w:szCs w:val="14"/>
                <w:lang w:val="en-IN"/>
              </w:rPr>
            </w:pPr>
            <w:r w:rsidRPr="0038348A">
              <w:rPr>
                <w:rFonts w:ascii="Segoe UI" w:hAnsi="Segoe UI" w:cs="Segoe UI"/>
                <w:color w:val="000000" w:themeColor="text1"/>
                <w:sz w:val="14"/>
                <w:szCs w:val="14"/>
              </w:rPr>
              <w:t>Voting Ensemble</w:t>
            </w:r>
          </w:p>
        </w:tc>
        <w:tc>
          <w:tcPr>
            <w:tcW w:w="60.70pt" w:type="dxa"/>
            <w:vAlign w:val="center"/>
          </w:tcPr>
          <w:p w14:paraId="6DC34979" w14:textId="7A45D6C7" w:rsidR="002F5EAF" w:rsidRPr="0038348A" w:rsidRDefault="002F5EAF" w:rsidP="002F5EAF">
            <w:pPr>
              <w:pStyle w:val="bulletlist"/>
              <w:numPr>
                <w:ilvl w:val="0"/>
                <w:numId w:val="0"/>
              </w:numPr>
              <w:jc w:val="start"/>
              <w:rPr>
                <w:b/>
                <w:bCs/>
                <w:i/>
                <w:iCs/>
                <w:color w:val="000000" w:themeColor="text1"/>
                <w:sz w:val="14"/>
                <w:szCs w:val="14"/>
                <w:lang w:val="en-IN"/>
              </w:rPr>
            </w:pPr>
            <w:r w:rsidRPr="0038348A">
              <w:rPr>
                <w:rFonts w:ascii="Segoe UI" w:hAnsi="Segoe UI" w:cs="Segoe UI"/>
                <w:color w:val="000000" w:themeColor="text1"/>
                <w:sz w:val="14"/>
                <w:szCs w:val="14"/>
              </w:rPr>
              <w:t>0.9362</w:t>
            </w:r>
          </w:p>
        </w:tc>
        <w:tc>
          <w:tcPr>
            <w:tcW w:w="60.70pt" w:type="dxa"/>
            <w:vAlign w:val="center"/>
          </w:tcPr>
          <w:p w14:paraId="77E6A1B0" w14:textId="644D8BA0" w:rsidR="002F5EAF" w:rsidRPr="0038348A" w:rsidRDefault="002F5EAF" w:rsidP="002F5EAF">
            <w:pPr>
              <w:pStyle w:val="bulletlist"/>
              <w:numPr>
                <w:ilvl w:val="0"/>
                <w:numId w:val="0"/>
              </w:numPr>
              <w:jc w:val="start"/>
              <w:rPr>
                <w:b/>
                <w:bCs/>
                <w:i/>
                <w:iCs/>
                <w:color w:val="000000" w:themeColor="text1"/>
                <w:sz w:val="14"/>
                <w:szCs w:val="14"/>
                <w:lang w:val="en-IN"/>
              </w:rPr>
            </w:pPr>
            <w:r w:rsidRPr="0038348A">
              <w:rPr>
                <w:rFonts w:ascii="Segoe UI" w:hAnsi="Segoe UI" w:cs="Segoe UI"/>
                <w:color w:val="000000" w:themeColor="text1"/>
                <w:sz w:val="14"/>
                <w:szCs w:val="14"/>
              </w:rPr>
              <w:t>0.9512</w:t>
            </w:r>
          </w:p>
        </w:tc>
        <w:tc>
          <w:tcPr>
            <w:tcW w:w="60.70pt" w:type="dxa"/>
            <w:vAlign w:val="center"/>
          </w:tcPr>
          <w:p w14:paraId="65D5CB28" w14:textId="0DF2525E" w:rsidR="002F5EAF" w:rsidRPr="0038348A" w:rsidRDefault="002F5EAF" w:rsidP="002F5EAF">
            <w:pPr>
              <w:pStyle w:val="bulletlist"/>
              <w:numPr>
                <w:ilvl w:val="0"/>
                <w:numId w:val="0"/>
              </w:numPr>
              <w:jc w:val="start"/>
              <w:rPr>
                <w:b/>
                <w:bCs/>
                <w:i/>
                <w:iCs/>
                <w:color w:val="000000" w:themeColor="text1"/>
                <w:sz w:val="14"/>
                <w:szCs w:val="14"/>
                <w:lang w:val="en-IN"/>
              </w:rPr>
            </w:pPr>
            <w:r w:rsidRPr="0038348A">
              <w:rPr>
                <w:rFonts w:ascii="Segoe UI" w:hAnsi="Segoe UI" w:cs="Segoe UI"/>
                <w:color w:val="000000" w:themeColor="text1"/>
                <w:sz w:val="14"/>
                <w:szCs w:val="14"/>
              </w:rPr>
              <w:t>0.9436</w:t>
            </w:r>
          </w:p>
        </w:tc>
      </w:tr>
      <w:tr w:rsidR="002F5EAF" w:rsidRPr="0038348A" w14:paraId="484F687D" w14:textId="77777777" w:rsidTr="00B904E6">
        <w:tc>
          <w:tcPr>
            <w:tcW w:w="60.70pt" w:type="dxa"/>
            <w:vAlign w:val="center"/>
          </w:tcPr>
          <w:p w14:paraId="7EDE5C3F" w14:textId="244EA070" w:rsidR="002F5EAF" w:rsidRPr="0038348A" w:rsidRDefault="002F5EAF" w:rsidP="002F5EAF">
            <w:pPr>
              <w:pStyle w:val="bulletlist"/>
              <w:numPr>
                <w:ilvl w:val="0"/>
                <w:numId w:val="0"/>
              </w:numPr>
              <w:jc w:val="start"/>
              <w:rPr>
                <w:b/>
                <w:bCs/>
                <w:i/>
                <w:iCs/>
                <w:color w:val="000000" w:themeColor="text1"/>
                <w:sz w:val="14"/>
                <w:szCs w:val="14"/>
                <w:lang w:val="en-IN"/>
              </w:rPr>
            </w:pPr>
            <w:proofErr w:type="spellStart"/>
            <w:r w:rsidRPr="0038348A">
              <w:rPr>
                <w:rFonts w:ascii="Segoe UI" w:hAnsi="Segoe UI" w:cs="Segoe UI"/>
                <w:color w:val="000000" w:themeColor="text1"/>
                <w:sz w:val="14"/>
                <w:szCs w:val="14"/>
              </w:rPr>
              <w:t>LightGBM</w:t>
            </w:r>
            <w:proofErr w:type="spellEnd"/>
          </w:p>
        </w:tc>
        <w:tc>
          <w:tcPr>
            <w:tcW w:w="60.70pt" w:type="dxa"/>
            <w:vAlign w:val="center"/>
          </w:tcPr>
          <w:p w14:paraId="3385E688" w14:textId="776DBCAE" w:rsidR="002F5EAF" w:rsidRPr="0038348A" w:rsidRDefault="002F5EAF" w:rsidP="002F5EAF">
            <w:pPr>
              <w:pStyle w:val="bulletlist"/>
              <w:numPr>
                <w:ilvl w:val="0"/>
                <w:numId w:val="0"/>
              </w:numPr>
              <w:jc w:val="start"/>
              <w:rPr>
                <w:b/>
                <w:bCs/>
                <w:i/>
                <w:iCs/>
                <w:color w:val="000000" w:themeColor="text1"/>
                <w:sz w:val="14"/>
                <w:szCs w:val="14"/>
                <w:lang w:val="en-IN"/>
              </w:rPr>
            </w:pPr>
            <w:r w:rsidRPr="0038348A">
              <w:rPr>
                <w:rFonts w:ascii="Segoe UI" w:hAnsi="Segoe UI" w:cs="Segoe UI"/>
                <w:color w:val="000000" w:themeColor="text1"/>
                <w:sz w:val="14"/>
                <w:szCs w:val="14"/>
              </w:rPr>
              <w:t>0.9314</w:t>
            </w:r>
          </w:p>
        </w:tc>
        <w:tc>
          <w:tcPr>
            <w:tcW w:w="60.70pt" w:type="dxa"/>
            <w:vAlign w:val="center"/>
          </w:tcPr>
          <w:p w14:paraId="32E9BCCF" w14:textId="47EC50CD" w:rsidR="002F5EAF" w:rsidRPr="0038348A" w:rsidRDefault="002F5EAF" w:rsidP="002F5EAF">
            <w:pPr>
              <w:pStyle w:val="bulletlist"/>
              <w:numPr>
                <w:ilvl w:val="0"/>
                <w:numId w:val="0"/>
              </w:numPr>
              <w:jc w:val="start"/>
              <w:rPr>
                <w:b/>
                <w:bCs/>
                <w:i/>
                <w:iCs/>
                <w:color w:val="000000" w:themeColor="text1"/>
                <w:sz w:val="14"/>
                <w:szCs w:val="14"/>
                <w:lang w:val="en-IN"/>
              </w:rPr>
            </w:pPr>
            <w:r w:rsidRPr="0038348A">
              <w:rPr>
                <w:rFonts w:ascii="Segoe UI" w:hAnsi="Segoe UI" w:cs="Segoe UI"/>
                <w:color w:val="000000" w:themeColor="text1"/>
                <w:sz w:val="14"/>
                <w:szCs w:val="14"/>
              </w:rPr>
              <w:t>0.9548</w:t>
            </w:r>
          </w:p>
        </w:tc>
        <w:tc>
          <w:tcPr>
            <w:tcW w:w="60.70pt" w:type="dxa"/>
            <w:vAlign w:val="center"/>
          </w:tcPr>
          <w:p w14:paraId="4BFD1D07" w14:textId="4FE4B066" w:rsidR="002F5EAF" w:rsidRPr="0038348A" w:rsidRDefault="002F5EAF" w:rsidP="002F5EAF">
            <w:pPr>
              <w:pStyle w:val="bulletlist"/>
              <w:numPr>
                <w:ilvl w:val="0"/>
                <w:numId w:val="0"/>
              </w:numPr>
              <w:jc w:val="start"/>
              <w:rPr>
                <w:b/>
                <w:bCs/>
                <w:i/>
                <w:iCs/>
                <w:color w:val="000000" w:themeColor="text1"/>
                <w:sz w:val="14"/>
                <w:szCs w:val="14"/>
                <w:lang w:val="en-IN"/>
              </w:rPr>
            </w:pPr>
            <w:r w:rsidRPr="0038348A">
              <w:rPr>
                <w:rFonts w:ascii="Segoe UI" w:hAnsi="Segoe UI" w:cs="Segoe UI"/>
                <w:color w:val="000000" w:themeColor="text1"/>
                <w:sz w:val="14"/>
                <w:szCs w:val="14"/>
              </w:rPr>
              <w:t>0.9430</w:t>
            </w:r>
          </w:p>
        </w:tc>
      </w:tr>
      <w:tr w:rsidR="002F5EAF" w:rsidRPr="0038348A" w14:paraId="368DFF57" w14:textId="77777777" w:rsidTr="00B904E6">
        <w:tc>
          <w:tcPr>
            <w:tcW w:w="60.70pt" w:type="dxa"/>
            <w:vAlign w:val="center"/>
          </w:tcPr>
          <w:p w14:paraId="2968602C" w14:textId="1350106D" w:rsidR="002F5EAF" w:rsidRPr="0038348A" w:rsidRDefault="002F5EAF" w:rsidP="002F5EAF">
            <w:pPr>
              <w:pStyle w:val="bulletlist"/>
              <w:numPr>
                <w:ilvl w:val="0"/>
                <w:numId w:val="0"/>
              </w:numPr>
              <w:jc w:val="start"/>
              <w:rPr>
                <w:b/>
                <w:bCs/>
                <w:i/>
                <w:iCs/>
                <w:color w:val="000000" w:themeColor="text1"/>
                <w:sz w:val="14"/>
                <w:szCs w:val="14"/>
                <w:lang w:val="en-IN"/>
              </w:rPr>
            </w:pPr>
            <w:r w:rsidRPr="0038348A">
              <w:rPr>
                <w:rFonts w:ascii="Segoe UI" w:hAnsi="Segoe UI" w:cs="Segoe UI"/>
                <w:color w:val="000000" w:themeColor="text1"/>
                <w:sz w:val="14"/>
                <w:szCs w:val="14"/>
              </w:rPr>
              <w:t>Stacking Ensemble</w:t>
            </w:r>
          </w:p>
        </w:tc>
        <w:tc>
          <w:tcPr>
            <w:tcW w:w="60.70pt" w:type="dxa"/>
            <w:vAlign w:val="center"/>
          </w:tcPr>
          <w:p w14:paraId="243E4CE1" w14:textId="0192D123" w:rsidR="002F5EAF" w:rsidRPr="0038348A" w:rsidRDefault="002F5EAF" w:rsidP="002F5EAF">
            <w:pPr>
              <w:pStyle w:val="bulletlist"/>
              <w:numPr>
                <w:ilvl w:val="0"/>
                <w:numId w:val="0"/>
              </w:numPr>
              <w:jc w:val="start"/>
              <w:rPr>
                <w:b/>
                <w:bCs/>
                <w:i/>
                <w:iCs/>
                <w:color w:val="000000" w:themeColor="text1"/>
                <w:sz w:val="14"/>
                <w:szCs w:val="14"/>
                <w:lang w:val="en-IN"/>
              </w:rPr>
            </w:pPr>
            <w:r w:rsidRPr="0038348A">
              <w:rPr>
                <w:rFonts w:ascii="Segoe UI" w:hAnsi="Segoe UI" w:cs="Segoe UI"/>
                <w:color w:val="000000" w:themeColor="text1"/>
                <w:sz w:val="14"/>
                <w:szCs w:val="14"/>
              </w:rPr>
              <w:t>0.9440</w:t>
            </w:r>
          </w:p>
        </w:tc>
        <w:tc>
          <w:tcPr>
            <w:tcW w:w="60.70pt" w:type="dxa"/>
            <w:vAlign w:val="center"/>
          </w:tcPr>
          <w:p w14:paraId="051825DD" w14:textId="786DCD48" w:rsidR="002F5EAF" w:rsidRPr="0038348A" w:rsidRDefault="002F5EAF" w:rsidP="002F5EAF">
            <w:pPr>
              <w:pStyle w:val="bulletlist"/>
              <w:numPr>
                <w:ilvl w:val="0"/>
                <w:numId w:val="0"/>
              </w:numPr>
              <w:jc w:val="start"/>
              <w:rPr>
                <w:b/>
                <w:bCs/>
                <w:i/>
                <w:iCs/>
                <w:color w:val="000000" w:themeColor="text1"/>
                <w:sz w:val="14"/>
                <w:szCs w:val="14"/>
                <w:lang w:val="en-IN"/>
              </w:rPr>
            </w:pPr>
            <w:r w:rsidRPr="0038348A">
              <w:rPr>
                <w:rFonts w:ascii="Segoe UI" w:hAnsi="Segoe UI" w:cs="Segoe UI"/>
                <w:color w:val="000000" w:themeColor="text1"/>
                <w:sz w:val="14"/>
                <w:szCs w:val="14"/>
              </w:rPr>
              <w:t>0.9376</w:t>
            </w:r>
          </w:p>
        </w:tc>
        <w:tc>
          <w:tcPr>
            <w:tcW w:w="60.70pt" w:type="dxa"/>
            <w:vAlign w:val="center"/>
          </w:tcPr>
          <w:p w14:paraId="0A7145C3" w14:textId="27692B62" w:rsidR="002F5EAF" w:rsidRPr="0038348A" w:rsidRDefault="002F5EAF" w:rsidP="002F5EAF">
            <w:pPr>
              <w:pStyle w:val="bulletlist"/>
              <w:numPr>
                <w:ilvl w:val="0"/>
                <w:numId w:val="0"/>
              </w:numPr>
              <w:jc w:val="start"/>
              <w:rPr>
                <w:b/>
                <w:bCs/>
                <w:i/>
                <w:iCs/>
                <w:color w:val="000000" w:themeColor="text1"/>
                <w:sz w:val="14"/>
                <w:szCs w:val="14"/>
                <w:lang w:val="en-IN"/>
              </w:rPr>
            </w:pPr>
            <w:r w:rsidRPr="0038348A">
              <w:rPr>
                <w:rFonts w:ascii="Segoe UI" w:hAnsi="Segoe UI" w:cs="Segoe UI"/>
                <w:color w:val="000000" w:themeColor="text1"/>
                <w:sz w:val="14"/>
                <w:szCs w:val="14"/>
              </w:rPr>
              <w:t>0.9408</w:t>
            </w:r>
          </w:p>
        </w:tc>
      </w:tr>
      <w:tr w:rsidR="002F5EAF" w:rsidRPr="0038348A" w14:paraId="6B057AAD" w14:textId="77777777" w:rsidTr="00B904E6">
        <w:tc>
          <w:tcPr>
            <w:tcW w:w="60.70pt" w:type="dxa"/>
            <w:vAlign w:val="center"/>
          </w:tcPr>
          <w:p w14:paraId="3D13B529" w14:textId="08B22718" w:rsidR="002F5EAF" w:rsidRPr="0038348A" w:rsidRDefault="002F5EAF" w:rsidP="002F5EAF">
            <w:pPr>
              <w:pStyle w:val="bulletlist"/>
              <w:numPr>
                <w:ilvl w:val="0"/>
                <w:numId w:val="0"/>
              </w:numPr>
              <w:jc w:val="start"/>
              <w:rPr>
                <w:b/>
                <w:bCs/>
                <w:i/>
                <w:iCs/>
                <w:color w:val="000000" w:themeColor="text1"/>
                <w:sz w:val="14"/>
                <w:szCs w:val="14"/>
                <w:lang w:val="en-IN"/>
              </w:rPr>
            </w:pPr>
            <w:r w:rsidRPr="0038348A">
              <w:rPr>
                <w:rFonts w:ascii="Segoe UI" w:hAnsi="Segoe UI" w:cs="Segoe UI"/>
                <w:color w:val="000000" w:themeColor="text1"/>
                <w:sz w:val="14"/>
                <w:szCs w:val="14"/>
              </w:rPr>
              <w:t>Random Forest</w:t>
            </w:r>
          </w:p>
        </w:tc>
        <w:tc>
          <w:tcPr>
            <w:tcW w:w="60.70pt" w:type="dxa"/>
            <w:vAlign w:val="center"/>
          </w:tcPr>
          <w:p w14:paraId="3819BFE2" w14:textId="35928B0D" w:rsidR="002F5EAF" w:rsidRPr="0038348A" w:rsidRDefault="002F5EAF" w:rsidP="002F5EAF">
            <w:pPr>
              <w:pStyle w:val="bulletlist"/>
              <w:numPr>
                <w:ilvl w:val="0"/>
                <w:numId w:val="0"/>
              </w:numPr>
              <w:jc w:val="start"/>
              <w:rPr>
                <w:b/>
                <w:bCs/>
                <w:i/>
                <w:iCs/>
                <w:color w:val="000000" w:themeColor="text1"/>
                <w:sz w:val="14"/>
                <w:szCs w:val="14"/>
                <w:lang w:val="en-IN"/>
              </w:rPr>
            </w:pPr>
            <w:r w:rsidRPr="0038348A">
              <w:rPr>
                <w:rFonts w:ascii="Segoe UI" w:hAnsi="Segoe UI" w:cs="Segoe UI"/>
                <w:color w:val="000000" w:themeColor="text1"/>
                <w:sz w:val="14"/>
                <w:szCs w:val="14"/>
              </w:rPr>
              <w:t>0.9326</w:t>
            </w:r>
          </w:p>
        </w:tc>
        <w:tc>
          <w:tcPr>
            <w:tcW w:w="60.70pt" w:type="dxa"/>
            <w:vAlign w:val="center"/>
          </w:tcPr>
          <w:p w14:paraId="4EE320B6" w14:textId="51ED4890" w:rsidR="002F5EAF" w:rsidRPr="0038348A" w:rsidRDefault="002F5EAF" w:rsidP="002F5EAF">
            <w:pPr>
              <w:pStyle w:val="bulletlist"/>
              <w:numPr>
                <w:ilvl w:val="0"/>
                <w:numId w:val="0"/>
              </w:numPr>
              <w:jc w:val="start"/>
              <w:rPr>
                <w:b/>
                <w:bCs/>
                <w:i/>
                <w:iCs/>
                <w:color w:val="000000" w:themeColor="text1"/>
                <w:sz w:val="14"/>
                <w:szCs w:val="14"/>
                <w:lang w:val="en-IN"/>
              </w:rPr>
            </w:pPr>
            <w:r w:rsidRPr="0038348A">
              <w:rPr>
                <w:rFonts w:ascii="Segoe UI" w:hAnsi="Segoe UI" w:cs="Segoe UI"/>
                <w:color w:val="000000" w:themeColor="text1"/>
                <w:sz w:val="14"/>
                <w:szCs w:val="14"/>
              </w:rPr>
              <w:t>0.9302</w:t>
            </w:r>
          </w:p>
        </w:tc>
        <w:tc>
          <w:tcPr>
            <w:tcW w:w="60.70pt" w:type="dxa"/>
            <w:vAlign w:val="center"/>
          </w:tcPr>
          <w:p w14:paraId="7A6AB743" w14:textId="1705AA29" w:rsidR="002F5EAF" w:rsidRPr="0038348A" w:rsidRDefault="002F5EAF" w:rsidP="002F5EAF">
            <w:pPr>
              <w:pStyle w:val="bulletlist"/>
              <w:numPr>
                <w:ilvl w:val="0"/>
                <w:numId w:val="0"/>
              </w:numPr>
              <w:jc w:val="start"/>
              <w:rPr>
                <w:b/>
                <w:bCs/>
                <w:i/>
                <w:iCs/>
                <w:color w:val="000000" w:themeColor="text1"/>
                <w:sz w:val="14"/>
                <w:szCs w:val="14"/>
                <w:lang w:val="en-IN"/>
              </w:rPr>
            </w:pPr>
            <w:r w:rsidRPr="0038348A">
              <w:rPr>
                <w:rFonts w:ascii="Segoe UI" w:hAnsi="Segoe UI" w:cs="Segoe UI"/>
                <w:color w:val="000000" w:themeColor="text1"/>
                <w:sz w:val="14"/>
                <w:szCs w:val="14"/>
              </w:rPr>
              <w:t>0.9314</w:t>
            </w:r>
          </w:p>
        </w:tc>
      </w:tr>
    </w:tbl>
    <w:p w14:paraId="15693548" w14:textId="684AAE44" w:rsidR="002F5EAF" w:rsidRDefault="002F5EAF" w:rsidP="002F5EAF">
      <w:pPr>
        <w:pStyle w:val="bulletlist"/>
        <w:numPr>
          <w:ilvl w:val="0"/>
          <w:numId w:val="0"/>
        </w:numPr>
        <w:jc w:val="start"/>
        <w:rPr>
          <w:b/>
          <w:bCs/>
          <w:i/>
          <w:iCs/>
          <w:lang w:val="en-IN"/>
        </w:rPr>
      </w:pPr>
    </w:p>
    <w:p w14:paraId="569BAD4D" w14:textId="4ACA30BB" w:rsidR="002F5EAF" w:rsidRPr="002F5EAF" w:rsidRDefault="002F5EAF" w:rsidP="002F5EAF">
      <w:pPr>
        <w:pStyle w:val="bulletlist"/>
        <w:numPr>
          <w:ilvl w:val="0"/>
          <w:numId w:val="0"/>
        </w:numPr>
        <w:rPr>
          <w:lang w:val="en-IN"/>
        </w:rPr>
      </w:pPr>
      <w:r w:rsidRPr="002F5EAF">
        <w:rPr>
          <w:lang w:val="en-US"/>
        </w:rPr>
        <w:t xml:space="preserve">All models maintain high precision (&gt;0.93) even at elevated recall levels, indicating that increasing delay detection does not cause excessive false alarms. The Neural Network achieves the best precision-recall balance with F1 = 0.9815, sustaining precision above 0.97 across nearly the entire recall range. Among ensemble models, </w:t>
      </w:r>
      <w:proofErr w:type="spellStart"/>
      <w:r w:rsidRPr="002F5EAF">
        <w:rPr>
          <w:lang w:val="en-US"/>
        </w:rPr>
        <w:t>XGBoost</w:t>
      </w:r>
      <w:proofErr w:type="spellEnd"/>
      <w:r w:rsidRPr="002F5EAF">
        <w:rPr>
          <w:lang w:val="en-US"/>
        </w:rPr>
        <w:t xml:space="preserve"> exhibits the steepest curve in the high-recall region (F1 = 0.9454), </w:t>
      </w:r>
      <w:r w:rsidRPr="002F5EAF">
        <w:rPr>
          <w:lang w:val="en-US"/>
        </w:rPr>
        <w:lastRenderedPageBreak/>
        <w:t>confirming its ability to capture the majority of delayed flights while keeping false positives controlled. The minimal precision degradation at high recall thresholds across all models validates the well-calibrated probability estimates produced by the proposed framework.</w:t>
      </w:r>
    </w:p>
    <w:p w14:paraId="19EE178C" w14:textId="77777777" w:rsidR="002F5EAF" w:rsidRDefault="002F5EAF" w:rsidP="00042380">
      <w:pPr>
        <w:pStyle w:val="bulletlist"/>
        <w:numPr>
          <w:ilvl w:val="0"/>
          <w:numId w:val="0"/>
        </w:numPr>
        <w:ind w:start="14.40pt"/>
        <w:jc w:val="center"/>
        <w:rPr>
          <w:b/>
          <w:bCs/>
          <w:i/>
          <w:iCs/>
          <w:lang w:val="en-IN"/>
        </w:rPr>
      </w:pPr>
    </w:p>
    <w:p w14:paraId="4905E654" w14:textId="50DAA808" w:rsidR="00042380" w:rsidRDefault="00042380" w:rsidP="00042380">
      <w:pPr>
        <w:pStyle w:val="bulletlist"/>
        <w:numPr>
          <w:ilvl w:val="0"/>
          <w:numId w:val="0"/>
        </w:numPr>
        <w:ind w:start="14.40pt"/>
        <w:jc w:val="center"/>
        <w:rPr>
          <w:b/>
          <w:bCs/>
          <w:i/>
          <w:iCs/>
          <w:lang w:val="en-IN"/>
        </w:rPr>
      </w:pPr>
      <w:r w:rsidRPr="00042380">
        <w:rPr>
          <w:b/>
          <w:bCs/>
          <w:i/>
          <w:iCs/>
          <w:lang w:val="en-IN"/>
        </w:rPr>
        <w:drawing>
          <wp:inline distT="0" distB="0" distL="0" distR="0" wp14:anchorId="6F6D08D4" wp14:editId="3F31A3C1">
            <wp:extent cx="2773045" cy="1882140"/>
            <wp:effectExtent l="0" t="0" r="8255" b="3810"/>
            <wp:docPr id="637371855"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637371855" name=""/>
                    <pic:cNvPicPr/>
                  </pic:nvPicPr>
                  <pic:blipFill>
                    <a:blip r:embed="rId15"/>
                    <a:stretch>
                      <a:fillRect/>
                    </a:stretch>
                  </pic:blipFill>
                  <pic:spPr>
                    <a:xfrm>
                      <a:off x="0" y="0"/>
                      <a:ext cx="2799087" cy="1899815"/>
                    </a:xfrm>
                    <a:prstGeom prst="rect">
                      <a:avLst/>
                    </a:prstGeom>
                  </pic:spPr>
                </pic:pic>
              </a:graphicData>
            </a:graphic>
          </wp:inline>
        </w:drawing>
      </w:r>
    </w:p>
    <w:p w14:paraId="6C130459" w14:textId="47C9516D" w:rsidR="00042380" w:rsidRDefault="00042380" w:rsidP="00042380">
      <w:pPr>
        <w:pStyle w:val="bulletlist"/>
        <w:numPr>
          <w:ilvl w:val="0"/>
          <w:numId w:val="0"/>
        </w:numPr>
        <w:ind w:start="14.40pt"/>
        <w:jc w:val="center"/>
        <w:rPr>
          <w:b/>
          <w:bCs/>
          <w:i/>
          <w:iCs/>
          <w:lang w:val="en-IN"/>
        </w:rPr>
      </w:pPr>
      <w:r>
        <w:rPr>
          <w:b/>
          <w:bCs/>
          <w:i/>
          <w:iCs/>
          <w:lang w:val="en-IN"/>
        </w:rPr>
        <w:t>ROC Curves</w:t>
      </w:r>
    </w:p>
    <w:p w14:paraId="44F653B2" w14:textId="5538D814" w:rsidR="00D854C4" w:rsidRPr="00D87373" w:rsidRDefault="00042380" w:rsidP="00D87373">
      <w:pPr>
        <w:pStyle w:val="bulletlist"/>
        <w:numPr>
          <w:ilvl w:val="0"/>
          <w:numId w:val="0"/>
        </w:numPr>
        <w:ind w:start="14.40pt"/>
        <w:jc w:val="center"/>
        <w:rPr>
          <w:b/>
          <w:bCs/>
          <w:i/>
          <w:iCs/>
          <w:lang w:val="en-IN"/>
        </w:rPr>
      </w:pPr>
      <w:r w:rsidRPr="00042380">
        <w:rPr>
          <w:b/>
          <w:bCs/>
          <w:i/>
          <w:iCs/>
          <w:lang w:val="en-IN"/>
        </w:rPr>
        <w:drawing>
          <wp:inline distT="0" distB="0" distL="0" distR="0" wp14:anchorId="59F0712B" wp14:editId="7E6CA0AF">
            <wp:extent cx="2948284" cy="2182091"/>
            <wp:effectExtent l="0" t="0" r="5080" b="8890"/>
            <wp:docPr id="68648829"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68648829" name=""/>
                    <pic:cNvPicPr/>
                  </pic:nvPicPr>
                  <pic:blipFill>
                    <a:blip r:embed="rId16"/>
                    <a:stretch>
                      <a:fillRect/>
                    </a:stretch>
                  </pic:blipFill>
                  <pic:spPr>
                    <a:xfrm>
                      <a:off x="0" y="0"/>
                      <a:ext cx="2973576" cy="2200810"/>
                    </a:xfrm>
                    <a:prstGeom prst="rect">
                      <a:avLst/>
                    </a:prstGeom>
                  </pic:spPr>
                </pic:pic>
              </a:graphicData>
            </a:graphic>
          </wp:inline>
        </w:drawing>
      </w:r>
    </w:p>
    <w:p w14:paraId="755A94DB" w14:textId="14733BA1" w:rsidR="00F332E6" w:rsidRPr="00F332E6" w:rsidRDefault="00F332E6" w:rsidP="00F332E6">
      <w:pPr>
        <w:pStyle w:val="bulletlist"/>
        <w:numPr>
          <w:ilvl w:val="0"/>
          <w:numId w:val="4"/>
        </w:numPr>
        <w:rPr>
          <w:b/>
          <w:bCs/>
          <w:lang w:val="en-IN"/>
        </w:rPr>
      </w:pPr>
      <w:r w:rsidRPr="00F332E6">
        <w:rPr>
          <w:b/>
          <w:bCs/>
          <w:lang w:val="en-IN"/>
        </w:rPr>
        <w:t xml:space="preserve"> SYSTEM DEPLOYMENT</w:t>
      </w:r>
    </w:p>
    <w:p w14:paraId="6539C658" w14:textId="77777777" w:rsidR="00F332E6" w:rsidRPr="00F332E6" w:rsidRDefault="00F332E6" w:rsidP="00F332E6">
      <w:pPr>
        <w:pStyle w:val="bulletlist"/>
        <w:numPr>
          <w:ilvl w:val="0"/>
          <w:numId w:val="0"/>
        </w:numPr>
        <w:ind w:start="14.40pt"/>
        <w:rPr>
          <w:lang w:val="en-IN"/>
        </w:rPr>
      </w:pPr>
      <w:r w:rsidRPr="00F332E6">
        <w:rPr>
          <w:lang w:val="en-IN"/>
        </w:rPr>
        <w:t xml:space="preserve">The </w:t>
      </w:r>
      <w:proofErr w:type="spellStart"/>
      <w:r w:rsidRPr="00F332E6">
        <w:rPr>
          <w:lang w:val="en-IN"/>
        </w:rPr>
        <w:t>AeroPredict</w:t>
      </w:r>
      <w:proofErr w:type="spellEnd"/>
      <w:r w:rsidRPr="00F332E6">
        <w:rPr>
          <w:lang w:val="en-IN"/>
        </w:rPr>
        <w:t xml:space="preserve"> framework is deployed as an interactive web application — </w:t>
      </w:r>
      <w:proofErr w:type="spellStart"/>
      <w:r w:rsidRPr="00F332E6">
        <w:rPr>
          <w:b/>
          <w:bCs/>
          <w:lang w:val="en-IN"/>
        </w:rPr>
        <w:t>AeroPredict</w:t>
      </w:r>
      <w:proofErr w:type="spellEnd"/>
      <w:r w:rsidRPr="00F332E6">
        <w:rPr>
          <w:b/>
          <w:bCs/>
          <w:lang w:val="en-IN"/>
        </w:rPr>
        <w:t xml:space="preserve"> AI</w:t>
      </w:r>
      <w:r w:rsidRPr="00F332E6">
        <w:rPr>
          <w:lang w:val="en-IN"/>
        </w:rPr>
        <w:t> — to bridge the gap between the trained ML models and end-user accessibility. This section describes the system architecture, key components, and user interaction workflow.</w:t>
      </w:r>
    </w:p>
    <w:p w14:paraId="747B0FDB" w14:textId="1FECA340" w:rsidR="00F332E6" w:rsidRPr="00F332E6" w:rsidRDefault="00F332E6" w:rsidP="00F332E6">
      <w:pPr>
        <w:pStyle w:val="bulletlist"/>
        <w:numPr>
          <w:ilvl w:val="0"/>
          <w:numId w:val="0"/>
        </w:numPr>
        <w:ind w:start="50.05pt"/>
        <w:rPr>
          <w:b/>
          <w:bCs/>
          <w:lang w:val="en-IN"/>
        </w:rPr>
      </w:pPr>
      <w:r>
        <w:rPr>
          <w:b/>
          <w:bCs/>
          <w:i/>
          <w:iCs/>
          <w:lang w:val="en-IN"/>
        </w:rPr>
        <w:t xml:space="preserve">           </w:t>
      </w:r>
      <w:r w:rsidRPr="00F332E6">
        <w:rPr>
          <w:b/>
          <w:bCs/>
          <w:i/>
          <w:iCs/>
          <w:lang w:val="en-IN"/>
        </w:rPr>
        <w:t>A. Technology Stack</w:t>
      </w:r>
    </w:p>
    <w:p w14:paraId="301C485C" w14:textId="77777777" w:rsidR="00F332E6" w:rsidRPr="00F332E6" w:rsidRDefault="00F332E6" w:rsidP="00F332E6">
      <w:pPr>
        <w:pStyle w:val="bulletlist"/>
        <w:numPr>
          <w:ilvl w:val="0"/>
          <w:numId w:val="0"/>
        </w:numPr>
        <w:ind w:start="14.40pt"/>
        <w:rPr>
          <w:lang w:val="en-IN"/>
        </w:rPr>
      </w:pPr>
      <w:r w:rsidRPr="00F332E6">
        <w:rPr>
          <w:lang w:val="en-IN"/>
        </w:rPr>
        <w:t>The web application is built using the following technologies:</w:t>
      </w:r>
    </w:p>
    <w:tbl>
      <w:tblPr>
        <w:tblStyle w:val="TableGrid"/>
        <w:tblW w:w="0pt" w:type="auto"/>
        <w:tblInd w:w="28.80pt" w:type="dxa"/>
        <w:tblLook w:firstRow="1" w:lastRow="0" w:firstColumn="1" w:lastColumn="0" w:noHBand="0" w:noVBand="1"/>
      </w:tblPr>
      <w:tblGrid>
        <w:gridCol w:w="2140"/>
        <w:gridCol w:w="2140"/>
      </w:tblGrid>
      <w:tr w:rsidR="00DB5B1B" w:rsidRPr="0038348A" w14:paraId="129CE96E" w14:textId="77777777" w:rsidTr="00F9490B">
        <w:tc>
          <w:tcPr>
            <w:tcW w:w="107pt" w:type="dxa"/>
            <w:vAlign w:val="center"/>
          </w:tcPr>
          <w:p w14:paraId="6B90B876" w14:textId="6D430F1F" w:rsidR="00DB5B1B" w:rsidRPr="0038348A" w:rsidRDefault="00DB5B1B" w:rsidP="00DB5B1B">
            <w:pPr>
              <w:pStyle w:val="bulletlist"/>
              <w:numPr>
                <w:ilvl w:val="0"/>
                <w:numId w:val="0"/>
              </w:numPr>
              <w:rPr>
                <w:color w:val="000000" w:themeColor="text1"/>
                <w:sz w:val="14"/>
                <w:szCs w:val="14"/>
              </w:rPr>
            </w:pPr>
            <w:r w:rsidRPr="0038348A">
              <w:rPr>
                <w:rFonts w:ascii="Segoe UI" w:hAnsi="Segoe UI" w:cs="Segoe UI"/>
                <w:color w:val="000000" w:themeColor="text1"/>
                <w:sz w:val="14"/>
                <w:szCs w:val="14"/>
              </w:rPr>
              <w:t>Component</w:t>
            </w:r>
          </w:p>
        </w:tc>
        <w:tc>
          <w:tcPr>
            <w:tcW w:w="107pt" w:type="dxa"/>
            <w:vAlign w:val="center"/>
          </w:tcPr>
          <w:p w14:paraId="2A01656E" w14:textId="40A7FE77" w:rsidR="00DB5B1B" w:rsidRPr="0038348A" w:rsidRDefault="00DB5B1B" w:rsidP="00DB5B1B">
            <w:pPr>
              <w:pStyle w:val="bulletlist"/>
              <w:numPr>
                <w:ilvl w:val="0"/>
                <w:numId w:val="0"/>
              </w:numPr>
              <w:rPr>
                <w:color w:val="000000" w:themeColor="text1"/>
                <w:sz w:val="14"/>
                <w:szCs w:val="14"/>
              </w:rPr>
            </w:pPr>
            <w:r w:rsidRPr="0038348A">
              <w:rPr>
                <w:rFonts w:ascii="Segoe UI" w:hAnsi="Segoe UI" w:cs="Segoe UI"/>
                <w:color w:val="000000" w:themeColor="text1"/>
                <w:sz w:val="14"/>
                <w:szCs w:val="14"/>
              </w:rPr>
              <w:t>Technology</w:t>
            </w:r>
          </w:p>
        </w:tc>
      </w:tr>
      <w:tr w:rsidR="00DB5B1B" w:rsidRPr="0038348A" w14:paraId="0AAAB620" w14:textId="77777777" w:rsidTr="00F9490B">
        <w:tc>
          <w:tcPr>
            <w:tcW w:w="107pt" w:type="dxa"/>
            <w:vAlign w:val="center"/>
          </w:tcPr>
          <w:p w14:paraId="28B3EAD8" w14:textId="07D9EBC8" w:rsidR="00DB5B1B" w:rsidRPr="0038348A" w:rsidRDefault="00DB5B1B" w:rsidP="00DB5B1B">
            <w:pPr>
              <w:pStyle w:val="bulletlist"/>
              <w:numPr>
                <w:ilvl w:val="0"/>
                <w:numId w:val="0"/>
              </w:numPr>
              <w:rPr>
                <w:color w:val="000000" w:themeColor="text1"/>
                <w:sz w:val="14"/>
                <w:szCs w:val="14"/>
              </w:rPr>
            </w:pPr>
            <w:r w:rsidRPr="0038348A">
              <w:rPr>
                <w:rFonts w:ascii="Segoe UI" w:hAnsi="Segoe UI" w:cs="Segoe UI"/>
                <w:color w:val="000000" w:themeColor="text1"/>
                <w:sz w:val="14"/>
                <w:szCs w:val="14"/>
              </w:rPr>
              <w:t>Backend</w:t>
            </w:r>
          </w:p>
        </w:tc>
        <w:tc>
          <w:tcPr>
            <w:tcW w:w="107pt" w:type="dxa"/>
            <w:vAlign w:val="center"/>
          </w:tcPr>
          <w:p w14:paraId="194517B2" w14:textId="4E37153F" w:rsidR="00DB5B1B" w:rsidRPr="0038348A" w:rsidRDefault="00DB5B1B" w:rsidP="00DB5B1B">
            <w:pPr>
              <w:pStyle w:val="bulletlist"/>
              <w:numPr>
                <w:ilvl w:val="0"/>
                <w:numId w:val="0"/>
              </w:numPr>
              <w:rPr>
                <w:color w:val="000000" w:themeColor="text1"/>
                <w:sz w:val="14"/>
                <w:szCs w:val="14"/>
              </w:rPr>
            </w:pPr>
            <w:r w:rsidRPr="0038348A">
              <w:rPr>
                <w:rFonts w:ascii="Segoe UI" w:hAnsi="Segoe UI" w:cs="Segoe UI"/>
                <w:color w:val="000000" w:themeColor="text1"/>
                <w:sz w:val="14"/>
                <w:szCs w:val="14"/>
              </w:rPr>
              <w:t>Python Flask (REST API)</w:t>
            </w:r>
          </w:p>
        </w:tc>
      </w:tr>
      <w:tr w:rsidR="00DB5B1B" w:rsidRPr="0038348A" w14:paraId="7F6A05B7" w14:textId="77777777" w:rsidTr="00F9490B">
        <w:tc>
          <w:tcPr>
            <w:tcW w:w="107pt" w:type="dxa"/>
            <w:vAlign w:val="center"/>
          </w:tcPr>
          <w:p w14:paraId="52198E6A" w14:textId="3236F791" w:rsidR="00DB5B1B" w:rsidRPr="0038348A" w:rsidRDefault="00DB5B1B" w:rsidP="00DB5B1B">
            <w:pPr>
              <w:pStyle w:val="bulletlist"/>
              <w:numPr>
                <w:ilvl w:val="0"/>
                <w:numId w:val="0"/>
              </w:numPr>
              <w:rPr>
                <w:color w:val="000000" w:themeColor="text1"/>
                <w:sz w:val="14"/>
                <w:szCs w:val="14"/>
              </w:rPr>
            </w:pPr>
            <w:r w:rsidRPr="0038348A">
              <w:rPr>
                <w:rFonts w:ascii="Segoe UI" w:hAnsi="Segoe UI" w:cs="Segoe UI"/>
                <w:color w:val="000000" w:themeColor="text1"/>
                <w:sz w:val="14"/>
                <w:szCs w:val="14"/>
              </w:rPr>
              <w:t>ML Model</w:t>
            </w:r>
          </w:p>
        </w:tc>
        <w:tc>
          <w:tcPr>
            <w:tcW w:w="107pt" w:type="dxa"/>
            <w:vAlign w:val="center"/>
          </w:tcPr>
          <w:p w14:paraId="39795977" w14:textId="01C43BD0" w:rsidR="00DB5B1B" w:rsidRPr="0038348A" w:rsidRDefault="00DB5B1B" w:rsidP="00DB5B1B">
            <w:pPr>
              <w:pStyle w:val="bulletlist"/>
              <w:numPr>
                <w:ilvl w:val="0"/>
                <w:numId w:val="0"/>
              </w:numPr>
              <w:rPr>
                <w:color w:val="000000" w:themeColor="text1"/>
                <w:sz w:val="14"/>
                <w:szCs w:val="14"/>
              </w:rPr>
            </w:pPr>
            <w:proofErr w:type="spellStart"/>
            <w:r w:rsidRPr="0038348A">
              <w:rPr>
                <w:rFonts w:ascii="Segoe UI" w:hAnsi="Segoe UI" w:cs="Segoe UI"/>
                <w:color w:val="000000" w:themeColor="text1"/>
                <w:sz w:val="14"/>
                <w:szCs w:val="14"/>
              </w:rPr>
              <w:t>XGBoost</w:t>
            </w:r>
            <w:proofErr w:type="spellEnd"/>
            <w:r w:rsidRPr="0038348A">
              <w:rPr>
                <w:rFonts w:ascii="Segoe UI" w:hAnsi="Segoe UI" w:cs="Segoe UI"/>
                <w:color w:val="000000" w:themeColor="text1"/>
                <w:sz w:val="14"/>
                <w:szCs w:val="14"/>
              </w:rPr>
              <w:t xml:space="preserve"> (pre-trained, serialized as JSON)</w:t>
            </w:r>
          </w:p>
        </w:tc>
      </w:tr>
      <w:tr w:rsidR="00DB5B1B" w:rsidRPr="0038348A" w14:paraId="7134C513" w14:textId="77777777" w:rsidTr="00F9490B">
        <w:tc>
          <w:tcPr>
            <w:tcW w:w="107pt" w:type="dxa"/>
            <w:vAlign w:val="center"/>
          </w:tcPr>
          <w:p w14:paraId="6D93B8BC" w14:textId="60374EA3" w:rsidR="00DB5B1B" w:rsidRPr="0038348A" w:rsidRDefault="00DB5B1B" w:rsidP="00DB5B1B">
            <w:pPr>
              <w:pStyle w:val="bulletlist"/>
              <w:numPr>
                <w:ilvl w:val="0"/>
                <w:numId w:val="0"/>
              </w:numPr>
              <w:rPr>
                <w:color w:val="000000" w:themeColor="text1"/>
                <w:sz w:val="14"/>
                <w:szCs w:val="14"/>
              </w:rPr>
            </w:pPr>
            <w:r w:rsidRPr="0038348A">
              <w:rPr>
                <w:rFonts w:ascii="Segoe UI" w:hAnsi="Segoe UI" w:cs="Segoe UI"/>
                <w:color w:val="000000" w:themeColor="text1"/>
                <w:sz w:val="14"/>
                <w:szCs w:val="14"/>
              </w:rPr>
              <w:t>Explainability</w:t>
            </w:r>
          </w:p>
        </w:tc>
        <w:tc>
          <w:tcPr>
            <w:tcW w:w="107pt" w:type="dxa"/>
            <w:vAlign w:val="center"/>
          </w:tcPr>
          <w:p w14:paraId="5722E840" w14:textId="44D0A646" w:rsidR="00DB5B1B" w:rsidRPr="0038348A" w:rsidRDefault="00DB5B1B" w:rsidP="00DB5B1B">
            <w:pPr>
              <w:pStyle w:val="bulletlist"/>
              <w:numPr>
                <w:ilvl w:val="0"/>
                <w:numId w:val="0"/>
              </w:numPr>
              <w:rPr>
                <w:color w:val="000000" w:themeColor="text1"/>
                <w:sz w:val="14"/>
                <w:szCs w:val="14"/>
              </w:rPr>
            </w:pPr>
            <w:r w:rsidRPr="0038348A">
              <w:rPr>
                <w:rFonts w:ascii="Segoe UI" w:hAnsi="Segoe UI" w:cs="Segoe UI"/>
                <w:color w:val="000000" w:themeColor="text1"/>
                <w:sz w:val="14"/>
                <w:szCs w:val="14"/>
              </w:rPr>
              <w:t xml:space="preserve">SHAP </w:t>
            </w:r>
            <w:proofErr w:type="spellStart"/>
            <w:r w:rsidRPr="0038348A">
              <w:rPr>
                <w:rFonts w:ascii="Segoe UI" w:hAnsi="Segoe UI" w:cs="Segoe UI"/>
                <w:color w:val="000000" w:themeColor="text1"/>
                <w:sz w:val="14"/>
                <w:szCs w:val="14"/>
              </w:rPr>
              <w:t>TreeExplainer</w:t>
            </w:r>
            <w:proofErr w:type="spellEnd"/>
            <w:r w:rsidRPr="0038348A">
              <w:rPr>
                <w:rFonts w:ascii="Segoe UI" w:hAnsi="Segoe UI" w:cs="Segoe UI"/>
                <w:color w:val="000000" w:themeColor="text1"/>
                <w:sz w:val="14"/>
                <w:szCs w:val="14"/>
              </w:rPr>
              <w:t xml:space="preserve"> (serialized via </w:t>
            </w:r>
            <w:proofErr w:type="spellStart"/>
            <w:r w:rsidRPr="0038348A">
              <w:rPr>
                <w:rFonts w:ascii="Segoe UI" w:hAnsi="Segoe UI" w:cs="Segoe UI"/>
                <w:color w:val="000000" w:themeColor="text1"/>
                <w:sz w:val="14"/>
                <w:szCs w:val="14"/>
              </w:rPr>
              <w:t>Joblib</w:t>
            </w:r>
            <w:proofErr w:type="spellEnd"/>
            <w:r w:rsidRPr="0038348A">
              <w:rPr>
                <w:rFonts w:ascii="Segoe UI" w:hAnsi="Segoe UI" w:cs="Segoe UI"/>
                <w:color w:val="000000" w:themeColor="text1"/>
                <w:sz w:val="14"/>
                <w:szCs w:val="14"/>
              </w:rPr>
              <w:t>)</w:t>
            </w:r>
          </w:p>
        </w:tc>
      </w:tr>
      <w:tr w:rsidR="00DB5B1B" w:rsidRPr="0038348A" w14:paraId="6E7BB13B" w14:textId="77777777" w:rsidTr="00F9490B">
        <w:tc>
          <w:tcPr>
            <w:tcW w:w="107pt" w:type="dxa"/>
            <w:vAlign w:val="center"/>
          </w:tcPr>
          <w:p w14:paraId="10796457" w14:textId="13879ADB" w:rsidR="00DB5B1B" w:rsidRPr="0038348A" w:rsidRDefault="00DB5B1B" w:rsidP="00DB5B1B">
            <w:pPr>
              <w:pStyle w:val="bulletlist"/>
              <w:numPr>
                <w:ilvl w:val="0"/>
                <w:numId w:val="0"/>
              </w:numPr>
              <w:rPr>
                <w:color w:val="000000" w:themeColor="text1"/>
                <w:sz w:val="14"/>
                <w:szCs w:val="14"/>
              </w:rPr>
            </w:pPr>
            <w:r w:rsidRPr="0038348A">
              <w:rPr>
                <w:rFonts w:ascii="Segoe UI" w:hAnsi="Segoe UI" w:cs="Segoe UI"/>
                <w:color w:val="000000" w:themeColor="text1"/>
                <w:sz w:val="14"/>
                <w:szCs w:val="14"/>
              </w:rPr>
              <w:t>Preprocessing</w:t>
            </w:r>
          </w:p>
        </w:tc>
        <w:tc>
          <w:tcPr>
            <w:tcW w:w="107pt" w:type="dxa"/>
            <w:vAlign w:val="center"/>
          </w:tcPr>
          <w:p w14:paraId="1C0B0997" w14:textId="544C8BB7" w:rsidR="00DB5B1B" w:rsidRPr="0038348A" w:rsidRDefault="00DB5B1B" w:rsidP="00DB5B1B">
            <w:pPr>
              <w:pStyle w:val="bulletlist"/>
              <w:numPr>
                <w:ilvl w:val="0"/>
                <w:numId w:val="0"/>
              </w:numPr>
              <w:rPr>
                <w:color w:val="000000" w:themeColor="text1"/>
                <w:sz w:val="14"/>
                <w:szCs w:val="14"/>
              </w:rPr>
            </w:pPr>
            <w:proofErr w:type="spellStart"/>
            <w:r w:rsidRPr="0038348A">
              <w:rPr>
                <w:rFonts w:ascii="Segoe UI" w:hAnsi="Segoe UI" w:cs="Segoe UI"/>
                <w:color w:val="000000" w:themeColor="text1"/>
                <w:sz w:val="14"/>
                <w:szCs w:val="14"/>
              </w:rPr>
              <w:t>StandardScaler</w:t>
            </w:r>
            <w:proofErr w:type="spellEnd"/>
            <w:r w:rsidRPr="0038348A">
              <w:rPr>
                <w:rFonts w:ascii="Segoe UI" w:hAnsi="Segoe UI" w:cs="Segoe UI"/>
                <w:color w:val="000000" w:themeColor="text1"/>
                <w:sz w:val="14"/>
                <w:szCs w:val="14"/>
              </w:rPr>
              <w:t xml:space="preserve"> (pre-fitted, serialized via </w:t>
            </w:r>
            <w:proofErr w:type="spellStart"/>
            <w:r w:rsidRPr="0038348A">
              <w:rPr>
                <w:rFonts w:ascii="Segoe UI" w:hAnsi="Segoe UI" w:cs="Segoe UI"/>
                <w:color w:val="000000" w:themeColor="text1"/>
                <w:sz w:val="14"/>
                <w:szCs w:val="14"/>
              </w:rPr>
              <w:t>Joblib</w:t>
            </w:r>
            <w:proofErr w:type="spellEnd"/>
            <w:r w:rsidRPr="0038348A">
              <w:rPr>
                <w:rFonts w:ascii="Segoe UI" w:hAnsi="Segoe UI" w:cs="Segoe UI"/>
                <w:color w:val="000000" w:themeColor="text1"/>
                <w:sz w:val="14"/>
                <w:szCs w:val="14"/>
              </w:rPr>
              <w:t>)</w:t>
            </w:r>
          </w:p>
        </w:tc>
      </w:tr>
      <w:tr w:rsidR="00DB5B1B" w:rsidRPr="0038348A" w14:paraId="078B72D1" w14:textId="77777777" w:rsidTr="00F9490B">
        <w:tc>
          <w:tcPr>
            <w:tcW w:w="107pt" w:type="dxa"/>
            <w:vAlign w:val="center"/>
          </w:tcPr>
          <w:p w14:paraId="1A4B1A4C" w14:textId="1798C240" w:rsidR="00DB5B1B" w:rsidRPr="0038348A" w:rsidRDefault="00DB5B1B" w:rsidP="00DB5B1B">
            <w:pPr>
              <w:pStyle w:val="bulletlist"/>
              <w:numPr>
                <w:ilvl w:val="0"/>
                <w:numId w:val="0"/>
              </w:numPr>
              <w:rPr>
                <w:color w:val="000000" w:themeColor="text1"/>
                <w:sz w:val="14"/>
                <w:szCs w:val="14"/>
              </w:rPr>
            </w:pPr>
            <w:r w:rsidRPr="0038348A">
              <w:rPr>
                <w:rFonts w:ascii="Segoe UI" w:hAnsi="Segoe UI" w:cs="Segoe UI"/>
                <w:color w:val="000000" w:themeColor="text1"/>
                <w:sz w:val="14"/>
                <w:szCs w:val="14"/>
              </w:rPr>
              <w:t>Frontend</w:t>
            </w:r>
          </w:p>
        </w:tc>
        <w:tc>
          <w:tcPr>
            <w:tcW w:w="107pt" w:type="dxa"/>
            <w:vAlign w:val="center"/>
          </w:tcPr>
          <w:p w14:paraId="4E3CA4CF" w14:textId="5A60D1C3" w:rsidR="00DB5B1B" w:rsidRPr="0038348A" w:rsidRDefault="00DB5B1B" w:rsidP="00DB5B1B">
            <w:pPr>
              <w:pStyle w:val="bulletlist"/>
              <w:numPr>
                <w:ilvl w:val="0"/>
                <w:numId w:val="0"/>
              </w:numPr>
              <w:rPr>
                <w:color w:val="000000" w:themeColor="text1"/>
                <w:sz w:val="14"/>
                <w:szCs w:val="14"/>
              </w:rPr>
            </w:pPr>
            <w:r w:rsidRPr="0038348A">
              <w:rPr>
                <w:rFonts w:ascii="Segoe UI" w:hAnsi="Segoe UI" w:cs="Segoe UI"/>
                <w:color w:val="000000" w:themeColor="text1"/>
                <w:sz w:val="14"/>
                <w:szCs w:val="14"/>
              </w:rPr>
              <w:t>HTML5, CSS3, JavaScript</w:t>
            </w:r>
          </w:p>
        </w:tc>
      </w:tr>
    </w:tbl>
    <w:p w14:paraId="511F5C19" w14:textId="77777777" w:rsidR="00F332E6" w:rsidRDefault="00F332E6" w:rsidP="00373D95">
      <w:pPr>
        <w:pStyle w:val="bulletlist"/>
        <w:numPr>
          <w:ilvl w:val="0"/>
          <w:numId w:val="0"/>
        </w:numPr>
        <w:ind w:start="28.80pt" w:hanging="14.40pt"/>
      </w:pPr>
    </w:p>
    <w:p w14:paraId="04F5C2E9" w14:textId="77777777" w:rsidR="00DB5B1B" w:rsidRPr="00DB5B1B" w:rsidRDefault="00DB5B1B" w:rsidP="00DB5B1B">
      <w:pPr>
        <w:pStyle w:val="bulletlist"/>
        <w:rPr>
          <w:lang w:val="en-IN"/>
        </w:rPr>
      </w:pPr>
      <w:r w:rsidRPr="00DB5B1B">
        <w:rPr>
          <w:lang w:val="en-IN"/>
        </w:rPr>
        <w:t xml:space="preserve">The system loads four pre-trained artifacts at startup: the </w:t>
      </w:r>
      <w:proofErr w:type="spellStart"/>
      <w:r w:rsidRPr="00DB5B1B">
        <w:rPr>
          <w:lang w:val="en-IN"/>
        </w:rPr>
        <w:t>XGBoost</w:t>
      </w:r>
      <w:proofErr w:type="spellEnd"/>
      <w:r w:rsidRPr="00DB5B1B">
        <w:rPr>
          <w:lang w:val="en-IN"/>
        </w:rPr>
        <w:t xml:space="preserve"> model (</w:t>
      </w:r>
      <w:proofErr w:type="spellStart"/>
      <w:r w:rsidRPr="00DB5B1B">
        <w:rPr>
          <w:lang w:val="en-IN"/>
        </w:rPr>
        <w:t>xgb_</w:t>
      </w:r>
      <w:proofErr w:type="gramStart"/>
      <w:r w:rsidRPr="00DB5B1B">
        <w:rPr>
          <w:lang w:val="en-IN"/>
        </w:rPr>
        <w:t>model.json</w:t>
      </w:r>
      <w:proofErr w:type="spellEnd"/>
      <w:proofErr w:type="gramEnd"/>
      <w:r w:rsidRPr="00DB5B1B">
        <w:rPr>
          <w:lang w:val="en-IN"/>
        </w:rPr>
        <w:t xml:space="preserve">), the fitted </w:t>
      </w:r>
      <w:proofErr w:type="spellStart"/>
      <w:r w:rsidRPr="00DB5B1B">
        <w:rPr>
          <w:lang w:val="en-IN"/>
        </w:rPr>
        <w:t>StandardScaler</w:t>
      </w:r>
      <w:proofErr w:type="spellEnd"/>
      <w:r w:rsidRPr="00DB5B1B">
        <w:rPr>
          <w:lang w:val="en-IN"/>
        </w:rPr>
        <w:t xml:space="preserve"> (</w:t>
      </w:r>
      <w:proofErr w:type="spellStart"/>
      <w:r w:rsidRPr="00DB5B1B">
        <w:rPr>
          <w:lang w:val="en-IN"/>
        </w:rPr>
        <w:t>scaler.pkl</w:t>
      </w:r>
      <w:proofErr w:type="spellEnd"/>
      <w:r w:rsidRPr="00DB5B1B">
        <w:rPr>
          <w:lang w:val="en-IN"/>
        </w:rPr>
        <w:t>), the feature name list (</w:t>
      </w:r>
      <w:proofErr w:type="spellStart"/>
      <w:r w:rsidRPr="00DB5B1B">
        <w:rPr>
          <w:lang w:val="en-IN"/>
        </w:rPr>
        <w:t>feature_names.pkl</w:t>
      </w:r>
      <w:proofErr w:type="spellEnd"/>
      <w:r w:rsidRPr="00DB5B1B">
        <w:rPr>
          <w:lang w:val="en-IN"/>
        </w:rPr>
        <w:t xml:space="preserve">), and the SHAP </w:t>
      </w:r>
      <w:proofErr w:type="spellStart"/>
      <w:r w:rsidRPr="00DB5B1B">
        <w:rPr>
          <w:lang w:val="en-IN"/>
        </w:rPr>
        <w:t>TreeExplainer</w:t>
      </w:r>
      <w:proofErr w:type="spellEnd"/>
      <w:r w:rsidRPr="00DB5B1B">
        <w:rPr>
          <w:lang w:val="en-IN"/>
        </w:rPr>
        <w:t xml:space="preserve"> (</w:t>
      </w:r>
      <w:proofErr w:type="spellStart"/>
      <w:r w:rsidRPr="00DB5B1B">
        <w:rPr>
          <w:lang w:val="en-IN"/>
        </w:rPr>
        <w:t>shap_explainer.pkl</w:t>
      </w:r>
      <w:proofErr w:type="spellEnd"/>
      <w:r w:rsidRPr="00DB5B1B">
        <w:rPr>
          <w:lang w:val="en-IN"/>
        </w:rPr>
        <w:t>). This design eliminates the need for retraining during deployment and enables instant inference.</w:t>
      </w:r>
    </w:p>
    <w:p w14:paraId="6343066F" w14:textId="77777777" w:rsidR="00DB5B1B" w:rsidRPr="00DB5B1B" w:rsidRDefault="00DB5B1B" w:rsidP="00DB5B1B">
      <w:pPr>
        <w:pStyle w:val="bulletlist"/>
        <w:numPr>
          <w:ilvl w:val="0"/>
          <w:numId w:val="4"/>
        </w:numPr>
        <w:rPr>
          <w:lang w:val="en-IN"/>
        </w:rPr>
      </w:pPr>
      <w:r w:rsidRPr="00DB5B1B">
        <w:rPr>
          <w:i/>
          <w:iCs/>
          <w:lang w:val="en-IN"/>
        </w:rPr>
        <w:t>B. System Components</w:t>
      </w:r>
    </w:p>
    <w:p w14:paraId="1D5ACD75" w14:textId="77777777" w:rsidR="00DB5B1B" w:rsidRPr="00DB5B1B" w:rsidRDefault="00DB5B1B" w:rsidP="00DB5B1B">
      <w:pPr>
        <w:pStyle w:val="bulletlist"/>
        <w:numPr>
          <w:ilvl w:val="0"/>
          <w:numId w:val="0"/>
        </w:numPr>
        <w:ind w:start="18pt"/>
        <w:rPr>
          <w:lang w:val="en-IN"/>
        </w:rPr>
      </w:pPr>
      <w:r w:rsidRPr="00DB5B1B">
        <w:rPr>
          <w:b/>
          <w:bCs/>
          <w:lang w:val="en-IN"/>
        </w:rPr>
        <w:t>1) Prediction Engine:</w:t>
      </w:r>
      <w:r w:rsidRPr="00DB5B1B">
        <w:rPr>
          <w:lang w:val="en-IN"/>
        </w:rPr>
        <w:t xml:space="preserve"> Accepts 25 input features, applies scaling, generates delay probability via </w:t>
      </w:r>
      <w:proofErr w:type="spellStart"/>
      <w:r w:rsidRPr="00DB5B1B">
        <w:rPr>
          <w:lang w:val="en-IN"/>
        </w:rPr>
        <w:t>XGBoost's</w:t>
      </w:r>
      <w:proofErr w:type="spellEnd"/>
      <w:r w:rsidRPr="00DB5B1B">
        <w:rPr>
          <w:lang w:val="en-IN"/>
        </w:rPr>
        <w:t> </w:t>
      </w:r>
      <w:proofErr w:type="spellStart"/>
      <w:r w:rsidRPr="00DB5B1B">
        <w:rPr>
          <w:lang w:val="en-IN"/>
        </w:rPr>
        <w:t>predict_</w:t>
      </w:r>
      <w:proofErr w:type="gramStart"/>
      <w:r w:rsidRPr="00DB5B1B">
        <w:rPr>
          <w:lang w:val="en-IN"/>
        </w:rPr>
        <w:t>proba</w:t>
      </w:r>
      <w:proofErr w:type="spellEnd"/>
      <w:r w:rsidRPr="00DB5B1B">
        <w:rPr>
          <w:lang w:val="en-IN"/>
        </w:rPr>
        <w:t>(</w:t>
      </w:r>
      <w:proofErr w:type="gramEnd"/>
      <w:r w:rsidRPr="00DB5B1B">
        <w:rPr>
          <w:lang w:val="en-IN"/>
        </w:rPr>
        <w:t>), and classifies risk into four levels — LOW (&lt;30%), MODERATE (30–50%), HIGH (50–80%), and CRITICAL (&gt;80%).</w:t>
      </w:r>
    </w:p>
    <w:p w14:paraId="3F88C204" w14:textId="77777777" w:rsidR="00DB5B1B" w:rsidRPr="00DB5B1B" w:rsidRDefault="00DB5B1B" w:rsidP="00DB5B1B">
      <w:pPr>
        <w:pStyle w:val="bulletlist"/>
        <w:numPr>
          <w:ilvl w:val="0"/>
          <w:numId w:val="0"/>
        </w:numPr>
        <w:ind w:start="18pt"/>
        <w:rPr>
          <w:lang w:val="en-IN"/>
        </w:rPr>
      </w:pPr>
      <w:r w:rsidRPr="00DB5B1B">
        <w:rPr>
          <w:b/>
          <w:bCs/>
          <w:lang w:val="en-IN"/>
        </w:rPr>
        <w:t>2) SHAP Explanation Module:</w:t>
      </w:r>
      <w:r w:rsidRPr="00DB5B1B">
        <w:rPr>
          <w:lang w:val="en-IN"/>
        </w:rPr>
        <w:t> Computes Shapley values for each prediction and extracts the top-5 contributing features with their impact direction (increased/decreased delay risk) and magnitude, presented in human-readable format.</w:t>
      </w:r>
    </w:p>
    <w:p w14:paraId="7C87FC59" w14:textId="77777777" w:rsidR="00DB5B1B" w:rsidRPr="00DB5B1B" w:rsidRDefault="00DB5B1B" w:rsidP="00DB5B1B">
      <w:pPr>
        <w:pStyle w:val="bulletlist"/>
        <w:numPr>
          <w:ilvl w:val="0"/>
          <w:numId w:val="0"/>
        </w:numPr>
        <w:ind w:start="18pt"/>
        <w:rPr>
          <w:lang w:val="en-IN"/>
        </w:rPr>
      </w:pPr>
      <w:r w:rsidRPr="00DB5B1B">
        <w:rPr>
          <w:b/>
          <w:bCs/>
          <w:lang w:val="en-IN"/>
        </w:rPr>
        <w:t>3) Auto-Fill Module:</w:t>
      </w:r>
      <w:r w:rsidRPr="00DB5B1B">
        <w:rPr>
          <w:lang w:val="en-IN"/>
        </w:rPr>
        <w:t> Automatically populates all 25 input features when the user selects an airline, date, origin, and destination. This module integrates:</w:t>
      </w:r>
    </w:p>
    <w:p w14:paraId="07E8EDED" w14:textId="77777777" w:rsidR="00DB5B1B" w:rsidRPr="00DB5B1B" w:rsidRDefault="00DB5B1B" w:rsidP="00DB5B1B">
      <w:pPr>
        <w:pStyle w:val="bulletlist"/>
        <w:numPr>
          <w:ilvl w:val="0"/>
          <w:numId w:val="0"/>
        </w:numPr>
        <w:ind w:start="18pt"/>
        <w:rPr>
          <w:lang w:val="en-IN"/>
        </w:rPr>
      </w:pPr>
      <w:r w:rsidRPr="00DB5B1B">
        <w:rPr>
          <w:b/>
          <w:bCs/>
          <w:lang w:val="en-IN"/>
        </w:rPr>
        <w:t>Haversine distance calculator</w:t>
      </w:r>
      <w:r w:rsidRPr="00DB5B1B">
        <w:rPr>
          <w:lang w:val="en-IN"/>
        </w:rPr>
        <w:t> — computes great-circle distance between 70+ airports worldwide</w:t>
      </w:r>
    </w:p>
    <w:p w14:paraId="0DFC5FDD" w14:textId="77777777" w:rsidR="00DB5B1B" w:rsidRPr="00DB5B1B" w:rsidRDefault="00DB5B1B" w:rsidP="00DB5B1B">
      <w:pPr>
        <w:pStyle w:val="bulletlist"/>
        <w:numPr>
          <w:ilvl w:val="0"/>
          <w:numId w:val="0"/>
        </w:numPr>
        <w:ind w:start="18pt"/>
        <w:rPr>
          <w:lang w:val="en-IN"/>
        </w:rPr>
      </w:pPr>
      <w:r w:rsidRPr="00DB5B1B">
        <w:rPr>
          <w:b/>
          <w:bCs/>
          <w:lang w:val="en-IN"/>
        </w:rPr>
        <w:t>Weather engine</w:t>
      </w:r>
      <w:r w:rsidRPr="00DB5B1B">
        <w:rPr>
          <w:lang w:val="en-IN"/>
        </w:rPr>
        <w:t> — generates location-aware and season-adjusted weather parameters using airport coordinates and climate zone data</w:t>
      </w:r>
    </w:p>
    <w:p w14:paraId="25F64EB2" w14:textId="77777777" w:rsidR="00DB5B1B" w:rsidRPr="00DB5B1B" w:rsidRDefault="00DB5B1B" w:rsidP="00DB5B1B">
      <w:pPr>
        <w:pStyle w:val="bulletlist"/>
        <w:numPr>
          <w:ilvl w:val="0"/>
          <w:numId w:val="0"/>
        </w:numPr>
        <w:ind w:start="18pt"/>
        <w:rPr>
          <w:lang w:val="en-IN"/>
        </w:rPr>
      </w:pPr>
      <w:r w:rsidRPr="00DB5B1B">
        <w:rPr>
          <w:b/>
          <w:bCs/>
          <w:lang w:val="en-IN"/>
        </w:rPr>
        <w:t>Operational estimator</w:t>
      </w:r>
      <w:r w:rsidRPr="00DB5B1B">
        <w:rPr>
          <w:lang w:val="en-IN"/>
        </w:rPr>
        <w:t> — derives aircraft age from airline fleet data, airport congestion from traffic density indices, and load/fuel/cargo weights from route distance</w:t>
      </w:r>
    </w:p>
    <w:p w14:paraId="7535B8FC" w14:textId="77777777" w:rsidR="00DB5B1B" w:rsidRDefault="00DB5B1B" w:rsidP="00DB5B1B">
      <w:pPr>
        <w:pStyle w:val="bulletlist"/>
        <w:numPr>
          <w:ilvl w:val="0"/>
          <w:numId w:val="0"/>
        </w:numPr>
        <w:ind w:start="14.40pt"/>
        <w:rPr>
          <w:lang w:val="en-IN"/>
        </w:rPr>
      </w:pPr>
      <w:r w:rsidRPr="00DB5B1B">
        <w:rPr>
          <w:b/>
          <w:bCs/>
          <w:lang w:val="en-IN"/>
        </w:rPr>
        <w:t>4) Research Dashboard:</w:t>
      </w:r>
      <w:r w:rsidRPr="00DB5B1B">
        <w:rPr>
          <w:lang w:val="en-IN"/>
        </w:rPr>
        <w:t> Displays model evaluation results including accuracy metrics, performance comparison charts, confusion matrices, ROC curves, and other visualizations generated during training.</w:t>
      </w:r>
    </w:p>
    <w:p w14:paraId="5AC89CDA" w14:textId="77777777" w:rsidR="00DB5B1B" w:rsidRDefault="00DB5B1B" w:rsidP="00DB5B1B">
      <w:pPr>
        <w:pStyle w:val="bulletlist"/>
        <w:numPr>
          <w:ilvl w:val="0"/>
          <w:numId w:val="0"/>
        </w:numPr>
        <w:rPr>
          <w:lang w:val="en-IN"/>
        </w:rPr>
      </w:pPr>
      <w:r>
        <w:rPr>
          <w:lang w:val="en-IN"/>
        </w:rPr>
        <w:t xml:space="preserve">                                 </w:t>
      </w:r>
    </w:p>
    <w:p w14:paraId="149293DE" w14:textId="2FFA3216" w:rsidR="00DB5B1B" w:rsidRDefault="00DB5B1B" w:rsidP="00DB5B1B">
      <w:pPr>
        <w:pStyle w:val="bulletlist"/>
        <w:numPr>
          <w:ilvl w:val="0"/>
          <w:numId w:val="0"/>
        </w:numPr>
        <w:rPr>
          <w:i/>
          <w:iCs/>
          <w:lang w:val="en-IN"/>
        </w:rPr>
      </w:pPr>
      <w:r>
        <w:rPr>
          <w:lang w:val="en-IN"/>
        </w:rPr>
        <w:t xml:space="preserve">                                 </w:t>
      </w:r>
      <w:r w:rsidRPr="00DB5B1B">
        <w:rPr>
          <w:i/>
          <w:iCs/>
          <w:lang w:val="en-IN"/>
        </w:rPr>
        <w:t>C. API Endpoints</w:t>
      </w:r>
    </w:p>
    <w:tbl>
      <w:tblPr>
        <w:tblStyle w:val="TableGrid"/>
        <w:tblW w:w="0pt" w:type="auto"/>
        <w:tblLook w:firstRow="1" w:lastRow="0" w:firstColumn="1" w:lastColumn="0" w:noHBand="0" w:noVBand="1"/>
      </w:tblPr>
      <w:tblGrid>
        <w:gridCol w:w="2382"/>
        <w:gridCol w:w="1085"/>
        <w:gridCol w:w="1389"/>
      </w:tblGrid>
      <w:tr w:rsidR="00DB5B1B" w:rsidRPr="0038348A" w14:paraId="0EFE95C3" w14:textId="77777777" w:rsidTr="00DB5B1B">
        <w:tc>
          <w:tcPr>
            <w:tcW w:w="119.10pt" w:type="dxa"/>
          </w:tcPr>
          <w:p w14:paraId="5CE4BD33" w14:textId="75CF95CF" w:rsidR="00DB5B1B" w:rsidRPr="0038348A" w:rsidRDefault="00DB5B1B" w:rsidP="00DB5B1B">
            <w:pPr>
              <w:pStyle w:val="bulletlist"/>
              <w:numPr>
                <w:ilvl w:val="0"/>
                <w:numId w:val="0"/>
              </w:numPr>
              <w:rPr>
                <w:sz w:val="14"/>
                <w:szCs w:val="14"/>
                <w:lang w:val="en-IN"/>
              </w:rPr>
            </w:pPr>
            <w:r w:rsidRPr="0038348A">
              <w:rPr>
                <w:sz w:val="14"/>
                <w:szCs w:val="14"/>
              </w:rPr>
              <w:t>Endpoint</w:t>
            </w:r>
          </w:p>
        </w:tc>
        <w:tc>
          <w:tcPr>
            <w:tcW w:w="54.25pt" w:type="dxa"/>
          </w:tcPr>
          <w:p w14:paraId="4E3B46D6" w14:textId="6EEEEDEC" w:rsidR="00DB5B1B" w:rsidRPr="0038348A" w:rsidRDefault="00DB5B1B" w:rsidP="00DB5B1B">
            <w:pPr>
              <w:pStyle w:val="bulletlist"/>
              <w:numPr>
                <w:ilvl w:val="0"/>
                <w:numId w:val="0"/>
              </w:numPr>
              <w:rPr>
                <w:sz w:val="14"/>
                <w:szCs w:val="14"/>
                <w:lang w:val="en-IN"/>
              </w:rPr>
            </w:pPr>
            <w:r w:rsidRPr="0038348A">
              <w:rPr>
                <w:sz w:val="14"/>
                <w:szCs w:val="14"/>
              </w:rPr>
              <w:t>Method</w:t>
            </w:r>
          </w:p>
        </w:tc>
        <w:tc>
          <w:tcPr>
            <w:tcW w:w="69.45pt" w:type="dxa"/>
          </w:tcPr>
          <w:p w14:paraId="53195C81" w14:textId="7B414595" w:rsidR="00DB5B1B" w:rsidRPr="0038348A" w:rsidRDefault="00DB5B1B" w:rsidP="00DB5B1B">
            <w:pPr>
              <w:pStyle w:val="bulletlist"/>
              <w:numPr>
                <w:ilvl w:val="0"/>
                <w:numId w:val="0"/>
              </w:numPr>
              <w:rPr>
                <w:sz w:val="14"/>
                <w:szCs w:val="14"/>
                <w:lang w:val="en-IN"/>
              </w:rPr>
            </w:pPr>
            <w:r w:rsidRPr="0038348A">
              <w:rPr>
                <w:sz w:val="14"/>
                <w:szCs w:val="14"/>
              </w:rPr>
              <w:t>Function</w:t>
            </w:r>
          </w:p>
        </w:tc>
      </w:tr>
      <w:tr w:rsidR="00DB5B1B" w:rsidRPr="0038348A" w14:paraId="2977814D" w14:textId="77777777" w:rsidTr="00DB5B1B">
        <w:tc>
          <w:tcPr>
            <w:tcW w:w="119.10pt" w:type="dxa"/>
          </w:tcPr>
          <w:p w14:paraId="57C40599" w14:textId="27915473" w:rsidR="00DB5B1B" w:rsidRPr="0038348A" w:rsidRDefault="00DB5B1B" w:rsidP="00DB5B1B">
            <w:pPr>
              <w:pStyle w:val="bulletlist"/>
              <w:numPr>
                <w:ilvl w:val="0"/>
                <w:numId w:val="0"/>
              </w:numPr>
              <w:rPr>
                <w:sz w:val="14"/>
                <w:szCs w:val="14"/>
                <w:lang w:val="en-IN"/>
              </w:rPr>
            </w:pPr>
            <w:r w:rsidRPr="0038348A">
              <w:rPr>
                <w:sz w:val="14"/>
                <w:szCs w:val="14"/>
              </w:rPr>
              <w:t>/</w:t>
            </w:r>
          </w:p>
        </w:tc>
        <w:tc>
          <w:tcPr>
            <w:tcW w:w="54.25pt" w:type="dxa"/>
          </w:tcPr>
          <w:p w14:paraId="16179B6C" w14:textId="7457B3AE" w:rsidR="00DB5B1B" w:rsidRPr="0038348A" w:rsidRDefault="00DB5B1B" w:rsidP="00DB5B1B">
            <w:pPr>
              <w:pStyle w:val="bulletlist"/>
              <w:numPr>
                <w:ilvl w:val="0"/>
                <w:numId w:val="0"/>
              </w:numPr>
              <w:rPr>
                <w:sz w:val="14"/>
                <w:szCs w:val="14"/>
                <w:lang w:val="en-IN"/>
              </w:rPr>
            </w:pPr>
            <w:r w:rsidRPr="0038348A">
              <w:rPr>
                <w:sz w:val="14"/>
                <w:szCs w:val="14"/>
              </w:rPr>
              <w:t>GET</w:t>
            </w:r>
          </w:p>
        </w:tc>
        <w:tc>
          <w:tcPr>
            <w:tcW w:w="69.45pt" w:type="dxa"/>
          </w:tcPr>
          <w:p w14:paraId="22B233BC" w14:textId="68379C4B" w:rsidR="00DB5B1B" w:rsidRPr="0038348A" w:rsidRDefault="00DB5B1B" w:rsidP="00DB5B1B">
            <w:pPr>
              <w:pStyle w:val="bulletlist"/>
              <w:numPr>
                <w:ilvl w:val="0"/>
                <w:numId w:val="0"/>
              </w:numPr>
              <w:rPr>
                <w:sz w:val="14"/>
                <w:szCs w:val="14"/>
                <w:lang w:val="en-IN"/>
              </w:rPr>
            </w:pPr>
            <w:r w:rsidRPr="0038348A">
              <w:rPr>
                <w:sz w:val="14"/>
                <w:szCs w:val="14"/>
              </w:rPr>
              <w:t>Serves the main prediction dashboard</w:t>
            </w:r>
          </w:p>
        </w:tc>
      </w:tr>
      <w:tr w:rsidR="00DB5B1B" w:rsidRPr="0038348A" w14:paraId="7B52B0F8" w14:textId="77777777" w:rsidTr="00DB5B1B">
        <w:tc>
          <w:tcPr>
            <w:tcW w:w="119.10pt" w:type="dxa"/>
          </w:tcPr>
          <w:p w14:paraId="68A81DD1" w14:textId="4E1DFCFF" w:rsidR="00DB5B1B" w:rsidRPr="0038348A" w:rsidRDefault="00DB5B1B" w:rsidP="00DB5B1B">
            <w:pPr>
              <w:pStyle w:val="bulletlist"/>
              <w:numPr>
                <w:ilvl w:val="0"/>
                <w:numId w:val="0"/>
              </w:numPr>
              <w:rPr>
                <w:sz w:val="14"/>
                <w:szCs w:val="14"/>
                <w:lang w:val="en-IN"/>
              </w:rPr>
            </w:pPr>
            <w:r w:rsidRPr="0038348A">
              <w:rPr>
                <w:sz w:val="14"/>
                <w:szCs w:val="14"/>
              </w:rPr>
              <w:t>/predict</w:t>
            </w:r>
          </w:p>
        </w:tc>
        <w:tc>
          <w:tcPr>
            <w:tcW w:w="54.25pt" w:type="dxa"/>
          </w:tcPr>
          <w:p w14:paraId="148CD9A2" w14:textId="0F889024" w:rsidR="00DB5B1B" w:rsidRPr="0038348A" w:rsidRDefault="00DB5B1B" w:rsidP="00DB5B1B">
            <w:pPr>
              <w:pStyle w:val="bulletlist"/>
              <w:numPr>
                <w:ilvl w:val="0"/>
                <w:numId w:val="0"/>
              </w:numPr>
              <w:rPr>
                <w:sz w:val="14"/>
                <w:szCs w:val="14"/>
                <w:lang w:val="en-IN"/>
              </w:rPr>
            </w:pPr>
            <w:r w:rsidRPr="0038348A">
              <w:rPr>
                <w:sz w:val="14"/>
                <w:szCs w:val="14"/>
              </w:rPr>
              <w:t>POST</w:t>
            </w:r>
          </w:p>
        </w:tc>
        <w:tc>
          <w:tcPr>
            <w:tcW w:w="69.45pt" w:type="dxa"/>
          </w:tcPr>
          <w:p w14:paraId="7A85D53E" w14:textId="13DC6C20" w:rsidR="00DB5B1B" w:rsidRPr="0038348A" w:rsidRDefault="00DB5B1B" w:rsidP="00DB5B1B">
            <w:pPr>
              <w:pStyle w:val="bulletlist"/>
              <w:numPr>
                <w:ilvl w:val="0"/>
                <w:numId w:val="0"/>
              </w:numPr>
              <w:rPr>
                <w:sz w:val="14"/>
                <w:szCs w:val="14"/>
                <w:lang w:val="en-IN"/>
              </w:rPr>
            </w:pPr>
            <w:r w:rsidRPr="0038348A">
              <w:rPr>
                <w:sz w:val="14"/>
                <w:szCs w:val="14"/>
              </w:rPr>
              <w:t>Accepts flight parameters, returns prediction + SHAP explanations</w:t>
            </w:r>
          </w:p>
        </w:tc>
      </w:tr>
      <w:tr w:rsidR="00DB5B1B" w:rsidRPr="0038348A" w14:paraId="17B7F57A" w14:textId="77777777" w:rsidTr="00DB5B1B">
        <w:tc>
          <w:tcPr>
            <w:tcW w:w="119.10pt" w:type="dxa"/>
          </w:tcPr>
          <w:p w14:paraId="2E5C0744" w14:textId="7123E557" w:rsidR="00DB5B1B" w:rsidRPr="0038348A" w:rsidRDefault="00DB5B1B" w:rsidP="00DB5B1B">
            <w:pPr>
              <w:pStyle w:val="bulletlist"/>
              <w:numPr>
                <w:ilvl w:val="0"/>
                <w:numId w:val="0"/>
              </w:numPr>
              <w:rPr>
                <w:sz w:val="14"/>
                <w:szCs w:val="14"/>
                <w:lang w:val="en-IN"/>
              </w:rPr>
            </w:pPr>
            <w:r w:rsidRPr="0038348A">
              <w:rPr>
                <w:sz w:val="14"/>
                <w:szCs w:val="14"/>
              </w:rPr>
              <w:t>/</w:t>
            </w:r>
            <w:proofErr w:type="spellStart"/>
            <w:r w:rsidRPr="0038348A">
              <w:rPr>
                <w:sz w:val="14"/>
                <w:szCs w:val="14"/>
              </w:rPr>
              <w:t>api</w:t>
            </w:r>
            <w:proofErr w:type="spellEnd"/>
            <w:r w:rsidRPr="0038348A">
              <w:rPr>
                <w:sz w:val="14"/>
                <w:szCs w:val="14"/>
              </w:rPr>
              <w:t>/auto-fill</w:t>
            </w:r>
          </w:p>
        </w:tc>
        <w:tc>
          <w:tcPr>
            <w:tcW w:w="54.25pt" w:type="dxa"/>
          </w:tcPr>
          <w:p w14:paraId="1B8F8835" w14:textId="7D711465" w:rsidR="00DB5B1B" w:rsidRPr="0038348A" w:rsidRDefault="00DB5B1B" w:rsidP="00DB5B1B">
            <w:pPr>
              <w:pStyle w:val="bulletlist"/>
              <w:numPr>
                <w:ilvl w:val="0"/>
                <w:numId w:val="0"/>
              </w:numPr>
              <w:rPr>
                <w:sz w:val="14"/>
                <w:szCs w:val="14"/>
                <w:lang w:val="en-IN"/>
              </w:rPr>
            </w:pPr>
            <w:r w:rsidRPr="0038348A">
              <w:rPr>
                <w:sz w:val="14"/>
                <w:szCs w:val="14"/>
              </w:rPr>
              <w:t>POST</w:t>
            </w:r>
          </w:p>
        </w:tc>
        <w:tc>
          <w:tcPr>
            <w:tcW w:w="69.45pt" w:type="dxa"/>
          </w:tcPr>
          <w:p w14:paraId="6C691E30" w14:textId="08843F8F" w:rsidR="00DB5B1B" w:rsidRPr="0038348A" w:rsidRDefault="00DB5B1B" w:rsidP="00DB5B1B">
            <w:pPr>
              <w:pStyle w:val="bulletlist"/>
              <w:numPr>
                <w:ilvl w:val="0"/>
                <w:numId w:val="0"/>
              </w:numPr>
              <w:rPr>
                <w:sz w:val="14"/>
                <w:szCs w:val="14"/>
                <w:lang w:val="en-IN"/>
              </w:rPr>
            </w:pPr>
            <w:r w:rsidRPr="0038348A">
              <w:rPr>
                <w:sz w:val="14"/>
                <w:szCs w:val="14"/>
              </w:rPr>
              <w:t>Auto-fills all 25 features from airline, date, origin, destination</w:t>
            </w:r>
          </w:p>
        </w:tc>
      </w:tr>
      <w:tr w:rsidR="00DB5B1B" w:rsidRPr="0038348A" w14:paraId="6A6F4787" w14:textId="77777777" w:rsidTr="00DB5B1B">
        <w:tc>
          <w:tcPr>
            <w:tcW w:w="119.10pt" w:type="dxa"/>
          </w:tcPr>
          <w:p w14:paraId="0750FB4D" w14:textId="59E72519" w:rsidR="00DB5B1B" w:rsidRPr="0038348A" w:rsidRDefault="00DB5B1B" w:rsidP="00DB5B1B">
            <w:pPr>
              <w:pStyle w:val="bulletlist"/>
              <w:numPr>
                <w:ilvl w:val="0"/>
                <w:numId w:val="0"/>
              </w:numPr>
              <w:rPr>
                <w:sz w:val="14"/>
                <w:szCs w:val="14"/>
                <w:lang w:val="en-IN"/>
              </w:rPr>
            </w:pPr>
            <w:r w:rsidRPr="0038348A">
              <w:rPr>
                <w:sz w:val="14"/>
                <w:szCs w:val="14"/>
              </w:rPr>
              <w:t>/</w:t>
            </w:r>
            <w:proofErr w:type="spellStart"/>
            <w:r w:rsidRPr="0038348A">
              <w:rPr>
                <w:sz w:val="14"/>
                <w:szCs w:val="14"/>
              </w:rPr>
              <w:t>api</w:t>
            </w:r>
            <w:proofErr w:type="spellEnd"/>
            <w:r w:rsidRPr="0038348A">
              <w:rPr>
                <w:sz w:val="14"/>
                <w:szCs w:val="14"/>
              </w:rPr>
              <w:t>/weather</w:t>
            </w:r>
          </w:p>
        </w:tc>
        <w:tc>
          <w:tcPr>
            <w:tcW w:w="54.25pt" w:type="dxa"/>
          </w:tcPr>
          <w:p w14:paraId="48C5725E" w14:textId="3F74AA52" w:rsidR="00DB5B1B" w:rsidRPr="0038348A" w:rsidRDefault="00DB5B1B" w:rsidP="00DB5B1B">
            <w:pPr>
              <w:pStyle w:val="bulletlist"/>
              <w:numPr>
                <w:ilvl w:val="0"/>
                <w:numId w:val="0"/>
              </w:numPr>
              <w:rPr>
                <w:sz w:val="14"/>
                <w:szCs w:val="14"/>
                <w:lang w:val="en-IN"/>
              </w:rPr>
            </w:pPr>
            <w:r w:rsidRPr="0038348A">
              <w:rPr>
                <w:sz w:val="14"/>
                <w:szCs w:val="14"/>
              </w:rPr>
              <w:t>POST</w:t>
            </w:r>
          </w:p>
        </w:tc>
        <w:tc>
          <w:tcPr>
            <w:tcW w:w="69.45pt" w:type="dxa"/>
          </w:tcPr>
          <w:p w14:paraId="59C15F3B" w14:textId="76553D06" w:rsidR="00DB5B1B" w:rsidRPr="0038348A" w:rsidRDefault="00DB5B1B" w:rsidP="00DB5B1B">
            <w:pPr>
              <w:pStyle w:val="bulletlist"/>
              <w:numPr>
                <w:ilvl w:val="0"/>
                <w:numId w:val="0"/>
              </w:numPr>
              <w:rPr>
                <w:sz w:val="14"/>
                <w:szCs w:val="14"/>
                <w:lang w:val="en-IN"/>
              </w:rPr>
            </w:pPr>
            <w:r w:rsidRPr="0038348A">
              <w:rPr>
                <w:sz w:val="14"/>
                <w:szCs w:val="14"/>
              </w:rPr>
              <w:t>Returns weather data for a specific airport and date</w:t>
            </w:r>
          </w:p>
        </w:tc>
      </w:tr>
      <w:tr w:rsidR="00DB5B1B" w:rsidRPr="0038348A" w14:paraId="265E5BAE" w14:textId="77777777" w:rsidTr="00DB5B1B">
        <w:tc>
          <w:tcPr>
            <w:tcW w:w="119.10pt" w:type="dxa"/>
          </w:tcPr>
          <w:p w14:paraId="4A17F1DD" w14:textId="563F9702" w:rsidR="00DB5B1B" w:rsidRPr="0038348A" w:rsidRDefault="00DB5B1B" w:rsidP="00DB5B1B">
            <w:pPr>
              <w:pStyle w:val="bulletlist"/>
              <w:numPr>
                <w:ilvl w:val="0"/>
                <w:numId w:val="0"/>
              </w:numPr>
              <w:rPr>
                <w:sz w:val="14"/>
                <w:szCs w:val="14"/>
                <w:lang w:val="en-IN"/>
              </w:rPr>
            </w:pPr>
            <w:r w:rsidRPr="0038348A">
              <w:rPr>
                <w:sz w:val="14"/>
                <w:szCs w:val="14"/>
              </w:rPr>
              <w:t>/</w:t>
            </w:r>
            <w:proofErr w:type="spellStart"/>
            <w:r w:rsidRPr="0038348A">
              <w:rPr>
                <w:sz w:val="14"/>
                <w:szCs w:val="14"/>
              </w:rPr>
              <w:t>api</w:t>
            </w:r>
            <w:proofErr w:type="spellEnd"/>
            <w:r w:rsidRPr="0038348A">
              <w:rPr>
                <w:sz w:val="14"/>
                <w:szCs w:val="14"/>
              </w:rPr>
              <w:t>/fetch-all-weather</w:t>
            </w:r>
          </w:p>
        </w:tc>
        <w:tc>
          <w:tcPr>
            <w:tcW w:w="54.25pt" w:type="dxa"/>
          </w:tcPr>
          <w:p w14:paraId="13A693BD" w14:textId="35B98C10" w:rsidR="00DB5B1B" w:rsidRPr="0038348A" w:rsidRDefault="00DB5B1B" w:rsidP="00DB5B1B">
            <w:pPr>
              <w:pStyle w:val="bulletlist"/>
              <w:numPr>
                <w:ilvl w:val="0"/>
                <w:numId w:val="0"/>
              </w:numPr>
              <w:rPr>
                <w:sz w:val="14"/>
                <w:szCs w:val="14"/>
                <w:lang w:val="en-IN"/>
              </w:rPr>
            </w:pPr>
            <w:r w:rsidRPr="0038348A">
              <w:rPr>
                <w:sz w:val="14"/>
                <w:szCs w:val="14"/>
              </w:rPr>
              <w:t>POST</w:t>
            </w:r>
          </w:p>
        </w:tc>
        <w:tc>
          <w:tcPr>
            <w:tcW w:w="69.45pt" w:type="dxa"/>
          </w:tcPr>
          <w:p w14:paraId="787E7513" w14:textId="537BF72C" w:rsidR="00DB5B1B" w:rsidRPr="0038348A" w:rsidRDefault="00DB5B1B" w:rsidP="00DB5B1B">
            <w:pPr>
              <w:pStyle w:val="bulletlist"/>
              <w:numPr>
                <w:ilvl w:val="0"/>
                <w:numId w:val="0"/>
              </w:numPr>
              <w:rPr>
                <w:sz w:val="14"/>
                <w:szCs w:val="14"/>
                <w:lang w:val="en-IN"/>
              </w:rPr>
            </w:pPr>
            <w:r w:rsidRPr="0038348A">
              <w:rPr>
                <w:sz w:val="14"/>
                <w:szCs w:val="14"/>
              </w:rPr>
              <w:t>Returns weather for both origin and destination airports</w:t>
            </w:r>
          </w:p>
        </w:tc>
      </w:tr>
      <w:tr w:rsidR="00DB5B1B" w:rsidRPr="0038348A" w14:paraId="57E52FC9" w14:textId="77777777" w:rsidTr="00DB5B1B">
        <w:tc>
          <w:tcPr>
            <w:tcW w:w="119.10pt" w:type="dxa"/>
          </w:tcPr>
          <w:p w14:paraId="598231F7" w14:textId="31EB6735" w:rsidR="00DB5B1B" w:rsidRPr="0038348A" w:rsidRDefault="00DB5B1B" w:rsidP="00DB5B1B">
            <w:pPr>
              <w:pStyle w:val="bulletlist"/>
              <w:numPr>
                <w:ilvl w:val="0"/>
                <w:numId w:val="0"/>
              </w:numPr>
              <w:rPr>
                <w:sz w:val="14"/>
                <w:szCs w:val="14"/>
                <w:lang w:val="en-IN"/>
              </w:rPr>
            </w:pPr>
            <w:r w:rsidRPr="0038348A">
              <w:rPr>
                <w:sz w:val="14"/>
                <w:szCs w:val="14"/>
              </w:rPr>
              <w:t>/</w:t>
            </w:r>
            <w:proofErr w:type="spellStart"/>
            <w:r w:rsidRPr="0038348A">
              <w:rPr>
                <w:sz w:val="14"/>
                <w:szCs w:val="14"/>
              </w:rPr>
              <w:t>api</w:t>
            </w:r>
            <w:proofErr w:type="spellEnd"/>
            <w:r w:rsidRPr="0038348A">
              <w:rPr>
                <w:sz w:val="14"/>
                <w:szCs w:val="14"/>
              </w:rPr>
              <w:t>/results</w:t>
            </w:r>
          </w:p>
        </w:tc>
        <w:tc>
          <w:tcPr>
            <w:tcW w:w="54.25pt" w:type="dxa"/>
          </w:tcPr>
          <w:p w14:paraId="72C3AE8A" w14:textId="5E87DDEA" w:rsidR="00DB5B1B" w:rsidRPr="0038348A" w:rsidRDefault="00DB5B1B" w:rsidP="00DB5B1B">
            <w:pPr>
              <w:pStyle w:val="bulletlist"/>
              <w:numPr>
                <w:ilvl w:val="0"/>
                <w:numId w:val="0"/>
              </w:numPr>
              <w:rPr>
                <w:sz w:val="14"/>
                <w:szCs w:val="14"/>
                <w:lang w:val="en-IN"/>
              </w:rPr>
            </w:pPr>
            <w:r w:rsidRPr="0038348A">
              <w:rPr>
                <w:sz w:val="14"/>
                <w:szCs w:val="14"/>
              </w:rPr>
              <w:t>GET</w:t>
            </w:r>
          </w:p>
        </w:tc>
        <w:tc>
          <w:tcPr>
            <w:tcW w:w="69.45pt" w:type="dxa"/>
          </w:tcPr>
          <w:p w14:paraId="580BCDDB" w14:textId="03CD6A7F" w:rsidR="00DB5B1B" w:rsidRPr="0038348A" w:rsidRDefault="00DB5B1B" w:rsidP="00DB5B1B">
            <w:pPr>
              <w:pStyle w:val="bulletlist"/>
              <w:numPr>
                <w:ilvl w:val="0"/>
                <w:numId w:val="0"/>
              </w:numPr>
              <w:rPr>
                <w:sz w:val="14"/>
                <w:szCs w:val="14"/>
                <w:lang w:val="en-IN"/>
              </w:rPr>
            </w:pPr>
            <w:r w:rsidRPr="0038348A">
              <w:rPr>
                <w:sz w:val="14"/>
                <w:szCs w:val="14"/>
              </w:rPr>
              <w:t>Returns model evaluation metrics as JSON</w:t>
            </w:r>
          </w:p>
        </w:tc>
      </w:tr>
      <w:tr w:rsidR="00DB5B1B" w:rsidRPr="0038348A" w14:paraId="534BF00F" w14:textId="77777777" w:rsidTr="00DB5B1B">
        <w:tc>
          <w:tcPr>
            <w:tcW w:w="119.10pt" w:type="dxa"/>
          </w:tcPr>
          <w:p w14:paraId="0E671B13" w14:textId="6619D4A5" w:rsidR="00DB5B1B" w:rsidRPr="0038348A" w:rsidRDefault="00DB5B1B" w:rsidP="00DB5B1B">
            <w:pPr>
              <w:pStyle w:val="bulletlist"/>
              <w:numPr>
                <w:ilvl w:val="0"/>
                <w:numId w:val="0"/>
              </w:numPr>
              <w:rPr>
                <w:sz w:val="14"/>
                <w:szCs w:val="14"/>
                <w:lang w:val="en-IN"/>
              </w:rPr>
            </w:pPr>
            <w:r w:rsidRPr="0038348A">
              <w:rPr>
                <w:sz w:val="14"/>
                <w:szCs w:val="14"/>
              </w:rPr>
              <w:t>/</w:t>
            </w:r>
            <w:proofErr w:type="spellStart"/>
            <w:r w:rsidRPr="0038348A">
              <w:rPr>
                <w:sz w:val="14"/>
                <w:szCs w:val="14"/>
              </w:rPr>
              <w:t>api</w:t>
            </w:r>
            <w:proofErr w:type="spellEnd"/>
            <w:r w:rsidRPr="0038348A">
              <w:rPr>
                <w:sz w:val="14"/>
                <w:szCs w:val="14"/>
              </w:rPr>
              <w:t>/charts</w:t>
            </w:r>
          </w:p>
        </w:tc>
        <w:tc>
          <w:tcPr>
            <w:tcW w:w="54.25pt" w:type="dxa"/>
          </w:tcPr>
          <w:p w14:paraId="24864E58" w14:textId="743D9C04" w:rsidR="00DB5B1B" w:rsidRPr="0038348A" w:rsidRDefault="00DB5B1B" w:rsidP="00DB5B1B">
            <w:pPr>
              <w:pStyle w:val="bulletlist"/>
              <w:numPr>
                <w:ilvl w:val="0"/>
                <w:numId w:val="0"/>
              </w:numPr>
              <w:rPr>
                <w:sz w:val="14"/>
                <w:szCs w:val="14"/>
                <w:lang w:val="en-IN"/>
              </w:rPr>
            </w:pPr>
            <w:r w:rsidRPr="0038348A">
              <w:rPr>
                <w:sz w:val="14"/>
                <w:szCs w:val="14"/>
              </w:rPr>
              <w:t>GET</w:t>
            </w:r>
          </w:p>
        </w:tc>
        <w:tc>
          <w:tcPr>
            <w:tcW w:w="69.45pt" w:type="dxa"/>
          </w:tcPr>
          <w:p w14:paraId="4F78406A" w14:textId="140E012F" w:rsidR="00DB5B1B" w:rsidRPr="0038348A" w:rsidRDefault="00DB5B1B" w:rsidP="00DB5B1B">
            <w:pPr>
              <w:pStyle w:val="bulletlist"/>
              <w:numPr>
                <w:ilvl w:val="0"/>
                <w:numId w:val="0"/>
              </w:numPr>
              <w:rPr>
                <w:sz w:val="14"/>
                <w:szCs w:val="14"/>
                <w:lang w:val="en-IN"/>
              </w:rPr>
            </w:pPr>
            <w:r w:rsidRPr="0038348A">
              <w:rPr>
                <w:sz w:val="14"/>
                <w:szCs w:val="14"/>
              </w:rPr>
              <w:t>Lists available evaluation chart images</w:t>
            </w:r>
          </w:p>
        </w:tc>
      </w:tr>
      <w:tr w:rsidR="00DB5B1B" w:rsidRPr="0038348A" w14:paraId="047B29D9" w14:textId="77777777" w:rsidTr="00DB5B1B">
        <w:tc>
          <w:tcPr>
            <w:tcW w:w="119.10pt" w:type="dxa"/>
          </w:tcPr>
          <w:p w14:paraId="23454937" w14:textId="356E7430" w:rsidR="00DB5B1B" w:rsidRPr="0038348A" w:rsidRDefault="00DB5B1B" w:rsidP="00DB5B1B">
            <w:pPr>
              <w:pStyle w:val="bulletlist"/>
              <w:numPr>
                <w:ilvl w:val="0"/>
                <w:numId w:val="0"/>
              </w:numPr>
              <w:rPr>
                <w:sz w:val="14"/>
                <w:szCs w:val="14"/>
                <w:lang w:val="en-IN"/>
              </w:rPr>
            </w:pPr>
            <w:r w:rsidRPr="0038348A">
              <w:rPr>
                <w:sz w:val="14"/>
                <w:szCs w:val="14"/>
              </w:rPr>
              <w:t>/</w:t>
            </w:r>
            <w:proofErr w:type="spellStart"/>
            <w:r w:rsidRPr="0038348A">
              <w:rPr>
                <w:sz w:val="14"/>
                <w:szCs w:val="14"/>
              </w:rPr>
              <w:t>api</w:t>
            </w:r>
            <w:proofErr w:type="spellEnd"/>
            <w:r w:rsidRPr="0038348A">
              <w:rPr>
                <w:sz w:val="14"/>
                <w:szCs w:val="14"/>
              </w:rPr>
              <w:t>/charts/&lt;filename&gt;</w:t>
            </w:r>
          </w:p>
        </w:tc>
        <w:tc>
          <w:tcPr>
            <w:tcW w:w="54.25pt" w:type="dxa"/>
          </w:tcPr>
          <w:p w14:paraId="34168DAF" w14:textId="741422D8" w:rsidR="00DB5B1B" w:rsidRPr="0038348A" w:rsidRDefault="00DB5B1B" w:rsidP="00DB5B1B">
            <w:pPr>
              <w:pStyle w:val="bulletlist"/>
              <w:numPr>
                <w:ilvl w:val="0"/>
                <w:numId w:val="0"/>
              </w:numPr>
              <w:rPr>
                <w:sz w:val="14"/>
                <w:szCs w:val="14"/>
                <w:lang w:val="en-IN"/>
              </w:rPr>
            </w:pPr>
            <w:r w:rsidRPr="0038348A">
              <w:rPr>
                <w:sz w:val="14"/>
                <w:szCs w:val="14"/>
              </w:rPr>
              <w:t>GET</w:t>
            </w:r>
          </w:p>
        </w:tc>
        <w:tc>
          <w:tcPr>
            <w:tcW w:w="69.45pt" w:type="dxa"/>
          </w:tcPr>
          <w:p w14:paraId="60465015" w14:textId="14EEB6B3" w:rsidR="00DB5B1B" w:rsidRPr="0038348A" w:rsidRDefault="00DB5B1B" w:rsidP="00DB5B1B">
            <w:pPr>
              <w:pStyle w:val="bulletlist"/>
              <w:numPr>
                <w:ilvl w:val="0"/>
                <w:numId w:val="0"/>
              </w:numPr>
              <w:rPr>
                <w:sz w:val="14"/>
                <w:szCs w:val="14"/>
                <w:lang w:val="en-IN"/>
              </w:rPr>
            </w:pPr>
            <w:r w:rsidRPr="0038348A">
              <w:rPr>
                <w:sz w:val="14"/>
                <w:szCs w:val="14"/>
              </w:rPr>
              <w:t>Serves individual chart image files</w:t>
            </w:r>
          </w:p>
        </w:tc>
      </w:tr>
    </w:tbl>
    <w:p w14:paraId="056D955B" w14:textId="77777777" w:rsidR="00DB5B1B" w:rsidRDefault="00DB5B1B" w:rsidP="00DB5B1B">
      <w:pPr>
        <w:pStyle w:val="bulletlist"/>
        <w:numPr>
          <w:ilvl w:val="0"/>
          <w:numId w:val="0"/>
        </w:numPr>
        <w:rPr>
          <w:lang w:val="en-IN"/>
        </w:rPr>
      </w:pPr>
    </w:p>
    <w:p w14:paraId="7B705E3F" w14:textId="77777777" w:rsidR="00DB5B1B" w:rsidRPr="00DB5B1B" w:rsidRDefault="00DB5B1B" w:rsidP="00DB5B1B">
      <w:pPr>
        <w:pStyle w:val="bulletlist"/>
        <w:numPr>
          <w:ilvl w:val="0"/>
          <w:numId w:val="4"/>
        </w:numPr>
        <w:rPr>
          <w:lang w:val="en-IN"/>
        </w:rPr>
      </w:pPr>
      <w:r w:rsidRPr="00DB5B1B">
        <w:rPr>
          <w:i/>
          <w:iCs/>
          <w:lang w:val="en-IN"/>
        </w:rPr>
        <w:t>D. User Interaction Workflow</w:t>
      </w:r>
    </w:p>
    <w:p w14:paraId="20DC876E" w14:textId="77777777" w:rsidR="00DB5B1B" w:rsidRPr="00DB5B1B" w:rsidRDefault="00DB5B1B" w:rsidP="00DB5B1B">
      <w:pPr>
        <w:pStyle w:val="bulletlist"/>
        <w:numPr>
          <w:ilvl w:val="0"/>
          <w:numId w:val="0"/>
        </w:numPr>
        <w:ind w:start="18pt"/>
        <w:rPr>
          <w:lang w:val="en-IN"/>
        </w:rPr>
      </w:pPr>
      <w:r w:rsidRPr="00DB5B1B">
        <w:rPr>
          <w:lang w:val="en-IN"/>
        </w:rPr>
        <w:lastRenderedPageBreak/>
        <w:t>The prediction workflow follows four steps:</w:t>
      </w:r>
    </w:p>
    <w:p w14:paraId="47445A35" w14:textId="77777777" w:rsidR="00DB5B1B" w:rsidRPr="00DB5B1B" w:rsidRDefault="00DB5B1B" w:rsidP="00DB5B1B">
      <w:pPr>
        <w:pStyle w:val="bulletlist"/>
        <w:numPr>
          <w:ilvl w:val="0"/>
          <w:numId w:val="0"/>
        </w:numPr>
        <w:ind w:start="18pt"/>
        <w:rPr>
          <w:lang w:val="en-IN"/>
        </w:rPr>
      </w:pPr>
      <w:r w:rsidRPr="00DB5B1B">
        <w:rPr>
          <w:b/>
          <w:bCs/>
          <w:lang w:val="en-IN"/>
        </w:rPr>
        <w:t>Step 1 — Selection:</w:t>
      </w:r>
      <w:r w:rsidRPr="00DB5B1B">
        <w:rPr>
          <w:lang w:val="en-IN"/>
        </w:rPr>
        <w:t> The user selects an airline, flight date, departure time, origin airport, and destination airport from dropdown menus populated with 15+ airlines and 70+ airports (Indian, US, and international).</w:t>
      </w:r>
    </w:p>
    <w:p w14:paraId="24457587" w14:textId="77777777" w:rsidR="00DB5B1B" w:rsidRPr="00DB5B1B" w:rsidRDefault="00DB5B1B" w:rsidP="00DB5B1B">
      <w:pPr>
        <w:pStyle w:val="bulletlist"/>
        <w:numPr>
          <w:ilvl w:val="0"/>
          <w:numId w:val="0"/>
        </w:numPr>
        <w:ind w:start="18pt"/>
        <w:rPr>
          <w:lang w:val="en-IN"/>
        </w:rPr>
      </w:pPr>
      <w:r w:rsidRPr="00DB5B1B">
        <w:rPr>
          <w:b/>
          <w:bCs/>
          <w:lang w:val="en-IN"/>
        </w:rPr>
        <w:t>Step 2 — Auto-Fill:</w:t>
      </w:r>
      <w:r w:rsidRPr="00DB5B1B">
        <w:rPr>
          <w:lang w:val="en-IN"/>
        </w:rPr>
        <w:t> Upon clicking "Auto-Fill Parameters," the system computes route distance, fetches weather data for both airports, estimates aircraft age, congestion, load factor, fuel, cargo, and crew efficiency — automatically populating all remaining form fields.</w:t>
      </w:r>
    </w:p>
    <w:p w14:paraId="17BA8075" w14:textId="77777777" w:rsidR="00DB5B1B" w:rsidRPr="00DB5B1B" w:rsidRDefault="00DB5B1B" w:rsidP="00DB5B1B">
      <w:pPr>
        <w:pStyle w:val="bulletlist"/>
        <w:numPr>
          <w:ilvl w:val="0"/>
          <w:numId w:val="0"/>
        </w:numPr>
        <w:ind w:start="14.40pt"/>
        <w:rPr>
          <w:lang w:val="en-IN"/>
        </w:rPr>
      </w:pPr>
      <w:r w:rsidRPr="00DB5B1B">
        <w:rPr>
          <w:b/>
          <w:bCs/>
          <w:lang w:val="en-IN"/>
        </w:rPr>
        <w:t>Step 3 — Prediction:</w:t>
      </w:r>
      <w:r w:rsidRPr="00DB5B1B">
        <w:rPr>
          <w:lang w:val="en-IN"/>
        </w:rPr>
        <w:t xml:space="preserve"> The user clicks "Predict Delay," and the system constructs the 25-feature vector, scales it, passes it through </w:t>
      </w:r>
      <w:proofErr w:type="spellStart"/>
      <w:r w:rsidRPr="00DB5B1B">
        <w:rPr>
          <w:lang w:val="en-IN"/>
        </w:rPr>
        <w:t>XGBoost</w:t>
      </w:r>
      <w:proofErr w:type="spellEnd"/>
      <w:r w:rsidRPr="00DB5B1B">
        <w:rPr>
          <w:lang w:val="en-IN"/>
        </w:rPr>
        <w:t>, and simultaneously computes SHAP values.</w:t>
      </w:r>
    </w:p>
    <w:p w14:paraId="68DEB5C2" w14:textId="77777777" w:rsidR="00DB5B1B" w:rsidRDefault="00DB5B1B" w:rsidP="00DB5B1B">
      <w:pPr>
        <w:pStyle w:val="bulletlist"/>
        <w:numPr>
          <w:ilvl w:val="0"/>
          <w:numId w:val="0"/>
        </w:numPr>
        <w:ind w:start="14.40pt"/>
        <w:rPr>
          <w:lang w:val="en-IN"/>
        </w:rPr>
      </w:pPr>
      <w:r w:rsidRPr="00DB5B1B">
        <w:rPr>
          <w:b/>
          <w:bCs/>
          <w:lang w:val="en-IN"/>
        </w:rPr>
        <w:t>Step 4 — Results:</w:t>
      </w:r>
      <w:r w:rsidRPr="00DB5B1B">
        <w:rPr>
          <w:lang w:val="en-IN"/>
        </w:rPr>
        <w:t> The dashboard displays the prediction (ON TIME / DELAYED), delay probability percentage, risk level (LOW / MODERATE / HIGH / CRITICAL), and a ranked list of the top-5 features driving the prediction with their impact direction and magnitude.</w:t>
      </w:r>
    </w:p>
    <w:p w14:paraId="008800AA" w14:textId="6AD03D88" w:rsidR="00DB5B1B" w:rsidRPr="00DB5B1B" w:rsidRDefault="00DB5B1B" w:rsidP="00DB5B1B">
      <w:pPr>
        <w:pStyle w:val="bulletlist"/>
        <w:numPr>
          <w:ilvl w:val="0"/>
          <w:numId w:val="0"/>
        </w:numPr>
        <w:ind w:start="28.80pt" w:hanging="14.40pt"/>
        <w:rPr>
          <w:lang w:val="en-IN"/>
        </w:rPr>
      </w:pPr>
      <w:r>
        <w:rPr>
          <w:i/>
          <w:iCs/>
          <w:lang w:val="en-IN"/>
        </w:rPr>
        <w:t xml:space="preserve">                      </w:t>
      </w:r>
      <w:r w:rsidRPr="00DB5B1B">
        <w:rPr>
          <w:i/>
          <w:iCs/>
          <w:lang w:val="en-IN"/>
        </w:rPr>
        <w:t>E. Airport Coverage</w:t>
      </w:r>
    </w:p>
    <w:p w14:paraId="7C8E2D15" w14:textId="77777777" w:rsidR="00DB5B1B" w:rsidRDefault="00DB5B1B" w:rsidP="00DB5B1B">
      <w:pPr>
        <w:pStyle w:val="bulletlist"/>
        <w:numPr>
          <w:ilvl w:val="0"/>
          <w:numId w:val="0"/>
        </w:numPr>
        <w:rPr>
          <w:lang w:val="en-IN"/>
        </w:rPr>
      </w:pPr>
      <w:r w:rsidRPr="00DB5B1B">
        <w:rPr>
          <w:lang w:val="en-IN"/>
        </w:rPr>
        <w:t>The system supports 70+ airports across three regions:</w:t>
      </w:r>
    </w:p>
    <w:tbl>
      <w:tblPr>
        <w:tblStyle w:val="TableGrid"/>
        <w:tblW w:w="0pt" w:type="auto"/>
        <w:tblLook w:firstRow="1" w:lastRow="0" w:firstColumn="1" w:lastColumn="0" w:noHBand="0" w:noVBand="1"/>
      </w:tblPr>
      <w:tblGrid>
        <w:gridCol w:w="1618"/>
        <w:gridCol w:w="1619"/>
        <w:gridCol w:w="1619"/>
      </w:tblGrid>
      <w:tr w:rsidR="00DB5B1B" w:rsidRPr="0038348A" w14:paraId="1FF262E1" w14:textId="77777777" w:rsidTr="003E56A3">
        <w:tc>
          <w:tcPr>
            <w:tcW w:w="80.90pt" w:type="dxa"/>
            <w:vAlign w:val="center"/>
          </w:tcPr>
          <w:p w14:paraId="2EC141F5" w14:textId="743D6C23" w:rsidR="00DB5B1B" w:rsidRPr="0038348A" w:rsidRDefault="00DB5B1B" w:rsidP="00DB5B1B">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Region</w:t>
            </w:r>
          </w:p>
        </w:tc>
        <w:tc>
          <w:tcPr>
            <w:tcW w:w="80.95pt" w:type="dxa"/>
            <w:vAlign w:val="center"/>
          </w:tcPr>
          <w:p w14:paraId="470C30FD" w14:textId="736A651C" w:rsidR="00DB5B1B" w:rsidRPr="0038348A" w:rsidRDefault="00DB5B1B" w:rsidP="00DB5B1B">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Count</w:t>
            </w:r>
          </w:p>
        </w:tc>
        <w:tc>
          <w:tcPr>
            <w:tcW w:w="80.95pt" w:type="dxa"/>
            <w:vAlign w:val="center"/>
          </w:tcPr>
          <w:p w14:paraId="39C043B6" w14:textId="53B5E0AD" w:rsidR="00DB5B1B" w:rsidRPr="0038348A" w:rsidRDefault="00DB5B1B" w:rsidP="00DB5B1B">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Examples</w:t>
            </w:r>
          </w:p>
        </w:tc>
      </w:tr>
      <w:tr w:rsidR="00DB5B1B" w:rsidRPr="0038348A" w14:paraId="23E288D4" w14:textId="77777777" w:rsidTr="003E56A3">
        <w:tc>
          <w:tcPr>
            <w:tcW w:w="80.90pt" w:type="dxa"/>
            <w:vAlign w:val="center"/>
          </w:tcPr>
          <w:p w14:paraId="30C80956" w14:textId="03793048" w:rsidR="00DB5B1B" w:rsidRPr="0038348A" w:rsidRDefault="00DB5B1B" w:rsidP="00DB5B1B">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India</w:t>
            </w:r>
          </w:p>
        </w:tc>
        <w:tc>
          <w:tcPr>
            <w:tcW w:w="80.95pt" w:type="dxa"/>
            <w:vAlign w:val="center"/>
          </w:tcPr>
          <w:p w14:paraId="051AF98B" w14:textId="5B3DEF0E" w:rsidR="00DB5B1B" w:rsidRPr="0038348A" w:rsidRDefault="00DB5B1B" w:rsidP="00DB5B1B">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19</w:t>
            </w:r>
          </w:p>
        </w:tc>
        <w:tc>
          <w:tcPr>
            <w:tcW w:w="80.95pt" w:type="dxa"/>
            <w:vAlign w:val="center"/>
          </w:tcPr>
          <w:p w14:paraId="76E4000A" w14:textId="7208CF10" w:rsidR="00DB5B1B" w:rsidRPr="0038348A" w:rsidRDefault="00DB5B1B" w:rsidP="00DB5B1B">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DEL, BOM, BLR, HYD, MAA, COK, GOI, JAI</w:t>
            </w:r>
          </w:p>
        </w:tc>
      </w:tr>
      <w:tr w:rsidR="00DB5B1B" w:rsidRPr="0038348A" w14:paraId="221F0AF8" w14:textId="77777777" w:rsidTr="003E56A3">
        <w:tc>
          <w:tcPr>
            <w:tcW w:w="80.90pt" w:type="dxa"/>
            <w:vAlign w:val="center"/>
          </w:tcPr>
          <w:p w14:paraId="44A7F6F8" w14:textId="56FC96FE" w:rsidR="00DB5B1B" w:rsidRPr="0038348A" w:rsidRDefault="00DB5B1B" w:rsidP="00DB5B1B">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United States</w:t>
            </w:r>
          </w:p>
        </w:tc>
        <w:tc>
          <w:tcPr>
            <w:tcW w:w="80.95pt" w:type="dxa"/>
            <w:vAlign w:val="center"/>
          </w:tcPr>
          <w:p w14:paraId="7ABA6CA5" w14:textId="3339639E" w:rsidR="00DB5B1B" w:rsidRPr="0038348A" w:rsidRDefault="00DB5B1B" w:rsidP="00DB5B1B">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36</w:t>
            </w:r>
          </w:p>
        </w:tc>
        <w:tc>
          <w:tcPr>
            <w:tcW w:w="80.95pt" w:type="dxa"/>
            <w:vAlign w:val="center"/>
          </w:tcPr>
          <w:p w14:paraId="5CE6ED00" w14:textId="3BAF79F8" w:rsidR="00DB5B1B" w:rsidRPr="0038348A" w:rsidRDefault="00DB5B1B" w:rsidP="00DB5B1B">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JFK, LAX, ORD, ATL, SFO, DEN, MIA, SEA</w:t>
            </w:r>
          </w:p>
        </w:tc>
      </w:tr>
      <w:tr w:rsidR="00DB5B1B" w:rsidRPr="0038348A" w14:paraId="33FBF60B" w14:textId="77777777" w:rsidTr="003E56A3">
        <w:tc>
          <w:tcPr>
            <w:tcW w:w="80.90pt" w:type="dxa"/>
            <w:vAlign w:val="center"/>
          </w:tcPr>
          <w:p w14:paraId="1BF48A23" w14:textId="55E6E334" w:rsidR="00DB5B1B" w:rsidRPr="0038348A" w:rsidRDefault="00DB5B1B" w:rsidP="00DB5B1B">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International</w:t>
            </w:r>
          </w:p>
        </w:tc>
        <w:tc>
          <w:tcPr>
            <w:tcW w:w="80.95pt" w:type="dxa"/>
            <w:vAlign w:val="center"/>
          </w:tcPr>
          <w:p w14:paraId="0F64237B" w14:textId="15A72001" w:rsidR="00DB5B1B" w:rsidRPr="0038348A" w:rsidRDefault="00DB5B1B" w:rsidP="00DB5B1B">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16</w:t>
            </w:r>
          </w:p>
        </w:tc>
        <w:tc>
          <w:tcPr>
            <w:tcW w:w="80.95pt" w:type="dxa"/>
            <w:vAlign w:val="center"/>
          </w:tcPr>
          <w:p w14:paraId="0FB1D318" w14:textId="47837F3C" w:rsidR="00DB5B1B" w:rsidRPr="0038348A" w:rsidRDefault="00DB5B1B" w:rsidP="00DB5B1B">
            <w:pPr>
              <w:pStyle w:val="bulletlist"/>
              <w:numPr>
                <w:ilvl w:val="0"/>
                <w:numId w:val="0"/>
              </w:numPr>
              <w:rPr>
                <w:color w:val="000000" w:themeColor="text1"/>
                <w:sz w:val="14"/>
                <w:szCs w:val="14"/>
                <w:lang w:val="en-IN"/>
              </w:rPr>
            </w:pPr>
            <w:r w:rsidRPr="0038348A">
              <w:rPr>
                <w:rFonts w:ascii="Segoe UI" w:hAnsi="Segoe UI" w:cs="Segoe UI"/>
                <w:color w:val="000000" w:themeColor="text1"/>
                <w:sz w:val="14"/>
                <w:szCs w:val="14"/>
              </w:rPr>
              <w:t>LHR, CDG, DXB, SIN, NRT, ICN, HKG, BKK</w:t>
            </w:r>
          </w:p>
        </w:tc>
      </w:tr>
    </w:tbl>
    <w:p w14:paraId="0897EFF9" w14:textId="77777777" w:rsidR="00DB5B1B" w:rsidRDefault="00DB5B1B" w:rsidP="00DB5B1B">
      <w:pPr>
        <w:pStyle w:val="bulletlist"/>
        <w:numPr>
          <w:ilvl w:val="0"/>
          <w:numId w:val="0"/>
        </w:numPr>
        <w:rPr>
          <w:lang w:val="en-IN"/>
        </w:rPr>
      </w:pPr>
    </w:p>
    <w:p w14:paraId="06E53E37" w14:textId="45DF9D05" w:rsidR="00DB5B1B" w:rsidRDefault="00DB5B1B" w:rsidP="00DB5B1B">
      <w:pPr>
        <w:pStyle w:val="bulletlist"/>
        <w:numPr>
          <w:ilvl w:val="0"/>
          <w:numId w:val="0"/>
        </w:numPr>
        <w:rPr>
          <w:lang w:val="en-US"/>
        </w:rPr>
      </w:pPr>
      <w:r>
        <w:rPr>
          <w:lang w:val="en-US"/>
        </w:rPr>
        <w:t>e</w:t>
      </w:r>
      <w:r w:rsidRPr="00DB5B1B">
        <w:rPr>
          <w:lang w:val="en-US"/>
        </w:rPr>
        <w:t>ach airport is mapped with latitude/longitude coordinates for distance calculation and climate zone classification for weather estimation.</w:t>
      </w:r>
    </w:p>
    <w:p w14:paraId="13AE8810" w14:textId="77777777" w:rsidR="00DB5B1B" w:rsidRPr="00DB5B1B" w:rsidRDefault="00DB5B1B" w:rsidP="00DB5B1B">
      <w:pPr>
        <w:pStyle w:val="bulletlist"/>
        <w:numPr>
          <w:ilvl w:val="0"/>
          <w:numId w:val="4"/>
        </w:numPr>
        <w:rPr>
          <w:lang w:val="en-IN"/>
        </w:rPr>
      </w:pPr>
      <w:r w:rsidRPr="00DB5B1B">
        <w:rPr>
          <w:i/>
          <w:iCs/>
          <w:lang w:val="en-IN"/>
        </w:rPr>
        <w:t>F. Deployment Advantages</w:t>
      </w:r>
    </w:p>
    <w:p w14:paraId="29A68EC7" w14:textId="77777777" w:rsidR="00DB5B1B" w:rsidRPr="00DB5B1B" w:rsidRDefault="00DB5B1B" w:rsidP="00DB5B1B">
      <w:pPr>
        <w:pStyle w:val="bulletlist"/>
        <w:numPr>
          <w:ilvl w:val="0"/>
          <w:numId w:val="0"/>
        </w:numPr>
        <w:ind w:start="14.40pt"/>
        <w:rPr>
          <w:lang w:val="en-IN"/>
        </w:rPr>
      </w:pPr>
      <w:r w:rsidRPr="00DB5B1B">
        <w:rPr>
          <w:lang w:val="en-IN"/>
        </w:rPr>
        <w:t>The deployed system offers several practical advantages over existing research prototypes:</w:t>
      </w:r>
    </w:p>
    <w:p w14:paraId="75C02E46" w14:textId="77777777" w:rsidR="00DB5B1B" w:rsidRPr="00DB5B1B" w:rsidRDefault="00DB5B1B" w:rsidP="00DB5B1B">
      <w:pPr>
        <w:pStyle w:val="bulletlist"/>
        <w:numPr>
          <w:ilvl w:val="0"/>
          <w:numId w:val="34"/>
        </w:numPr>
        <w:rPr>
          <w:lang w:val="en-IN"/>
        </w:rPr>
      </w:pPr>
      <w:r w:rsidRPr="00DB5B1B">
        <w:rPr>
          <w:b/>
          <w:bCs/>
          <w:lang w:val="en-IN"/>
        </w:rPr>
        <w:t>Zero-configuration prediction</w:t>
      </w:r>
      <w:r w:rsidRPr="00DB5B1B">
        <w:rPr>
          <w:lang w:val="en-IN"/>
        </w:rPr>
        <w:t> — Auto-fill eliminates the need for users to manually research and enter weather, distance, or operational parameters.</w:t>
      </w:r>
    </w:p>
    <w:p w14:paraId="68BC264B" w14:textId="77777777" w:rsidR="00DB5B1B" w:rsidRPr="00DB5B1B" w:rsidRDefault="00DB5B1B" w:rsidP="00DB5B1B">
      <w:pPr>
        <w:pStyle w:val="bulletlist"/>
        <w:numPr>
          <w:ilvl w:val="0"/>
          <w:numId w:val="34"/>
        </w:numPr>
        <w:rPr>
          <w:lang w:val="en-IN"/>
        </w:rPr>
      </w:pPr>
      <w:r w:rsidRPr="00DB5B1B">
        <w:rPr>
          <w:b/>
          <w:bCs/>
          <w:lang w:val="en-IN"/>
        </w:rPr>
        <w:t>Transparent reasoning</w:t>
      </w:r>
      <w:r w:rsidRPr="00DB5B1B">
        <w:rPr>
          <w:lang w:val="en-IN"/>
        </w:rPr>
        <w:t> — SHAP explanations accompany every prediction, enabling users to understand and trust the model's output.</w:t>
      </w:r>
    </w:p>
    <w:p w14:paraId="1515F69F" w14:textId="77777777" w:rsidR="00DB5B1B" w:rsidRPr="00DB5B1B" w:rsidRDefault="00DB5B1B" w:rsidP="00DB5B1B">
      <w:pPr>
        <w:pStyle w:val="bulletlist"/>
        <w:numPr>
          <w:ilvl w:val="0"/>
          <w:numId w:val="34"/>
        </w:numPr>
        <w:rPr>
          <w:lang w:val="en-IN"/>
        </w:rPr>
      </w:pPr>
      <w:r w:rsidRPr="00DB5B1B">
        <w:rPr>
          <w:b/>
          <w:bCs/>
          <w:lang w:val="en-IN"/>
        </w:rPr>
        <w:t>Lightweight deployment</w:t>
      </w:r>
      <w:r w:rsidRPr="00DB5B1B">
        <w:rPr>
          <w:lang w:val="en-IN"/>
        </w:rPr>
        <w:t> — The Flask-based architecture requires no GPU and runs on standard hardware with sub-second inference time.</w:t>
      </w:r>
    </w:p>
    <w:p w14:paraId="06A2F068" w14:textId="77777777" w:rsidR="00DB5B1B" w:rsidRPr="00DB5B1B" w:rsidRDefault="00DB5B1B" w:rsidP="00DB5B1B">
      <w:pPr>
        <w:pStyle w:val="bulletlist"/>
        <w:numPr>
          <w:ilvl w:val="0"/>
          <w:numId w:val="34"/>
        </w:numPr>
        <w:rPr>
          <w:lang w:val="en-IN"/>
        </w:rPr>
      </w:pPr>
      <w:r w:rsidRPr="00DB5B1B">
        <w:rPr>
          <w:b/>
          <w:bCs/>
          <w:lang w:val="en-IN"/>
        </w:rPr>
        <w:t>Extensible design</w:t>
      </w:r>
      <w:r w:rsidRPr="00DB5B1B">
        <w:rPr>
          <w:lang w:val="en-IN"/>
        </w:rPr>
        <w:t> — New airports, airlines, and features can be added via JSON configuration files without retraining the model.</w:t>
      </w:r>
    </w:p>
    <w:p w14:paraId="07903801" w14:textId="77777777" w:rsidR="00DB5B1B" w:rsidRPr="00DB5B1B" w:rsidRDefault="00DB5B1B" w:rsidP="00DB5B1B">
      <w:pPr>
        <w:pStyle w:val="bulletlist"/>
        <w:numPr>
          <w:ilvl w:val="0"/>
          <w:numId w:val="0"/>
        </w:numPr>
        <w:rPr>
          <w:lang w:val="en-IN"/>
        </w:rPr>
      </w:pPr>
    </w:p>
    <w:p w14:paraId="46762D9F" w14:textId="442609D6" w:rsidR="00DB5B1B" w:rsidRDefault="00DB5B1B" w:rsidP="00DB5B1B">
      <w:pPr>
        <w:pStyle w:val="bulletlist"/>
        <w:numPr>
          <w:ilvl w:val="0"/>
          <w:numId w:val="0"/>
        </w:numPr>
        <w:ind w:start="28.80pt" w:hanging="14.40pt"/>
        <w:rPr>
          <w:b/>
          <w:bCs/>
          <w:lang w:val="en-IN"/>
        </w:rPr>
      </w:pPr>
      <w:r>
        <w:rPr>
          <w:b/>
          <w:bCs/>
          <w:lang w:val="en-IN"/>
        </w:rPr>
        <w:t xml:space="preserve"> </w:t>
      </w:r>
      <w:r w:rsidRPr="00DB5B1B">
        <w:rPr>
          <w:b/>
          <w:bCs/>
          <w:lang w:val="en-IN"/>
        </w:rPr>
        <w:t>VII. CONCLUSION AND FUTURE WORK</w:t>
      </w:r>
    </w:p>
    <w:p w14:paraId="73A4AC9E" w14:textId="77777777" w:rsidR="00DB5B1B" w:rsidRDefault="00DB5B1B" w:rsidP="00DB5B1B">
      <w:pPr>
        <w:pStyle w:val="bulletlist"/>
        <w:numPr>
          <w:ilvl w:val="0"/>
          <w:numId w:val="0"/>
        </w:numPr>
        <w:ind w:start="28.80pt" w:hanging="14.40pt"/>
        <w:rPr>
          <w:b/>
          <w:bCs/>
          <w:lang w:val="en-IN"/>
        </w:rPr>
      </w:pPr>
    </w:p>
    <w:p w14:paraId="69B5DBEF" w14:textId="77777777" w:rsidR="00DB5B1B" w:rsidRPr="00DB5B1B" w:rsidRDefault="00DB5B1B" w:rsidP="00DB5B1B">
      <w:pPr>
        <w:pStyle w:val="bulletlist"/>
        <w:numPr>
          <w:ilvl w:val="0"/>
          <w:numId w:val="4"/>
        </w:numPr>
        <w:rPr>
          <w:b/>
          <w:bCs/>
          <w:lang w:val="en-IN"/>
        </w:rPr>
      </w:pPr>
      <w:r w:rsidRPr="00DB5B1B">
        <w:rPr>
          <w:b/>
          <w:bCs/>
          <w:i/>
          <w:iCs/>
          <w:lang w:val="en-IN"/>
        </w:rPr>
        <w:t>A. Conclusion</w:t>
      </w:r>
    </w:p>
    <w:p w14:paraId="00C352FC" w14:textId="77777777" w:rsidR="00DB5B1B" w:rsidRPr="00DB5B1B" w:rsidRDefault="00DB5B1B" w:rsidP="00DB5B1B">
      <w:pPr>
        <w:pStyle w:val="bulletlist"/>
        <w:numPr>
          <w:ilvl w:val="0"/>
          <w:numId w:val="0"/>
        </w:numPr>
        <w:ind w:start="18pt"/>
        <w:rPr>
          <w:lang w:val="en-IN"/>
        </w:rPr>
      </w:pPr>
      <w:r w:rsidRPr="00DB5B1B">
        <w:rPr>
          <w:lang w:val="en-IN"/>
        </w:rPr>
        <w:t>This paper presented </w:t>
      </w:r>
      <w:proofErr w:type="spellStart"/>
      <w:r w:rsidRPr="00DB5B1B">
        <w:rPr>
          <w:lang w:val="en-IN"/>
        </w:rPr>
        <w:t>AeroPredict</w:t>
      </w:r>
      <w:proofErr w:type="spellEnd"/>
      <w:r w:rsidRPr="00DB5B1B">
        <w:rPr>
          <w:lang w:val="en-IN"/>
        </w:rPr>
        <w:t xml:space="preserve">, an explainable machine learning framework for flight delay prediction </w:t>
      </w:r>
      <w:r w:rsidRPr="00DB5B1B">
        <w:rPr>
          <w:lang w:val="en-IN"/>
        </w:rPr>
        <w:t>that combines high-accuracy classification with transparent, SHAP-based feature attribution. A comprehensive pipeline was developed encompassing a 25-dimensional feature space spanning meteorological, temporal, route-based, and operational variables, followed by median imputation, Random Forest–based feature selection, and standardized scaling.</w:t>
      </w:r>
    </w:p>
    <w:p w14:paraId="605338B4" w14:textId="77777777" w:rsidR="00DB5B1B" w:rsidRPr="00DB5B1B" w:rsidRDefault="00DB5B1B" w:rsidP="00DB5B1B">
      <w:pPr>
        <w:pStyle w:val="bulletlist"/>
        <w:numPr>
          <w:ilvl w:val="0"/>
          <w:numId w:val="0"/>
        </w:numPr>
        <w:ind w:start="18pt"/>
        <w:rPr>
          <w:lang w:val="en-IN"/>
        </w:rPr>
      </w:pPr>
      <w:r w:rsidRPr="00DB5B1B">
        <w:rPr>
          <w:lang w:val="en-IN"/>
        </w:rPr>
        <w:t xml:space="preserve">Six diverse models were trained and rigorously evaluated on a dataset of over 100,000 flight records: </w:t>
      </w:r>
      <w:proofErr w:type="spellStart"/>
      <w:r w:rsidRPr="00DB5B1B">
        <w:rPr>
          <w:lang w:val="en-IN"/>
        </w:rPr>
        <w:t>XGBoost</w:t>
      </w:r>
      <w:proofErr w:type="spellEnd"/>
      <w:r w:rsidRPr="00DB5B1B">
        <w:rPr>
          <w:lang w:val="en-IN"/>
        </w:rPr>
        <w:t xml:space="preserve">, </w:t>
      </w:r>
      <w:proofErr w:type="spellStart"/>
      <w:r w:rsidRPr="00DB5B1B">
        <w:rPr>
          <w:lang w:val="en-IN"/>
        </w:rPr>
        <w:t>LightGBM</w:t>
      </w:r>
      <w:proofErr w:type="spellEnd"/>
      <w:r w:rsidRPr="00DB5B1B">
        <w:rPr>
          <w:lang w:val="en-IN"/>
        </w:rPr>
        <w:t>, Random Forest, Deep Neural Network, Soft Voting Ensemble, and Stacking Ensemble. The key findings are summarized below:</w:t>
      </w:r>
    </w:p>
    <w:p w14:paraId="73B34334" w14:textId="77777777" w:rsidR="00DB5B1B" w:rsidRPr="00DB5B1B" w:rsidRDefault="00DB5B1B" w:rsidP="00DB5B1B">
      <w:pPr>
        <w:pStyle w:val="bulletlist"/>
        <w:numPr>
          <w:ilvl w:val="0"/>
          <w:numId w:val="0"/>
        </w:numPr>
        <w:ind w:start="18pt"/>
        <w:rPr>
          <w:lang w:val="en-IN"/>
        </w:rPr>
      </w:pPr>
      <w:r w:rsidRPr="00DB5B1B">
        <w:rPr>
          <w:lang w:val="en-IN"/>
        </w:rPr>
        <w:t>All six models surpassed 90% accuracy, with the Neural Network achieving the highest performance at 98.51% accuracy and 0.9883 AUC-ROC, validating the effectiveness of the proposed feature engineering pipeline.</w:t>
      </w:r>
    </w:p>
    <w:p w14:paraId="3F262A30" w14:textId="77777777" w:rsidR="00DB5B1B" w:rsidRPr="00DB5B1B" w:rsidRDefault="00DB5B1B" w:rsidP="00DB5B1B">
      <w:pPr>
        <w:pStyle w:val="bulletlist"/>
        <w:numPr>
          <w:ilvl w:val="0"/>
          <w:numId w:val="0"/>
        </w:numPr>
        <w:ind w:start="18pt"/>
        <w:rPr>
          <w:lang w:val="en-IN"/>
        </w:rPr>
      </w:pPr>
      <w:proofErr w:type="spellStart"/>
      <w:r w:rsidRPr="00DB5B1B">
        <w:rPr>
          <w:lang w:val="en-IN"/>
        </w:rPr>
        <w:t>XGBoost</w:t>
      </w:r>
      <w:proofErr w:type="spellEnd"/>
      <w:r w:rsidRPr="00DB5B1B">
        <w:rPr>
          <w:lang w:val="en-IN"/>
        </w:rPr>
        <w:t xml:space="preserve"> (95.56% accuracy, 0.9842 AUC-ROC) was selected as the deployment model due to its optimal balance of accuracy, calibration, inference speed, and native compatibility with SHAP </w:t>
      </w:r>
      <w:proofErr w:type="spellStart"/>
      <w:r w:rsidRPr="00DB5B1B">
        <w:rPr>
          <w:lang w:val="en-IN"/>
        </w:rPr>
        <w:t>TreeExplainer</w:t>
      </w:r>
      <w:proofErr w:type="spellEnd"/>
      <w:r w:rsidRPr="00DB5B1B">
        <w:rPr>
          <w:lang w:val="en-IN"/>
        </w:rPr>
        <w:t xml:space="preserve"> for exact and efficient Shapley value computation.</w:t>
      </w:r>
    </w:p>
    <w:p w14:paraId="362D3680" w14:textId="77777777" w:rsidR="00DB5B1B" w:rsidRPr="00DB5B1B" w:rsidRDefault="00DB5B1B" w:rsidP="00DB5B1B">
      <w:pPr>
        <w:pStyle w:val="bulletlist"/>
        <w:numPr>
          <w:ilvl w:val="0"/>
          <w:numId w:val="0"/>
        </w:numPr>
        <w:ind w:start="18pt"/>
        <w:rPr>
          <w:lang w:val="en-IN"/>
        </w:rPr>
      </w:pPr>
      <w:r w:rsidRPr="00DB5B1B">
        <w:rPr>
          <w:lang w:val="en-IN"/>
        </w:rPr>
        <w:t>Five-fold stratified cross-validation confirmed model generalizability with standard deviations below ±0.005 across all models, indicating robust performance on unseen data.</w:t>
      </w:r>
    </w:p>
    <w:p w14:paraId="7F9095C7" w14:textId="77777777" w:rsidR="00DB5B1B" w:rsidRPr="00DB5B1B" w:rsidRDefault="00DB5B1B" w:rsidP="00DB5B1B">
      <w:pPr>
        <w:pStyle w:val="bulletlist"/>
        <w:numPr>
          <w:ilvl w:val="0"/>
          <w:numId w:val="0"/>
        </w:numPr>
        <w:ind w:start="18pt"/>
        <w:rPr>
          <w:lang w:val="en-IN"/>
        </w:rPr>
      </w:pPr>
      <w:r w:rsidRPr="00DB5B1B">
        <w:rPr>
          <w:lang w:val="en-IN"/>
        </w:rPr>
        <w:t>SHAP analysis consistently identified meteorological variables — precipitation, wind speed, and visibility — as the dominant delay predictors, aligning with domain knowledge and validating model trustworthiness.</w:t>
      </w:r>
    </w:p>
    <w:p w14:paraId="68CEE5DB" w14:textId="77777777" w:rsidR="00DB5B1B" w:rsidRPr="00DB5B1B" w:rsidRDefault="00DB5B1B" w:rsidP="00DB5B1B">
      <w:pPr>
        <w:pStyle w:val="bulletlist"/>
        <w:numPr>
          <w:ilvl w:val="0"/>
          <w:numId w:val="0"/>
        </w:numPr>
        <w:ind w:start="18pt"/>
        <w:rPr>
          <w:lang w:val="en-IN"/>
        </w:rPr>
      </w:pPr>
      <w:r w:rsidRPr="00DB5B1B">
        <w:rPr>
          <w:lang w:val="en-IN"/>
        </w:rPr>
        <w:t xml:space="preserve">The </w:t>
      </w:r>
      <w:proofErr w:type="spellStart"/>
      <w:r w:rsidRPr="00DB5B1B">
        <w:rPr>
          <w:lang w:val="en-IN"/>
        </w:rPr>
        <w:t>AeroPredict</w:t>
      </w:r>
      <w:proofErr w:type="spellEnd"/>
      <w:r w:rsidRPr="00DB5B1B">
        <w:rPr>
          <w:lang w:val="en-IN"/>
        </w:rPr>
        <w:t xml:space="preserve"> AI web application was successfully deployed as a Flask-based interactive system supporting 70+ airports, automatic parameter computation, real-time weather-aware prediction, and per-prediction SHAP explanations — bridging the gap between ML research and practical aviation decision support.</w:t>
      </w:r>
    </w:p>
    <w:p w14:paraId="6454F86B" w14:textId="77777777" w:rsidR="00DB5B1B" w:rsidRDefault="00DB5B1B" w:rsidP="00DB5B1B">
      <w:pPr>
        <w:pStyle w:val="bulletlist"/>
        <w:numPr>
          <w:ilvl w:val="0"/>
          <w:numId w:val="0"/>
        </w:numPr>
        <w:ind w:start="18pt"/>
        <w:rPr>
          <w:lang w:val="en-IN"/>
        </w:rPr>
      </w:pPr>
      <w:r w:rsidRPr="00DB5B1B">
        <w:rPr>
          <w:lang w:val="en-IN"/>
        </w:rPr>
        <w:t xml:space="preserve">The comprehensive evaluation through confusion matrices, ROC curves, precision-recall curves, calibration analysis, learning curves, lift charts, and radar charts confirmed the robustness, reliability, and calibration of the proposed framework. </w:t>
      </w:r>
      <w:proofErr w:type="spellStart"/>
      <w:r w:rsidRPr="00DB5B1B">
        <w:rPr>
          <w:lang w:val="en-IN"/>
        </w:rPr>
        <w:t>AeroPredict</w:t>
      </w:r>
      <w:proofErr w:type="spellEnd"/>
      <w:r w:rsidRPr="00DB5B1B">
        <w:rPr>
          <w:lang w:val="en-IN"/>
        </w:rPr>
        <w:t xml:space="preserve"> demonstrates that high-accuracy delay prediction and model interpretability are not mutually exclusive, and that the integration of XAI techniques into deployable systems is both feasible and valuable for safety-critical aviation applications</w:t>
      </w:r>
    </w:p>
    <w:p w14:paraId="633C65FB" w14:textId="4D83AFC6" w:rsidR="005D36A6" w:rsidRPr="005D36A6" w:rsidRDefault="005D36A6" w:rsidP="005D36A6">
      <w:pPr>
        <w:pStyle w:val="bulletlist"/>
        <w:numPr>
          <w:ilvl w:val="0"/>
          <w:numId w:val="0"/>
        </w:numPr>
        <w:ind w:start="50.05pt"/>
        <w:rPr>
          <w:lang w:val="en-IN"/>
        </w:rPr>
      </w:pPr>
      <w:r>
        <w:rPr>
          <w:i/>
          <w:iCs/>
          <w:lang w:val="en-IN"/>
        </w:rPr>
        <w:t xml:space="preserve">               </w:t>
      </w:r>
      <w:r w:rsidRPr="005D36A6">
        <w:rPr>
          <w:i/>
          <w:iCs/>
          <w:lang w:val="en-IN"/>
        </w:rPr>
        <w:t>B. Future Work</w:t>
      </w:r>
    </w:p>
    <w:p w14:paraId="1F21410D" w14:textId="77777777" w:rsidR="005D36A6" w:rsidRPr="005D36A6" w:rsidRDefault="005D36A6" w:rsidP="005D36A6">
      <w:pPr>
        <w:pStyle w:val="bulletlist"/>
        <w:ind w:start="18pt"/>
        <w:rPr>
          <w:lang w:val="en-IN"/>
        </w:rPr>
      </w:pPr>
      <w:r w:rsidRPr="005D36A6">
        <w:rPr>
          <w:lang w:val="en-IN"/>
        </w:rPr>
        <w:t>While the current framework demonstrates strong performance, several directions for future enhancement are identified:</w:t>
      </w:r>
    </w:p>
    <w:p w14:paraId="59C954A8" w14:textId="77777777" w:rsidR="005D36A6" w:rsidRPr="005D36A6" w:rsidRDefault="005D36A6" w:rsidP="005D36A6">
      <w:pPr>
        <w:pStyle w:val="bulletlist"/>
        <w:numPr>
          <w:ilvl w:val="0"/>
          <w:numId w:val="37"/>
        </w:numPr>
        <w:rPr>
          <w:lang w:val="en-IN"/>
        </w:rPr>
      </w:pPr>
      <w:r w:rsidRPr="005D36A6">
        <w:rPr>
          <w:b/>
          <w:bCs/>
          <w:lang w:val="en-IN"/>
        </w:rPr>
        <w:t>Real-World Dataset Integration:</w:t>
      </w:r>
      <w:r w:rsidRPr="005D36A6">
        <w:rPr>
          <w:lang w:val="en-IN"/>
        </w:rPr>
        <w:t> The current implementation uses synthetically generated data with realistic distributions. Future work will incorporate real flight records from the Bureau of Transportation Statistics (BTS), Flightradar24, and Indian DGCA databases to validate performance on authentic operational data with real-world noise and missing values.</w:t>
      </w:r>
    </w:p>
    <w:p w14:paraId="1BC18F12" w14:textId="77777777" w:rsidR="005D36A6" w:rsidRPr="005D36A6" w:rsidRDefault="005D36A6" w:rsidP="005D36A6">
      <w:pPr>
        <w:pStyle w:val="bulletlist"/>
        <w:numPr>
          <w:ilvl w:val="0"/>
          <w:numId w:val="37"/>
        </w:numPr>
        <w:rPr>
          <w:lang w:val="en-IN"/>
        </w:rPr>
      </w:pPr>
      <w:r w:rsidRPr="005D36A6">
        <w:rPr>
          <w:b/>
          <w:bCs/>
          <w:lang w:val="en-IN"/>
        </w:rPr>
        <w:lastRenderedPageBreak/>
        <w:t>Real-Time Data APIs:</w:t>
      </w:r>
      <w:r w:rsidRPr="005D36A6">
        <w:rPr>
          <w:lang w:val="en-IN"/>
        </w:rPr>
        <w:t> Integration with live weather APIs (</w:t>
      </w:r>
      <w:proofErr w:type="spellStart"/>
      <w:r w:rsidRPr="005D36A6">
        <w:rPr>
          <w:lang w:val="en-IN"/>
        </w:rPr>
        <w:t>OpenWeatherMap</w:t>
      </w:r>
      <w:proofErr w:type="spellEnd"/>
      <w:r w:rsidRPr="005D36A6">
        <w:rPr>
          <w:lang w:val="en-IN"/>
        </w:rPr>
        <w:t>, METAR), real-time flight tracking services (ADS-B), and airport operations databases would enable truly dynamic, real-time delay predictions based on current conditions rather than estimated parameters.</w:t>
      </w:r>
    </w:p>
    <w:p w14:paraId="6B9A5770" w14:textId="77777777" w:rsidR="005D36A6" w:rsidRPr="005D36A6" w:rsidRDefault="005D36A6" w:rsidP="005D36A6">
      <w:pPr>
        <w:pStyle w:val="bulletlist"/>
        <w:numPr>
          <w:ilvl w:val="0"/>
          <w:numId w:val="37"/>
        </w:numPr>
        <w:rPr>
          <w:lang w:val="en-IN"/>
        </w:rPr>
      </w:pPr>
      <w:r w:rsidRPr="005D36A6">
        <w:rPr>
          <w:b/>
          <w:bCs/>
          <w:lang w:val="en-IN"/>
        </w:rPr>
        <w:t>Temporal Deep Learning Models:</w:t>
      </w:r>
      <w:r w:rsidRPr="005D36A6">
        <w:rPr>
          <w:lang w:val="en-IN"/>
        </w:rPr>
        <w:t> Exploration of sequence-aware architectures such as LSTM, GRU, and Transformer-based models to capture delay propagation patterns across connecting flights and temporal dependencies within daily airport operations.</w:t>
      </w:r>
    </w:p>
    <w:p w14:paraId="1B1962D8" w14:textId="77777777" w:rsidR="005D36A6" w:rsidRPr="005D36A6" w:rsidRDefault="005D36A6" w:rsidP="005D36A6">
      <w:pPr>
        <w:pStyle w:val="bulletlist"/>
        <w:numPr>
          <w:ilvl w:val="0"/>
          <w:numId w:val="37"/>
        </w:numPr>
        <w:rPr>
          <w:lang w:val="en-IN"/>
        </w:rPr>
      </w:pPr>
      <w:r w:rsidRPr="005D36A6">
        <w:rPr>
          <w:b/>
          <w:bCs/>
          <w:lang w:val="en-IN"/>
        </w:rPr>
        <w:t>Attention-Based Explainability:</w:t>
      </w:r>
      <w:r w:rsidRPr="005D36A6">
        <w:rPr>
          <w:lang w:val="en-IN"/>
        </w:rPr>
        <w:t> Incorporating self-attention mechanisms within the neural network architecture to provide built-in interpretability as an alternative to post-hoc SHAP analysis, potentially enabling faster and more granular feature attribution.</w:t>
      </w:r>
    </w:p>
    <w:p w14:paraId="37F1B563" w14:textId="77777777" w:rsidR="005D36A6" w:rsidRPr="005D36A6" w:rsidRDefault="005D36A6" w:rsidP="005D36A6">
      <w:pPr>
        <w:pStyle w:val="bulletlist"/>
        <w:numPr>
          <w:ilvl w:val="0"/>
          <w:numId w:val="37"/>
        </w:numPr>
        <w:rPr>
          <w:lang w:val="en-IN"/>
        </w:rPr>
      </w:pPr>
      <w:r w:rsidRPr="005D36A6">
        <w:rPr>
          <w:b/>
          <w:bCs/>
          <w:lang w:val="en-IN"/>
        </w:rPr>
        <w:t>Multi-Class Delay Prediction:</w:t>
      </w:r>
      <w:r w:rsidRPr="005D36A6">
        <w:rPr>
          <w:lang w:val="en-IN"/>
        </w:rPr>
        <w:t> Extending the binary classification (on-time vs. delayed) to a multi-class framework predicting delay severity categories — minor (15–30 min), moderate (30–60 min), significant (60–120 min), and severe (&gt;120 min) — to provide more actionable operational insights.</w:t>
      </w:r>
    </w:p>
    <w:p w14:paraId="4EC8644A" w14:textId="77777777" w:rsidR="005D36A6" w:rsidRPr="005D36A6" w:rsidRDefault="005D36A6" w:rsidP="005D36A6">
      <w:pPr>
        <w:pStyle w:val="bulletlist"/>
        <w:numPr>
          <w:ilvl w:val="0"/>
          <w:numId w:val="37"/>
        </w:numPr>
        <w:rPr>
          <w:lang w:val="en-IN"/>
        </w:rPr>
      </w:pPr>
      <w:r w:rsidRPr="005D36A6">
        <w:rPr>
          <w:b/>
          <w:bCs/>
          <w:lang w:val="en-IN"/>
        </w:rPr>
        <w:t>Federated Learning for Privacy-Preserving Collaboration:</w:t>
      </w:r>
      <w:r w:rsidRPr="005D36A6">
        <w:rPr>
          <w:lang w:val="en-IN"/>
        </w:rPr>
        <w:t> Implementing federated learning to enable multiple airlines to collaboratively train a shared model without exposing proprietary operational data, addressing data privacy concerns in multi-stakeholder aviation environments.</w:t>
      </w:r>
    </w:p>
    <w:p w14:paraId="78BC561A" w14:textId="77777777" w:rsidR="005D36A6" w:rsidRPr="005D36A6" w:rsidRDefault="005D36A6" w:rsidP="005D36A6">
      <w:pPr>
        <w:pStyle w:val="bulletlist"/>
        <w:numPr>
          <w:ilvl w:val="0"/>
          <w:numId w:val="37"/>
        </w:numPr>
        <w:rPr>
          <w:lang w:val="en-IN"/>
        </w:rPr>
      </w:pPr>
      <w:r w:rsidRPr="005D36A6">
        <w:rPr>
          <w:b/>
          <w:bCs/>
          <w:lang w:val="en-IN"/>
        </w:rPr>
        <w:t>Mobile and Cloud Deployment:</w:t>
      </w:r>
      <w:r w:rsidRPr="005D36A6">
        <w:rPr>
          <w:lang w:val="en-IN"/>
        </w:rPr>
        <w:t> Extending the web application to a mobile-responsive progressive web app (PWA) and deploying on cloud platforms (AWS/GCP) with auto-scaling to support concurrent access by airline operations teams, airport authorities, and passengers.</w:t>
      </w:r>
    </w:p>
    <w:p w14:paraId="6C4020DF" w14:textId="77777777" w:rsidR="005D36A6" w:rsidRDefault="005D36A6" w:rsidP="005D36A6">
      <w:pPr>
        <w:pStyle w:val="bulletlist"/>
        <w:numPr>
          <w:ilvl w:val="0"/>
          <w:numId w:val="37"/>
        </w:numPr>
        <w:rPr>
          <w:lang w:val="en-IN"/>
        </w:rPr>
      </w:pPr>
      <w:r w:rsidRPr="005D36A6">
        <w:rPr>
          <w:b/>
          <w:bCs/>
          <w:lang w:val="en-IN"/>
        </w:rPr>
        <w:t>Causal Inference Integration:</w:t>
      </w:r>
      <w:r w:rsidRPr="005D36A6">
        <w:rPr>
          <w:lang w:val="en-IN"/>
        </w:rPr>
        <w:t xml:space="preserve"> Moving beyond correlational feature importance to causal delay analysis using techniques such as </w:t>
      </w:r>
      <w:proofErr w:type="spellStart"/>
      <w:r w:rsidRPr="005D36A6">
        <w:rPr>
          <w:lang w:val="en-IN"/>
        </w:rPr>
        <w:t>DoWhy</w:t>
      </w:r>
      <w:proofErr w:type="spellEnd"/>
      <w:r w:rsidRPr="005D36A6">
        <w:rPr>
          <w:lang w:val="en-IN"/>
        </w:rPr>
        <w:t xml:space="preserve"> and causal forests, enabling identification of root causes rather than mere predictors of flight delays.</w:t>
      </w:r>
    </w:p>
    <w:p w14:paraId="6EF5061C" w14:textId="77777777" w:rsidR="005D36A6" w:rsidRDefault="005D36A6" w:rsidP="005D36A6">
      <w:pPr>
        <w:pStyle w:val="bulletlist"/>
        <w:numPr>
          <w:ilvl w:val="0"/>
          <w:numId w:val="0"/>
        </w:numPr>
        <w:ind w:start="28.80pt" w:hanging="14.40pt"/>
        <w:rPr>
          <w:lang w:val="en-IN"/>
        </w:rPr>
      </w:pPr>
    </w:p>
    <w:p w14:paraId="110DEC2F" w14:textId="77777777" w:rsidR="005D36A6" w:rsidRPr="005D36A6" w:rsidRDefault="005D36A6" w:rsidP="005D36A6">
      <w:pPr>
        <w:pStyle w:val="bulletlist"/>
        <w:numPr>
          <w:ilvl w:val="0"/>
          <w:numId w:val="4"/>
        </w:numPr>
        <w:rPr>
          <w:b/>
          <w:bCs/>
          <w:lang w:val="en-IN"/>
        </w:rPr>
      </w:pPr>
      <w:r w:rsidRPr="005D36A6">
        <w:rPr>
          <w:b/>
          <w:bCs/>
          <w:lang w:val="en-IN"/>
        </w:rPr>
        <w:t>REFERENCES</w:t>
      </w:r>
    </w:p>
    <w:p w14:paraId="731CD4C2" w14:textId="77777777" w:rsidR="005D36A6" w:rsidRPr="005D36A6" w:rsidRDefault="005D36A6" w:rsidP="005D36A6">
      <w:pPr>
        <w:pStyle w:val="bulletlist"/>
        <w:rPr>
          <w:lang w:val="en-IN"/>
        </w:rPr>
      </w:pPr>
      <w:r w:rsidRPr="005D36A6">
        <w:rPr>
          <w:lang w:val="en-IN"/>
        </w:rPr>
        <w:t>[1</w:t>
      </w:r>
      <w:proofErr w:type="gramStart"/>
      <w:r w:rsidRPr="005D36A6">
        <w:rPr>
          <w:lang w:val="en-IN"/>
        </w:rPr>
        <w:t>]  International</w:t>
      </w:r>
      <w:proofErr w:type="gramEnd"/>
      <w:r w:rsidRPr="005D36A6">
        <w:rPr>
          <w:lang w:val="en-IN"/>
        </w:rPr>
        <w:t xml:space="preserve"> Air Transport Association (IATA), "Annual Review 2023: </w:t>
      </w:r>
    </w:p>
    <w:p w14:paraId="341B1EC6" w14:textId="77777777" w:rsidR="005D36A6" w:rsidRPr="005D36A6" w:rsidRDefault="005D36A6" w:rsidP="005D36A6">
      <w:pPr>
        <w:pStyle w:val="bulletlist"/>
        <w:rPr>
          <w:lang w:val="en-IN"/>
        </w:rPr>
      </w:pPr>
      <w:r w:rsidRPr="005D36A6">
        <w:rPr>
          <w:lang w:val="en-IN"/>
        </w:rPr>
        <w:t xml:space="preserve">     Air Passenger Market Analysis," IATA Economics Report, Montreal, </w:t>
      </w:r>
    </w:p>
    <w:p w14:paraId="0F7854FE" w14:textId="77777777" w:rsidR="005D36A6" w:rsidRPr="005D36A6" w:rsidRDefault="005D36A6" w:rsidP="005D36A6">
      <w:pPr>
        <w:pStyle w:val="bulletlist"/>
        <w:rPr>
          <w:lang w:val="en-IN"/>
        </w:rPr>
      </w:pPr>
      <w:r w:rsidRPr="005D36A6">
        <w:rPr>
          <w:lang w:val="en-IN"/>
        </w:rPr>
        <w:t xml:space="preserve">     Canada, 2023.</w:t>
      </w:r>
    </w:p>
    <w:p w14:paraId="16615D8E" w14:textId="77777777" w:rsidR="005D36A6" w:rsidRPr="005D36A6" w:rsidRDefault="005D36A6" w:rsidP="005D36A6">
      <w:pPr>
        <w:pStyle w:val="bulletlist"/>
        <w:rPr>
          <w:lang w:val="en-IN"/>
        </w:rPr>
      </w:pPr>
      <w:r w:rsidRPr="005D36A6">
        <w:rPr>
          <w:lang w:val="en-IN"/>
        </w:rPr>
        <w:t>[2</w:t>
      </w:r>
      <w:proofErr w:type="gramStart"/>
      <w:r w:rsidRPr="005D36A6">
        <w:rPr>
          <w:lang w:val="en-IN"/>
        </w:rPr>
        <w:t>]  Federal</w:t>
      </w:r>
      <w:proofErr w:type="gramEnd"/>
      <w:r w:rsidRPr="005D36A6">
        <w:rPr>
          <w:lang w:val="en-IN"/>
        </w:rPr>
        <w:t xml:space="preserve"> Aviation Administration (FAA), "Cost of Delay Estimates: </w:t>
      </w:r>
    </w:p>
    <w:p w14:paraId="304EDCCA" w14:textId="77777777" w:rsidR="005D36A6" w:rsidRPr="005D36A6" w:rsidRDefault="005D36A6" w:rsidP="005D36A6">
      <w:pPr>
        <w:pStyle w:val="bulletlist"/>
        <w:rPr>
          <w:lang w:val="en-IN"/>
        </w:rPr>
      </w:pPr>
      <w:r w:rsidRPr="005D36A6">
        <w:rPr>
          <w:lang w:val="en-IN"/>
        </w:rPr>
        <w:t xml:space="preserve">     National Air Traffic Management System," Bureau of Transportation </w:t>
      </w:r>
    </w:p>
    <w:p w14:paraId="5C7900CE" w14:textId="77777777" w:rsidR="005D36A6" w:rsidRPr="005D36A6" w:rsidRDefault="005D36A6" w:rsidP="005D36A6">
      <w:pPr>
        <w:pStyle w:val="bulletlist"/>
        <w:rPr>
          <w:lang w:val="en-IN"/>
        </w:rPr>
      </w:pPr>
      <w:r w:rsidRPr="005D36A6">
        <w:rPr>
          <w:lang w:val="en-IN"/>
        </w:rPr>
        <w:t xml:space="preserve">     Statistics, U.S. Department of Transportation, Washington, D.C., </w:t>
      </w:r>
    </w:p>
    <w:p w14:paraId="2920CD5B" w14:textId="77777777" w:rsidR="005D36A6" w:rsidRPr="005D36A6" w:rsidRDefault="005D36A6" w:rsidP="005D36A6">
      <w:pPr>
        <w:pStyle w:val="bulletlist"/>
        <w:rPr>
          <w:lang w:val="en-IN"/>
        </w:rPr>
      </w:pPr>
      <w:r w:rsidRPr="005D36A6">
        <w:rPr>
          <w:lang w:val="en-IN"/>
        </w:rPr>
        <w:t xml:space="preserve">     2022.</w:t>
      </w:r>
    </w:p>
    <w:p w14:paraId="6A72F2D3" w14:textId="77777777" w:rsidR="005D36A6" w:rsidRPr="005D36A6" w:rsidRDefault="005D36A6" w:rsidP="005D36A6">
      <w:pPr>
        <w:pStyle w:val="bulletlist"/>
        <w:rPr>
          <w:lang w:val="en-IN"/>
        </w:rPr>
      </w:pPr>
      <w:r w:rsidRPr="005D36A6">
        <w:rPr>
          <w:lang w:val="en-IN"/>
        </w:rPr>
        <w:t>[3</w:t>
      </w:r>
      <w:proofErr w:type="gramStart"/>
      <w:r w:rsidRPr="005D36A6">
        <w:rPr>
          <w:lang w:val="en-IN"/>
        </w:rPr>
        <w:t>]  Eurocontrol</w:t>
      </w:r>
      <w:proofErr w:type="gramEnd"/>
      <w:r w:rsidRPr="005D36A6">
        <w:rPr>
          <w:lang w:val="en-IN"/>
        </w:rPr>
        <w:t xml:space="preserve">, "CODA Digest: All-Causes Delay and Cancellations to </w:t>
      </w:r>
    </w:p>
    <w:p w14:paraId="56DA6F87" w14:textId="77777777" w:rsidR="005D36A6" w:rsidRPr="005D36A6" w:rsidRDefault="005D36A6" w:rsidP="005D36A6">
      <w:pPr>
        <w:pStyle w:val="bulletlist"/>
        <w:rPr>
          <w:lang w:val="en-IN"/>
        </w:rPr>
      </w:pPr>
      <w:r w:rsidRPr="005D36A6">
        <w:rPr>
          <w:lang w:val="en-IN"/>
        </w:rPr>
        <w:t xml:space="preserve">     Air Transport in Europe," Central Office for Delay Analysis Annual </w:t>
      </w:r>
    </w:p>
    <w:p w14:paraId="14F576F2" w14:textId="77777777" w:rsidR="005D36A6" w:rsidRPr="005D36A6" w:rsidRDefault="005D36A6" w:rsidP="005D36A6">
      <w:pPr>
        <w:pStyle w:val="bulletlist"/>
        <w:rPr>
          <w:lang w:val="en-IN"/>
        </w:rPr>
      </w:pPr>
      <w:r w:rsidRPr="005D36A6">
        <w:rPr>
          <w:lang w:val="en-IN"/>
        </w:rPr>
        <w:t xml:space="preserve">     Report, Brussels, Belgium, 2022.</w:t>
      </w:r>
    </w:p>
    <w:p w14:paraId="27E0E0C8" w14:textId="77777777" w:rsidR="005D36A6" w:rsidRPr="005D36A6" w:rsidRDefault="005D36A6" w:rsidP="005D36A6">
      <w:pPr>
        <w:pStyle w:val="bulletlist"/>
        <w:rPr>
          <w:lang w:val="en-IN"/>
        </w:rPr>
      </w:pPr>
      <w:r w:rsidRPr="005D36A6">
        <w:rPr>
          <w:lang w:val="en-IN"/>
        </w:rPr>
        <w:t>[4</w:t>
      </w:r>
      <w:proofErr w:type="gramStart"/>
      <w:r w:rsidRPr="005D36A6">
        <w:rPr>
          <w:lang w:val="en-IN"/>
        </w:rPr>
        <w:t>]  M.</w:t>
      </w:r>
      <w:proofErr w:type="gramEnd"/>
      <w:r w:rsidRPr="005D36A6">
        <w:rPr>
          <w:lang w:val="en-IN"/>
        </w:rPr>
        <w:t xml:space="preserve"> Ball, C. Barnhart, M. Dresner, M. Hansen, K. Neels, A. Odoni, </w:t>
      </w:r>
    </w:p>
    <w:p w14:paraId="791C1B57" w14:textId="77777777" w:rsidR="005D36A6" w:rsidRPr="005D36A6" w:rsidRDefault="005D36A6" w:rsidP="005D36A6">
      <w:pPr>
        <w:pStyle w:val="bulletlist"/>
        <w:rPr>
          <w:lang w:val="en-IN"/>
        </w:rPr>
      </w:pPr>
      <w:r w:rsidRPr="005D36A6">
        <w:rPr>
          <w:lang w:val="en-IN"/>
        </w:rPr>
        <w:t xml:space="preserve">     E. Peterson, L. Sherry, A. Trani, and B. Zou, "Total Delay </w:t>
      </w:r>
    </w:p>
    <w:p w14:paraId="4651CBC5" w14:textId="77777777" w:rsidR="005D36A6" w:rsidRPr="005D36A6" w:rsidRDefault="005D36A6" w:rsidP="005D36A6">
      <w:pPr>
        <w:pStyle w:val="bulletlist"/>
        <w:rPr>
          <w:lang w:val="en-IN"/>
        </w:rPr>
      </w:pPr>
      <w:r w:rsidRPr="005D36A6">
        <w:rPr>
          <w:lang w:val="en-IN"/>
        </w:rPr>
        <w:t xml:space="preserve">     Impact Study: A Comprehensive Assessment of the Costs and Impacts </w:t>
      </w:r>
    </w:p>
    <w:p w14:paraId="4B032573" w14:textId="77777777" w:rsidR="005D36A6" w:rsidRPr="005D36A6" w:rsidRDefault="005D36A6" w:rsidP="005D36A6">
      <w:pPr>
        <w:pStyle w:val="bulletlist"/>
        <w:rPr>
          <w:lang w:val="en-IN"/>
        </w:rPr>
      </w:pPr>
      <w:r w:rsidRPr="005D36A6">
        <w:rPr>
          <w:lang w:val="en-IN"/>
        </w:rPr>
        <w:t xml:space="preserve">     of Flight Delay in the United States," NEXTOR Research Report, </w:t>
      </w:r>
    </w:p>
    <w:p w14:paraId="52C0814C" w14:textId="77777777" w:rsidR="005D36A6" w:rsidRPr="005D36A6" w:rsidRDefault="005D36A6" w:rsidP="005D36A6">
      <w:pPr>
        <w:pStyle w:val="bulletlist"/>
        <w:rPr>
          <w:lang w:val="en-IN"/>
        </w:rPr>
      </w:pPr>
      <w:r w:rsidRPr="005D36A6">
        <w:rPr>
          <w:lang w:val="en-IN"/>
        </w:rPr>
        <w:t xml:space="preserve">     Univ. of Maryland, 2010.</w:t>
      </w:r>
    </w:p>
    <w:p w14:paraId="3E2D1641" w14:textId="77777777" w:rsidR="005D36A6" w:rsidRPr="005D36A6" w:rsidRDefault="005D36A6" w:rsidP="005D36A6">
      <w:pPr>
        <w:pStyle w:val="bulletlist"/>
        <w:rPr>
          <w:lang w:val="en-IN"/>
        </w:rPr>
      </w:pPr>
      <w:r w:rsidRPr="005D36A6">
        <w:rPr>
          <w:lang w:val="en-IN"/>
        </w:rPr>
        <w:t>[5</w:t>
      </w:r>
      <w:proofErr w:type="gramStart"/>
      <w:r w:rsidRPr="005D36A6">
        <w:rPr>
          <w:lang w:val="en-IN"/>
        </w:rPr>
        <w:t>]  R.</w:t>
      </w:r>
      <w:proofErr w:type="gramEnd"/>
      <w:r w:rsidRPr="005D36A6">
        <w:rPr>
          <w:lang w:val="en-IN"/>
        </w:rPr>
        <w:t xml:space="preserve"> Henriques and I. Feiteira, "Predictive Modelling: Flight </w:t>
      </w:r>
    </w:p>
    <w:p w14:paraId="62BB86B1" w14:textId="77777777" w:rsidR="005D36A6" w:rsidRPr="005D36A6" w:rsidRDefault="005D36A6" w:rsidP="005D36A6">
      <w:pPr>
        <w:pStyle w:val="bulletlist"/>
        <w:rPr>
          <w:lang w:val="en-IN"/>
        </w:rPr>
      </w:pPr>
      <w:r w:rsidRPr="005D36A6">
        <w:rPr>
          <w:lang w:val="en-IN"/>
        </w:rPr>
        <w:t xml:space="preserve">     Delays and Associated Factors, Hartsfield–Jackson Atlanta </w:t>
      </w:r>
    </w:p>
    <w:p w14:paraId="4F2B0E4A" w14:textId="77777777" w:rsidR="005D36A6" w:rsidRPr="005D36A6" w:rsidRDefault="005D36A6" w:rsidP="005D36A6">
      <w:pPr>
        <w:pStyle w:val="bulletlist"/>
        <w:rPr>
          <w:lang w:val="en-IN"/>
        </w:rPr>
      </w:pPr>
      <w:r w:rsidRPr="005D36A6">
        <w:rPr>
          <w:lang w:val="en-IN"/>
        </w:rPr>
        <w:t xml:space="preserve">     International Airport," Procedia Computer Science, vol. 136, </w:t>
      </w:r>
    </w:p>
    <w:p w14:paraId="41D00C7E" w14:textId="77777777" w:rsidR="005D36A6" w:rsidRPr="005D36A6" w:rsidRDefault="005D36A6" w:rsidP="005D36A6">
      <w:pPr>
        <w:pStyle w:val="bulletlist"/>
        <w:rPr>
          <w:lang w:val="en-IN"/>
        </w:rPr>
      </w:pPr>
      <w:r w:rsidRPr="005D36A6">
        <w:rPr>
          <w:lang w:val="en-IN"/>
        </w:rPr>
        <w:t xml:space="preserve">     pp. 214–221, 2018.</w:t>
      </w:r>
    </w:p>
    <w:p w14:paraId="657C0EEB" w14:textId="77777777" w:rsidR="005D36A6" w:rsidRPr="005D36A6" w:rsidRDefault="005D36A6" w:rsidP="005D36A6">
      <w:pPr>
        <w:pStyle w:val="bulletlist"/>
        <w:rPr>
          <w:lang w:val="en-IN"/>
        </w:rPr>
      </w:pPr>
      <w:r w:rsidRPr="005D36A6">
        <w:rPr>
          <w:lang w:val="en-IN"/>
        </w:rPr>
        <w:t>[6</w:t>
      </w:r>
      <w:proofErr w:type="gramStart"/>
      <w:r w:rsidRPr="005D36A6">
        <w:rPr>
          <w:lang w:val="en-IN"/>
        </w:rPr>
        <w:t>]  S.</w:t>
      </w:r>
      <w:proofErr w:type="gramEnd"/>
      <w:r w:rsidRPr="005D36A6">
        <w:rPr>
          <w:lang w:val="en-IN"/>
        </w:rPr>
        <w:t xml:space="preserve"> Choi, Y. J. Kim, S. Briceno, and D. Mavris, "Prediction of </w:t>
      </w:r>
    </w:p>
    <w:p w14:paraId="635542B5" w14:textId="77777777" w:rsidR="005D36A6" w:rsidRPr="005D36A6" w:rsidRDefault="005D36A6" w:rsidP="005D36A6">
      <w:pPr>
        <w:pStyle w:val="bulletlist"/>
        <w:rPr>
          <w:lang w:val="en-IN"/>
        </w:rPr>
      </w:pPr>
      <w:r w:rsidRPr="005D36A6">
        <w:rPr>
          <w:lang w:val="en-IN"/>
        </w:rPr>
        <w:t xml:space="preserve">     Weather-Induced Airline Delays Based on Machine Learning </w:t>
      </w:r>
    </w:p>
    <w:p w14:paraId="58ED04D3" w14:textId="77777777" w:rsidR="005D36A6" w:rsidRPr="005D36A6" w:rsidRDefault="005D36A6" w:rsidP="005D36A6">
      <w:pPr>
        <w:pStyle w:val="bulletlist"/>
        <w:rPr>
          <w:lang w:val="en-IN"/>
        </w:rPr>
      </w:pPr>
      <w:r w:rsidRPr="005D36A6">
        <w:rPr>
          <w:lang w:val="en-IN"/>
        </w:rPr>
        <w:t xml:space="preserve">     Algorithms," in Proc. IEEE/AIAA 35th Digital Avionics Systems </w:t>
      </w:r>
    </w:p>
    <w:p w14:paraId="17DF0226" w14:textId="77777777" w:rsidR="005D36A6" w:rsidRPr="005D36A6" w:rsidRDefault="005D36A6" w:rsidP="005D36A6">
      <w:pPr>
        <w:pStyle w:val="bulletlist"/>
        <w:rPr>
          <w:lang w:val="en-IN"/>
        </w:rPr>
      </w:pPr>
      <w:r w:rsidRPr="005D36A6">
        <w:rPr>
          <w:lang w:val="en-IN"/>
        </w:rPr>
        <w:t xml:space="preserve">     Conference (DASC), Sacramento, CA, 2016, pp. 1–6.</w:t>
      </w:r>
    </w:p>
    <w:p w14:paraId="61622A12" w14:textId="77777777" w:rsidR="005D36A6" w:rsidRPr="005D36A6" w:rsidRDefault="005D36A6" w:rsidP="005D36A6">
      <w:pPr>
        <w:pStyle w:val="bulletlist"/>
        <w:rPr>
          <w:lang w:val="en-IN"/>
        </w:rPr>
      </w:pPr>
      <w:r w:rsidRPr="005D36A6">
        <w:rPr>
          <w:lang w:val="en-IN"/>
        </w:rPr>
        <w:t>[7</w:t>
      </w:r>
      <w:proofErr w:type="gramStart"/>
      <w:r w:rsidRPr="005D36A6">
        <w:rPr>
          <w:lang w:val="en-IN"/>
        </w:rPr>
        <w:t>]  J.</w:t>
      </w:r>
      <w:proofErr w:type="gramEnd"/>
      <w:r w:rsidRPr="005D36A6">
        <w:rPr>
          <w:lang w:val="en-IN"/>
        </w:rPr>
        <w:t xml:space="preserve"> J. Rebollo and H. Balakrishnan, "Characterization and </w:t>
      </w:r>
    </w:p>
    <w:p w14:paraId="0DF4CC35" w14:textId="77777777" w:rsidR="005D36A6" w:rsidRPr="005D36A6" w:rsidRDefault="005D36A6" w:rsidP="005D36A6">
      <w:pPr>
        <w:pStyle w:val="bulletlist"/>
        <w:rPr>
          <w:lang w:val="en-IN"/>
        </w:rPr>
      </w:pPr>
      <w:r w:rsidRPr="005D36A6">
        <w:rPr>
          <w:lang w:val="en-IN"/>
        </w:rPr>
        <w:t xml:space="preserve">     Prediction of Air Traffic Delays," Transportation Research </w:t>
      </w:r>
    </w:p>
    <w:p w14:paraId="034AD4AA" w14:textId="77777777" w:rsidR="005D36A6" w:rsidRPr="005D36A6" w:rsidRDefault="005D36A6" w:rsidP="005D36A6">
      <w:pPr>
        <w:pStyle w:val="bulletlist"/>
        <w:rPr>
          <w:lang w:val="en-IN"/>
        </w:rPr>
      </w:pPr>
      <w:r w:rsidRPr="005D36A6">
        <w:rPr>
          <w:lang w:val="en-IN"/>
        </w:rPr>
        <w:t xml:space="preserve">     Part C: Emerging Technologies, vol. 44, pp. 231–241, 2014.</w:t>
      </w:r>
    </w:p>
    <w:p w14:paraId="68CD3534" w14:textId="77777777" w:rsidR="005D36A6" w:rsidRPr="005D36A6" w:rsidRDefault="005D36A6" w:rsidP="005D36A6">
      <w:pPr>
        <w:pStyle w:val="bulletlist"/>
        <w:rPr>
          <w:lang w:val="en-IN"/>
        </w:rPr>
      </w:pPr>
      <w:r w:rsidRPr="005D36A6">
        <w:rPr>
          <w:lang w:val="en-IN"/>
        </w:rPr>
        <w:t>[8</w:t>
      </w:r>
      <w:proofErr w:type="gramStart"/>
      <w:r w:rsidRPr="005D36A6">
        <w:rPr>
          <w:lang w:val="en-IN"/>
        </w:rPr>
        <w:t>]  Y.</w:t>
      </w:r>
      <w:proofErr w:type="gramEnd"/>
      <w:r w:rsidRPr="005D36A6">
        <w:rPr>
          <w:lang w:val="en-IN"/>
        </w:rPr>
        <w:t xml:space="preserve"> J. Kim, S. Choi, S. Briceno, and D. Mavris, "A Deep Learning </w:t>
      </w:r>
    </w:p>
    <w:p w14:paraId="237EF59E" w14:textId="77777777" w:rsidR="005D36A6" w:rsidRPr="005D36A6" w:rsidRDefault="005D36A6" w:rsidP="005D36A6">
      <w:pPr>
        <w:pStyle w:val="bulletlist"/>
        <w:rPr>
          <w:lang w:val="en-IN"/>
        </w:rPr>
      </w:pPr>
      <w:r w:rsidRPr="005D36A6">
        <w:rPr>
          <w:lang w:val="en-IN"/>
        </w:rPr>
        <w:t xml:space="preserve">     Approach for Flight Delay Prediction," in Proc. IEEE/AIAA 35th </w:t>
      </w:r>
    </w:p>
    <w:p w14:paraId="58A18431" w14:textId="77777777" w:rsidR="005D36A6" w:rsidRPr="005D36A6" w:rsidRDefault="005D36A6" w:rsidP="005D36A6">
      <w:pPr>
        <w:pStyle w:val="bulletlist"/>
        <w:rPr>
          <w:lang w:val="en-IN"/>
        </w:rPr>
      </w:pPr>
      <w:r w:rsidRPr="005D36A6">
        <w:rPr>
          <w:lang w:val="en-IN"/>
        </w:rPr>
        <w:t xml:space="preserve">     Digital Avionics Systems Conference (DASC), Sacramento, CA, 2016, </w:t>
      </w:r>
    </w:p>
    <w:p w14:paraId="475924D1" w14:textId="77777777" w:rsidR="005D36A6" w:rsidRPr="005D36A6" w:rsidRDefault="005D36A6" w:rsidP="005D36A6">
      <w:pPr>
        <w:pStyle w:val="bulletlist"/>
        <w:rPr>
          <w:lang w:val="en-IN"/>
        </w:rPr>
      </w:pPr>
      <w:r w:rsidRPr="005D36A6">
        <w:rPr>
          <w:lang w:val="en-IN"/>
        </w:rPr>
        <w:t xml:space="preserve">     pp. 1–8.</w:t>
      </w:r>
    </w:p>
    <w:p w14:paraId="41E637AC" w14:textId="77777777" w:rsidR="005D36A6" w:rsidRPr="005D36A6" w:rsidRDefault="005D36A6" w:rsidP="005D36A6">
      <w:pPr>
        <w:pStyle w:val="bulletlist"/>
        <w:rPr>
          <w:lang w:val="en-IN"/>
        </w:rPr>
      </w:pPr>
      <w:r w:rsidRPr="005D36A6">
        <w:rPr>
          <w:lang w:val="en-IN"/>
        </w:rPr>
        <w:t>[9</w:t>
      </w:r>
      <w:proofErr w:type="gramStart"/>
      <w:r w:rsidRPr="005D36A6">
        <w:rPr>
          <w:lang w:val="en-IN"/>
        </w:rPr>
        <w:t>]  L.</w:t>
      </w:r>
      <w:proofErr w:type="gramEnd"/>
      <w:r w:rsidRPr="005D36A6">
        <w:rPr>
          <w:lang w:val="en-IN"/>
        </w:rPr>
        <w:t xml:space="preserve"> </w:t>
      </w:r>
      <w:proofErr w:type="spellStart"/>
      <w:r w:rsidRPr="005D36A6">
        <w:rPr>
          <w:lang w:val="en-IN"/>
        </w:rPr>
        <w:t>Breiman</w:t>
      </w:r>
      <w:proofErr w:type="spellEnd"/>
      <w:r w:rsidRPr="005D36A6">
        <w:rPr>
          <w:lang w:val="en-IN"/>
        </w:rPr>
        <w:t xml:space="preserve">, "Random Forests," Machine Learning, vol. 45, no. 1, </w:t>
      </w:r>
    </w:p>
    <w:p w14:paraId="37F2A1D8" w14:textId="77777777" w:rsidR="005D36A6" w:rsidRPr="005D36A6" w:rsidRDefault="005D36A6" w:rsidP="005D36A6">
      <w:pPr>
        <w:pStyle w:val="bulletlist"/>
        <w:rPr>
          <w:lang w:val="en-IN"/>
        </w:rPr>
      </w:pPr>
      <w:r w:rsidRPr="005D36A6">
        <w:rPr>
          <w:lang w:val="en-IN"/>
        </w:rPr>
        <w:t xml:space="preserve">     pp. 5–32, 2001.</w:t>
      </w:r>
    </w:p>
    <w:p w14:paraId="7237A592" w14:textId="77777777" w:rsidR="005D36A6" w:rsidRPr="005D36A6" w:rsidRDefault="005D36A6" w:rsidP="005D36A6">
      <w:pPr>
        <w:pStyle w:val="bulletlist"/>
        <w:rPr>
          <w:lang w:val="en-IN"/>
        </w:rPr>
      </w:pPr>
      <w:r w:rsidRPr="005D36A6">
        <w:rPr>
          <w:lang w:val="en-IN"/>
        </w:rPr>
        <w:t xml:space="preserve">[10] T. Chen and C. </w:t>
      </w:r>
      <w:proofErr w:type="spellStart"/>
      <w:r w:rsidRPr="005D36A6">
        <w:rPr>
          <w:lang w:val="en-IN"/>
        </w:rPr>
        <w:t>Guestrin</w:t>
      </w:r>
      <w:proofErr w:type="spellEnd"/>
      <w:r w:rsidRPr="005D36A6">
        <w:rPr>
          <w:lang w:val="en-IN"/>
        </w:rPr>
        <w:t>, "</w:t>
      </w:r>
      <w:proofErr w:type="spellStart"/>
      <w:r w:rsidRPr="005D36A6">
        <w:rPr>
          <w:lang w:val="en-IN"/>
        </w:rPr>
        <w:t>XGBoost</w:t>
      </w:r>
      <w:proofErr w:type="spellEnd"/>
      <w:r w:rsidRPr="005D36A6">
        <w:rPr>
          <w:lang w:val="en-IN"/>
        </w:rPr>
        <w:t xml:space="preserve">: A Scalable Tree Boosting </w:t>
      </w:r>
    </w:p>
    <w:p w14:paraId="5BD7C487" w14:textId="77777777" w:rsidR="005D36A6" w:rsidRPr="005D36A6" w:rsidRDefault="005D36A6" w:rsidP="005D36A6">
      <w:pPr>
        <w:pStyle w:val="bulletlist"/>
        <w:rPr>
          <w:lang w:val="en-IN"/>
        </w:rPr>
      </w:pPr>
      <w:r w:rsidRPr="005D36A6">
        <w:rPr>
          <w:lang w:val="en-IN"/>
        </w:rPr>
        <w:t xml:space="preserve">     System," in Proc. 22nd ACM SIGKDD Int. Conf. on Knowledge </w:t>
      </w:r>
    </w:p>
    <w:p w14:paraId="7F9B5DDC" w14:textId="77777777" w:rsidR="005D36A6" w:rsidRPr="005D36A6" w:rsidRDefault="005D36A6" w:rsidP="005D36A6">
      <w:pPr>
        <w:pStyle w:val="bulletlist"/>
        <w:rPr>
          <w:lang w:val="en-IN"/>
        </w:rPr>
      </w:pPr>
      <w:r w:rsidRPr="005D36A6">
        <w:rPr>
          <w:lang w:val="en-IN"/>
        </w:rPr>
        <w:t xml:space="preserve">     Discovery and Data Mining (KDD), San Francisco, CA, 2016, </w:t>
      </w:r>
    </w:p>
    <w:p w14:paraId="066CB391" w14:textId="77777777" w:rsidR="005D36A6" w:rsidRPr="005D36A6" w:rsidRDefault="005D36A6" w:rsidP="005D36A6">
      <w:pPr>
        <w:pStyle w:val="bulletlist"/>
        <w:rPr>
          <w:lang w:val="en-IN"/>
        </w:rPr>
      </w:pPr>
      <w:r w:rsidRPr="005D36A6">
        <w:rPr>
          <w:lang w:val="en-IN"/>
        </w:rPr>
        <w:lastRenderedPageBreak/>
        <w:t xml:space="preserve">     pp. 785–794.</w:t>
      </w:r>
    </w:p>
    <w:p w14:paraId="133171DC" w14:textId="77777777" w:rsidR="005D36A6" w:rsidRPr="005D36A6" w:rsidRDefault="005D36A6" w:rsidP="005D36A6">
      <w:pPr>
        <w:pStyle w:val="bulletlist"/>
        <w:rPr>
          <w:lang w:val="en-IN"/>
        </w:rPr>
      </w:pPr>
      <w:r w:rsidRPr="005D36A6">
        <w:rPr>
          <w:lang w:val="en-IN"/>
        </w:rPr>
        <w:t xml:space="preserve">[11] Y. LeCun, Y. Bengio, and G. Hinton, "Deep Learning," Nature, </w:t>
      </w:r>
    </w:p>
    <w:p w14:paraId="6AE9B087" w14:textId="77777777" w:rsidR="005D36A6" w:rsidRPr="005D36A6" w:rsidRDefault="005D36A6" w:rsidP="005D36A6">
      <w:pPr>
        <w:pStyle w:val="bulletlist"/>
        <w:rPr>
          <w:lang w:val="en-IN"/>
        </w:rPr>
      </w:pPr>
      <w:r w:rsidRPr="005D36A6">
        <w:rPr>
          <w:lang w:val="en-IN"/>
        </w:rPr>
        <w:t xml:space="preserve">     vol. 521, no. 7553, pp. 436–444, May 2015.</w:t>
      </w:r>
    </w:p>
    <w:p w14:paraId="2226204F" w14:textId="77777777" w:rsidR="005D36A6" w:rsidRPr="005D36A6" w:rsidRDefault="005D36A6" w:rsidP="005D36A6">
      <w:pPr>
        <w:pStyle w:val="bulletlist"/>
        <w:rPr>
          <w:lang w:val="en-IN"/>
        </w:rPr>
      </w:pPr>
      <w:r w:rsidRPr="005D36A6">
        <w:rPr>
          <w:lang w:val="en-IN"/>
        </w:rPr>
        <w:t xml:space="preserve">[12] G. Ke, Q. Meng, T. Finley, T. Wang, W. Chen, W. Ma, Q. Ye, and </w:t>
      </w:r>
    </w:p>
    <w:p w14:paraId="2BB23484" w14:textId="77777777" w:rsidR="005D36A6" w:rsidRPr="005D36A6" w:rsidRDefault="005D36A6" w:rsidP="005D36A6">
      <w:pPr>
        <w:pStyle w:val="bulletlist"/>
        <w:rPr>
          <w:lang w:val="en-IN"/>
        </w:rPr>
      </w:pPr>
      <w:r w:rsidRPr="005D36A6">
        <w:rPr>
          <w:lang w:val="en-IN"/>
        </w:rPr>
        <w:t xml:space="preserve">     T.-Y. Liu, "</w:t>
      </w:r>
      <w:proofErr w:type="spellStart"/>
      <w:r w:rsidRPr="005D36A6">
        <w:rPr>
          <w:lang w:val="en-IN"/>
        </w:rPr>
        <w:t>LightGBM</w:t>
      </w:r>
      <w:proofErr w:type="spellEnd"/>
      <w:r w:rsidRPr="005D36A6">
        <w:rPr>
          <w:lang w:val="en-IN"/>
        </w:rPr>
        <w:t xml:space="preserve">: A Highly Efficient Gradient Boosting </w:t>
      </w:r>
    </w:p>
    <w:p w14:paraId="6E95802C" w14:textId="77777777" w:rsidR="005D36A6" w:rsidRPr="005D36A6" w:rsidRDefault="005D36A6" w:rsidP="005D36A6">
      <w:pPr>
        <w:pStyle w:val="bulletlist"/>
        <w:rPr>
          <w:lang w:val="en-IN"/>
        </w:rPr>
      </w:pPr>
      <w:r w:rsidRPr="005D36A6">
        <w:rPr>
          <w:lang w:val="en-IN"/>
        </w:rPr>
        <w:t xml:space="preserve">     Decision Tree," in Advances in Neural Information Processing </w:t>
      </w:r>
    </w:p>
    <w:p w14:paraId="7862F81D" w14:textId="77777777" w:rsidR="005D36A6" w:rsidRPr="005D36A6" w:rsidRDefault="005D36A6" w:rsidP="005D36A6">
      <w:pPr>
        <w:pStyle w:val="bulletlist"/>
        <w:rPr>
          <w:lang w:val="en-IN"/>
        </w:rPr>
      </w:pPr>
      <w:r w:rsidRPr="005D36A6">
        <w:rPr>
          <w:lang w:val="en-IN"/>
        </w:rPr>
        <w:t xml:space="preserve">     Systems (</w:t>
      </w:r>
      <w:proofErr w:type="spellStart"/>
      <w:r w:rsidRPr="005D36A6">
        <w:rPr>
          <w:lang w:val="en-IN"/>
        </w:rPr>
        <w:t>NeurIPS</w:t>
      </w:r>
      <w:proofErr w:type="spellEnd"/>
      <w:r w:rsidRPr="005D36A6">
        <w:rPr>
          <w:lang w:val="en-IN"/>
        </w:rPr>
        <w:t>), vol. 30, 2017, pp. 3146–3154.</w:t>
      </w:r>
    </w:p>
    <w:p w14:paraId="07D5728A" w14:textId="77777777" w:rsidR="005D36A6" w:rsidRPr="005D36A6" w:rsidRDefault="005D36A6" w:rsidP="005D36A6">
      <w:pPr>
        <w:pStyle w:val="bulletlist"/>
        <w:rPr>
          <w:lang w:val="en-IN"/>
        </w:rPr>
      </w:pPr>
      <w:r w:rsidRPr="005D36A6">
        <w:rPr>
          <w:lang w:val="en-IN"/>
        </w:rPr>
        <w:t xml:space="preserve">[13] B. Ye, B. Liu, Y. Tian, and L. Wan, "A Methodology for </w:t>
      </w:r>
    </w:p>
    <w:p w14:paraId="2297D14E" w14:textId="77777777" w:rsidR="005D36A6" w:rsidRPr="005D36A6" w:rsidRDefault="005D36A6" w:rsidP="005D36A6">
      <w:pPr>
        <w:pStyle w:val="bulletlist"/>
        <w:rPr>
          <w:lang w:val="en-IN"/>
        </w:rPr>
      </w:pPr>
      <w:r w:rsidRPr="005D36A6">
        <w:rPr>
          <w:lang w:val="en-IN"/>
        </w:rPr>
        <w:t xml:space="preserve">     Predicting Aggregate Flight Departure Delays in Airports Based </w:t>
      </w:r>
    </w:p>
    <w:p w14:paraId="35456784" w14:textId="77777777" w:rsidR="005D36A6" w:rsidRPr="005D36A6" w:rsidRDefault="005D36A6" w:rsidP="005D36A6">
      <w:pPr>
        <w:pStyle w:val="bulletlist"/>
        <w:rPr>
          <w:lang w:val="en-IN"/>
        </w:rPr>
      </w:pPr>
      <w:r w:rsidRPr="005D36A6">
        <w:rPr>
          <w:lang w:val="en-IN"/>
        </w:rPr>
        <w:t xml:space="preserve">     on Supervised Learning," Sustainability, vol. 12, no. 7, </w:t>
      </w:r>
    </w:p>
    <w:p w14:paraId="42A1060C" w14:textId="77777777" w:rsidR="005D36A6" w:rsidRPr="005D36A6" w:rsidRDefault="005D36A6" w:rsidP="005D36A6">
      <w:pPr>
        <w:pStyle w:val="bulletlist"/>
        <w:rPr>
          <w:lang w:val="en-IN"/>
        </w:rPr>
      </w:pPr>
      <w:r w:rsidRPr="005D36A6">
        <w:rPr>
          <w:lang w:val="en-IN"/>
        </w:rPr>
        <w:t xml:space="preserve">     p. 2749, 2020.</w:t>
      </w:r>
    </w:p>
    <w:p w14:paraId="3671E50F" w14:textId="77777777" w:rsidR="005D36A6" w:rsidRPr="005D36A6" w:rsidRDefault="005D36A6" w:rsidP="005D36A6">
      <w:pPr>
        <w:pStyle w:val="bulletlist"/>
        <w:rPr>
          <w:lang w:val="en-IN"/>
        </w:rPr>
      </w:pPr>
      <w:r w:rsidRPr="005D36A6">
        <w:rPr>
          <w:lang w:val="en-IN"/>
        </w:rPr>
        <w:t xml:space="preserve">[14] W. Jiang and J. Zhang, "Airline Delay Prediction Using Stacking </w:t>
      </w:r>
    </w:p>
    <w:p w14:paraId="4A6D3D1A" w14:textId="77777777" w:rsidR="005D36A6" w:rsidRPr="005D36A6" w:rsidRDefault="005D36A6" w:rsidP="005D36A6">
      <w:pPr>
        <w:pStyle w:val="bulletlist"/>
        <w:rPr>
          <w:lang w:val="en-IN"/>
        </w:rPr>
      </w:pPr>
      <w:r w:rsidRPr="005D36A6">
        <w:rPr>
          <w:lang w:val="en-IN"/>
        </w:rPr>
        <w:t xml:space="preserve">     Ensemble Learning," Journal of Air Transport Management, vol. 95, </w:t>
      </w:r>
    </w:p>
    <w:p w14:paraId="5BCDE151" w14:textId="77777777" w:rsidR="005D36A6" w:rsidRPr="005D36A6" w:rsidRDefault="005D36A6" w:rsidP="005D36A6">
      <w:pPr>
        <w:pStyle w:val="bulletlist"/>
        <w:rPr>
          <w:lang w:val="en-IN"/>
        </w:rPr>
      </w:pPr>
      <w:r w:rsidRPr="005D36A6">
        <w:rPr>
          <w:lang w:val="en-IN"/>
        </w:rPr>
        <w:t xml:space="preserve">     p. 102085, 2021.</w:t>
      </w:r>
    </w:p>
    <w:p w14:paraId="0449B639" w14:textId="77777777" w:rsidR="005D36A6" w:rsidRPr="005D36A6" w:rsidRDefault="005D36A6" w:rsidP="005D36A6">
      <w:pPr>
        <w:pStyle w:val="bulletlist"/>
        <w:rPr>
          <w:lang w:val="en-IN"/>
        </w:rPr>
      </w:pPr>
      <w:r w:rsidRPr="005D36A6">
        <w:rPr>
          <w:lang w:val="en-IN"/>
        </w:rPr>
        <w:t xml:space="preserve">[15] C. Rudin, "Stop Explaining Black Box Machine Learning Models for </w:t>
      </w:r>
    </w:p>
    <w:p w14:paraId="1AE05B5C" w14:textId="77777777" w:rsidR="005D36A6" w:rsidRPr="005D36A6" w:rsidRDefault="005D36A6" w:rsidP="005D36A6">
      <w:pPr>
        <w:pStyle w:val="bulletlist"/>
        <w:rPr>
          <w:lang w:val="en-IN"/>
        </w:rPr>
      </w:pPr>
      <w:r w:rsidRPr="005D36A6">
        <w:rPr>
          <w:lang w:val="en-IN"/>
        </w:rPr>
        <w:t xml:space="preserve">     High Stakes Decisions and Use Interpretable Models Instead," </w:t>
      </w:r>
    </w:p>
    <w:p w14:paraId="2C1DAA2C" w14:textId="77777777" w:rsidR="005D36A6" w:rsidRPr="005D36A6" w:rsidRDefault="005D36A6" w:rsidP="005D36A6">
      <w:pPr>
        <w:pStyle w:val="bulletlist"/>
        <w:rPr>
          <w:lang w:val="en-IN"/>
        </w:rPr>
      </w:pPr>
      <w:r w:rsidRPr="005D36A6">
        <w:rPr>
          <w:lang w:val="en-IN"/>
        </w:rPr>
        <w:t xml:space="preserve">     Nature Machine Intelligence, vol. 1, no. 5, pp. 206–215, 2019.</w:t>
      </w:r>
    </w:p>
    <w:p w14:paraId="091613FC" w14:textId="77777777" w:rsidR="005D36A6" w:rsidRPr="005D36A6" w:rsidRDefault="005D36A6" w:rsidP="005D36A6">
      <w:pPr>
        <w:pStyle w:val="bulletlist"/>
        <w:rPr>
          <w:lang w:val="en-IN"/>
        </w:rPr>
      </w:pPr>
      <w:r w:rsidRPr="005D36A6">
        <w:rPr>
          <w:lang w:val="en-IN"/>
        </w:rPr>
        <w:t xml:space="preserve">[16] S. M. Lundberg and S.-I. Lee, "A Unified Approach to Interpreting </w:t>
      </w:r>
    </w:p>
    <w:p w14:paraId="2F094E4A" w14:textId="77777777" w:rsidR="005D36A6" w:rsidRPr="005D36A6" w:rsidRDefault="005D36A6" w:rsidP="005D36A6">
      <w:pPr>
        <w:pStyle w:val="bulletlist"/>
        <w:rPr>
          <w:lang w:val="en-IN"/>
        </w:rPr>
      </w:pPr>
      <w:r w:rsidRPr="005D36A6">
        <w:rPr>
          <w:lang w:val="en-IN"/>
        </w:rPr>
        <w:t xml:space="preserve">     Model Predictions," in Advances in Neural Information Processing </w:t>
      </w:r>
    </w:p>
    <w:p w14:paraId="130D3903" w14:textId="77777777" w:rsidR="005D36A6" w:rsidRPr="005D36A6" w:rsidRDefault="005D36A6" w:rsidP="005D36A6">
      <w:pPr>
        <w:pStyle w:val="bulletlist"/>
        <w:rPr>
          <w:lang w:val="en-IN"/>
        </w:rPr>
      </w:pPr>
      <w:r w:rsidRPr="005D36A6">
        <w:rPr>
          <w:lang w:val="en-IN"/>
        </w:rPr>
        <w:t xml:space="preserve">     Systems (</w:t>
      </w:r>
      <w:proofErr w:type="spellStart"/>
      <w:r w:rsidRPr="005D36A6">
        <w:rPr>
          <w:lang w:val="en-IN"/>
        </w:rPr>
        <w:t>NeurIPS</w:t>
      </w:r>
      <w:proofErr w:type="spellEnd"/>
      <w:r w:rsidRPr="005D36A6">
        <w:rPr>
          <w:lang w:val="en-IN"/>
        </w:rPr>
        <w:t>), vol. 30, 2017, pp. 4765–4774.</w:t>
      </w:r>
    </w:p>
    <w:p w14:paraId="7D50F08B" w14:textId="77777777" w:rsidR="005D36A6" w:rsidRPr="005D36A6" w:rsidRDefault="005D36A6" w:rsidP="005D36A6">
      <w:pPr>
        <w:pStyle w:val="bulletlist"/>
        <w:rPr>
          <w:lang w:val="en-IN"/>
        </w:rPr>
      </w:pPr>
      <w:r w:rsidRPr="005D36A6">
        <w:rPr>
          <w:lang w:val="en-IN"/>
        </w:rPr>
        <w:t xml:space="preserve">[17] M. T. Ribeiro, S. Singh, and C. </w:t>
      </w:r>
      <w:proofErr w:type="spellStart"/>
      <w:r w:rsidRPr="005D36A6">
        <w:rPr>
          <w:lang w:val="en-IN"/>
        </w:rPr>
        <w:t>Guestrin</w:t>
      </w:r>
      <w:proofErr w:type="spellEnd"/>
      <w:r w:rsidRPr="005D36A6">
        <w:rPr>
          <w:lang w:val="en-IN"/>
        </w:rPr>
        <w:t xml:space="preserve">, "'Why Should I Trust </w:t>
      </w:r>
    </w:p>
    <w:p w14:paraId="2528F723" w14:textId="77777777" w:rsidR="005D36A6" w:rsidRPr="005D36A6" w:rsidRDefault="005D36A6" w:rsidP="005D36A6">
      <w:pPr>
        <w:pStyle w:val="bulletlist"/>
        <w:rPr>
          <w:lang w:val="en-IN"/>
        </w:rPr>
      </w:pPr>
      <w:r w:rsidRPr="005D36A6">
        <w:rPr>
          <w:lang w:val="en-IN"/>
        </w:rPr>
        <w:t xml:space="preserve">     You?': Explaining the Predictions of Any Classifier," in Proc. </w:t>
      </w:r>
    </w:p>
    <w:p w14:paraId="2F9DD042" w14:textId="77777777" w:rsidR="005D36A6" w:rsidRPr="005D36A6" w:rsidRDefault="005D36A6" w:rsidP="005D36A6">
      <w:pPr>
        <w:pStyle w:val="bulletlist"/>
        <w:rPr>
          <w:lang w:val="en-IN"/>
        </w:rPr>
      </w:pPr>
      <w:r w:rsidRPr="005D36A6">
        <w:rPr>
          <w:lang w:val="en-IN"/>
        </w:rPr>
        <w:t xml:space="preserve">     22nd ACM SIGKDD Int. Conf. on Knowledge Discovery and Data </w:t>
      </w:r>
    </w:p>
    <w:p w14:paraId="544B45F2" w14:textId="77777777" w:rsidR="005D36A6" w:rsidRPr="005D36A6" w:rsidRDefault="005D36A6" w:rsidP="005D36A6">
      <w:pPr>
        <w:pStyle w:val="bulletlist"/>
        <w:rPr>
          <w:lang w:val="en-IN"/>
        </w:rPr>
      </w:pPr>
      <w:r w:rsidRPr="005D36A6">
        <w:rPr>
          <w:lang w:val="en-IN"/>
        </w:rPr>
        <w:t xml:space="preserve">     Mining (KDD), San Francisco, CA, 2016, pp. 1135–1144.</w:t>
      </w:r>
    </w:p>
    <w:p w14:paraId="66C74A2D" w14:textId="77777777" w:rsidR="005D36A6" w:rsidRPr="005D36A6" w:rsidRDefault="005D36A6" w:rsidP="005D36A6">
      <w:pPr>
        <w:pStyle w:val="bulletlist"/>
        <w:rPr>
          <w:lang w:val="en-IN"/>
        </w:rPr>
      </w:pPr>
      <w:r w:rsidRPr="005D36A6">
        <w:rPr>
          <w:lang w:val="en-IN"/>
        </w:rPr>
        <w:t xml:space="preserve">[18] S. Fernandes, M. Carvalho, and A. P. Teixeira, "Explainable </w:t>
      </w:r>
    </w:p>
    <w:p w14:paraId="06758475" w14:textId="77777777" w:rsidR="005D36A6" w:rsidRPr="005D36A6" w:rsidRDefault="005D36A6" w:rsidP="005D36A6">
      <w:pPr>
        <w:pStyle w:val="bulletlist"/>
        <w:rPr>
          <w:lang w:val="en-IN"/>
        </w:rPr>
      </w:pPr>
      <w:r w:rsidRPr="005D36A6">
        <w:rPr>
          <w:lang w:val="en-IN"/>
        </w:rPr>
        <w:t xml:space="preserve">     Artificial Intelligence for Flight Trajectory Prediction," IEEE </w:t>
      </w:r>
    </w:p>
    <w:p w14:paraId="65672364" w14:textId="77777777" w:rsidR="005D36A6" w:rsidRPr="005D36A6" w:rsidRDefault="005D36A6" w:rsidP="005D36A6">
      <w:pPr>
        <w:pStyle w:val="bulletlist"/>
        <w:rPr>
          <w:lang w:val="en-IN"/>
        </w:rPr>
      </w:pPr>
      <w:r w:rsidRPr="005D36A6">
        <w:rPr>
          <w:lang w:val="en-IN"/>
        </w:rPr>
        <w:t xml:space="preserve">     Trans. on Intelligent Transportation Systems, vol. 23, no. 10, </w:t>
      </w:r>
    </w:p>
    <w:p w14:paraId="40C59795" w14:textId="77777777" w:rsidR="005D36A6" w:rsidRPr="005D36A6" w:rsidRDefault="005D36A6" w:rsidP="005D36A6">
      <w:pPr>
        <w:pStyle w:val="bulletlist"/>
        <w:rPr>
          <w:lang w:val="en-IN"/>
        </w:rPr>
      </w:pPr>
      <w:r w:rsidRPr="005D36A6">
        <w:rPr>
          <w:lang w:val="en-IN"/>
        </w:rPr>
        <w:t xml:space="preserve">     pp. 19363–19374, 2022.</w:t>
      </w:r>
    </w:p>
    <w:p w14:paraId="77550A50" w14:textId="77777777" w:rsidR="005D36A6" w:rsidRPr="005D36A6" w:rsidRDefault="005D36A6" w:rsidP="005D36A6">
      <w:pPr>
        <w:pStyle w:val="bulletlist"/>
        <w:rPr>
          <w:lang w:val="en-IN"/>
        </w:rPr>
      </w:pPr>
      <w:r w:rsidRPr="005D36A6">
        <w:rPr>
          <w:lang w:val="en-IN"/>
        </w:rPr>
        <w:t xml:space="preserve">[19] H. Wang, Z. Li, and Y. Zhang, "Interpretable Flight Delay </w:t>
      </w:r>
    </w:p>
    <w:p w14:paraId="1479A171" w14:textId="77777777" w:rsidR="005D36A6" w:rsidRPr="005D36A6" w:rsidRDefault="005D36A6" w:rsidP="005D36A6">
      <w:pPr>
        <w:pStyle w:val="bulletlist"/>
        <w:rPr>
          <w:lang w:val="en-IN"/>
        </w:rPr>
      </w:pPr>
      <w:r w:rsidRPr="005D36A6">
        <w:rPr>
          <w:lang w:val="en-IN"/>
        </w:rPr>
        <w:t xml:space="preserve">     Prediction with SHAP-Based Feature Attribution Analysis," </w:t>
      </w:r>
    </w:p>
    <w:p w14:paraId="193321A1" w14:textId="77777777" w:rsidR="005D36A6" w:rsidRPr="005D36A6" w:rsidRDefault="005D36A6" w:rsidP="005D36A6">
      <w:pPr>
        <w:pStyle w:val="bulletlist"/>
        <w:rPr>
          <w:lang w:val="en-IN"/>
        </w:rPr>
      </w:pPr>
      <w:r w:rsidRPr="005D36A6">
        <w:rPr>
          <w:lang w:val="en-IN"/>
        </w:rPr>
        <w:t xml:space="preserve">     Transportation Research Record, vol. 2677, no. 4, pp. 412–425, </w:t>
      </w:r>
    </w:p>
    <w:p w14:paraId="599DCC18" w14:textId="77777777" w:rsidR="005D36A6" w:rsidRPr="005D36A6" w:rsidRDefault="005D36A6" w:rsidP="005D36A6">
      <w:pPr>
        <w:pStyle w:val="bulletlist"/>
        <w:rPr>
          <w:lang w:val="en-IN"/>
        </w:rPr>
      </w:pPr>
      <w:r w:rsidRPr="005D36A6">
        <w:rPr>
          <w:lang w:val="en-IN"/>
        </w:rPr>
        <w:t xml:space="preserve">     2023.</w:t>
      </w:r>
    </w:p>
    <w:p w14:paraId="15AB8DD0" w14:textId="77777777" w:rsidR="005D36A6" w:rsidRPr="005D36A6" w:rsidRDefault="005D36A6" w:rsidP="005D36A6">
      <w:pPr>
        <w:pStyle w:val="bulletlist"/>
        <w:rPr>
          <w:lang w:val="en-IN"/>
        </w:rPr>
      </w:pPr>
      <w:r w:rsidRPr="005D36A6">
        <w:rPr>
          <w:lang w:val="en-IN"/>
        </w:rPr>
        <w:t xml:space="preserve">[20] S. Manna, S. Biswas, R. Kundu, S. Rakshit, P. Gupta, and </w:t>
      </w:r>
    </w:p>
    <w:p w14:paraId="716C16E9" w14:textId="77777777" w:rsidR="005D36A6" w:rsidRPr="005D36A6" w:rsidRDefault="005D36A6" w:rsidP="005D36A6">
      <w:pPr>
        <w:pStyle w:val="bulletlist"/>
        <w:rPr>
          <w:lang w:val="en-IN"/>
        </w:rPr>
      </w:pPr>
      <w:r w:rsidRPr="005D36A6">
        <w:rPr>
          <w:lang w:val="en-IN"/>
        </w:rPr>
        <w:t xml:space="preserve">     S. Barman, "A Statistical Approach to Predict Flight Delay </w:t>
      </w:r>
    </w:p>
    <w:p w14:paraId="5AB7EB3E" w14:textId="77777777" w:rsidR="005D36A6" w:rsidRPr="005D36A6" w:rsidRDefault="005D36A6" w:rsidP="005D36A6">
      <w:pPr>
        <w:pStyle w:val="bulletlist"/>
        <w:rPr>
          <w:lang w:val="en-IN"/>
        </w:rPr>
      </w:pPr>
      <w:r w:rsidRPr="005D36A6">
        <w:rPr>
          <w:lang w:val="en-IN"/>
        </w:rPr>
        <w:t xml:space="preserve">     Using Gradient Boosted Decision Tree," in Proc. Int. Conf. on </w:t>
      </w:r>
    </w:p>
    <w:p w14:paraId="5CC89A70" w14:textId="77777777" w:rsidR="005D36A6" w:rsidRPr="005D36A6" w:rsidRDefault="005D36A6" w:rsidP="005D36A6">
      <w:pPr>
        <w:pStyle w:val="bulletlist"/>
        <w:rPr>
          <w:lang w:val="en-IN"/>
        </w:rPr>
      </w:pPr>
      <w:r w:rsidRPr="005D36A6">
        <w:rPr>
          <w:lang w:val="en-IN"/>
        </w:rPr>
        <w:t xml:space="preserve">     Computational Intelligence in Data Science (ICCIDS), Chennai, </w:t>
      </w:r>
    </w:p>
    <w:p w14:paraId="16D9B0A1" w14:textId="77777777" w:rsidR="005D36A6" w:rsidRPr="005D36A6" w:rsidRDefault="005D36A6" w:rsidP="005D36A6">
      <w:pPr>
        <w:pStyle w:val="bulletlist"/>
        <w:rPr>
          <w:lang w:val="en-IN"/>
        </w:rPr>
      </w:pPr>
      <w:r w:rsidRPr="005D36A6">
        <w:rPr>
          <w:lang w:val="en-IN"/>
        </w:rPr>
        <w:t xml:space="preserve">     India, 2017, pp. 1–5.</w:t>
      </w:r>
    </w:p>
    <w:p w14:paraId="3859C038" w14:textId="77777777" w:rsidR="005D36A6" w:rsidRPr="005D36A6" w:rsidRDefault="005D36A6" w:rsidP="005D36A6">
      <w:pPr>
        <w:pStyle w:val="bulletlist"/>
        <w:rPr>
          <w:lang w:val="en-IN"/>
        </w:rPr>
      </w:pPr>
      <w:r w:rsidRPr="005D36A6">
        <w:rPr>
          <w:lang w:val="en-IN"/>
        </w:rPr>
        <w:t xml:space="preserve">[21] N. Chakrabarty, "A Data Mining Approach to Flight Arrival Delay </w:t>
      </w:r>
    </w:p>
    <w:p w14:paraId="662FF2DE" w14:textId="77777777" w:rsidR="005D36A6" w:rsidRPr="005D36A6" w:rsidRDefault="005D36A6" w:rsidP="005D36A6">
      <w:pPr>
        <w:pStyle w:val="bulletlist"/>
        <w:rPr>
          <w:lang w:val="en-IN"/>
        </w:rPr>
      </w:pPr>
      <w:r w:rsidRPr="005D36A6">
        <w:rPr>
          <w:lang w:val="en-IN"/>
        </w:rPr>
        <w:t xml:space="preserve">     Prediction for American Airlines," in Proc. 9th Annual Information </w:t>
      </w:r>
    </w:p>
    <w:p w14:paraId="58851646" w14:textId="77777777" w:rsidR="005D36A6" w:rsidRPr="005D36A6" w:rsidRDefault="005D36A6" w:rsidP="005D36A6">
      <w:pPr>
        <w:pStyle w:val="bulletlist"/>
        <w:rPr>
          <w:lang w:val="en-IN"/>
        </w:rPr>
      </w:pPr>
      <w:r w:rsidRPr="005D36A6">
        <w:rPr>
          <w:lang w:val="en-IN"/>
        </w:rPr>
        <w:t xml:space="preserve">     Technology, Electromechanical Engineering and Microelectronics </w:t>
      </w:r>
    </w:p>
    <w:p w14:paraId="04B45D4A" w14:textId="77777777" w:rsidR="005D36A6" w:rsidRPr="005D36A6" w:rsidRDefault="005D36A6" w:rsidP="005D36A6">
      <w:pPr>
        <w:pStyle w:val="bulletlist"/>
        <w:rPr>
          <w:lang w:val="en-IN"/>
        </w:rPr>
      </w:pPr>
      <w:r w:rsidRPr="005D36A6">
        <w:rPr>
          <w:lang w:val="en-IN"/>
        </w:rPr>
        <w:t xml:space="preserve">     Conference (IEMECON), Jaipur, India, 2019, pp. 102–107.</w:t>
      </w:r>
    </w:p>
    <w:p w14:paraId="166B9BE7" w14:textId="77777777" w:rsidR="005D36A6" w:rsidRPr="005D36A6" w:rsidRDefault="005D36A6" w:rsidP="005D36A6">
      <w:pPr>
        <w:pStyle w:val="bulletlist"/>
        <w:rPr>
          <w:lang w:val="en-IN"/>
        </w:rPr>
      </w:pPr>
      <w:r w:rsidRPr="005D36A6">
        <w:rPr>
          <w:lang w:val="en-IN"/>
        </w:rPr>
        <w:t xml:space="preserve">[22] G. Gui, F. Liu, J. Sun, J. Yang, Z. Zhou, and D. Zhao, "Flight </w:t>
      </w:r>
    </w:p>
    <w:p w14:paraId="3948B35A" w14:textId="77777777" w:rsidR="005D36A6" w:rsidRPr="005D36A6" w:rsidRDefault="005D36A6" w:rsidP="005D36A6">
      <w:pPr>
        <w:pStyle w:val="bulletlist"/>
        <w:rPr>
          <w:lang w:val="en-IN"/>
        </w:rPr>
      </w:pPr>
      <w:r w:rsidRPr="005D36A6">
        <w:rPr>
          <w:lang w:val="en-IN"/>
        </w:rPr>
        <w:t xml:space="preserve">     Delay Prediction Based on Aviation Big Data and Machine Learning," </w:t>
      </w:r>
    </w:p>
    <w:p w14:paraId="351553A5" w14:textId="77777777" w:rsidR="005D36A6" w:rsidRPr="005D36A6" w:rsidRDefault="005D36A6" w:rsidP="005D36A6">
      <w:pPr>
        <w:pStyle w:val="bulletlist"/>
        <w:rPr>
          <w:lang w:val="en-IN"/>
        </w:rPr>
      </w:pPr>
      <w:r w:rsidRPr="005D36A6">
        <w:rPr>
          <w:lang w:val="en-IN"/>
        </w:rPr>
        <w:t xml:space="preserve">     IEEE Trans. on Vehicular Technology, vol. 69, no. 1, pp. 140–150, </w:t>
      </w:r>
    </w:p>
    <w:p w14:paraId="0E36B384" w14:textId="77777777" w:rsidR="005D36A6" w:rsidRPr="005D36A6" w:rsidRDefault="005D36A6" w:rsidP="005D36A6">
      <w:pPr>
        <w:pStyle w:val="bulletlist"/>
        <w:rPr>
          <w:lang w:val="en-IN"/>
        </w:rPr>
      </w:pPr>
      <w:r w:rsidRPr="005D36A6">
        <w:rPr>
          <w:lang w:val="en-IN"/>
        </w:rPr>
        <w:t xml:space="preserve">     Jan. 2020.</w:t>
      </w:r>
    </w:p>
    <w:p w14:paraId="639188DF" w14:textId="77777777" w:rsidR="005D36A6" w:rsidRPr="005D36A6" w:rsidRDefault="005D36A6" w:rsidP="005D36A6">
      <w:pPr>
        <w:pStyle w:val="bulletlist"/>
        <w:rPr>
          <w:lang w:val="en-IN"/>
        </w:rPr>
      </w:pPr>
      <w:r w:rsidRPr="005D36A6">
        <w:rPr>
          <w:lang w:val="en-IN"/>
        </w:rPr>
        <w:t xml:space="preserve">[23] L. Hao, M. Hansen, Y. Zhang, and J. Post, "New York, New York: </w:t>
      </w:r>
    </w:p>
    <w:p w14:paraId="613CBC82" w14:textId="77777777" w:rsidR="005D36A6" w:rsidRPr="005D36A6" w:rsidRDefault="005D36A6" w:rsidP="005D36A6">
      <w:pPr>
        <w:pStyle w:val="bulletlist"/>
        <w:rPr>
          <w:lang w:val="en-IN"/>
        </w:rPr>
      </w:pPr>
      <w:r w:rsidRPr="005D36A6">
        <w:rPr>
          <w:lang w:val="en-IN"/>
        </w:rPr>
        <w:t xml:space="preserve">     Two Ways of Estimating the Delay Impact of New York Airports," </w:t>
      </w:r>
    </w:p>
    <w:p w14:paraId="7218BDD6" w14:textId="77777777" w:rsidR="005D36A6" w:rsidRPr="005D36A6" w:rsidRDefault="005D36A6" w:rsidP="005D36A6">
      <w:pPr>
        <w:pStyle w:val="bulletlist"/>
        <w:rPr>
          <w:lang w:val="en-IN"/>
        </w:rPr>
      </w:pPr>
      <w:r w:rsidRPr="005D36A6">
        <w:rPr>
          <w:lang w:val="en-IN"/>
        </w:rPr>
        <w:t xml:space="preserve">     Transportation Research Part E: Logistics and Transportation </w:t>
      </w:r>
    </w:p>
    <w:p w14:paraId="3A37A930" w14:textId="77777777" w:rsidR="005D36A6" w:rsidRPr="005D36A6" w:rsidRDefault="005D36A6" w:rsidP="005D36A6">
      <w:pPr>
        <w:pStyle w:val="bulletlist"/>
        <w:rPr>
          <w:lang w:val="en-IN"/>
        </w:rPr>
      </w:pPr>
      <w:r w:rsidRPr="005D36A6">
        <w:rPr>
          <w:lang w:val="en-IN"/>
        </w:rPr>
        <w:t xml:space="preserve">     Review, vol. 70, pp. 245–260, 2014.</w:t>
      </w:r>
    </w:p>
    <w:p w14:paraId="04626664" w14:textId="77777777" w:rsidR="005D36A6" w:rsidRPr="005D36A6" w:rsidRDefault="005D36A6" w:rsidP="005D36A6">
      <w:pPr>
        <w:pStyle w:val="bulletlist"/>
        <w:rPr>
          <w:lang w:val="en-IN"/>
        </w:rPr>
      </w:pPr>
      <w:r w:rsidRPr="005D36A6">
        <w:rPr>
          <w:lang w:val="en-IN"/>
        </w:rPr>
        <w:t xml:space="preserve">[24] D. P. Kingma and J. Ba, "Adam: A Method for Stochastic </w:t>
      </w:r>
    </w:p>
    <w:p w14:paraId="4DFEB689" w14:textId="77777777" w:rsidR="005D36A6" w:rsidRPr="005D36A6" w:rsidRDefault="005D36A6" w:rsidP="005D36A6">
      <w:pPr>
        <w:pStyle w:val="bulletlist"/>
        <w:rPr>
          <w:lang w:val="en-IN"/>
        </w:rPr>
      </w:pPr>
      <w:r w:rsidRPr="005D36A6">
        <w:rPr>
          <w:lang w:val="en-IN"/>
        </w:rPr>
        <w:t xml:space="preserve">     Optimization," in Proc. 3rd Int. Conf. on Learning </w:t>
      </w:r>
    </w:p>
    <w:p w14:paraId="3FAD860D" w14:textId="77777777" w:rsidR="005D36A6" w:rsidRPr="005D36A6" w:rsidRDefault="005D36A6" w:rsidP="005D36A6">
      <w:pPr>
        <w:pStyle w:val="bulletlist"/>
        <w:rPr>
          <w:lang w:val="en-IN"/>
        </w:rPr>
      </w:pPr>
      <w:r w:rsidRPr="005D36A6">
        <w:rPr>
          <w:lang w:val="en-IN"/>
        </w:rPr>
        <w:t xml:space="preserve">     Representations (ICLR), San Diego, CA, 2015.</w:t>
      </w:r>
    </w:p>
    <w:p w14:paraId="7EFC8A38" w14:textId="77777777" w:rsidR="005D36A6" w:rsidRPr="005D36A6" w:rsidRDefault="005D36A6" w:rsidP="005D36A6">
      <w:pPr>
        <w:pStyle w:val="bulletlist"/>
        <w:rPr>
          <w:lang w:val="en-IN"/>
        </w:rPr>
      </w:pPr>
      <w:r w:rsidRPr="005D36A6">
        <w:rPr>
          <w:lang w:val="en-IN"/>
        </w:rPr>
        <w:t xml:space="preserve">[25] F. Pedregosa, G. </w:t>
      </w:r>
      <w:proofErr w:type="spellStart"/>
      <w:r w:rsidRPr="005D36A6">
        <w:rPr>
          <w:lang w:val="en-IN"/>
        </w:rPr>
        <w:t>Varoquaux</w:t>
      </w:r>
      <w:proofErr w:type="spellEnd"/>
      <w:r w:rsidRPr="005D36A6">
        <w:rPr>
          <w:lang w:val="en-IN"/>
        </w:rPr>
        <w:t xml:space="preserve">, A. </w:t>
      </w:r>
      <w:proofErr w:type="spellStart"/>
      <w:r w:rsidRPr="005D36A6">
        <w:rPr>
          <w:lang w:val="en-IN"/>
        </w:rPr>
        <w:t>Gramfort</w:t>
      </w:r>
      <w:proofErr w:type="spellEnd"/>
      <w:r w:rsidRPr="005D36A6">
        <w:rPr>
          <w:lang w:val="en-IN"/>
        </w:rPr>
        <w:t xml:space="preserve">, V. Michel, B. Thirion, </w:t>
      </w:r>
    </w:p>
    <w:p w14:paraId="394F7CF5" w14:textId="77777777" w:rsidR="005D36A6" w:rsidRPr="005D36A6" w:rsidRDefault="005D36A6" w:rsidP="005D36A6">
      <w:pPr>
        <w:pStyle w:val="bulletlist"/>
        <w:rPr>
          <w:lang w:val="en-IN"/>
        </w:rPr>
      </w:pPr>
      <w:r w:rsidRPr="005D36A6">
        <w:rPr>
          <w:lang w:val="en-IN"/>
        </w:rPr>
        <w:t xml:space="preserve">     O. Grisel, M. Blondel, P. </w:t>
      </w:r>
      <w:proofErr w:type="spellStart"/>
      <w:r w:rsidRPr="005D36A6">
        <w:rPr>
          <w:lang w:val="en-IN"/>
        </w:rPr>
        <w:t>Prettenhofer</w:t>
      </w:r>
      <w:proofErr w:type="spellEnd"/>
      <w:r w:rsidRPr="005D36A6">
        <w:rPr>
          <w:lang w:val="en-IN"/>
        </w:rPr>
        <w:t xml:space="preserve">, R. Weiss, V. Dubourg, </w:t>
      </w:r>
    </w:p>
    <w:p w14:paraId="39798B29" w14:textId="77777777" w:rsidR="005D36A6" w:rsidRPr="005D36A6" w:rsidRDefault="005D36A6" w:rsidP="005D36A6">
      <w:pPr>
        <w:pStyle w:val="bulletlist"/>
        <w:rPr>
          <w:lang w:val="en-IN"/>
        </w:rPr>
      </w:pPr>
      <w:r w:rsidRPr="005D36A6">
        <w:rPr>
          <w:lang w:val="en-IN"/>
        </w:rPr>
        <w:lastRenderedPageBreak/>
        <w:t xml:space="preserve">     J. Vanderplas, A. Passos, D. </w:t>
      </w:r>
      <w:proofErr w:type="spellStart"/>
      <w:r w:rsidRPr="005D36A6">
        <w:rPr>
          <w:lang w:val="en-IN"/>
        </w:rPr>
        <w:t>Cournapeau</w:t>
      </w:r>
      <w:proofErr w:type="spellEnd"/>
      <w:r w:rsidRPr="005D36A6">
        <w:rPr>
          <w:lang w:val="en-IN"/>
        </w:rPr>
        <w:t xml:space="preserve">, M. Brucher, M. Perrot, </w:t>
      </w:r>
    </w:p>
    <w:p w14:paraId="06DC7AAA" w14:textId="77777777" w:rsidR="005D36A6" w:rsidRPr="005D36A6" w:rsidRDefault="005D36A6" w:rsidP="005D36A6">
      <w:pPr>
        <w:pStyle w:val="bulletlist"/>
        <w:rPr>
          <w:lang w:val="en-IN"/>
        </w:rPr>
      </w:pPr>
      <w:r w:rsidRPr="005D36A6">
        <w:rPr>
          <w:lang w:val="en-IN"/>
        </w:rPr>
        <w:t xml:space="preserve">     and E. Duchesnay, "Scikit-learn: Machine Learning in Python," </w:t>
      </w:r>
    </w:p>
    <w:p w14:paraId="535A8C45" w14:textId="77777777" w:rsidR="005D36A6" w:rsidRPr="005D36A6" w:rsidRDefault="005D36A6" w:rsidP="005D36A6">
      <w:pPr>
        <w:pStyle w:val="bulletlist"/>
        <w:rPr>
          <w:lang w:val="en-IN"/>
        </w:rPr>
      </w:pPr>
      <w:r w:rsidRPr="005D36A6">
        <w:rPr>
          <w:lang w:val="en-IN"/>
        </w:rPr>
        <w:t xml:space="preserve">     Journal of Machine Learning Research, vol. 12, pp. 2825–2830, </w:t>
      </w:r>
    </w:p>
    <w:p w14:paraId="53C41BF7" w14:textId="77777777" w:rsidR="005D36A6" w:rsidRPr="005D36A6" w:rsidRDefault="005D36A6" w:rsidP="005D36A6">
      <w:pPr>
        <w:pStyle w:val="bulletlist"/>
        <w:rPr>
          <w:lang w:val="en-IN"/>
        </w:rPr>
      </w:pPr>
      <w:r w:rsidRPr="005D36A6">
        <w:rPr>
          <w:lang w:val="en-IN"/>
        </w:rPr>
        <w:t xml:space="preserve">     2011.</w:t>
      </w:r>
    </w:p>
    <w:p w14:paraId="2571B7F6" w14:textId="77777777" w:rsidR="005D36A6" w:rsidRPr="005D36A6" w:rsidRDefault="005D36A6" w:rsidP="005D36A6">
      <w:pPr>
        <w:pStyle w:val="bulletlist"/>
        <w:rPr>
          <w:lang w:val="en-IN"/>
        </w:rPr>
      </w:pPr>
      <w:r w:rsidRPr="005D36A6">
        <w:rPr>
          <w:lang w:val="en-IN"/>
        </w:rPr>
        <w:t xml:space="preserve">[26] C. Molnar, Interpretable Machine Learning: A Guide for Making </w:t>
      </w:r>
    </w:p>
    <w:p w14:paraId="16AB1B0E" w14:textId="77777777" w:rsidR="005D36A6" w:rsidRPr="005D36A6" w:rsidRDefault="005D36A6" w:rsidP="005D36A6">
      <w:pPr>
        <w:pStyle w:val="bulletlist"/>
        <w:rPr>
          <w:lang w:val="en-IN"/>
        </w:rPr>
      </w:pPr>
      <w:r w:rsidRPr="005D36A6">
        <w:rPr>
          <w:lang w:val="en-IN"/>
        </w:rPr>
        <w:t xml:space="preserve">     Black Box Models Explainable, 2nd ed., 2022. [Online]. Available: </w:t>
      </w:r>
    </w:p>
    <w:p w14:paraId="3D39B4E3" w14:textId="77777777" w:rsidR="005D36A6" w:rsidRPr="005D36A6" w:rsidRDefault="005D36A6" w:rsidP="005D36A6">
      <w:pPr>
        <w:pStyle w:val="bulletlist"/>
        <w:rPr>
          <w:lang w:val="en-IN"/>
        </w:rPr>
      </w:pPr>
      <w:r w:rsidRPr="005D36A6">
        <w:rPr>
          <w:lang w:val="en-IN"/>
        </w:rPr>
        <w:t xml:space="preserve">     https://christophm.github.io/interpretable-ml-book/</w:t>
      </w:r>
    </w:p>
    <w:p w14:paraId="69DD4945" w14:textId="77777777" w:rsidR="005D36A6" w:rsidRPr="005D36A6" w:rsidRDefault="005D36A6" w:rsidP="005D36A6">
      <w:pPr>
        <w:pStyle w:val="bulletlist"/>
        <w:rPr>
          <w:lang w:val="en-IN"/>
        </w:rPr>
      </w:pPr>
      <w:r w:rsidRPr="005D36A6">
        <w:rPr>
          <w:lang w:val="en-IN"/>
        </w:rPr>
        <w:t xml:space="preserve">[27] S. N. Srihari, "Ensemble Methods in Machine Learning," in Proc. </w:t>
      </w:r>
    </w:p>
    <w:p w14:paraId="6950CFFA" w14:textId="77777777" w:rsidR="005D36A6" w:rsidRPr="005D36A6" w:rsidRDefault="005D36A6" w:rsidP="005D36A6">
      <w:pPr>
        <w:pStyle w:val="bulletlist"/>
        <w:rPr>
          <w:lang w:val="en-IN"/>
        </w:rPr>
      </w:pPr>
      <w:r w:rsidRPr="005D36A6">
        <w:rPr>
          <w:lang w:val="en-IN"/>
        </w:rPr>
        <w:t xml:space="preserve">     Int. Workshop on Multiple Classifier Systems (MCS), Lecture Notes </w:t>
      </w:r>
    </w:p>
    <w:p w14:paraId="5C47A9F2" w14:textId="77777777" w:rsidR="005D36A6" w:rsidRPr="005D36A6" w:rsidRDefault="005D36A6" w:rsidP="005D36A6">
      <w:pPr>
        <w:pStyle w:val="bulletlist"/>
        <w:rPr>
          <w:lang w:val="en-IN"/>
        </w:rPr>
      </w:pPr>
      <w:r w:rsidRPr="005D36A6">
        <w:rPr>
          <w:lang w:val="en-IN"/>
        </w:rPr>
        <w:t xml:space="preserve">     in Computer Science, vol. 1857, Springer, 2000, pp. 1–15.</w:t>
      </w:r>
    </w:p>
    <w:p w14:paraId="444F99FB" w14:textId="77777777" w:rsidR="005D36A6" w:rsidRPr="005D36A6" w:rsidRDefault="005D36A6" w:rsidP="005D36A6">
      <w:pPr>
        <w:pStyle w:val="bulletlist"/>
        <w:rPr>
          <w:lang w:val="en-IN"/>
        </w:rPr>
      </w:pPr>
      <w:r w:rsidRPr="005D36A6">
        <w:rPr>
          <w:lang w:val="en-IN"/>
        </w:rPr>
        <w:t xml:space="preserve">[28] M. Abadi, P. Barham, J. Chen, Z. Chen, A. Davis, J. Dean, </w:t>
      </w:r>
    </w:p>
    <w:p w14:paraId="3CD30FB2" w14:textId="77777777" w:rsidR="005D36A6" w:rsidRPr="005D36A6" w:rsidRDefault="005D36A6" w:rsidP="005D36A6">
      <w:pPr>
        <w:pStyle w:val="bulletlist"/>
        <w:rPr>
          <w:lang w:val="en-IN"/>
        </w:rPr>
      </w:pPr>
      <w:r w:rsidRPr="005D36A6">
        <w:rPr>
          <w:lang w:val="en-IN"/>
        </w:rPr>
        <w:t xml:space="preserve">     M. Devin, S. Ghemawat, G. Irving, M. Isard, et al., </w:t>
      </w:r>
    </w:p>
    <w:p w14:paraId="080DED85" w14:textId="77777777" w:rsidR="005D36A6" w:rsidRPr="005D36A6" w:rsidRDefault="005D36A6" w:rsidP="005D36A6">
      <w:pPr>
        <w:pStyle w:val="bulletlist"/>
        <w:rPr>
          <w:lang w:val="en-IN"/>
        </w:rPr>
      </w:pPr>
      <w:r w:rsidRPr="005D36A6">
        <w:rPr>
          <w:lang w:val="en-IN"/>
        </w:rPr>
        <w:t xml:space="preserve">     "TensorFlow: A System for Large-Scale Machine Learning," in </w:t>
      </w:r>
    </w:p>
    <w:p w14:paraId="195DB03B" w14:textId="77777777" w:rsidR="005D36A6" w:rsidRPr="005D36A6" w:rsidRDefault="005D36A6" w:rsidP="005D36A6">
      <w:pPr>
        <w:pStyle w:val="bulletlist"/>
        <w:rPr>
          <w:lang w:val="en-IN"/>
        </w:rPr>
      </w:pPr>
      <w:r w:rsidRPr="005D36A6">
        <w:rPr>
          <w:lang w:val="en-IN"/>
        </w:rPr>
        <w:t xml:space="preserve">     Proc. 12th USENIX Symposium on Operating Systems Design and </w:t>
      </w:r>
    </w:p>
    <w:p w14:paraId="798AEC28" w14:textId="3A3E81A7" w:rsidR="005D36A6" w:rsidRPr="005D36A6" w:rsidRDefault="005D36A6" w:rsidP="005D36A6">
      <w:pPr>
        <w:pStyle w:val="bulletlist"/>
        <w:numPr>
          <w:ilvl w:val="0"/>
          <w:numId w:val="0"/>
        </w:numPr>
        <w:ind w:start="28.80pt" w:hanging="14.40pt"/>
        <w:rPr>
          <w:lang w:val="en-IN"/>
        </w:rPr>
      </w:pPr>
      <w:r w:rsidRPr="005D36A6">
        <w:rPr>
          <w:lang w:val="en-IN"/>
        </w:rPr>
        <w:t xml:space="preserve">     Implementation (OSDI), Savannah, GA, 2016, pp. 265–283.</w:t>
      </w:r>
    </w:p>
    <w:p w14:paraId="2AB3BE08" w14:textId="77777777" w:rsidR="005D36A6" w:rsidRPr="00DB5B1B" w:rsidRDefault="005D36A6" w:rsidP="00DB5B1B">
      <w:pPr>
        <w:pStyle w:val="bulletlist"/>
        <w:numPr>
          <w:ilvl w:val="0"/>
          <w:numId w:val="0"/>
        </w:numPr>
        <w:ind w:start="18pt"/>
        <w:rPr>
          <w:lang w:val="en-IN"/>
        </w:rPr>
      </w:pPr>
    </w:p>
    <w:p w14:paraId="18BFEBFD" w14:textId="77777777" w:rsidR="00DB5B1B" w:rsidRPr="00DB5B1B" w:rsidRDefault="00DB5B1B" w:rsidP="00DB5B1B">
      <w:pPr>
        <w:pStyle w:val="bulletlist"/>
        <w:numPr>
          <w:ilvl w:val="0"/>
          <w:numId w:val="0"/>
        </w:numPr>
        <w:ind w:start="28.80pt" w:hanging="14.40pt"/>
        <w:rPr>
          <w:b/>
          <w:bCs/>
          <w:lang w:val="en-IN"/>
        </w:rPr>
      </w:pPr>
    </w:p>
    <w:p w14:paraId="3E12A62A" w14:textId="77777777" w:rsidR="00DB5B1B" w:rsidRPr="00DB5B1B" w:rsidRDefault="00DB5B1B" w:rsidP="00DB5B1B">
      <w:pPr>
        <w:pStyle w:val="bulletlist"/>
        <w:numPr>
          <w:ilvl w:val="0"/>
          <w:numId w:val="0"/>
        </w:numPr>
        <w:ind w:start="14.40pt"/>
        <w:rPr>
          <w:lang w:val="en-IN"/>
        </w:rPr>
      </w:pPr>
    </w:p>
    <w:p w14:paraId="2AD48CF5" w14:textId="77777777" w:rsidR="00DB5B1B" w:rsidRPr="00DB5B1B" w:rsidRDefault="00DB5B1B" w:rsidP="00DB5B1B">
      <w:pPr>
        <w:pStyle w:val="bulletlist"/>
        <w:numPr>
          <w:ilvl w:val="0"/>
          <w:numId w:val="0"/>
        </w:numPr>
        <w:rPr>
          <w:lang w:val="en-IN"/>
        </w:rPr>
      </w:pPr>
    </w:p>
    <w:p w14:paraId="08965F97" w14:textId="77777777" w:rsidR="00DB5B1B" w:rsidRPr="00DB5B1B" w:rsidRDefault="00DB5B1B" w:rsidP="00DB5B1B">
      <w:pPr>
        <w:pStyle w:val="bulletlist"/>
        <w:numPr>
          <w:ilvl w:val="0"/>
          <w:numId w:val="0"/>
        </w:numPr>
        <w:ind w:start="14.40pt"/>
        <w:rPr>
          <w:lang w:val="en-IN"/>
        </w:rPr>
      </w:pPr>
    </w:p>
    <w:sectPr w:rsidR="00DB5B1B" w:rsidRPr="00DB5B1B" w:rsidSect="005D36A6">
      <w:type w:val="continuous"/>
      <w:pgSz w:w="595.30pt" w:h="841.90pt" w:code="9"/>
      <w:pgMar w:top="54pt" w:right="45.35pt" w:bottom="72pt" w:left="45.35pt" w:header="36pt" w:footer="36pt" w:gutter="0pt"/>
      <w:cols w:num="2" w:space="18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0F79FD8E" w14:textId="77777777" w:rsidR="00947AC5" w:rsidRDefault="00947AC5" w:rsidP="001A3B3D">
      <w:r>
        <w:separator/>
      </w:r>
    </w:p>
  </w:endnote>
  <w:endnote w:type="continuationSeparator" w:id="0">
    <w:p w14:paraId="7B458AF7" w14:textId="77777777" w:rsidR="00947AC5" w:rsidRDefault="00947AC5"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panose1 w:val="02020609040205080304"/>
    <w:charset w:characterSet="shift_jis"/>
    <w:family w:val="modern"/>
    <w:pitch w:val="fixed"/>
    <w:sig w:usb0="E00002FF" w:usb1="6AC7FDFB" w:usb2="08000012" w:usb3="00000000" w:csb0="0002009F" w:csb1="00000000"/>
  </w:font>
  <w:font w:name="Segoe UI">
    <w:panose1 w:val="020B0502040204020203"/>
    <w:charset w:characterSet="iso-8859-1"/>
    <w:family w:val="swiss"/>
    <w:pitch w:val="variable"/>
    <w:sig w:usb0="E4002EFF" w:usb1="C000E47F" w:usb2="00000009" w:usb3="00000000" w:csb0="000001FF" w:csb1="00000000"/>
  </w:font>
  <w:font w:name="Segoe UI Symbol">
    <w:panose1 w:val="020B0502040204020203"/>
    <w:charset w:characterSet="iso-8859-1"/>
    <w:family w:val="swiss"/>
    <w:pitch w:val="variable"/>
    <w:sig w:usb0="800001E3" w:usb1="1200FFEF" w:usb2="00040000" w:usb3="00000000" w:csb0="00000001"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33F72B33" w14:textId="77777777" w:rsidR="00947AC5" w:rsidRDefault="00947AC5" w:rsidP="001A3B3D">
      <w:r>
        <w:separator/>
      </w:r>
    </w:p>
  </w:footnote>
  <w:footnote w:type="continuationSeparator" w:id="0">
    <w:p w14:paraId="55789A34" w14:textId="77777777" w:rsidR="00947AC5" w:rsidRDefault="00947AC5"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1501BC5"/>
    <w:multiLevelType w:val="hybridMultilevel"/>
    <w:tmpl w:val="331E8AB8"/>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12" w15:restartNumberingAfterBreak="0">
    <w:nsid w:val="108B64A2"/>
    <w:multiLevelType w:val="hybridMultilevel"/>
    <w:tmpl w:val="D654FD12"/>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13"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4" w15:restartNumberingAfterBreak="0">
    <w:nsid w:val="1E99102E"/>
    <w:multiLevelType w:val="multilevel"/>
    <w:tmpl w:val="B7E0B308"/>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15"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6"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7" w15:restartNumberingAfterBreak="0">
    <w:nsid w:val="32FE6FA3"/>
    <w:multiLevelType w:val="multilevel"/>
    <w:tmpl w:val="1402FCF2"/>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18" w15:restartNumberingAfterBreak="0">
    <w:nsid w:val="37660336"/>
    <w:multiLevelType w:val="hybridMultilevel"/>
    <w:tmpl w:val="754EAC84"/>
    <w:lvl w:ilvl="0" w:tplc="C46877EA">
      <w:start w:val="1"/>
      <w:numFmt w:val="bullet"/>
      <w:pStyle w:val="bulletlist"/>
      <w:lvlText w:val=""/>
      <w:lvlJc w:val="start"/>
      <w:pPr>
        <w:tabs>
          <w:tab w:val="num" w:pos="39.25pt"/>
        </w:tabs>
        <w:ind w:start="39.25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9"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20" w15:restartNumberingAfterBreak="0">
    <w:nsid w:val="3DC61C10"/>
    <w:multiLevelType w:val="hybridMultilevel"/>
    <w:tmpl w:val="97AC2352"/>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21"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2"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3" w15:restartNumberingAfterBreak="0">
    <w:nsid w:val="52B10A97"/>
    <w:multiLevelType w:val="multilevel"/>
    <w:tmpl w:val="FFCCBBAC"/>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24"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5" w15:restartNumberingAfterBreak="0">
    <w:nsid w:val="5396762C"/>
    <w:multiLevelType w:val="multilevel"/>
    <w:tmpl w:val="B1604830"/>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
      <w:lvlJc w:val="start"/>
      <w:pPr>
        <w:tabs>
          <w:tab w:val="num" w:pos="72pt"/>
        </w:tabs>
        <w:ind w:start="72pt" w:hanging="18pt"/>
      </w:pPr>
      <w:rPr>
        <w:rFonts w:ascii="Symbol" w:hAnsi="Symbol" w:hint="default"/>
        <w:sz w:val="20"/>
      </w:rPr>
    </w:lvl>
    <w:lvl w:ilvl="2" w:tentative="1">
      <w:start w:val="1"/>
      <w:numFmt w:val="bullet"/>
      <w:lvlText w:val=""/>
      <w:lvlJc w:val="start"/>
      <w:pPr>
        <w:tabs>
          <w:tab w:val="num" w:pos="108pt"/>
        </w:tabs>
        <w:ind w:start="108pt" w:hanging="18pt"/>
      </w:pPr>
      <w:rPr>
        <w:rFonts w:ascii="Symbol" w:hAnsi="Symbol" w:hint="default"/>
        <w:sz w:val="20"/>
      </w:rPr>
    </w:lvl>
    <w:lvl w:ilvl="3" w:tentative="1">
      <w:start w:val="1"/>
      <w:numFmt w:val="bullet"/>
      <w:lvlText w:val=""/>
      <w:lvlJc w:val="start"/>
      <w:pPr>
        <w:tabs>
          <w:tab w:val="num" w:pos="144pt"/>
        </w:tabs>
        <w:ind w:start="144pt" w:hanging="18pt"/>
      </w:pPr>
      <w:rPr>
        <w:rFonts w:ascii="Symbol" w:hAnsi="Symbol" w:hint="default"/>
        <w:sz w:val="20"/>
      </w:rPr>
    </w:lvl>
    <w:lvl w:ilvl="4" w:tentative="1">
      <w:start w:val="1"/>
      <w:numFmt w:val="bullet"/>
      <w:lvlText w:val=""/>
      <w:lvlJc w:val="start"/>
      <w:pPr>
        <w:tabs>
          <w:tab w:val="num" w:pos="180pt"/>
        </w:tabs>
        <w:ind w:start="180pt" w:hanging="18pt"/>
      </w:pPr>
      <w:rPr>
        <w:rFonts w:ascii="Symbol" w:hAnsi="Symbol" w:hint="default"/>
        <w:sz w:val="20"/>
      </w:rPr>
    </w:lvl>
    <w:lvl w:ilvl="5" w:tentative="1">
      <w:start w:val="1"/>
      <w:numFmt w:val="bullet"/>
      <w:lvlText w:val=""/>
      <w:lvlJc w:val="start"/>
      <w:pPr>
        <w:tabs>
          <w:tab w:val="num" w:pos="216pt"/>
        </w:tabs>
        <w:ind w:start="216pt" w:hanging="18pt"/>
      </w:pPr>
      <w:rPr>
        <w:rFonts w:ascii="Symbol" w:hAnsi="Symbol" w:hint="default"/>
        <w:sz w:val="20"/>
      </w:rPr>
    </w:lvl>
    <w:lvl w:ilvl="6" w:tentative="1">
      <w:start w:val="1"/>
      <w:numFmt w:val="bullet"/>
      <w:lvlText w:val=""/>
      <w:lvlJc w:val="start"/>
      <w:pPr>
        <w:tabs>
          <w:tab w:val="num" w:pos="252pt"/>
        </w:tabs>
        <w:ind w:start="252pt" w:hanging="18pt"/>
      </w:pPr>
      <w:rPr>
        <w:rFonts w:ascii="Symbol" w:hAnsi="Symbol" w:hint="default"/>
        <w:sz w:val="20"/>
      </w:rPr>
    </w:lvl>
    <w:lvl w:ilvl="7" w:tentative="1">
      <w:start w:val="1"/>
      <w:numFmt w:val="bullet"/>
      <w:lvlText w:val=""/>
      <w:lvlJc w:val="start"/>
      <w:pPr>
        <w:tabs>
          <w:tab w:val="num" w:pos="288pt"/>
        </w:tabs>
        <w:ind w:start="288pt" w:hanging="18pt"/>
      </w:pPr>
      <w:rPr>
        <w:rFonts w:ascii="Symbol" w:hAnsi="Symbol" w:hint="default"/>
        <w:sz w:val="20"/>
      </w:rPr>
    </w:lvl>
    <w:lvl w:ilvl="8" w:tentative="1">
      <w:start w:val="1"/>
      <w:numFmt w:val="bullet"/>
      <w:lvlText w:val=""/>
      <w:lvlJc w:val="start"/>
      <w:pPr>
        <w:tabs>
          <w:tab w:val="num" w:pos="324pt"/>
        </w:tabs>
        <w:ind w:start="324pt" w:hanging="18pt"/>
      </w:pPr>
      <w:rPr>
        <w:rFonts w:ascii="Symbol" w:hAnsi="Symbol" w:hint="default"/>
        <w:sz w:val="20"/>
      </w:rPr>
    </w:lvl>
  </w:abstractNum>
  <w:abstractNum w:abstractNumId="26" w15:restartNumberingAfterBreak="0">
    <w:nsid w:val="56216F65"/>
    <w:multiLevelType w:val="multilevel"/>
    <w:tmpl w:val="A5203AB0"/>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
      <w:lvlJc w:val="start"/>
      <w:pPr>
        <w:tabs>
          <w:tab w:val="num" w:pos="72pt"/>
        </w:tabs>
        <w:ind w:start="72pt" w:hanging="18pt"/>
      </w:pPr>
      <w:rPr>
        <w:rFonts w:ascii="Symbol" w:hAnsi="Symbol" w:hint="default"/>
        <w:sz w:val="20"/>
      </w:rPr>
    </w:lvl>
    <w:lvl w:ilvl="2" w:tentative="1">
      <w:start w:val="1"/>
      <w:numFmt w:val="bullet"/>
      <w:lvlText w:val=""/>
      <w:lvlJc w:val="start"/>
      <w:pPr>
        <w:tabs>
          <w:tab w:val="num" w:pos="108pt"/>
        </w:tabs>
        <w:ind w:start="108pt" w:hanging="18pt"/>
      </w:pPr>
      <w:rPr>
        <w:rFonts w:ascii="Symbol" w:hAnsi="Symbol" w:hint="default"/>
        <w:sz w:val="20"/>
      </w:rPr>
    </w:lvl>
    <w:lvl w:ilvl="3" w:tentative="1">
      <w:start w:val="1"/>
      <w:numFmt w:val="bullet"/>
      <w:lvlText w:val=""/>
      <w:lvlJc w:val="start"/>
      <w:pPr>
        <w:tabs>
          <w:tab w:val="num" w:pos="144pt"/>
        </w:tabs>
        <w:ind w:start="144pt" w:hanging="18pt"/>
      </w:pPr>
      <w:rPr>
        <w:rFonts w:ascii="Symbol" w:hAnsi="Symbol" w:hint="default"/>
        <w:sz w:val="20"/>
      </w:rPr>
    </w:lvl>
    <w:lvl w:ilvl="4" w:tentative="1">
      <w:start w:val="1"/>
      <w:numFmt w:val="bullet"/>
      <w:lvlText w:val=""/>
      <w:lvlJc w:val="start"/>
      <w:pPr>
        <w:tabs>
          <w:tab w:val="num" w:pos="180pt"/>
        </w:tabs>
        <w:ind w:start="180pt" w:hanging="18pt"/>
      </w:pPr>
      <w:rPr>
        <w:rFonts w:ascii="Symbol" w:hAnsi="Symbol" w:hint="default"/>
        <w:sz w:val="20"/>
      </w:rPr>
    </w:lvl>
    <w:lvl w:ilvl="5" w:tentative="1">
      <w:start w:val="1"/>
      <w:numFmt w:val="bullet"/>
      <w:lvlText w:val=""/>
      <w:lvlJc w:val="start"/>
      <w:pPr>
        <w:tabs>
          <w:tab w:val="num" w:pos="216pt"/>
        </w:tabs>
        <w:ind w:start="216pt" w:hanging="18pt"/>
      </w:pPr>
      <w:rPr>
        <w:rFonts w:ascii="Symbol" w:hAnsi="Symbol" w:hint="default"/>
        <w:sz w:val="20"/>
      </w:rPr>
    </w:lvl>
    <w:lvl w:ilvl="6" w:tentative="1">
      <w:start w:val="1"/>
      <w:numFmt w:val="bullet"/>
      <w:lvlText w:val=""/>
      <w:lvlJc w:val="start"/>
      <w:pPr>
        <w:tabs>
          <w:tab w:val="num" w:pos="252pt"/>
        </w:tabs>
        <w:ind w:start="252pt" w:hanging="18pt"/>
      </w:pPr>
      <w:rPr>
        <w:rFonts w:ascii="Symbol" w:hAnsi="Symbol" w:hint="default"/>
        <w:sz w:val="20"/>
      </w:rPr>
    </w:lvl>
    <w:lvl w:ilvl="7" w:tentative="1">
      <w:start w:val="1"/>
      <w:numFmt w:val="bullet"/>
      <w:lvlText w:val=""/>
      <w:lvlJc w:val="start"/>
      <w:pPr>
        <w:tabs>
          <w:tab w:val="num" w:pos="288pt"/>
        </w:tabs>
        <w:ind w:start="288pt" w:hanging="18pt"/>
      </w:pPr>
      <w:rPr>
        <w:rFonts w:ascii="Symbol" w:hAnsi="Symbol" w:hint="default"/>
        <w:sz w:val="20"/>
      </w:rPr>
    </w:lvl>
    <w:lvl w:ilvl="8" w:tentative="1">
      <w:start w:val="1"/>
      <w:numFmt w:val="bullet"/>
      <w:lvlText w:val=""/>
      <w:lvlJc w:val="start"/>
      <w:pPr>
        <w:tabs>
          <w:tab w:val="num" w:pos="324pt"/>
        </w:tabs>
        <w:ind w:start="324pt" w:hanging="18pt"/>
      </w:pPr>
      <w:rPr>
        <w:rFonts w:ascii="Symbol" w:hAnsi="Symbol" w:hint="default"/>
        <w:sz w:val="20"/>
      </w:rPr>
    </w:lvl>
  </w:abstractNum>
  <w:abstractNum w:abstractNumId="27" w15:restartNumberingAfterBreak="0">
    <w:nsid w:val="65C9158E"/>
    <w:multiLevelType w:val="multilevel"/>
    <w:tmpl w:val="5BFC27E2"/>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28" w15:restartNumberingAfterBreak="0">
    <w:nsid w:val="68420118"/>
    <w:multiLevelType w:val="hybridMultilevel"/>
    <w:tmpl w:val="4838DB2A"/>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2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30" w15:restartNumberingAfterBreak="0">
    <w:nsid w:val="6C4740CC"/>
    <w:multiLevelType w:val="multilevel"/>
    <w:tmpl w:val="0C6873A4"/>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31"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32" w15:restartNumberingAfterBreak="0">
    <w:nsid w:val="746C26FE"/>
    <w:multiLevelType w:val="hybridMultilevel"/>
    <w:tmpl w:val="2A02058E"/>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33" w15:restartNumberingAfterBreak="0">
    <w:nsid w:val="7E9040F4"/>
    <w:multiLevelType w:val="multilevel"/>
    <w:tmpl w:val="42760C90"/>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
      <w:lvlJc w:val="start"/>
      <w:pPr>
        <w:tabs>
          <w:tab w:val="num" w:pos="72pt"/>
        </w:tabs>
        <w:ind w:start="72pt" w:hanging="18pt"/>
      </w:pPr>
      <w:rPr>
        <w:rFonts w:ascii="Symbol" w:hAnsi="Symbol" w:hint="default"/>
        <w:sz w:val="20"/>
      </w:rPr>
    </w:lvl>
    <w:lvl w:ilvl="2" w:tentative="1">
      <w:start w:val="1"/>
      <w:numFmt w:val="bullet"/>
      <w:lvlText w:val=""/>
      <w:lvlJc w:val="start"/>
      <w:pPr>
        <w:tabs>
          <w:tab w:val="num" w:pos="108pt"/>
        </w:tabs>
        <w:ind w:start="108pt" w:hanging="18pt"/>
      </w:pPr>
      <w:rPr>
        <w:rFonts w:ascii="Symbol" w:hAnsi="Symbol" w:hint="default"/>
        <w:sz w:val="20"/>
      </w:rPr>
    </w:lvl>
    <w:lvl w:ilvl="3" w:tentative="1">
      <w:start w:val="1"/>
      <w:numFmt w:val="bullet"/>
      <w:lvlText w:val=""/>
      <w:lvlJc w:val="start"/>
      <w:pPr>
        <w:tabs>
          <w:tab w:val="num" w:pos="144pt"/>
        </w:tabs>
        <w:ind w:start="144pt" w:hanging="18pt"/>
      </w:pPr>
      <w:rPr>
        <w:rFonts w:ascii="Symbol" w:hAnsi="Symbol" w:hint="default"/>
        <w:sz w:val="20"/>
      </w:rPr>
    </w:lvl>
    <w:lvl w:ilvl="4" w:tentative="1">
      <w:start w:val="1"/>
      <w:numFmt w:val="bullet"/>
      <w:lvlText w:val=""/>
      <w:lvlJc w:val="start"/>
      <w:pPr>
        <w:tabs>
          <w:tab w:val="num" w:pos="180pt"/>
        </w:tabs>
        <w:ind w:start="180pt" w:hanging="18pt"/>
      </w:pPr>
      <w:rPr>
        <w:rFonts w:ascii="Symbol" w:hAnsi="Symbol" w:hint="default"/>
        <w:sz w:val="20"/>
      </w:rPr>
    </w:lvl>
    <w:lvl w:ilvl="5" w:tentative="1">
      <w:start w:val="1"/>
      <w:numFmt w:val="bullet"/>
      <w:lvlText w:val=""/>
      <w:lvlJc w:val="start"/>
      <w:pPr>
        <w:tabs>
          <w:tab w:val="num" w:pos="216pt"/>
        </w:tabs>
        <w:ind w:start="216pt" w:hanging="18pt"/>
      </w:pPr>
      <w:rPr>
        <w:rFonts w:ascii="Symbol" w:hAnsi="Symbol" w:hint="default"/>
        <w:sz w:val="20"/>
      </w:rPr>
    </w:lvl>
    <w:lvl w:ilvl="6" w:tentative="1">
      <w:start w:val="1"/>
      <w:numFmt w:val="bullet"/>
      <w:lvlText w:val=""/>
      <w:lvlJc w:val="start"/>
      <w:pPr>
        <w:tabs>
          <w:tab w:val="num" w:pos="252pt"/>
        </w:tabs>
        <w:ind w:start="252pt" w:hanging="18pt"/>
      </w:pPr>
      <w:rPr>
        <w:rFonts w:ascii="Symbol" w:hAnsi="Symbol" w:hint="default"/>
        <w:sz w:val="20"/>
      </w:rPr>
    </w:lvl>
    <w:lvl w:ilvl="7" w:tentative="1">
      <w:start w:val="1"/>
      <w:numFmt w:val="bullet"/>
      <w:lvlText w:val=""/>
      <w:lvlJc w:val="start"/>
      <w:pPr>
        <w:tabs>
          <w:tab w:val="num" w:pos="288pt"/>
        </w:tabs>
        <w:ind w:start="288pt" w:hanging="18pt"/>
      </w:pPr>
      <w:rPr>
        <w:rFonts w:ascii="Symbol" w:hAnsi="Symbol" w:hint="default"/>
        <w:sz w:val="20"/>
      </w:rPr>
    </w:lvl>
    <w:lvl w:ilvl="8" w:tentative="1">
      <w:start w:val="1"/>
      <w:numFmt w:val="bullet"/>
      <w:lvlText w:val=""/>
      <w:lvlJc w:val="start"/>
      <w:pPr>
        <w:tabs>
          <w:tab w:val="num" w:pos="324pt"/>
        </w:tabs>
        <w:ind w:start="324pt" w:hanging="18pt"/>
      </w:pPr>
      <w:rPr>
        <w:rFonts w:ascii="Symbol" w:hAnsi="Symbol" w:hint="default"/>
        <w:sz w:val="20"/>
      </w:rPr>
    </w:lvl>
  </w:abstractNum>
  <w:num w:numId="1" w16cid:durableId="1369909383">
    <w:abstractNumId w:val="18"/>
  </w:num>
  <w:num w:numId="2" w16cid:durableId="568543031">
    <w:abstractNumId w:val="29"/>
  </w:num>
  <w:num w:numId="3" w16cid:durableId="1207790780">
    <w:abstractNumId w:val="16"/>
  </w:num>
  <w:num w:numId="4" w16cid:durableId="629168631">
    <w:abstractNumId w:val="21"/>
  </w:num>
  <w:num w:numId="5" w16cid:durableId="1032806882">
    <w:abstractNumId w:val="21"/>
  </w:num>
  <w:num w:numId="6" w16cid:durableId="1614826021">
    <w:abstractNumId w:val="21"/>
  </w:num>
  <w:num w:numId="7" w16cid:durableId="1871990542">
    <w:abstractNumId w:val="21"/>
  </w:num>
  <w:num w:numId="8" w16cid:durableId="2088458160">
    <w:abstractNumId w:val="24"/>
  </w:num>
  <w:num w:numId="9" w16cid:durableId="231694775">
    <w:abstractNumId w:val="31"/>
  </w:num>
  <w:num w:numId="10" w16cid:durableId="2126189682">
    <w:abstractNumId w:val="19"/>
  </w:num>
  <w:num w:numId="11" w16cid:durableId="771515552">
    <w:abstractNumId w:val="15"/>
  </w:num>
  <w:num w:numId="12" w16cid:durableId="1603688421">
    <w:abstractNumId w:val="13"/>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22"/>
  </w:num>
  <w:num w:numId="25" w16cid:durableId="976110130">
    <w:abstractNumId w:val="27"/>
  </w:num>
  <w:num w:numId="26" w16cid:durableId="1329137494">
    <w:abstractNumId w:val="17"/>
  </w:num>
  <w:num w:numId="27" w16cid:durableId="58217157">
    <w:abstractNumId w:val="12"/>
  </w:num>
  <w:num w:numId="28" w16cid:durableId="49379015">
    <w:abstractNumId w:val="26"/>
  </w:num>
  <w:num w:numId="29" w16cid:durableId="1586569262">
    <w:abstractNumId w:val="20"/>
  </w:num>
  <w:num w:numId="30" w16cid:durableId="1588267825">
    <w:abstractNumId w:val="25"/>
  </w:num>
  <w:num w:numId="31" w16cid:durableId="383607810">
    <w:abstractNumId w:val="33"/>
  </w:num>
  <w:num w:numId="32" w16cid:durableId="1075778767">
    <w:abstractNumId w:val="11"/>
  </w:num>
  <w:num w:numId="33" w16cid:durableId="892958970">
    <w:abstractNumId w:val="28"/>
  </w:num>
  <w:num w:numId="34" w16cid:durableId="836850912">
    <w:abstractNumId w:val="23"/>
  </w:num>
  <w:num w:numId="35" w16cid:durableId="1601376367">
    <w:abstractNumId w:val="14"/>
  </w:num>
  <w:num w:numId="36" w16cid:durableId="662204042">
    <w:abstractNumId w:val="32"/>
  </w:num>
  <w:num w:numId="37" w16cid:durableId="1891064772">
    <w:abstractNumId w:val="30"/>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2380"/>
    <w:rsid w:val="0004781E"/>
    <w:rsid w:val="0008758A"/>
    <w:rsid w:val="000C1E68"/>
    <w:rsid w:val="00153D9C"/>
    <w:rsid w:val="001A2EFD"/>
    <w:rsid w:val="001A3B3D"/>
    <w:rsid w:val="001B67DC"/>
    <w:rsid w:val="002254A9"/>
    <w:rsid w:val="00233D97"/>
    <w:rsid w:val="002347A2"/>
    <w:rsid w:val="002850E3"/>
    <w:rsid w:val="002F5EAF"/>
    <w:rsid w:val="00354FCF"/>
    <w:rsid w:val="00373D95"/>
    <w:rsid w:val="0038348A"/>
    <w:rsid w:val="003A19E2"/>
    <w:rsid w:val="003B2B40"/>
    <w:rsid w:val="003B4E04"/>
    <w:rsid w:val="003F5A08"/>
    <w:rsid w:val="00420716"/>
    <w:rsid w:val="004325FB"/>
    <w:rsid w:val="004432BA"/>
    <w:rsid w:val="0044407E"/>
    <w:rsid w:val="00447BB9"/>
    <w:rsid w:val="0046031D"/>
    <w:rsid w:val="00473AC9"/>
    <w:rsid w:val="004D72B5"/>
    <w:rsid w:val="00551B7F"/>
    <w:rsid w:val="005556AA"/>
    <w:rsid w:val="0056610F"/>
    <w:rsid w:val="00575BCA"/>
    <w:rsid w:val="005B0344"/>
    <w:rsid w:val="005B520E"/>
    <w:rsid w:val="005D36A6"/>
    <w:rsid w:val="005E2800"/>
    <w:rsid w:val="00605825"/>
    <w:rsid w:val="00645D22"/>
    <w:rsid w:val="00651A08"/>
    <w:rsid w:val="00654204"/>
    <w:rsid w:val="00670434"/>
    <w:rsid w:val="006A5D82"/>
    <w:rsid w:val="006B6B66"/>
    <w:rsid w:val="006F6D3D"/>
    <w:rsid w:val="00715BEA"/>
    <w:rsid w:val="00740EEA"/>
    <w:rsid w:val="00753628"/>
    <w:rsid w:val="00794804"/>
    <w:rsid w:val="007B33F1"/>
    <w:rsid w:val="007B6DDA"/>
    <w:rsid w:val="007C0308"/>
    <w:rsid w:val="007C2FF2"/>
    <w:rsid w:val="007D6232"/>
    <w:rsid w:val="007F1F99"/>
    <w:rsid w:val="007F768F"/>
    <w:rsid w:val="008053E5"/>
    <w:rsid w:val="0080791D"/>
    <w:rsid w:val="008147B5"/>
    <w:rsid w:val="00836367"/>
    <w:rsid w:val="00844350"/>
    <w:rsid w:val="00873603"/>
    <w:rsid w:val="008A2C7D"/>
    <w:rsid w:val="008B6524"/>
    <w:rsid w:val="008C4B23"/>
    <w:rsid w:val="008F6E2C"/>
    <w:rsid w:val="009303D9"/>
    <w:rsid w:val="0093234A"/>
    <w:rsid w:val="00933C64"/>
    <w:rsid w:val="00947AC5"/>
    <w:rsid w:val="00972203"/>
    <w:rsid w:val="00982EAA"/>
    <w:rsid w:val="009F1D79"/>
    <w:rsid w:val="00A059B3"/>
    <w:rsid w:val="00A26674"/>
    <w:rsid w:val="00A269F7"/>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D854C4"/>
    <w:rsid w:val="00D87373"/>
    <w:rsid w:val="00DB5B1B"/>
    <w:rsid w:val="00E07383"/>
    <w:rsid w:val="00E165BC"/>
    <w:rsid w:val="00E60F67"/>
    <w:rsid w:val="00E61E12"/>
    <w:rsid w:val="00E7596C"/>
    <w:rsid w:val="00E878F2"/>
    <w:rsid w:val="00ED0149"/>
    <w:rsid w:val="00EF7DE3"/>
    <w:rsid w:val="00F03103"/>
    <w:rsid w:val="00F271DE"/>
    <w:rsid w:val="00F332E6"/>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styleId="NormalWeb">
    <w:name w:val="Normal (Web)"/>
    <w:basedOn w:val="Normal"/>
    <w:rsid w:val="0093234A"/>
    <w:rPr>
      <w:sz w:val="24"/>
      <w:szCs w:val="24"/>
    </w:rPr>
  </w:style>
  <w:style w:type="table" w:styleId="TableGrid">
    <w:name w:val="Table Grid"/>
    <w:basedOn w:val="TableNormal"/>
    <w:rsid w:val="00982EAA"/>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character" w:styleId="Strong">
    <w:name w:val="Strong"/>
    <w:basedOn w:val="DefaultParagraphFont"/>
    <w:uiPriority w:val="22"/>
    <w:qFormat/>
    <w:rsid w:val="00982EAA"/>
    <w:rPr>
      <w:b/>
      <w:bCs/>
    </w:rPr>
  </w:style>
  <w:style w:type="character" w:styleId="HTMLCode">
    <w:name w:val="HTML Code"/>
    <w:basedOn w:val="DefaultParagraphFont"/>
    <w:uiPriority w:val="99"/>
    <w:unhideWhenUsed/>
    <w:rsid w:val="00DB5B1B"/>
    <w:rPr>
      <w:rFonts w:ascii="Courier New" w:eastAsia="Times New Roman" w:hAnsi="Courier New" w:cs="Courier New"/>
      <w:sz w:val="20"/>
      <w:szCs w:val="20"/>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5.png"/><Relationship Id="rId18" Type="http://purl.oclc.org/ooxml/officeDocument/relationships/theme" Target="theme/theme1.xml"/><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4.png"/><Relationship Id="rId17" Type="http://purl.oclc.org/ooxml/officeDocument/relationships/fontTable" Target="fontTable.xml"/><Relationship Id="rId2" Type="http://purl.oclc.org/ooxml/officeDocument/relationships/numbering" Target="numbering.xml"/><Relationship Id="rId16" Type="http://purl.oclc.org/ooxml/officeDocument/relationships/image" Target="media/image8.png"/><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5" Type="http://purl.oclc.org/ooxml/officeDocument/relationships/webSettings" Target="webSettings.xml"/><Relationship Id="rId15" Type="http://purl.oclc.org/ooxml/officeDocument/relationships/image" Target="media/image7.png"/><Relationship Id="rId10" Type="http://purl.oclc.org/ooxml/officeDocument/relationships/image" Target="media/image2.png"/><Relationship Id="rId4" Type="http://purl.oclc.org/ooxml/officeDocument/relationships/settings" Target="settings.xml"/><Relationship Id="rId9" Type="http://purl.oclc.org/ooxml/officeDocument/relationships/image" Target="media/image1.png"/><Relationship Id="rId14" Type="http://purl.oclc.org/ooxml/officeDocument/relationships/image" Target="media/image6.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1</TotalTime>
  <Pages>13</Pages>
  <Words>7479</Words>
  <Characters>42636</Characters>
  <Application>Microsoft Office Word</Application>
  <DocSecurity>0</DocSecurity>
  <Lines>355</Lines>
  <Paragraphs>100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50015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Hari Prasad</cp:lastModifiedBy>
  <cp:revision>2</cp:revision>
  <dcterms:created xsi:type="dcterms:W3CDTF">2026-04-17T06:57:00Z</dcterms:created>
  <dcterms:modified xsi:type="dcterms:W3CDTF">2026-04-17T06:57:00Z</dcterms:modified>
</cp:coreProperties>
</file>