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7B33E" w14:textId="77777777" w:rsidR="00DC7022" w:rsidRDefault="00DC7022">
      <w:pPr>
        <w:spacing w:after="600"/>
      </w:pPr>
    </w:p>
    <w:p w14:paraId="516451F3" w14:textId="77777777" w:rsidR="00DC7022" w:rsidRDefault="00000000">
      <w:pPr>
        <w:spacing w:after="120"/>
        <w:jc w:val="center"/>
      </w:pPr>
      <w:r>
        <w:rPr>
          <w:b/>
          <w:bCs/>
          <w:color w:val="1F4E5F"/>
          <w:sz w:val="30"/>
          <w:szCs w:val="30"/>
        </w:rPr>
        <w:t>INTERIM PROGRESS REPORT (IPR)</w:t>
      </w:r>
    </w:p>
    <w:p w14:paraId="10A8BE02" w14:textId="77777777" w:rsidR="00DC7022" w:rsidRDefault="00000000">
      <w:pPr>
        <w:spacing w:after="20"/>
        <w:jc w:val="center"/>
      </w:pPr>
      <w:r>
        <w:rPr>
          <w:b/>
          <w:bCs/>
          <w:sz w:val="32"/>
          <w:szCs w:val="32"/>
        </w:rPr>
        <w:t>Arrhythmia Recognition Using Neural Networks:</w:t>
      </w:r>
    </w:p>
    <w:p w14:paraId="348E0754" w14:textId="77777777" w:rsidR="00DC7022" w:rsidRDefault="00000000">
      <w:pPr>
        <w:spacing w:after="120"/>
        <w:jc w:val="center"/>
      </w:pPr>
      <w:r>
        <w:rPr>
          <w:b/>
          <w:bCs/>
          <w:sz w:val="26"/>
          <w:szCs w:val="26"/>
        </w:rPr>
        <w:t>A Comparative Study of MLP, 1D-CNN and LSTM Architectures</w:t>
      </w:r>
    </w:p>
    <w:p w14:paraId="47BBE89F" w14:textId="77777777" w:rsidR="00DC7022" w:rsidRDefault="00000000">
      <w:pPr>
        <w:spacing w:after="500"/>
        <w:jc w:val="center"/>
      </w:pPr>
      <w:r>
        <w:rPr>
          <w:color w:val="555555"/>
        </w:rPr>
        <w:t>Reporting Period: Weeks 1 – 9</w:t>
      </w:r>
    </w:p>
    <w:p w14:paraId="0ED80411" w14:textId="77777777" w:rsidR="00DC7022" w:rsidRDefault="00000000">
      <w:pPr>
        <w:spacing w:after="60" w:line="300" w:lineRule="auto"/>
        <w:jc w:val="center"/>
      </w:pPr>
      <w:r>
        <w:rPr>
          <w:b/>
          <w:bCs/>
        </w:rPr>
        <w:t xml:space="preserve">Student Name:  </w:t>
      </w:r>
      <w:r>
        <w:t>Hariprasad Murugesan</w:t>
      </w:r>
    </w:p>
    <w:p w14:paraId="1020ADA9" w14:textId="77777777" w:rsidR="00DC7022" w:rsidRDefault="00000000">
      <w:pPr>
        <w:spacing w:after="60" w:line="300" w:lineRule="auto"/>
        <w:jc w:val="center"/>
      </w:pPr>
      <w:r>
        <w:rPr>
          <w:b/>
          <w:bCs/>
        </w:rPr>
        <w:t xml:space="preserve">Student ID:  </w:t>
      </w:r>
      <w:r>
        <w:t>24135993</w:t>
      </w:r>
    </w:p>
    <w:p w14:paraId="50B2E9AF" w14:textId="77777777" w:rsidR="00DC7022" w:rsidRDefault="00000000">
      <w:pPr>
        <w:spacing w:after="60" w:line="300" w:lineRule="auto"/>
        <w:jc w:val="center"/>
      </w:pPr>
      <w:r>
        <w:rPr>
          <w:b/>
          <w:bCs/>
        </w:rPr>
        <w:t xml:space="preserve">Course:  </w:t>
      </w:r>
      <w:r>
        <w:t>MSc Data Science and Analytics</w:t>
      </w:r>
    </w:p>
    <w:p w14:paraId="7ABBCEBD" w14:textId="77777777" w:rsidR="00DC7022" w:rsidRDefault="00000000">
      <w:pPr>
        <w:spacing w:after="60" w:line="300" w:lineRule="auto"/>
        <w:jc w:val="center"/>
      </w:pPr>
      <w:r>
        <w:rPr>
          <w:b/>
          <w:bCs/>
        </w:rPr>
        <w:t xml:space="preserve">Module:  </w:t>
      </w:r>
      <w:r>
        <w:t>7COM1039-0509-2025 — Advanced Computer Science Masters Project</w:t>
      </w:r>
    </w:p>
    <w:p w14:paraId="11F725A5" w14:textId="77777777" w:rsidR="00DC7022" w:rsidRDefault="00000000">
      <w:pPr>
        <w:spacing w:after="60" w:line="300" w:lineRule="auto"/>
        <w:jc w:val="center"/>
      </w:pPr>
      <w:r>
        <w:rPr>
          <w:b/>
          <w:bCs/>
        </w:rPr>
        <w:t xml:space="preserve">Supervisor:  </w:t>
      </w:r>
      <w:r>
        <w:t>Neeli Khalid</w:t>
      </w:r>
    </w:p>
    <w:p w14:paraId="516BDD84" w14:textId="77777777" w:rsidR="00DC7022" w:rsidRDefault="00000000">
      <w:pPr>
        <w:spacing w:after="60" w:line="300" w:lineRule="auto"/>
        <w:jc w:val="center"/>
      </w:pPr>
      <w:r>
        <w:rPr>
          <w:b/>
          <w:bCs/>
        </w:rPr>
        <w:t xml:space="preserve">Institution:  </w:t>
      </w:r>
      <w:r>
        <w:t>University of Hertfordshire</w:t>
      </w:r>
    </w:p>
    <w:p w14:paraId="321E0219" w14:textId="77777777" w:rsidR="00DC7022" w:rsidRDefault="00000000">
      <w:r>
        <w:br w:type="page"/>
      </w:r>
    </w:p>
    <w:p w14:paraId="44433733" w14:textId="77777777" w:rsidR="00DC7022" w:rsidRDefault="00000000">
      <w:pPr>
        <w:pStyle w:val="Heading1"/>
      </w:pPr>
      <w:bookmarkStart w:id="0" w:name="_Toc234782251"/>
      <w:bookmarkStart w:id="1" w:name="_Toc234844845"/>
      <w:r>
        <w:lastRenderedPageBreak/>
        <w:t>Table of Contents</w:t>
      </w:r>
      <w:bookmarkEnd w:id="0"/>
      <w:bookmarkEnd w:id="1"/>
    </w:p>
    <w:sdt>
      <w:sdtPr>
        <w:alias w:val="Contents"/>
        <w:id w:val="1119336033"/>
      </w:sdtPr>
      <w:sdtContent>
        <w:p w14:paraId="555722AD" w14:textId="5BBCF124" w:rsidR="005D46CA" w:rsidRDefault="00000000">
          <w:pPr>
            <w:pStyle w:val="TOC1"/>
            <w:tabs>
              <w:tab w:val="right" w:leader="dot" w:pos="9630"/>
            </w:tabs>
            <w:rPr>
              <w:rFonts w:asciiTheme="minorHAnsi" w:eastAsiaTheme="minorEastAsia" w:hAnsiTheme="minorHAnsi" w:cstheme="minorBidi"/>
              <w:noProof/>
              <w:color w:val="auto"/>
              <w:kern w:val="2"/>
              <w14:ligatures w14:val="standardContextual"/>
            </w:rPr>
          </w:pPr>
          <w:r>
            <w:fldChar w:fldCharType="begin"/>
          </w:r>
          <w:r>
            <w:instrText>TOC \h \o "1-3"</w:instrText>
          </w:r>
          <w:r>
            <w:fldChar w:fldCharType="separate"/>
          </w:r>
          <w:hyperlink w:anchor="_Toc234844846" w:history="1">
            <w:r w:rsidR="005D46CA" w:rsidRPr="005744FC">
              <w:rPr>
                <w:rStyle w:val="Hyperlink"/>
                <w:noProof/>
              </w:rPr>
              <w:t>Chapter I — Introduction &amp; Overview</w:t>
            </w:r>
            <w:r w:rsidR="005D46CA">
              <w:rPr>
                <w:noProof/>
              </w:rPr>
              <w:tab/>
            </w:r>
            <w:r w:rsidR="005D46CA">
              <w:rPr>
                <w:noProof/>
              </w:rPr>
              <w:fldChar w:fldCharType="begin"/>
            </w:r>
            <w:r w:rsidR="005D46CA">
              <w:rPr>
                <w:noProof/>
              </w:rPr>
              <w:instrText xml:space="preserve"> PAGEREF _Toc234844846 \h </w:instrText>
            </w:r>
            <w:r w:rsidR="005D46CA">
              <w:rPr>
                <w:noProof/>
              </w:rPr>
            </w:r>
            <w:r w:rsidR="005D46CA">
              <w:rPr>
                <w:noProof/>
              </w:rPr>
              <w:fldChar w:fldCharType="separate"/>
            </w:r>
            <w:r w:rsidR="005D46CA">
              <w:rPr>
                <w:noProof/>
              </w:rPr>
              <w:t>3</w:t>
            </w:r>
            <w:r w:rsidR="005D46CA">
              <w:rPr>
                <w:noProof/>
              </w:rPr>
              <w:fldChar w:fldCharType="end"/>
            </w:r>
          </w:hyperlink>
        </w:p>
        <w:p w14:paraId="0ADA1A2C" w14:textId="394814E5" w:rsidR="005D46CA" w:rsidRDefault="005D46CA">
          <w:pPr>
            <w:pStyle w:val="TOC2"/>
            <w:tabs>
              <w:tab w:val="right" w:leader="dot" w:pos="9630"/>
            </w:tabs>
            <w:rPr>
              <w:rFonts w:asciiTheme="minorHAnsi" w:eastAsiaTheme="minorEastAsia" w:hAnsiTheme="minorHAnsi" w:cstheme="minorBidi"/>
              <w:noProof/>
              <w:color w:val="auto"/>
              <w:kern w:val="2"/>
              <w14:ligatures w14:val="standardContextual"/>
            </w:rPr>
          </w:pPr>
          <w:hyperlink w:anchor="_Toc234844847" w:history="1">
            <w:r w:rsidRPr="005744FC">
              <w:rPr>
                <w:rStyle w:val="Hyperlink"/>
                <w:noProof/>
              </w:rPr>
              <w:t>1.1 Background</w:t>
            </w:r>
            <w:r>
              <w:rPr>
                <w:noProof/>
              </w:rPr>
              <w:tab/>
            </w:r>
            <w:r>
              <w:rPr>
                <w:noProof/>
              </w:rPr>
              <w:fldChar w:fldCharType="begin"/>
            </w:r>
            <w:r>
              <w:rPr>
                <w:noProof/>
              </w:rPr>
              <w:instrText xml:space="preserve"> PAGEREF _Toc234844847 \h </w:instrText>
            </w:r>
            <w:r>
              <w:rPr>
                <w:noProof/>
              </w:rPr>
            </w:r>
            <w:r>
              <w:rPr>
                <w:noProof/>
              </w:rPr>
              <w:fldChar w:fldCharType="separate"/>
            </w:r>
            <w:r>
              <w:rPr>
                <w:noProof/>
              </w:rPr>
              <w:t>3</w:t>
            </w:r>
            <w:r>
              <w:rPr>
                <w:noProof/>
              </w:rPr>
              <w:fldChar w:fldCharType="end"/>
            </w:r>
          </w:hyperlink>
        </w:p>
        <w:p w14:paraId="6C2ABCDC" w14:textId="1575F408" w:rsidR="005D46CA" w:rsidRDefault="005D46CA">
          <w:pPr>
            <w:pStyle w:val="TOC2"/>
            <w:tabs>
              <w:tab w:val="right" w:leader="dot" w:pos="9630"/>
            </w:tabs>
            <w:rPr>
              <w:rFonts w:asciiTheme="minorHAnsi" w:eastAsiaTheme="minorEastAsia" w:hAnsiTheme="minorHAnsi" w:cstheme="minorBidi"/>
              <w:noProof/>
              <w:color w:val="auto"/>
              <w:kern w:val="2"/>
              <w14:ligatures w14:val="standardContextual"/>
            </w:rPr>
          </w:pPr>
          <w:hyperlink w:anchor="_Toc234844848" w:history="1">
            <w:r w:rsidRPr="005744FC">
              <w:rPr>
                <w:rStyle w:val="Hyperlink"/>
                <w:noProof/>
              </w:rPr>
              <w:t>1.2 Problem Statement</w:t>
            </w:r>
            <w:r>
              <w:rPr>
                <w:noProof/>
              </w:rPr>
              <w:tab/>
            </w:r>
            <w:r>
              <w:rPr>
                <w:noProof/>
              </w:rPr>
              <w:fldChar w:fldCharType="begin"/>
            </w:r>
            <w:r>
              <w:rPr>
                <w:noProof/>
              </w:rPr>
              <w:instrText xml:space="preserve"> PAGEREF _Toc234844848 \h </w:instrText>
            </w:r>
            <w:r>
              <w:rPr>
                <w:noProof/>
              </w:rPr>
            </w:r>
            <w:r>
              <w:rPr>
                <w:noProof/>
              </w:rPr>
              <w:fldChar w:fldCharType="separate"/>
            </w:r>
            <w:r>
              <w:rPr>
                <w:noProof/>
              </w:rPr>
              <w:t>3</w:t>
            </w:r>
            <w:r>
              <w:rPr>
                <w:noProof/>
              </w:rPr>
              <w:fldChar w:fldCharType="end"/>
            </w:r>
          </w:hyperlink>
        </w:p>
        <w:p w14:paraId="3E9C2A93" w14:textId="7D9EBA25" w:rsidR="005D46CA" w:rsidRDefault="005D46CA">
          <w:pPr>
            <w:pStyle w:val="TOC2"/>
            <w:tabs>
              <w:tab w:val="right" w:leader="dot" w:pos="9630"/>
            </w:tabs>
            <w:rPr>
              <w:rFonts w:asciiTheme="minorHAnsi" w:eastAsiaTheme="minorEastAsia" w:hAnsiTheme="minorHAnsi" w:cstheme="minorBidi"/>
              <w:noProof/>
              <w:color w:val="auto"/>
              <w:kern w:val="2"/>
              <w14:ligatures w14:val="standardContextual"/>
            </w:rPr>
          </w:pPr>
          <w:hyperlink w:anchor="_Toc234844849" w:history="1">
            <w:r w:rsidRPr="005744FC">
              <w:rPr>
                <w:rStyle w:val="Hyperlink"/>
                <w:noProof/>
              </w:rPr>
              <w:t>1.3 Research Aim</w:t>
            </w:r>
            <w:r>
              <w:rPr>
                <w:noProof/>
              </w:rPr>
              <w:tab/>
            </w:r>
            <w:r>
              <w:rPr>
                <w:noProof/>
              </w:rPr>
              <w:fldChar w:fldCharType="begin"/>
            </w:r>
            <w:r>
              <w:rPr>
                <w:noProof/>
              </w:rPr>
              <w:instrText xml:space="preserve"> PAGEREF _Toc234844849 \h </w:instrText>
            </w:r>
            <w:r>
              <w:rPr>
                <w:noProof/>
              </w:rPr>
            </w:r>
            <w:r>
              <w:rPr>
                <w:noProof/>
              </w:rPr>
              <w:fldChar w:fldCharType="separate"/>
            </w:r>
            <w:r>
              <w:rPr>
                <w:noProof/>
              </w:rPr>
              <w:t>4</w:t>
            </w:r>
            <w:r>
              <w:rPr>
                <w:noProof/>
              </w:rPr>
              <w:fldChar w:fldCharType="end"/>
            </w:r>
          </w:hyperlink>
        </w:p>
        <w:p w14:paraId="081A1D8D" w14:textId="47792012" w:rsidR="005D46CA" w:rsidRDefault="005D46CA">
          <w:pPr>
            <w:pStyle w:val="TOC2"/>
            <w:tabs>
              <w:tab w:val="right" w:leader="dot" w:pos="9630"/>
            </w:tabs>
            <w:rPr>
              <w:rFonts w:asciiTheme="minorHAnsi" w:eastAsiaTheme="minorEastAsia" w:hAnsiTheme="minorHAnsi" w:cstheme="minorBidi"/>
              <w:noProof/>
              <w:color w:val="auto"/>
              <w:kern w:val="2"/>
              <w14:ligatures w14:val="standardContextual"/>
            </w:rPr>
          </w:pPr>
          <w:hyperlink w:anchor="_Toc234844850" w:history="1">
            <w:r w:rsidRPr="005744FC">
              <w:rPr>
                <w:rStyle w:val="Hyperlink"/>
                <w:noProof/>
              </w:rPr>
              <w:t>1.4 Research Objectives</w:t>
            </w:r>
            <w:r>
              <w:rPr>
                <w:noProof/>
              </w:rPr>
              <w:tab/>
            </w:r>
            <w:r>
              <w:rPr>
                <w:noProof/>
              </w:rPr>
              <w:fldChar w:fldCharType="begin"/>
            </w:r>
            <w:r>
              <w:rPr>
                <w:noProof/>
              </w:rPr>
              <w:instrText xml:space="preserve"> PAGEREF _Toc234844850 \h </w:instrText>
            </w:r>
            <w:r>
              <w:rPr>
                <w:noProof/>
              </w:rPr>
            </w:r>
            <w:r>
              <w:rPr>
                <w:noProof/>
              </w:rPr>
              <w:fldChar w:fldCharType="separate"/>
            </w:r>
            <w:r>
              <w:rPr>
                <w:noProof/>
              </w:rPr>
              <w:t>4</w:t>
            </w:r>
            <w:r>
              <w:rPr>
                <w:noProof/>
              </w:rPr>
              <w:fldChar w:fldCharType="end"/>
            </w:r>
          </w:hyperlink>
        </w:p>
        <w:p w14:paraId="6CEC5D06" w14:textId="27188FDF" w:rsidR="005D46CA" w:rsidRDefault="005D46CA">
          <w:pPr>
            <w:pStyle w:val="TOC2"/>
            <w:tabs>
              <w:tab w:val="right" w:leader="dot" w:pos="9630"/>
            </w:tabs>
            <w:rPr>
              <w:rFonts w:asciiTheme="minorHAnsi" w:eastAsiaTheme="minorEastAsia" w:hAnsiTheme="minorHAnsi" w:cstheme="minorBidi"/>
              <w:noProof/>
              <w:color w:val="auto"/>
              <w:kern w:val="2"/>
              <w14:ligatures w14:val="standardContextual"/>
            </w:rPr>
          </w:pPr>
          <w:hyperlink w:anchor="_Toc234844851" w:history="1">
            <w:r w:rsidRPr="005744FC">
              <w:rPr>
                <w:rStyle w:val="Hyperlink"/>
                <w:noProof/>
              </w:rPr>
              <w:t>1.5 Research Questions</w:t>
            </w:r>
            <w:r>
              <w:rPr>
                <w:noProof/>
              </w:rPr>
              <w:tab/>
            </w:r>
            <w:r>
              <w:rPr>
                <w:noProof/>
              </w:rPr>
              <w:fldChar w:fldCharType="begin"/>
            </w:r>
            <w:r>
              <w:rPr>
                <w:noProof/>
              </w:rPr>
              <w:instrText xml:space="preserve"> PAGEREF _Toc234844851 \h </w:instrText>
            </w:r>
            <w:r>
              <w:rPr>
                <w:noProof/>
              </w:rPr>
            </w:r>
            <w:r>
              <w:rPr>
                <w:noProof/>
              </w:rPr>
              <w:fldChar w:fldCharType="separate"/>
            </w:r>
            <w:r>
              <w:rPr>
                <w:noProof/>
              </w:rPr>
              <w:t>4</w:t>
            </w:r>
            <w:r>
              <w:rPr>
                <w:noProof/>
              </w:rPr>
              <w:fldChar w:fldCharType="end"/>
            </w:r>
          </w:hyperlink>
        </w:p>
        <w:p w14:paraId="42B98EDD" w14:textId="5C546A5C" w:rsidR="005D46CA" w:rsidRDefault="005D46CA">
          <w:pPr>
            <w:pStyle w:val="TOC2"/>
            <w:tabs>
              <w:tab w:val="right" w:leader="dot" w:pos="9630"/>
            </w:tabs>
            <w:rPr>
              <w:rFonts w:asciiTheme="minorHAnsi" w:eastAsiaTheme="minorEastAsia" w:hAnsiTheme="minorHAnsi" w:cstheme="minorBidi"/>
              <w:noProof/>
              <w:color w:val="auto"/>
              <w:kern w:val="2"/>
              <w14:ligatures w14:val="standardContextual"/>
            </w:rPr>
          </w:pPr>
          <w:hyperlink w:anchor="_Toc234844852" w:history="1">
            <w:r w:rsidRPr="005744FC">
              <w:rPr>
                <w:rStyle w:val="Hyperlink"/>
                <w:noProof/>
              </w:rPr>
              <w:t>1.6 Project Scope</w:t>
            </w:r>
            <w:r>
              <w:rPr>
                <w:noProof/>
              </w:rPr>
              <w:tab/>
            </w:r>
            <w:r>
              <w:rPr>
                <w:noProof/>
              </w:rPr>
              <w:fldChar w:fldCharType="begin"/>
            </w:r>
            <w:r>
              <w:rPr>
                <w:noProof/>
              </w:rPr>
              <w:instrText xml:space="preserve"> PAGEREF _Toc234844852 \h </w:instrText>
            </w:r>
            <w:r>
              <w:rPr>
                <w:noProof/>
              </w:rPr>
            </w:r>
            <w:r>
              <w:rPr>
                <w:noProof/>
              </w:rPr>
              <w:fldChar w:fldCharType="separate"/>
            </w:r>
            <w:r>
              <w:rPr>
                <w:noProof/>
              </w:rPr>
              <w:t>5</w:t>
            </w:r>
            <w:r>
              <w:rPr>
                <w:noProof/>
              </w:rPr>
              <w:fldChar w:fldCharType="end"/>
            </w:r>
          </w:hyperlink>
        </w:p>
        <w:p w14:paraId="63AA8C79" w14:textId="5084B5BB" w:rsidR="005D46CA" w:rsidRDefault="005D46CA">
          <w:pPr>
            <w:pStyle w:val="TOC2"/>
            <w:tabs>
              <w:tab w:val="right" w:leader="dot" w:pos="9630"/>
            </w:tabs>
            <w:rPr>
              <w:rFonts w:asciiTheme="minorHAnsi" w:eastAsiaTheme="minorEastAsia" w:hAnsiTheme="minorHAnsi" w:cstheme="minorBidi"/>
              <w:noProof/>
              <w:color w:val="auto"/>
              <w:kern w:val="2"/>
              <w14:ligatures w14:val="standardContextual"/>
            </w:rPr>
          </w:pPr>
          <w:hyperlink w:anchor="_Toc234844853" w:history="1">
            <w:r w:rsidRPr="005744FC">
              <w:rPr>
                <w:rStyle w:val="Hyperlink"/>
                <w:noProof/>
              </w:rPr>
              <w:t>1.7 Proposed Practical Investigation</w:t>
            </w:r>
            <w:r>
              <w:rPr>
                <w:noProof/>
              </w:rPr>
              <w:tab/>
            </w:r>
            <w:r>
              <w:rPr>
                <w:noProof/>
              </w:rPr>
              <w:fldChar w:fldCharType="begin"/>
            </w:r>
            <w:r>
              <w:rPr>
                <w:noProof/>
              </w:rPr>
              <w:instrText xml:space="preserve"> PAGEREF _Toc234844853 \h </w:instrText>
            </w:r>
            <w:r>
              <w:rPr>
                <w:noProof/>
              </w:rPr>
            </w:r>
            <w:r>
              <w:rPr>
                <w:noProof/>
              </w:rPr>
              <w:fldChar w:fldCharType="separate"/>
            </w:r>
            <w:r>
              <w:rPr>
                <w:noProof/>
              </w:rPr>
              <w:t>5</w:t>
            </w:r>
            <w:r>
              <w:rPr>
                <w:noProof/>
              </w:rPr>
              <w:fldChar w:fldCharType="end"/>
            </w:r>
          </w:hyperlink>
        </w:p>
        <w:p w14:paraId="20DBF625" w14:textId="4AB0B268" w:rsidR="005D46CA" w:rsidRDefault="005D46CA">
          <w:pPr>
            <w:pStyle w:val="TOC2"/>
            <w:tabs>
              <w:tab w:val="right" w:leader="dot" w:pos="9630"/>
            </w:tabs>
            <w:rPr>
              <w:rFonts w:asciiTheme="minorHAnsi" w:eastAsiaTheme="minorEastAsia" w:hAnsiTheme="minorHAnsi" w:cstheme="minorBidi"/>
              <w:noProof/>
              <w:color w:val="auto"/>
              <w:kern w:val="2"/>
              <w14:ligatures w14:val="standardContextual"/>
            </w:rPr>
          </w:pPr>
          <w:hyperlink w:anchor="_Toc234844854" w:history="1">
            <w:r w:rsidRPr="005744FC">
              <w:rPr>
                <w:rStyle w:val="Hyperlink"/>
                <w:noProof/>
              </w:rPr>
              <w:t>1.8 Methodology Overview</w:t>
            </w:r>
            <w:r>
              <w:rPr>
                <w:noProof/>
              </w:rPr>
              <w:tab/>
            </w:r>
            <w:r>
              <w:rPr>
                <w:noProof/>
              </w:rPr>
              <w:fldChar w:fldCharType="begin"/>
            </w:r>
            <w:r>
              <w:rPr>
                <w:noProof/>
              </w:rPr>
              <w:instrText xml:space="preserve"> PAGEREF _Toc234844854 \h </w:instrText>
            </w:r>
            <w:r>
              <w:rPr>
                <w:noProof/>
              </w:rPr>
            </w:r>
            <w:r>
              <w:rPr>
                <w:noProof/>
              </w:rPr>
              <w:fldChar w:fldCharType="separate"/>
            </w:r>
            <w:r>
              <w:rPr>
                <w:noProof/>
              </w:rPr>
              <w:t>5</w:t>
            </w:r>
            <w:r>
              <w:rPr>
                <w:noProof/>
              </w:rPr>
              <w:fldChar w:fldCharType="end"/>
            </w:r>
          </w:hyperlink>
        </w:p>
        <w:p w14:paraId="317EAA68" w14:textId="13B9B332" w:rsidR="005D46CA" w:rsidRDefault="005D46CA">
          <w:pPr>
            <w:pStyle w:val="TOC2"/>
            <w:tabs>
              <w:tab w:val="right" w:leader="dot" w:pos="9630"/>
            </w:tabs>
            <w:rPr>
              <w:rFonts w:asciiTheme="minorHAnsi" w:eastAsiaTheme="minorEastAsia" w:hAnsiTheme="minorHAnsi" w:cstheme="minorBidi"/>
              <w:noProof/>
              <w:color w:val="auto"/>
              <w:kern w:val="2"/>
              <w14:ligatures w14:val="standardContextual"/>
            </w:rPr>
          </w:pPr>
          <w:hyperlink w:anchor="_Toc234844855" w:history="1">
            <w:r w:rsidRPr="005744FC">
              <w:rPr>
                <w:rStyle w:val="Hyperlink"/>
                <w:noProof/>
              </w:rPr>
              <w:t>1.9 Tools and Technologies</w:t>
            </w:r>
            <w:r>
              <w:rPr>
                <w:noProof/>
              </w:rPr>
              <w:tab/>
            </w:r>
            <w:r>
              <w:rPr>
                <w:noProof/>
              </w:rPr>
              <w:fldChar w:fldCharType="begin"/>
            </w:r>
            <w:r>
              <w:rPr>
                <w:noProof/>
              </w:rPr>
              <w:instrText xml:space="preserve"> PAGEREF _Toc234844855 \h </w:instrText>
            </w:r>
            <w:r>
              <w:rPr>
                <w:noProof/>
              </w:rPr>
            </w:r>
            <w:r>
              <w:rPr>
                <w:noProof/>
              </w:rPr>
              <w:fldChar w:fldCharType="separate"/>
            </w:r>
            <w:r>
              <w:rPr>
                <w:noProof/>
              </w:rPr>
              <w:t>6</w:t>
            </w:r>
            <w:r>
              <w:rPr>
                <w:noProof/>
              </w:rPr>
              <w:fldChar w:fldCharType="end"/>
            </w:r>
          </w:hyperlink>
        </w:p>
        <w:p w14:paraId="635C1DC3" w14:textId="13933ECE" w:rsidR="005D46CA" w:rsidRDefault="005D46CA">
          <w:pPr>
            <w:pStyle w:val="TOC2"/>
            <w:tabs>
              <w:tab w:val="right" w:leader="dot" w:pos="9630"/>
            </w:tabs>
            <w:rPr>
              <w:rFonts w:asciiTheme="minorHAnsi" w:eastAsiaTheme="minorEastAsia" w:hAnsiTheme="minorHAnsi" w:cstheme="minorBidi"/>
              <w:noProof/>
              <w:color w:val="auto"/>
              <w:kern w:val="2"/>
              <w14:ligatures w14:val="standardContextual"/>
            </w:rPr>
          </w:pPr>
          <w:hyperlink w:anchor="_Toc234844856" w:history="1">
            <w:r w:rsidRPr="005744FC">
              <w:rPr>
                <w:rStyle w:val="Hyperlink"/>
                <w:noProof/>
              </w:rPr>
              <w:t>1.10 Expected Deliverables</w:t>
            </w:r>
            <w:r>
              <w:rPr>
                <w:noProof/>
              </w:rPr>
              <w:tab/>
            </w:r>
            <w:r>
              <w:rPr>
                <w:noProof/>
              </w:rPr>
              <w:fldChar w:fldCharType="begin"/>
            </w:r>
            <w:r>
              <w:rPr>
                <w:noProof/>
              </w:rPr>
              <w:instrText xml:space="preserve"> PAGEREF _Toc234844856 \h </w:instrText>
            </w:r>
            <w:r>
              <w:rPr>
                <w:noProof/>
              </w:rPr>
            </w:r>
            <w:r>
              <w:rPr>
                <w:noProof/>
              </w:rPr>
              <w:fldChar w:fldCharType="separate"/>
            </w:r>
            <w:r>
              <w:rPr>
                <w:noProof/>
              </w:rPr>
              <w:t>6</w:t>
            </w:r>
            <w:r>
              <w:rPr>
                <w:noProof/>
              </w:rPr>
              <w:fldChar w:fldCharType="end"/>
            </w:r>
          </w:hyperlink>
        </w:p>
        <w:p w14:paraId="5FEEB4B4" w14:textId="4892B45F" w:rsidR="005D46CA" w:rsidRDefault="005D46CA">
          <w:pPr>
            <w:pStyle w:val="TOC2"/>
            <w:tabs>
              <w:tab w:val="right" w:leader="dot" w:pos="9630"/>
            </w:tabs>
            <w:rPr>
              <w:rFonts w:asciiTheme="minorHAnsi" w:eastAsiaTheme="minorEastAsia" w:hAnsiTheme="minorHAnsi" w:cstheme="minorBidi"/>
              <w:noProof/>
              <w:color w:val="auto"/>
              <w:kern w:val="2"/>
              <w14:ligatures w14:val="standardContextual"/>
            </w:rPr>
          </w:pPr>
          <w:hyperlink w:anchor="_Toc234844857" w:history="1">
            <w:r w:rsidRPr="005744FC">
              <w:rPr>
                <w:rStyle w:val="Hyperlink"/>
                <w:noProof/>
              </w:rPr>
              <w:t>1.11 Ethical, Legal, Professional and Social Issues</w:t>
            </w:r>
            <w:r>
              <w:rPr>
                <w:noProof/>
              </w:rPr>
              <w:tab/>
            </w:r>
            <w:r>
              <w:rPr>
                <w:noProof/>
              </w:rPr>
              <w:fldChar w:fldCharType="begin"/>
            </w:r>
            <w:r>
              <w:rPr>
                <w:noProof/>
              </w:rPr>
              <w:instrText xml:space="preserve"> PAGEREF _Toc234844857 \h </w:instrText>
            </w:r>
            <w:r>
              <w:rPr>
                <w:noProof/>
              </w:rPr>
            </w:r>
            <w:r>
              <w:rPr>
                <w:noProof/>
              </w:rPr>
              <w:fldChar w:fldCharType="separate"/>
            </w:r>
            <w:r>
              <w:rPr>
                <w:noProof/>
              </w:rPr>
              <w:t>6</w:t>
            </w:r>
            <w:r>
              <w:rPr>
                <w:noProof/>
              </w:rPr>
              <w:fldChar w:fldCharType="end"/>
            </w:r>
          </w:hyperlink>
        </w:p>
        <w:p w14:paraId="639748B0" w14:textId="0DC1B1F5" w:rsidR="005D46CA" w:rsidRDefault="005D46CA">
          <w:pPr>
            <w:pStyle w:val="TOC1"/>
            <w:tabs>
              <w:tab w:val="right" w:leader="dot" w:pos="9630"/>
            </w:tabs>
            <w:rPr>
              <w:rFonts w:asciiTheme="minorHAnsi" w:eastAsiaTheme="minorEastAsia" w:hAnsiTheme="minorHAnsi" w:cstheme="minorBidi"/>
              <w:noProof/>
              <w:color w:val="auto"/>
              <w:kern w:val="2"/>
              <w14:ligatures w14:val="standardContextual"/>
            </w:rPr>
          </w:pPr>
          <w:hyperlink w:anchor="_Toc234844858" w:history="1">
            <w:r w:rsidRPr="005744FC">
              <w:rPr>
                <w:rStyle w:val="Hyperlink"/>
                <w:noProof/>
              </w:rPr>
              <w:t>Chapter II — Progress to Date</w:t>
            </w:r>
            <w:r>
              <w:rPr>
                <w:noProof/>
              </w:rPr>
              <w:tab/>
            </w:r>
            <w:r>
              <w:rPr>
                <w:noProof/>
              </w:rPr>
              <w:fldChar w:fldCharType="begin"/>
            </w:r>
            <w:r>
              <w:rPr>
                <w:noProof/>
              </w:rPr>
              <w:instrText xml:space="preserve"> PAGEREF _Toc234844858 \h </w:instrText>
            </w:r>
            <w:r>
              <w:rPr>
                <w:noProof/>
              </w:rPr>
            </w:r>
            <w:r>
              <w:rPr>
                <w:noProof/>
              </w:rPr>
              <w:fldChar w:fldCharType="separate"/>
            </w:r>
            <w:r>
              <w:rPr>
                <w:noProof/>
              </w:rPr>
              <w:t>6</w:t>
            </w:r>
            <w:r>
              <w:rPr>
                <w:noProof/>
              </w:rPr>
              <w:fldChar w:fldCharType="end"/>
            </w:r>
          </w:hyperlink>
        </w:p>
        <w:p w14:paraId="3DCC65F9" w14:textId="30FF53C8" w:rsidR="005D46CA" w:rsidRDefault="005D46CA">
          <w:pPr>
            <w:pStyle w:val="TOC2"/>
            <w:tabs>
              <w:tab w:val="right" w:leader="dot" w:pos="9630"/>
            </w:tabs>
            <w:rPr>
              <w:rFonts w:asciiTheme="minorHAnsi" w:eastAsiaTheme="minorEastAsia" w:hAnsiTheme="minorHAnsi" w:cstheme="minorBidi"/>
              <w:noProof/>
              <w:color w:val="auto"/>
              <w:kern w:val="2"/>
              <w14:ligatures w14:val="standardContextual"/>
            </w:rPr>
          </w:pPr>
          <w:hyperlink w:anchor="_Toc234844859" w:history="1">
            <w:r w:rsidRPr="005744FC">
              <w:rPr>
                <w:rStyle w:val="Hyperlink"/>
                <w:noProof/>
              </w:rPr>
              <w:t>2.1 Literature Review Progress</w:t>
            </w:r>
            <w:r>
              <w:rPr>
                <w:noProof/>
              </w:rPr>
              <w:tab/>
            </w:r>
            <w:r>
              <w:rPr>
                <w:noProof/>
              </w:rPr>
              <w:fldChar w:fldCharType="begin"/>
            </w:r>
            <w:r>
              <w:rPr>
                <w:noProof/>
              </w:rPr>
              <w:instrText xml:space="preserve"> PAGEREF _Toc234844859 \h </w:instrText>
            </w:r>
            <w:r>
              <w:rPr>
                <w:noProof/>
              </w:rPr>
            </w:r>
            <w:r>
              <w:rPr>
                <w:noProof/>
              </w:rPr>
              <w:fldChar w:fldCharType="separate"/>
            </w:r>
            <w:r>
              <w:rPr>
                <w:noProof/>
              </w:rPr>
              <w:t>6</w:t>
            </w:r>
            <w:r>
              <w:rPr>
                <w:noProof/>
              </w:rPr>
              <w:fldChar w:fldCharType="end"/>
            </w:r>
          </w:hyperlink>
        </w:p>
        <w:p w14:paraId="6570D9B8" w14:textId="3B45C70D" w:rsidR="005D46CA" w:rsidRDefault="005D46CA">
          <w:pPr>
            <w:pStyle w:val="TOC2"/>
            <w:tabs>
              <w:tab w:val="right" w:leader="dot" w:pos="9630"/>
            </w:tabs>
            <w:rPr>
              <w:rFonts w:asciiTheme="minorHAnsi" w:eastAsiaTheme="minorEastAsia" w:hAnsiTheme="minorHAnsi" w:cstheme="minorBidi"/>
              <w:noProof/>
              <w:color w:val="auto"/>
              <w:kern w:val="2"/>
              <w14:ligatures w14:val="standardContextual"/>
            </w:rPr>
          </w:pPr>
          <w:hyperlink w:anchor="_Toc234844860" w:history="1">
            <w:r w:rsidRPr="005744FC">
              <w:rPr>
                <w:rStyle w:val="Hyperlink"/>
                <w:noProof/>
              </w:rPr>
              <w:t>2.2 Dataset Collection and Preparation</w:t>
            </w:r>
            <w:r>
              <w:rPr>
                <w:noProof/>
              </w:rPr>
              <w:tab/>
            </w:r>
            <w:r>
              <w:rPr>
                <w:noProof/>
              </w:rPr>
              <w:fldChar w:fldCharType="begin"/>
            </w:r>
            <w:r>
              <w:rPr>
                <w:noProof/>
              </w:rPr>
              <w:instrText xml:space="preserve"> PAGEREF _Toc234844860 \h </w:instrText>
            </w:r>
            <w:r>
              <w:rPr>
                <w:noProof/>
              </w:rPr>
            </w:r>
            <w:r>
              <w:rPr>
                <w:noProof/>
              </w:rPr>
              <w:fldChar w:fldCharType="separate"/>
            </w:r>
            <w:r>
              <w:rPr>
                <w:noProof/>
              </w:rPr>
              <w:t>9</w:t>
            </w:r>
            <w:r>
              <w:rPr>
                <w:noProof/>
              </w:rPr>
              <w:fldChar w:fldCharType="end"/>
            </w:r>
          </w:hyperlink>
        </w:p>
        <w:p w14:paraId="355D66FF" w14:textId="25DE1F40" w:rsidR="005D46CA" w:rsidRDefault="005D46CA">
          <w:pPr>
            <w:pStyle w:val="TOC2"/>
            <w:tabs>
              <w:tab w:val="right" w:leader="dot" w:pos="9630"/>
            </w:tabs>
            <w:rPr>
              <w:rFonts w:asciiTheme="minorHAnsi" w:eastAsiaTheme="minorEastAsia" w:hAnsiTheme="minorHAnsi" w:cstheme="minorBidi"/>
              <w:noProof/>
              <w:color w:val="auto"/>
              <w:kern w:val="2"/>
              <w14:ligatures w14:val="standardContextual"/>
            </w:rPr>
          </w:pPr>
          <w:hyperlink w:anchor="_Toc234844861" w:history="1">
            <w:r w:rsidRPr="005744FC">
              <w:rPr>
                <w:rStyle w:val="Hyperlink"/>
                <w:noProof/>
              </w:rPr>
              <w:t>2.3 Exploratory Data Analysis</w:t>
            </w:r>
            <w:r>
              <w:rPr>
                <w:noProof/>
              </w:rPr>
              <w:tab/>
            </w:r>
            <w:r>
              <w:rPr>
                <w:noProof/>
              </w:rPr>
              <w:fldChar w:fldCharType="begin"/>
            </w:r>
            <w:r>
              <w:rPr>
                <w:noProof/>
              </w:rPr>
              <w:instrText xml:space="preserve"> PAGEREF _Toc234844861 \h </w:instrText>
            </w:r>
            <w:r>
              <w:rPr>
                <w:noProof/>
              </w:rPr>
            </w:r>
            <w:r>
              <w:rPr>
                <w:noProof/>
              </w:rPr>
              <w:fldChar w:fldCharType="separate"/>
            </w:r>
            <w:r>
              <w:rPr>
                <w:noProof/>
              </w:rPr>
              <w:t>9</w:t>
            </w:r>
            <w:r>
              <w:rPr>
                <w:noProof/>
              </w:rPr>
              <w:fldChar w:fldCharType="end"/>
            </w:r>
          </w:hyperlink>
        </w:p>
        <w:p w14:paraId="5B4527D7" w14:textId="1B3EE1F8" w:rsidR="005D46CA" w:rsidRDefault="005D46CA">
          <w:pPr>
            <w:pStyle w:val="TOC2"/>
            <w:tabs>
              <w:tab w:val="right" w:leader="dot" w:pos="9630"/>
            </w:tabs>
            <w:rPr>
              <w:rFonts w:asciiTheme="minorHAnsi" w:eastAsiaTheme="minorEastAsia" w:hAnsiTheme="minorHAnsi" w:cstheme="minorBidi"/>
              <w:noProof/>
              <w:color w:val="auto"/>
              <w:kern w:val="2"/>
              <w14:ligatures w14:val="standardContextual"/>
            </w:rPr>
          </w:pPr>
          <w:hyperlink w:anchor="_Toc234844862" w:history="1">
            <w:r w:rsidRPr="005744FC">
              <w:rPr>
                <w:rStyle w:val="Hyperlink"/>
                <w:noProof/>
              </w:rPr>
              <w:t>2.4 Feature Engineering</w:t>
            </w:r>
            <w:r>
              <w:rPr>
                <w:noProof/>
              </w:rPr>
              <w:tab/>
            </w:r>
            <w:r>
              <w:rPr>
                <w:noProof/>
              </w:rPr>
              <w:fldChar w:fldCharType="begin"/>
            </w:r>
            <w:r>
              <w:rPr>
                <w:noProof/>
              </w:rPr>
              <w:instrText xml:space="preserve"> PAGEREF _Toc234844862 \h </w:instrText>
            </w:r>
            <w:r>
              <w:rPr>
                <w:noProof/>
              </w:rPr>
            </w:r>
            <w:r>
              <w:rPr>
                <w:noProof/>
              </w:rPr>
              <w:fldChar w:fldCharType="separate"/>
            </w:r>
            <w:r>
              <w:rPr>
                <w:noProof/>
              </w:rPr>
              <w:t>9</w:t>
            </w:r>
            <w:r>
              <w:rPr>
                <w:noProof/>
              </w:rPr>
              <w:fldChar w:fldCharType="end"/>
            </w:r>
          </w:hyperlink>
        </w:p>
        <w:p w14:paraId="07164FD5" w14:textId="13305D37" w:rsidR="005D46CA" w:rsidRDefault="005D46CA">
          <w:pPr>
            <w:pStyle w:val="TOC2"/>
            <w:tabs>
              <w:tab w:val="right" w:leader="dot" w:pos="9630"/>
            </w:tabs>
            <w:rPr>
              <w:rFonts w:asciiTheme="minorHAnsi" w:eastAsiaTheme="minorEastAsia" w:hAnsiTheme="minorHAnsi" w:cstheme="minorBidi"/>
              <w:noProof/>
              <w:color w:val="auto"/>
              <w:kern w:val="2"/>
              <w14:ligatures w14:val="standardContextual"/>
            </w:rPr>
          </w:pPr>
          <w:hyperlink w:anchor="_Toc234844863" w:history="1">
            <w:r w:rsidRPr="005744FC">
              <w:rPr>
                <w:rStyle w:val="Hyperlink"/>
                <w:noProof/>
              </w:rPr>
              <w:t>2.5 Machine Learning Model Development</w:t>
            </w:r>
            <w:r>
              <w:rPr>
                <w:noProof/>
              </w:rPr>
              <w:tab/>
            </w:r>
            <w:r>
              <w:rPr>
                <w:noProof/>
              </w:rPr>
              <w:fldChar w:fldCharType="begin"/>
            </w:r>
            <w:r>
              <w:rPr>
                <w:noProof/>
              </w:rPr>
              <w:instrText xml:space="preserve"> PAGEREF _Toc234844863 \h </w:instrText>
            </w:r>
            <w:r>
              <w:rPr>
                <w:noProof/>
              </w:rPr>
            </w:r>
            <w:r>
              <w:rPr>
                <w:noProof/>
              </w:rPr>
              <w:fldChar w:fldCharType="separate"/>
            </w:r>
            <w:r>
              <w:rPr>
                <w:noProof/>
              </w:rPr>
              <w:t>10</w:t>
            </w:r>
            <w:r>
              <w:rPr>
                <w:noProof/>
              </w:rPr>
              <w:fldChar w:fldCharType="end"/>
            </w:r>
          </w:hyperlink>
        </w:p>
        <w:p w14:paraId="7E0140FE" w14:textId="34BD7C37" w:rsidR="005D46CA" w:rsidRDefault="005D46CA">
          <w:pPr>
            <w:pStyle w:val="TOC2"/>
            <w:tabs>
              <w:tab w:val="right" w:leader="dot" w:pos="9630"/>
            </w:tabs>
            <w:rPr>
              <w:rFonts w:asciiTheme="minorHAnsi" w:eastAsiaTheme="minorEastAsia" w:hAnsiTheme="minorHAnsi" w:cstheme="minorBidi"/>
              <w:noProof/>
              <w:color w:val="auto"/>
              <w:kern w:val="2"/>
              <w14:ligatures w14:val="standardContextual"/>
            </w:rPr>
          </w:pPr>
          <w:hyperlink w:anchor="_Toc234844864" w:history="1">
            <w:r w:rsidRPr="005744FC">
              <w:rPr>
                <w:rStyle w:val="Hyperlink"/>
                <w:noProof/>
              </w:rPr>
              <w:t>2.6 Deep Learning Model Development</w:t>
            </w:r>
            <w:r>
              <w:rPr>
                <w:noProof/>
              </w:rPr>
              <w:tab/>
            </w:r>
            <w:r>
              <w:rPr>
                <w:noProof/>
              </w:rPr>
              <w:fldChar w:fldCharType="begin"/>
            </w:r>
            <w:r>
              <w:rPr>
                <w:noProof/>
              </w:rPr>
              <w:instrText xml:space="preserve"> PAGEREF _Toc234844864 \h </w:instrText>
            </w:r>
            <w:r>
              <w:rPr>
                <w:noProof/>
              </w:rPr>
            </w:r>
            <w:r>
              <w:rPr>
                <w:noProof/>
              </w:rPr>
              <w:fldChar w:fldCharType="separate"/>
            </w:r>
            <w:r>
              <w:rPr>
                <w:noProof/>
              </w:rPr>
              <w:t>10</w:t>
            </w:r>
            <w:r>
              <w:rPr>
                <w:noProof/>
              </w:rPr>
              <w:fldChar w:fldCharType="end"/>
            </w:r>
          </w:hyperlink>
        </w:p>
        <w:p w14:paraId="11274D55" w14:textId="60986EBE" w:rsidR="005D46CA" w:rsidRDefault="005D46CA">
          <w:pPr>
            <w:pStyle w:val="TOC2"/>
            <w:tabs>
              <w:tab w:val="right" w:leader="dot" w:pos="9630"/>
            </w:tabs>
            <w:rPr>
              <w:rFonts w:asciiTheme="minorHAnsi" w:eastAsiaTheme="minorEastAsia" w:hAnsiTheme="minorHAnsi" w:cstheme="minorBidi"/>
              <w:noProof/>
              <w:color w:val="auto"/>
              <w:kern w:val="2"/>
              <w14:ligatures w14:val="standardContextual"/>
            </w:rPr>
          </w:pPr>
          <w:hyperlink w:anchor="_Toc234844865" w:history="1">
            <w:r w:rsidRPr="005744FC">
              <w:rPr>
                <w:rStyle w:val="Hyperlink"/>
                <w:noProof/>
              </w:rPr>
              <w:t>2.7 Prototype / Demonstration Design Progress</w:t>
            </w:r>
            <w:r>
              <w:rPr>
                <w:noProof/>
              </w:rPr>
              <w:tab/>
            </w:r>
            <w:r>
              <w:rPr>
                <w:noProof/>
              </w:rPr>
              <w:fldChar w:fldCharType="begin"/>
            </w:r>
            <w:r>
              <w:rPr>
                <w:noProof/>
              </w:rPr>
              <w:instrText xml:space="preserve"> PAGEREF _Toc234844865 \h </w:instrText>
            </w:r>
            <w:r>
              <w:rPr>
                <w:noProof/>
              </w:rPr>
            </w:r>
            <w:r>
              <w:rPr>
                <w:noProof/>
              </w:rPr>
              <w:fldChar w:fldCharType="separate"/>
            </w:r>
            <w:r>
              <w:rPr>
                <w:noProof/>
              </w:rPr>
              <w:t>10</w:t>
            </w:r>
            <w:r>
              <w:rPr>
                <w:noProof/>
              </w:rPr>
              <w:fldChar w:fldCharType="end"/>
            </w:r>
          </w:hyperlink>
        </w:p>
        <w:p w14:paraId="2BCE6F80" w14:textId="0E5816ED" w:rsidR="005D46CA" w:rsidRDefault="005D46CA">
          <w:pPr>
            <w:pStyle w:val="TOC2"/>
            <w:tabs>
              <w:tab w:val="right" w:leader="dot" w:pos="9630"/>
            </w:tabs>
            <w:rPr>
              <w:rFonts w:asciiTheme="minorHAnsi" w:eastAsiaTheme="minorEastAsia" w:hAnsiTheme="minorHAnsi" w:cstheme="minorBidi"/>
              <w:noProof/>
              <w:color w:val="auto"/>
              <w:kern w:val="2"/>
              <w14:ligatures w14:val="standardContextual"/>
            </w:rPr>
          </w:pPr>
          <w:hyperlink w:anchor="_Toc234844866" w:history="1">
            <w:r w:rsidRPr="005744FC">
              <w:rPr>
                <w:rStyle w:val="Hyperlink"/>
                <w:noProof/>
              </w:rPr>
              <w:t>2.8 Results</w:t>
            </w:r>
            <w:r>
              <w:rPr>
                <w:noProof/>
              </w:rPr>
              <w:tab/>
            </w:r>
            <w:r>
              <w:rPr>
                <w:noProof/>
              </w:rPr>
              <w:fldChar w:fldCharType="begin"/>
            </w:r>
            <w:r>
              <w:rPr>
                <w:noProof/>
              </w:rPr>
              <w:instrText xml:space="preserve"> PAGEREF _Toc234844866 \h </w:instrText>
            </w:r>
            <w:r>
              <w:rPr>
                <w:noProof/>
              </w:rPr>
            </w:r>
            <w:r>
              <w:rPr>
                <w:noProof/>
              </w:rPr>
              <w:fldChar w:fldCharType="separate"/>
            </w:r>
            <w:r>
              <w:rPr>
                <w:noProof/>
              </w:rPr>
              <w:t>11</w:t>
            </w:r>
            <w:r>
              <w:rPr>
                <w:noProof/>
              </w:rPr>
              <w:fldChar w:fldCharType="end"/>
            </w:r>
          </w:hyperlink>
        </w:p>
        <w:p w14:paraId="29984F21" w14:textId="59F5D18A" w:rsidR="005D46CA" w:rsidRDefault="005D46CA">
          <w:pPr>
            <w:pStyle w:val="TOC2"/>
            <w:tabs>
              <w:tab w:val="right" w:leader="dot" w:pos="9630"/>
            </w:tabs>
            <w:rPr>
              <w:rFonts w:asciiTheme="minorHAnsi" w:eastAsiaTheme="minorEastAsia" w:hAnsiTheme="minorHAnsi" w:cstheme="minorBidi"/>
              <w:noProof/>
              <w:color w:val="auto"/>
              <w:kern w:val="2"/>
              <w14:ligatures w14:val="standardContextual"/>
            </w:rPr>
          </w:pPr>
          <w:hyperlink w:anchor="_Toc234844867" w:history="1">
            <w:r w:rsidRPr="005744FC">
              <w:rPr>
                <w:rStyle w:val="Hyperlink"/>
                <w:noProof/>
              </w:rPr>
              <w:t>2.9 Problems Encountered</w:t>
            </w:r>
            <w:r>
              <w:rPr>
                <w:noProof/>
              </w:rPr>
              <w:tab/>
            </w:r>
            <w:r>
              <w:rPr>
                <w:noProof/>
              </w:rPr>
              <w:fldChar w:fldCharType="begin"/>
            </w:r>
            <w:r>
              <w:rPr>
                <w:noProof/>
              </w:rPr>
              <w:instrText xml:space="preserve"> PAGEREF _Toc234844867 \h </w:instrText>
            </w:r>
            <w:r>
              <w:rPr>
                <w:noProof/>
              </w:rPr>
            </w:r>
            <w:r>
              <w:rPr>
                <w:noProof/>
              </w:rPr>
              <w:fldChar w:fldCharType="separate"/>
            </w:r>
            <w:r>
              <w:rPr>
                <w:noProof/>
              </w:rPr>
              <w:t>12</w:t>
            </w:r>
            <w:r>
              <w:rPr>
                <w:noProof/>
              </w:rPr>
              <w:fldChar w:fldCharType="end"/>
            </w:r>
          </w:hyperlink>
        </w:p>
        <w:p w14:paraId="53205F5B" w14:textId="7C22CCDA" w:rsidR="005D46CA" w:rsidRDefault="005D46CA">
          <w:pPr>
            <w:pStyle w:val="TOC2"/>
            <w:tabs>
              <w:tab w:val="right" w:leader="dot" w:pos="9630"/>
            </w:tabs>
            <w:rPr>
              <w:rFonts w:asciiTheme="minorHAnsi" w:eastAsiaTheme="minorEastAsia" w:hAnsiTheme="minorHAnsi" w:cstheme="minorBidi"/>
              <w:noProof/>
              <w:color w:val="auto"/>
              <w:kern w:val="2"/>
              <w14:ligatures w14:val="standardContextual"/>
            </w:rPr>
          </w:pPr>
          <w:hyperlink w:anchor="_Toc234844868" w:history="1">
            <w:r w:rsidRPr="005744FC">
              <w:rPr>
                <w:rStyle w:val="Hyperlink"/>
                <w:noProof/>
              </w:rPr>
              <w:t>2.10 Evidence of Work Completed</w:t>
            </w:r>
            <w:r>
              <w:rPr>
                <w:noProof/>
              </w:rPr>
              <w:tab/>
            </w:r>
            <w:r>
              <w:rPr>
                <w:noProof/>
              </w:rPr>
              <w:fldChar w:fldCharType="begin"/>
            </w:r>
            <w:r>
              <w:rPr>
                <w:noProof/>
              </w:rPr>
              <w:instrText xml:space="preserve"> PAGEREF _Toc234844868 \h </w:instrText>
            </w:r>
            <w:r>
              <w:rPr>
                <w:noProof/>
              </w:rPr>
            </w:r>
            <w:r>
              <w:rPr>
                <w:noProof/>
              </w:rPr>
              <w:fldChar w:fldCharType="separate"/>
            </w:r>
            <w:r>
              <w:rPr>
                <w:noProof/>
              </w:rPr>
              <w:t>13</w:t>
            </w:r>
            <w:r>
              <w:rPr>
                <w:noProof/>
              </w:rPr>
              <w:fldChar w:fldCharType="end"/>
            </w:r>
          </w:hyperlink>
        </w:p>
        <w:p w14:paraId="1BF71302" w14:textId="1B90C1FF" w:rsidR="005D46CA" w:rsidRDefault="005D46CA">
          <w:pPr>
            <w:pStyle w:val="TOC1"/>
            <w:tabs>
              <w:tab w:val="right" w:leader="dot" w:pos="9630"/>
            </w:tabs>
            <w:rPr>
              <w:rFonts w:asciiTheme="minorHAnsi" w:eastAsiaTheme="minorEastAsia" w:hAnsiTheme="minorHAnsi" w:cstheme="minorBidi"/>
              <w:noProof/>
              <w:color w:val="auto"/>
              <w:kern w:val="2"/>
              <w14:ligatures w14:val="standardContextual"/>
            </w:rPr>
          </w:pPr>
          <w:hyperlink w:anchor="_Toc234844869" w:history="1">
            <w:r w:rsidRPr="005744FC">
              <w:rPr>
                <w:rStyle w:val="Hyperlink"/>
                <w:noProof/>
              </w:rPr>
              <w:t>Chapter III — Planned Work</w:t>
            </w:r>
            <w:r>
              <w:rPr>
                <w:noProof/>
              </w:rPr>
              <w:tab/>
            </w:r>
            <w:r>
              <w:rPr>
                <w:noProof/>
              </w:rPr>
              <w:fldChar w:fldCharType="begin"/>
            </w:r>
            <w:r>
              <w:rPr>
                <w:noProof/>
              </w:rPr>
              <w:instrText xml:space="preserve"> PAGEREF _Toc234844869 \h </w:instrText>
            </w:r>
            <w:r>
              <w:rPr>
                <w:noProof/>
              </w:rPr>
            </w:r>
            <w:r>
              <w:rPr>
                <w:noProof/>
              </w:rPr>
              <w:fldChar w:fldCharType="separate"/>
            </w:r>
            <w:r>
              <w:rPr>
                <w:noProof/>
              </w:rPr>
              <w:t>13</w:t>
            </w:r>
            <w:r>
              <w:rPr>
                <w:noProof/>
              </w:rPr>
              <w:fldChar w:fldCharType="end"/>
            </w:r>
          </w:hyperlink>
        </w:p>
        <w:p w14:paraId="70A0EB3F" w14:textId="10D1EE48" w:rsidR="005D46CA" w:rsidRDefault="005D46CA">
          <w:pPr>
            <w:pStyle w:val="TOC2"/>
            <w:tabs>
              <w:tab w:val="right" w:leader="dot" w:pos="9630"/>
            </w:tabs>
            <w:rPr>
              <w:rFonts w:asciiTheme="minorHAnsi" w:eastAsiaTheme="minorEastAsia" w:hAnsiTheme="minorHAnsi" w:cstheme="minorBidi"/>
              <w:noProof/>
              <w:color w:val="auto"/>
              <w:kern w:val="2"/>
              <w14:ligatures w14:val="standardContextual"/>
            </w:rPr>
          </w:pPr>
          <w:hyperlink w:anchor="_Toc234844870" w:history="1">
            <w:r w:rsidRPr="005744FC">
              <w:rPr>
                <w:rStyle w:val="Hyperlink"/>
                <w:noProof/>
              </w:rPr>
              <w:t>3.1 Remaining Tasks</w:t>
            </w:r>
            <w:r>
              <w:rPr>
                <w:noProof/>
              </w:rPr>
              <w:tab/>
            </w:r>
            <w:r>
              <w:rPr>
                <w:noProof/>
              </w:rPr>
              <w:fldChar w:fldCharType="begin"/>
            </w:r>
            <w:r>
              <w:rPr>
                <w:noProof/>
              </w:rPr>
              <w:instrText xml:space="preserve"> PAGEREF _Toc234844870 \h </w:instrText>
            </w:r>
            <w:r>
              <w:rPr>
                <w:noProof/>
              </w:rPr>
            </w:r>
            <w:r>
              <w:rPr>
                <w:noProof/>
              </w:rPr>
              <w:fldChar w:fldCharType="separate"/>
            </w:r>
            <w:r>
              <w:rPr>
                <w:noProof/>
              </w:rPr>
              <w:t>13</w:t>
            </w:r>
            <w:r>
              <w:rPr>
                <w:noProof/>
              </w:rPr>
              <w:fldChar w:fldCharType="end"/>
            </w:r>
          </w:hyperlink>
        </w:p>
        <w:p w14:paraId="686DC094" w14:textId="36885433" w:rsidR="005D46CA" w:rsidRDefault="005D46CA">
          <w:pPr>
            <w:pStyle w:val="TOC2"/>
            <w:tabs>
              <w:tab w:val="right" w:leader="dot" w:pos="9630"/>
            </w:tabs>
            <w:rPr>
              <w:rFonts w:asciiTheme="minorHAnsi" w:eastAsiaTheme="minorEastAsia" w:hAnsiTheme="minorHAnsi" w:cstheme="minorBidi"/>
              <w:noProof/>
              <w:color w:val="auto"/>
              <w:kern w:val="2"/>
              <w14:ligatures w14:val="standardContextual"/>
            </w:rPr>
          </w:pPr>
          <w:hyperlink w:anchor="_Toc234844871" w:history="1">
            <w:r w:rsidRPr="005744FC">
              <w:rPr>
                <w:rStyle w:val="Hyperlink"/>
                <w:noProof/>
              </w:rPr>
              <w:t>3.2 Project Timeline</w:t>
            </w:r>
            <w:r>
              <w:rPr>
                <w:noProof/>
              </w:rPr>
              <w:tab/>
            </w:r>
            <w:r>
              <w:rPr>
                <w:noProof/>
              </w:rPr>
              <w:fldChar w:fldCharType="begin"/>
            </w:r>
            <w:r>
              <w:rPr>
                <w:noProof/>
              </w:rPr>
              <w:instrText xml:space="preserve"> PAGEREF _Toc234844871 \h </w:instrText>
            </w:r>
            <w:r>
              <w:rPr>
                <w:noProof/>
              </w:rPr>
            </w:r>
            <w:r>
              <w:rPr>
                <w:noProof/>
              </w:rPr>
              <w:fldChar w:fldCharType="separate"/>
            </w:r>
            <w:r>
              <w:rPr>
                <w:noProof/>
              </w:rPr>
              <w:t>14</w:t>
            </w:r>
            <w:r>
              <w:rPr>
                <w:noProof/>
              </w:rPr>
              <w:fldChar w:fldCharType="end"/>
            </w:r>
          </w:hyperlink>
        </w:p>
        <w:p w14:paraId="5581CECC" w14:textId="1F5181B1" w:rsidR="005D46CA" w:rsidRDefault="005D46CA">
          <w:pPr>
            <w:pStyle w:val="TOC2"/>
            <w:tabs>
              <w:tab w:val="right" w:leader="dot" w:pos="9630"/>
            </w:tabs>
            <w:rPr>
              <w:rFonts w:asciiTheme="minorHAnsi" w:eastAsiaTheme="minorEastAsia" w:hAnsiTheme="minorHAnsi" w:cstheme="minorBidi"/>
              <w:noProof/>
              <w:color w:val="auto"/>
              <w:kern w:val="2"/>
              <w14:ligatures w14:val="standardContextual"/>
            </w:rPr>
          </w:pPr>
          <w:hyperlink w:anchor="_Toc234844872" w:history="1">
            <w:r w:rsidRPr="005744FC">
              <w:rPr>
                <w:rStyle w:val="Hyperlink"/>
                <w:noProof/>
              </w:rPr>
              <w:t>3.3 Evaluation Plan</w:t>
            </w:r>
            <w:r>
              <w:rPr>
                <w:noProof/>
              </w:rPr>
              <w:tab/>
            </w:r>
            <w:r>
              <w:rPr>
                <w:noProof/>
              </w:rPr>
              <w:fldChar w:fldCharType="begin"/>
            </w:r>
            <w:r>
              <w:rPr>
                <w:noProof/>
              </w:rPr>
              <w:instrText xml:space="preserve"> PAGEREF _Toc234844872 \h </w:instrText>
            </w:r>
            <w:r>
              <w:rPr>
                <w:noProof/>
              </w:rPr>
            </w:r>
            <w:r>
              <w:rPr>
                <w:noProof/>
              </w:rPr>
              <w:fldChar w:fldCharType="separate"/>
            </w:r>
            <w:r>
              <w:rPr>
                <w:noProof/>
              </w:rPr>
              <w:t>14</w:t>
            </w:r>
            <w:r>
              <w:rPr>
                <w:noProof/>
              </w:rPr>
              <w:fldChar w:fldCharType="end"/>
            </w:r>
          </w:hyperlink>
        </w:p>
        <w:p w14:paraId="6FE74A90" w14:textId="522C07A3" w:rsidR="005D46CA" w:rsidRDefault="005D46CA">
          <w:pPr>
            <w:pStyle w:val="TOC2"/>
            <w:tabs>
              <w:tab w:val="right" w:leader="dot" w:pos="9630"/>
            </w:tabs>
            <w:rPr>
              <w:rFonts w:asciiTheme="minorHAnsi" w:eastAsiaTheme="minorEastAsia" w:hAnsiTheme="minorHAnsi" w:cstheme="minorBidi"/>
              <w:noProof/>
              <w:color w:val="auto"/>
              <w:kern w:val="2"/>
              <w14:ligatures w14:val="standardContextual"/>
            </w:rPr>
          </w:pPr>
          <w:hyperlink w:anchor="_Toc234844873" w:history="1">
            <w:r w:rsidRPr="005744FC">
              <w:rPr>
                <w:rStyle w:val="Hyperlink"/>
                <w:noProof/>
              </w:rPr>
              <w:t>3.4 Success Criteria</w:t>
            </w:r>
            <w:r>
              <w:rPr>
                <w:noProof/>
              </w:rPr>
              <w:tab/>
            </w:r>
            <w:r>
              <w:rPr>
                <w:noProof/>
              </w:rPr>
              <w:fldChar w:fldCharType="begin"/>
            </w:r>
            <w:r>
              <w:rPr>
                <w:noProof/>
              </w:rPr>
              <w:instrText xml:space="preserve"> PAGEREF _Toc234844873 \h </w:instrText>
            </w:r>
            <w:r>
              <w:rPr>
                <w:noProof/>
              </w:rPr>
            </w:r>
            <w:r>
              <w:rPr>
                <w:noProof/>
              </w:rPr>
              <w:fldChar w:fldCharType="separate"/>
            </w:r>
            <w:r>
              <w:rPr>
                <w:noProof/>
              </w:rPr>
              <w:t>14</w:t>
            </w:r>
            <w:r>
              <w:rPr>
                <w:noProof/>
              </w:rPr>
              <w:fldChar w:fldCharType="end"/>
            </w:r>
          </w:hyperlink>
        </w:p>
        <w:p w14:paraId="17246A14" w14:textId="41FC70EF" w:rsidR="005D46CA" w:rsidRDefault="005D46CA">
          <w:pPr>
            <w:pStyle w:val="TOC2"/>
            <w:tabs>
              <w:tab w:val="right" w:leader="dot" w:pos="9630"/>
            </w:tabs>
            <w:rPr>
              <w:rFonts w:asciiTheme="minorHAnsi" w:eastAsiaTheme="minorEastAsia" w:hAnsiTheme="minorHAnsi" w:cstheme="minorBidi"/>
              <w:noProof/>
              <w:color w:val="auto"/>
              <w:kern w:val="2"/>
              <w14:ligatures w14:val="standardContextual"/>
            </w:rPr>
          </w:pPr>
          <w:hyperlink w:anchor="_Toc234844874" w:history="1">
            <w:r w:rsidRPr="005744FC">
              <w:rPr>
                <w:rStyle w:val="Hyperlink"/>
                <w:noProof/>
              </w:rPr>
              <w:t>3.5 Risk Management and Contingency Planning</w:t>
            </w:r>
            <w:r>
              <w:rPr>
                <w:noProof/>
              </w:rPr>
              <w:tab/>
            </w:r>
            <w:r>
              <w:rPr>
                <w:noProof/>
              </w:rPr>
              <w:fldChar w:fldCharType="begin"/>
            </w:r>
            <w:r>
              <w:rPr>
                <w:noProof/>
              </w:rPr>
              <w:instrText xml:space="preserve"> PAGEREF _Toc234844874 \h </w:instrText>
            </w:r>
            <w:r>
              <w:rPr>
                <w:noProof/>
              </w:rPr>
            </w:r>
            <w:r>
              <w:rPr>
                <w:noProof/>
              </w:rPr>
              <w:fldChar w:fldCharType="separate"/>
            </w:r>
            <w:r>
              <w:rPr>
                <w:noProof/>
              </w:rPr>
              <w:t>14</w:t>
            </w:r>
            <w:r>
              <w:rPr>
                <w:noProof/>
              </w:rPr>
              <w:fldChar w:fldCharType="end"/>
            </w:r>
          </w:hyperlink>
        </w:p>
        <w:p w14:paraId="6B064D2A" w14:textId="744CEDE8" w:rsidR="005D46CA" w:rsidRDefault="005D46CA">
          <w:pPr>
            <w:pStyle w:val="TOC1"/>
            <w:tabs>
              <w:tab w:val="right" w:leader="dot" w:pos="9630"/>
            </w:tabs>
            <w:rPr>
              <w:rFonts w:asciiTheme="minorHAnsi" w:eastAsiaTheme="minorEastAsia" w:hAnsiTheme="minorHAnsi" w:cstheme="minorBidi"/>
              <w:noProof/>
              <w:color w:val="auto"/>
              <w:kern w:val="2"/>
              <w14:ligatures w14:val="standardContextual"/>
            </w:rPr>
          </w:pPr>
          <w:hyperlink w:anchor="_Toc234844875" w:history="1">
            <w:r w:rsidRPr="005744FC">
              <w:rPr>
                <w:rStyle w:val="Hyperlink"/>
                <w:noProof/>
              </w:rPr>
              <w:t>Bibliography</w:t>
            </w:r>
            <w:r>
              <w:rPr>
                <w:noProof/>
              </w:rPr>
              <w:tab/>
            </w:r>
            <w:r>
              <w:rPr>
                <w:noProof/>
              </w:rPr>
              <w:fldChar w:fldCharType="begin"/>
            </w:r>
            <w:r>
              <w:rPr>
                <w:noProof/>
              </w:rPr>
              <w:instrText xml:space="preserve"> PAGEREF _Toc234844875 \h </w:instrText>
            </w:r>
            <w:r>
              <w:rPr>
                <w:noProof/>
              </w:rPr>
            </w:r>
            <w:r>
              <w:rPr>
                <w:noProof/>
              </w:rPr>
              <w:fldChar w:fldCharType="separate"/>
            </w:r>
            <w:r>
              <w:rPr>
                <w:noProof/>
              </w:rPr>
              <w:t>15</w:t>
            </w:r>
            <w:r>
              <w:rPr>
                <w:noProof/>
              </w:rPr>
              <w:fldChar w:fldCharType="end"/>
            </w:r>
          </w:hyperlink>
        </w:p>
        <w:p w14:paraId="6BCB4488" w14:textId="01806955" w:rsidR="005D46CA" w:rsidRDefault="005D46CA">
          <w:pPr>
            <w:pStyle w:val="TOC1"/>
            <w:tabs>
              <w:tab w:val="right" w:leader="dot" w:pos="9630"/>
            </w:tabs>
            <w:rPr>
              <w:rFonts w:asciiTheme="minorHAnsi" w:eastAsiaTheme="minorEastAsia" w:hAnsiTheme="minorHAnsi" w:cstheme="minorBidi"/>
              <w:noProof/>
              <w:color w:val="auto"/>
              <w:kern w:val="2"/>
              <w14:ligatures w14:val="standardContextual"/>
            </w:rPr>
          </w:pPr>
          <w:hyperlink w:anchor="_Toc234844876" w:history="1">
            <w:r w:rsidRPr="005744FC">
              <w:rPr>
                <w:rStyle w:val="Hyperlink"/>
                <w:noProof/>
              </w:rPr>
              <w:t>Appendices</w:t>
            </w:r>
            <w:r>
              <w:rPr>
                <w:noProof/>
              </w:rPr>
              <w:tab/>
            </w:r>
            <w:r>
              <w:rPr>
                <w:noProof/>
              </w:rPr>
              <w:fldChar w:fldCharType="begin"/>
            </w:r>
            <w:r>
              <w:rPr>
                <w:noProof/>
              </w:rPr>
              <w:instrText xml:space="preserve"> PAGEREF _Toc234844876 \h </w:instrText>
            </w:r>
            <w:r>
              <w:rPr>
                <w:noProof/>
              </w:rPr>
            </w:r>
            <w:r>
              <w:rPr>
                <w:noProof/>
              </w:rPr>
              <w:fldChar w:fldCharType="separate"/>
            </w:r>
            <w:r>
              <w:rPr>
                <w:noProof/>
              </w:rPr>
              <w:t>16</w:t>
            </w:r>
            <w:r>
              <w:rPr>
                <w:noProof/>
              </w:rPr>
              <w:fldChar w:fldCharType="end"/>
            </w:r>
          </w:hyperlink>
        </w:p>
        <w:p w14:paraId="70111468" w14:textId="0B27830E" w:rsidR="005D46CA" w:rsidRDefault="005D46CA">
          <w:pPr>
            <w:pStyle w:val="TOC2"/>
            <w:tabs>
              <w:tab w:val="right" w:leader="dot" w:pos="9630"/>
            </w:tabs>
            <w:rPr>
              <w:rFonts w:asciiTheme="minorHAnsi" w:eastAsiaTheme="minorEastAsia" w:hAnsiTheme="minorHAnsi" w:cstheme="minorBidi"/>
              <w:noProof/>
              <w:color w:val="auto"/>
              <w:kern w:val="2"/>
              <w14:ligatures w14:val="standardContextual"/>
            </w:rPr>
          </w:pPr>
          <w:hyperlink w:anchor="_Toc234844877" w:history="1">
            <w:r w:rsidRPr="005744FC">
              <w:rPr>
                <w:rStyle w:val="Hyperlink"/>
                <w:noProof/>
              </w:rPr>
              <w:t>Appendix A: 12-Week Project Gantt Chart</w:t>
            </w:r>
            <w:r>
              <w:rPr>
                <w:noProof/>
              </w:rPr>
              <w:tab/>
            </w:r>
            <w:r>
              <w:rPr>
                <w:noProof/>
              </w:rPr>
              <w:fldChar w:fldCharType="begin"/>
            </w:r>
            <w:r>
              <w:rPr>
                <w:noProof/>
              </w:rPr>
              <w:instrText xml:space="preserve"> PAGEREF _Toc234844877 \h </w:instrText>
            </w:r>
            <w:r>
              <w:rPr>
                <w:noProof/>
              </w:rPr>
            </w:r>
            <w:r>
              <w:rPr>
                <w:noProof/>
              </w:rPr>
              <w:fldChar w:fldCharType="separate"/>
            </w:r>
            <w:r>
              <w:rPr>
                <w:noProof/>
              </w:rPr>
              <w:t>16</w:t>
            </w:r>
            <w:r>
              <w:rPr>
                <w:noProof/>
              </w:rPr>
              <w:fldChar w:fldCharType="end"/>
            </w:r>
          </w:hyperlink>
        </w:p>
        <w:p w14:paraId="5A48D57D" w14:textId="4E8CC5B5" w:rsidR="005D46CA" w:rsidRDefault="005D46CA">
          <w:pPr>
            <w:pStyle w:val="TOC2"/>
            <w:tabs>
              <w:tab w:val="right" w:leader="dot" w:pos="9630"/>
            </w:tabs>
            <w:rPr>
              <w:rFonts w:asciiTheme="minorHAnsi" w:eastAsiaTheme="minorEastAsia" w:hAnsiTheme="minorHAnsi" w:cstheme="minorBidi"/>
              <w:noProof/>
              <w:color w:val="auto"/>
              <w:kern w:val="2"/>
              <w14:ligatures w14:val="standardContextual"/>
            </w:rPr>
          </w:pPr>
          <w:hyperlink w:anchor="_Toc234844878" w:history="1">
            <w:r w:rsidRPr="005744FC">
              <w:rPr>
                <w:rStyle w:val="Hyperlink"/>
                <w:noProof/>
              </w:rPr>
              <w:t>Appendix B: Preprocessing Validation Figures</w:t>
            </w:r>
            <w:r>
              <w:rPr>
                <w:noProof/>
              </w:rPr>
              <w:tab/>
            </w:r>
            <w:r>
              <w:rPr>
                <w:noProof/>
              </w:rPr>
              <w:fldChar w:fldCharType="begin"/>
            </w:r>
            <w:r>
              <w:rPr>
                <w:noProof/>
              </w:rPr>
              <w:instrText xml:space="preserve"> PAGEREF _Toc234844878 \h </w:instrText>
            </w:r>
            <w:r>
              <w:rPr>
                <w:noProof/>
              </w:rPr>
            </w:r>
            <w:r>
              <w:rPr>
                <w:noProof/>
              </w:rPr>
              <w:fldChar w:fldCharType="separate"/>
            </w:r>
            <w:r>
              <w:rPr>
                <w:noProof/>
              </w:rPr>
              <w:t>16</w:t>
            </w:r>
            <w:r>
              <w:rPr>
                <w:noProof/>
              </w:rPr>
              <w:fldChar w:fldCharType="end"/>
            </w:r>
          </w:hyperlink>
        </w:p>
        <w:p w14:paraId="3732F20E" w14:textId="7A9711E8" w:rsidR="005D46CA" w:rsidRDefault="005D46CA">
          <w:pPr>
            <w:pStyle w:val="TOC2"/>
            <w:tabs>
              <w:tab w:val="right" w:leader="dot" w:pos="9630"/>
            </w:tabs>
            <w:rPr>
              <w:rFonts w:asciiTheme="minorHAnsi" w:eastAsiaTheme="minorEastAsia" w:hAnsiTheme="minorHAnsi" w:cstheme="minorBidi"/>
              <w:noProof/>
              <w:color w:val="auto"/>
              <w:kern w:val="2"/>
              <w14:ligatures w14:val="standardContextual"/>
            </w:rPr>
          </w:pPr>
          <w:hyperlink w:anchor="_Toc234844879" w:history="1">
            <w:r w:rsidRPr="005744FC">
              <w:rPr>
                <w:rStyle w:val="Hyperlink"/>
                <w:noProof/>
              </w:rPr>
              <w:t>Appendix C: Key Code Listings</w:t>
            </w:r>
            <w:r>
              <w:rPr>
                <w:noProof/>
              </w:rPr>
              <w:tab/>
            </w:r>
            <w:r>
              <w:rPr>
                <w:noProof/>
              </w:rPr>
              <w:fldChar w:fldCharType="begin"/>
            </w:r>
            <w:r>
              <w:rPr>
                <w:noProof/>
              </w:rPr>
              <w:instrText xml:space="preserve"> PAGEREF _Toc234844879 \h </w:instrText>
            </w:r>
            <w:r>
              <w:rPr>
                <w:noProof/>
              </w:rPr>
            </w:r>
            <w:r>
              <w:rPr>
                <w:noProof/>
              </w:rPr>
              <w:fldChar w:fldCharType="separate"/>
            </w:r>
            <w:r>
              <w:rPr>
                <w:noProof/>
              </w:rPr>
              <w:t>17</w:t>
            </w:r>
            <w:r>
              <w:rPr>
                <w:noProof/>
              </w:rPr>
              <w:fldChar w:fldCharType="end"/>
            </w:r>
          </w:hyperlink>
        </w:p>
        <w:p w14:paraId="789C7F7E" w14:textId="0DB80EEF" w:rsidR="005D46CA" w:rsidRDefault="005D46CA">
          <w:pPr>
            <w:pStyle w:val="TOC2"/>
            <w:tabs>
              <w:tab w:val="right" w:leader="dot" w:pos="9630"/>
            </w:tabs>
            <w:rPr>
              <w:rStyle w:val="Hyperlink"/>
              <w:noProof/>
            </w:rPr>
          </w:pPr>
          <w:hyperlink w:anchor="_Toc234844882" w:history="1">
            <w:r w:rsidRPr="005744FC">
              <w:rPr>
                <w:rStyle w:val="Hyperlink"/>
                <w:noProof/>
              </w:rPr>
              <w:t>Appendix D: GitHub logs</w:t>
            </w:r>
            <w:r>
              <w:rPr>
                <w:noProof/>
              </w:rPr>
              <w:tab/>
            </w:r>
            <w:r>
              <w:rPr>
                <w:noProof/>
              </w:rPr>
              <w:fldChar w:fldCharType="begin"/>
            </w:r>
            <w:r>
              <w:rPr>
                <w:noProof/>
              </w:rPr>
              <w:instrText xml:space="preserve"> PAGEREF _Toc234844882 \h </w:instrText>
            </w:r>
            <w:r>
              <w:rPr>
                <w:noProof/>
              </w:rPr>
            </w:r>
            <w:r>
              <w:rPr>
                <w:noProof/>
              </w:rPr>
              <w:fldChar w:fldCharType="separate"/>
            </w:r>
            <w:r>
              <w:rPr>
                <w:noProof/>
              </w:rPr>
              <w:t>18</w:t>
            </w:r>
            <w:r>
              <w:rPr>
                <w:noProof/>
              </w:rPr>
              <w:fldChar w:fldCharType="end"/>
            </w:r>
          </w:hyperlink>
        </w:p>
        <w:p w14:paraId="6A422F94" w14:textId="77777777" w:rsidR="005D46CA" w:rsidRDefault="00000000" w:rsidP="005D46CA">
          <w:r>
            <w:fldChar w:fldCharType="end"/>
          </w:r>
        </w:p>
      </w:sdtContent>
    </w:sdt>
    <w:bookmarkStart w:id="2" w:name="_Toc234844846" w:displacedByCustomXml="prev"/>
    <w:p w14:paraId="2F0E431D" w14:textId="58E87E4D" w:rsidR="00DC7022" w:rsidRDefault="00000000" w:rsidP="00EB1DC5">
      <w:pPr>
        <w:pStyle w:val="Heading1"/>
        <w:jc w:val="center"/>
      </w:pPr>
      <w:r>
        <w:lastRenderedPageBreak/>
        <w:t>Chapter I — Introduction &amp; Overview</w:t>
      </w:r>
      <w:bookmarkEnd w:id="2"/>
    </w:p>
    <w:p w14:paraId="51316A5A" w14:textId="77777777" w:rsidR="00DC7022" w:rsidRDefault="00000000">
      <w:pPr>
        <w:pStyle w:val="Heading2"/>
      </w:pPr>
      <w:bookmarkStart w:id="3" w:name="_Toc234844847"/>
      <w:r>
        <w:t>1.1 Background</w:t>
      </w:r>
      <w:bookmarkEnd w:id="3"/>
    </w:p>
    <w:p w14:paraId="6FC9EF16" w14:textId="5AF5DA04" w:rsidR="00DC7022" w:rsidRDefault="00000000">
      <w:pPr>
        <w:spacing w:after="160" w:line="276" w:lineRule="auto"/>
        <w:jc w:val="both"/>
      </w:pPr>
      <w:r>
        <w:t>Cardiovascular disease is the single largest cause of death worldwide</w:t>
      </w:r>
      <w:r w:rsidR="007C4D65">
        <w:t xml:space="preserve"> </w:t>
      </w:r>
      <w:r>
        <w:t>and the World Health Organisation puts the annual figure at roughly 17.9 million people. A good share of those deaths involves cardiac arrhythmias, which are disturbances in the heart’s electrical rhythm that range from completely benign to immediately life-threatening. The electrocardiogram (ECG) is still the standard non-invasive way of recording this electrical activity, and automating the classification of individual heartbeats has been an active research problem for decades because it promises faster and more consistent screening than manual reading.</w:t>
      </w:r>
    </w:p>
    <w:p w14:paraId="30E60A84" w14:textId="4ACAA876" w:rsidR="00DC7022" w:rsidRDefault="00000000">
      <w:pPr>
        <w:spacing w:after="160" w:line="276" w:lineRule="auto"/>
        <w:jc w:val="both"/>
      </w:pPr>
      <w:r>
        <w:t xml:space="preserve">Three problems keep resurfacing in the </w:t>
      </w:r>
      <w:r w:rsidR="00E44F5E">
        <w:t>literature,</w:t>
      </w:r>
      <w:r>
        <w:t xml:space="preserve"> and they are the ones this project is built around. Real ECG recordings are noisy: they pick up muscle movement, poor electrode contact, and mains interference. The benchmark datasets, MIT-BIH above all, are overwhelmingly made up of normal beats, so a model can post a high overall accuracy while barely recognising the rarer arrhythmia types that </w:t>
      </w:r>
      <w:proofErr w:type="gramStart"/>
      <w:r>
        <w:t>actually matter</w:t>
      </w:r>
      <w:proofErr w:type="gramEnd"/>
      <w:r>
        <w:t xml:space="preserve"> clinically. And several beat categories look similar enough on the waveform that even carefully trained models confuse them. My project sits inside that space and asks how three different neural network designs (an MLP, a 1D-CNN, and an LSTM) cope with the same noise, the same imbalance, and the same overlap.</w:t>
      </w:r>
    </w:p>
    <w:p w14:paraId="042E369C" w14:textId="77777777" w:rsidR="00DC7022" w:rsidRDefault="00000000">
      <w:pPr>
        <w:pStyle w:val="Heading2"/>
      </w:pPr>
      <w:bookmarkStart w:id="4" w:name="_Toc234844848"/>
      <w:r>
        <w:t>1.2 Problem Statement</w:t>
      </w:r>
      <w:bookmarkEnd w:id="4"/>
    </w:p>
    <w:p w14:paraId="7BF1AB2D" w14:textId="77777777" w:rsidR="00DC7022" w:rsidRDefault="00000000">
      <w:pPr>
        <w:spacing w:after="160" w:line="276" w:lineRule="auto"/>
        <w:jc w:val="both"/>
      </w:pPr>
      <w:r>
        <w:t>Most published work tests a single architecture on its own, under its own preprocessing, its own train/test split, and its own choice of metric. That makes it very hard to compare one paper against another, because an apparent improvement could just as easily come from the setup as from the model. A second and subtler issue is patient-level data leakage. If beats from the same patient end up in both the training and test sets, the model can quietly learn to recognise that individual’s signal rather than the arrhythmia itself, and the reported accuracy is inflated in a way that will not survive contact with a new patient.</w:t>
      </w:r>
    </w:p>
    <w:p w14:paraId="0140D982" w14:textId="77777777" w:rsidR="00DC7022" w:rsidRDefault="00000000">
      <w:pPr>
        <w:spacing w:after="160" w:line="276" w:lineRule="auto"/>
        <w:jc w:val="both"/>
      </w:pPr>
      <w:r>
        <w:t>The problem I am addressing is the absence of a fair, same-conditions comparison between a feature-engineered MLP and two architectures that learn straight from the raw signal (1D-CNN and LSTM), all evaluated on MIT-BIH with strict patient-level separation and a single consistent strategy for class imbalance.</w:t>
      </w:r>
    </w:p>
    <w:p w14:paraId="2FE502F4" w14:textId="77777777" w:rsidR="00DC7022" w:rsidRDefault="00000000">
      <w:pPr>
        <w:pStyle w:val="Heading2"/>
      </w:pPr>
      <w:bookmarkStart w:id="5" w:name="_Toc234844849"/>
      <w:r>
        <w:t>1.3 Research Aim</w:t>
      </w:r>
      <w:bookmarkEnd w:id="5"/>
    </w:p>
    <w:p w14:paraId="7FAF235A" w14:textId="77777777" w:rsidR="00DC7022" w:rsidRDefault="00000000">
      <w:pPr>
        <w:spacing w:after="160" w:line="276" w:lineRule="auto"/>
        <w:jc w:val="both"/>
      </w:pPr>
      <w:r>
        <w:t>The aim is to evaluate and compare three neural network architectures (MLP, 1D-CNN, and LSTM) for automated cardiac arrhythmia detection on the MIT-BIH Arrhythmia Database, through one reproducible preprocessing and evaluation pipeline, in order to establish which architecture best handles the noise, class imbalance, and overlapping decision boundaries that characterise real ECG data.</w:t>
      </w:r>
    </w:p>
    <w:p w14:paraId="7CEC41CB" w14:textId="08283848" w:rsidR="00DC7022" w:rsidRDefault="00000000">
      <w:pPr>
        <w:pStyle w:val="Heading2"/>
      </w:pPr>
      <w:bookmarkStart w:id="6" w:name="_Toc234844850"/>
      <w:r>
        <w:t>1.4 Research Objectives</w:t>
      </w:r>
      <w:bookmarkEnd w:id="6"/>
    </w:p>
    <w:p w14:paraId="0EA5085A" w14:textId="77777777" w:rsidR="00DC7022" w:rsidRDefault="00000000">
      <w:pPr>
        <w:pStyle w:val="ListParagraph"/>
        <w:numPr>
          <w:ilvl w:val="0"/>
          <w:numId w:val="2"/>
        </w:numPr>
        <w:spacing w:after="80" w:line="276" w:lineRule="auto"/>
        <w:jc w:val="both"/>
      </w:pPr>
      <w:r>
        <w:t>Review the literature on traditional machine learning and deep learning approaches to arrhythmia recognition and identify their limitations on real-world ECG.</w:t>
      </w:r>
    </w:p>
    <w:p w14:paraId="6C3E250E" w14:textId="77777777" w:rsidR="00DC7022" w:rsidRDefault="00000000">
      <w:pPr>
        <w:pStyle w:val="ListParagraph"/>
        <w:numPr>
          <w:ilvl w:val="0"/>
          <w:numId w:val="2"/>
        </w:numPr>
        <w:spacing w:after="80" w:line="276" w:lineRule="auto"/>
        <w:jc w:val="both"/>
      </w:pPr>
      <w:r>
        <w:lastRenderedPageBreak/>
        <w:t>Acquire and preprocess ECG data from the MIT-BIH Arrhythmia Database, including signal filtering, R-peak detection, and beat segmentation.</w:t>
      </w:r>
    </w:p>
    <w:p w14:paraId="27208B6A" w14:textId="77777777" w:rsidR="00DC7022" w:rsidRDefault="00000000">
      <w:pPr>
        <w:pStyle w:val="ListParagraph"/>
        <w:numPr>
          <w:ilvl w:val="0"/>
          <w:numId w:val="2"/>
        </w:numPr>
        <w:spacing w:after="80" w:line="276" w:lineRule="auto"/>
        <w:jc w:val="both"/>
      </w:pPr>
      <w:r>
        <w:t>Engineer multi-domain feature representations (time, frequency, and wavelet) as the input for the MLP baseline.</w:t>
      </w:r>
    </w:p>
    <w:p w14:paraId="269128C4" w14:textId="77777777" w:rsidR="00DC7022" w:rsidRDefault="00000000">
      <w:pPr>
        <w:pStyle w:val="ListParagraph"/>
        <w:numPr>
          <w:ilvl w:val="0"/>
          <w:numId w:val="2"/>
        </w:numPr>
        <w:spacing w:after="80" w:line="276" w:lineRule="auto"/>
        <w:jc w:val="both"/>
      </w:pPr>
      <w:r>
        <w:t>Implement and tune the MLP, 1D-CNN, and LSTM models for multi-class beat classification.</w:t>
      </w:r>
    </w:p>
    <w:p w14:paraId="29D5B714" w14:textId="77777777" w:rsidR="00DC7022" w:rsidRDefault="00000000">
      <w:pPr>
        <w:pStyle w:val="ListParagraph"/>
        <w:numPr>
          <w:ilvl w:val="0"/>
          <w:numId w:val="2"/>
        </w:numPr>
        <w:spacing w:after="80" w:line="276" w:lineRule="auto"/>
        <w:jc w:val="both"/>
      </w:pPr>
      <w:r>
        <w:t>Evaluate each model using sensitivity, specificity, macro-F1, AUC-ROC, and Cohen’s Kappa under patient-wise cross-validation.</w:t>
      </w:r>
    </w:p>
    <w:p w14:paraId="06DD45DF" w14:textId="77777777" w:rsidR="00DC7022" w:rsidRDefault="00000000">
      <w:pPr>
        <w:pStyle w:val="ListParagraph"/>
        <w:numPr>
          <w:ilvl w:val="0"/>
          <w:numId w:val="2"/>
        </w:numPr>
        <w:spacing w:after="80" w:line="276" w:lineRule="auto"/>
        <w:jc w:val="both"/>
      </w:pPr>
      <w:r>
        <w:t>Assess how SMOTE affects minority-class recognition on the feature-based path.</w:t>
      </w:r>
    </w:p>
    <w:p w14:paraId="71CE3A0D" w14:textId="77777777" w:rsidR="00DC7022" w:rsidRDefault="00000000">
      <w:pPr>
        <w:pStyle w:val="ListParagraph"/>
        <w:numPr>
          <w:ilvl w:val="0"/>
          <w:numId w:val="2"/>
        </w:numPr>
        <w:spacing w:after="80" w:line="276" w:lineRule="auto"/>
        <w:jc w:val="both"/>
      </w:pPr>
      <w:r>
        <w:t>Carry out error analysis to surface the dominant misclassification patterns.</w:t>
      </w:r>
    </w:p>
    <w:p w14:paraId="0F95EDDA" w14:textId="77777777" w:rsidR="00DC7022" w:rsidRDefault="00000000">
      <w:pPr>
        <w:pStyle w:val="ListParagraph"/>
        <w:numPr>
          <w:ilvl w:val="0"/>
          <w:numId w:val="2"/>
        </w:numPr>
        <w:spacing w:after="80" w:line="276" w:lineRule="auto"/>
        <w:jc w:val="both"/>
      </w:pPr>
      <w:r>
        <w:t>Draw evidence-based conclusions on which architecture is best suited to scalable, patient-independent screening.</w:t>
      </w:r>
    </w:p>
    <w:p w14:paraId="05D271AE" w14:textId="77777777" w:rsidR="00DC7022" w:rsidRDefault="00000000">
      <w:pPr>
        <w:pStyle w:val="Heading2"/>
      </w:pPr>
      <w:bookmarkStart w:id="7" w:name="_Toc234844851"/>
      <w:r>
        <w:t>1.5 Research Questions</w:t>
      </w:r>
      <w:bookmarkEnd w:id="7"/>
    </w:p>
    <w:p w14:paraId="755FDD80" w14:textId="77777777" w:rsidR="00DC7022" w:rsidRDefault="00000000">
      <w:pPr>
        <w:pStyle w:val="ListParagraph"/>
        <w:numPr>
          <w:ilvl w:val="0"/>
          <w:numId w:val="3"/>
        </w:numPr>
        <w:spacing w:after="80" w:line="276" w:lineRule="auto"/>
        <w:jc w:val="both"/>
      </w:pPr>
      <w:r>
        <w:t>What arrhythmia recognition techniques already exist, and what are their main limitations when they meet real-world ECG data?</w:t>
      </w:r>
    </w:p>
    <w:p w14:paraId="79C167AA" w14:textId="77777777" w:rsidR="00DC7022" w:rsidRDefault="00000000">
      <w:pPr>
        <w:pStyle w:val="ListParagraph"/>
        <w:numPr>
          <w:ilvl w:val="0"/>
          <w:numId w:val="3"/>
        </w:numPr>
        <w:spacing w:after="80" w:line="276" w:lineRule="auto"/>
        <w:jc w:val="both"/>
      </w:pPr>
      <w:r>
        <w:t>How do MLP, 1D-CNN, and LSTM architectures compare when classifying MIT-BIH beats under identical, leakage-free conditions?</w:t>
      </w:r>
    </w:p>
    <w:p w14:paraId="0BB2E1D1" w14:textId="77777777" w:rsidR="00DC7022" w:rsidRDefault="00000000">
      <w:pPr>
        <w:pStyle w:val="ListParagraph"/>
        <w:numPr>
          <w:ilvl w:val="0"/>
          <w:numId w:val="3"/>
        </w:numPr>
        <w:spacing w:after="80" w:line="276" w:lineRule="auto"/>
        <w:jc w:val="both"/>
      </w:pPr>
      <w:r>
        <w:t>How much does SMOTE improve per-class sensitivity on the minority arrhythmia classes for the feature-based path?</w:t>
      </w:r>
    </w:p>
    <w:p w14:paraId="688DC88B" w14:textId="77777777" w:rsidR="00DC7022" w:rsidRDefault="00000000">
      <w:pPr>
        <w:pStyle w:val="ListParagraph"/>
        <w:numPr>
          <w:ilvl w:val="0"/>
          <w:numId w:val="3"/>
        </w:numPr>
        <w:spacing w:after="80" w:line="276" w:lineRule="auto"/>
        <w:jc w:val="both"/>
      </w:pPr>
      <w:r>
        <w:t>How much does the feature representation, whether time, frequency, or wavelet, affect performance compared with feeding the raw sequence directly to the deep models?</w:t>
      </w:r>
    </w:p>
    <w:p w14:paraId="2253707D" w14:textId="77777777" w:rsidR="00DC7022" w:rsidRDefault="00000000">
      <w:pPr>
        <w:pStyle w:val="Heading2"/>
      </w:pPr>
      <w:bookmarkStart w:id="8" w:name="_Toc234844852"/>
      <w:r>
        <w:t>1.6 Project Scope</w:t>
      </w:r>
      <w:bookmarkEnd w:id="8"/>
    </w:p>
    <w:p w14:paraId="760F25C7" w14:textId="77777777" w:rsidR="00DC7022" w:rsidRDefault="00000000">
      <w:pPr>
        <w:spacing w:after="160" w:line="276" w:lineRule="auto"/>
        <w:jc w:val="both"/>
      </w:pPr>
      <w:r>
        <w:t>The project covers the full pipeline for beat classification on MIT-BIH: parsing the raw signal and annotation files, denoising and segmenting the signal around each detected beat, mapping beats onto the five AAMI EC57 classes (N, S, V, F, Q) and training along with evaluating the three architectures under matched conditions. The comparison includes the effect of SMOTE on the feature path and a Wilcoxon signed-rank test to check whether the differences between models are real or just fold-to-fold variance.</w:t>
      </w:r>
    </w:p>
    <w:p w14:paraId="3E29303D" w14:textId="045FC92F" w:rsidR="00DC7022" w:rsidRDefault="00000000">
      <w:pPr>
        <w:spacing w:after="160" w:line="276" w:lineRule="auto"/>
        <w:jc w:val="both"/>
      </w:pPr>
      <w:r>
        <w:t>It does not extend to real-time or embedded deployment to full 12-lead analysis</w:t>
      </w:r>
      <w:r w:rsidR="002415D7">
        <w:t xml:space="preserve"> </w:t>
      </w:r>
      <w:r>
        <w:t>or to clinical validation on new patients. Those are sensible directions for later, but they sit outside what one person can do well inside a 12-week module.</w:t>
      </w:r>
    </w:p>
    <w:p w14:paraId="4D2C7232" w14:textId="77777777" w:rsidR="00DC7022" w:rsidRDefault="00000000">
      <w:pPr>
        <w:pStyle w:val="Heading2"/>
      </w:pPr>
      <w:bookmarkStart w:id="9" w:name="_Toc234844853"/>
      <w:r>
        <w:t>1.7 Proposed Practical Investigation</w:t>
      </w:r>
      <w:bookmarkEnd w:id="9"/>
    </w:p>
    <w:p w14:paraId="3D25C06E" w14:textId="77777777" w:rsidR="00DC7022" w:rsidRDefault="00000000">
      <w:pPr>
        <w:spacing w:after="160" w:line="276" w:lineRule="auto"/>
        <w:jc w:val="both"/>
      </w:pPr>
      <w:r>
        <w:t>The practical work is organised as one reproducible Python pipeline rather than three separate scripts, and fairness is enforced right at the segmentation stage. Every beat is cut into the same fixed window (250 ms before and 400 ms after the R-peak, which is 234 samples at 360 Hz) and standardised with a per-beat Z-score. That shared window is the common foundation from which every input representation is derived, so no architecture ever sees more of the signal than another.</w:t>
      </w:r>
    </w:p>
    <w:p w14:paraId="6C5414C0" w14:textId="77777777" w:rsidR="00DC7022" w:rsidRDefault="00000000">
      <w:pPr>
        <w:spacing w:after="160" w:line="276" w:lineRule="auto"/>
        <w:jc w:val="both"/>
      </w:pPr>
      <w:r>
        <w:lastRenderedPageBreak/>
        <w:t>From that window the pipeline splits into two input paths. The engineered-feature path computes time-domain statistics, frequency-domain features, and Daubechies-4 wavelet energies from each beat and concatenates them into a compact 12-dimensional vector; this is the MLP’s input. The raw-sequence path hands the 234-sample voltage trace straight to the 1D-CNN and the LSTM, with no hand-crafted features, so those models learn their own representations. Because both paths start from the same normalised window, any performance gap reflects architectural capacity rather than an information advantage.</w:t>
      </w:r>
    </w:p>
    <w:p w14:paraId="70ACECF4" w14:textId="77777777" w:rsidR="00DC7022" w:rsidRDefault="00000000">
      <w:pPr>
        <w:pStyle w:val="Heading2"/>
      </w:pPr>
      <w:bookmarkStart w:id="10" w:name="_Toc234844854"/>
      <w:r>
        <w:t>1.8 Methodology Overview</w:t>
      </w:r>
      <w:bookmarkEnd w:id="10"/>
    </w:p>
    <w:p w14:paraId="350B395D" w14:textId="5A4D20E5" w:rsidR="00DC7022" w:rsidRDefault="00000000">
      <w:pPr>
        <w:spacing w:after="160" w:line="276" w:lineRule="auto"/>
        <w:jc w:val="both"/>
      </w:pPr>
      <w:r>
        <w:rPr>
          <w:b/>
          <w:bCs/>
        </w:rPr>
        <w:t>Dataset and preprocessing</w:t>
      </w:r>
      <w:r w:rsidR="00114B87">
        <w:rPr>
          <w:b/>
          <w:bCs/>
        </w:rPr>
        <w:t>:</w:t>
      </w:r>
      <w:r>
        <w:rPr>
          <w:b/>
          <w:bCs/>
        </w:rPr>
        <w:t xml:space="preserve"> </w:t>
      </w:r>
      <w:r>
        <w:t>The data source is the MIT-BIH Arrhythmia Database, 48 half-hour recordings from 47 subjects, accessed through PhysioNet. Each record is read in WFDB format and its beats mapped to the five AAMI EC57 classes. Signals are denoised with a zero-phase 0.5–40 Hz Butterworth band-pass, R-peaks are located with the GQRS detector, and each beat is segmented into the shared 234-sample window and Z-scored.</w:t>
      </w:r>
    </w:p>
    <w:p w14:paraId="0AA46DD8" w14:textId="35B4C191" w:rsidR="00DC7022" w:rsidRDefault="00000000">
      <w:pPr>
        <w:spacing w:after="160" w:line="276" w:lineRule="auto"/>
        <w:jc w:val="both"/>
      </w:pPr>
      <w:r>
        <w:rPr>
          <w:b/>
          <w:bCs/>
        </w:rPr>
        <w:t>Splitting by patient</w:t>
      </w:r>
      <w:r w:rsidR="00114B87">
        <w:rPr>
          <w:b/>
          <w:bCs/>
        </w:rPr>
        <w:t>:</w:t>
      </w:r>
      <w:r>
        <w:rPr>
          <w:b/>
          <w:bCs/>
        </w:rPr>
        <w:t xml:space="preserve"> </w:t>
      </w:r>
      <w:r>
        <w:t>The data is partitioned at the record level, not the beat level. Every fold holds out complete patients, so no beat from a held-out patient ever appears in training. This is deliberately more conservative than a random beat-wise split, which would let a model exploit an individual’s signal identity the leakage that inflates accuracy by several points in the published work. A patient-wise estimate is the one that matters for real deployment.</w:t>
      </w:r>
    </w:p>
    <w:p w14:paraId="6116AEC4" w14:textId="338CD816" w:rsidR="00DC7022" w:rsidRDefault="00000000">
      <w:pPr>
        <w:spacing w:after="160" w:line="276" w:lineRule="auto"/>
        <w:jc w:val="both"/>
      </w:pPr>
      <w:r>
        <w:rPr>
          <w:b/>
          <w:bCs/>
        </w:rPr>
        <w:t>Handling imbalance</w:t>
      </w:r>
      <w:r w:rsidR="00114B87">
        <w:rPr>
          <w:b/>
          <w:bCs/>
        </w:rPr>
        <w:t>:</w:t>
      </w:r>
      <w:r>
        <w:rPr>
          <w:b/>
          <w:bCs/>
        </w:rPr>
        <w:t xml:space="preserve"> </w:t>
      </w:r>
      <w:r>
        <w:t>The strategy differs by path, on purpose. On the MLP’s feature vectors, SMOTE is applied inside each training fold only, after the split, because interpolating between scalar feature vectors produces plausible minority-class points. For the raw-sequence models, SMOTE is not used: averaging two raw ECG waveforms sample-by-sample can create physiologically impossible morphologies, so class-weighted cross-entropy is used instead.</w:t>
      </w:r>
    </w:p>
    <w:p w14:paraId="3E3B70FE" w14:textId="6FAA67AC" w:rsidR="00DC7022" w:rsidRDefault="00000000">
      <w:pPr>
        <w:spacing w:after="160" w:line="276" w:lineRule="auto"/>
        <w:jc w:val="both"/>
      </w:pPr>
      <w:r>
        <w:rPr>
          <w:b/>
          <w:bCs/>
        </w:rPr>
        <w:t>Optimisation and evaluation</w:t>
      </w:r>
      <w:r w:rsidR="00114B87">
        <w:rPr>
          <w:b/>
          <w:bCs/>
        </w:rPr>
        <w:t>:</w:t>
      </w:r>
      <w:r>
        <w:rPr>
          <w:b/>
          <w:bCs/>
        </w:rPr>
        <w:t xml:space="preserve"> </w:t>
      </w:r>
      <w:r>
        <w:t xml:space="preserve">All three models are tuned with a grouped inner cross-validation search on macro-F1, then evaluated with a ten-fold patient-wise loop. I report per-class sensitivity and specificity (with particular attention to V and to the rare F class), macro-F1, AUC-ROC, and Cohen’s Kappa, and I use a paired Wilcoxon signed-rank test at α = 0.05 on the per-fold macro-F1 to decide whether the architectures </w:t>
      </w:r>
      <w:proofErr w:type="gramStart"/>
      <w:r>
        <w:t>actually differ</w:t>
      </w:r>
      <w:proofErr w:type="gramEnd"/>
      <w:r>
        <w:t>.</w:t>
      </w:r>
    </w:p>
    <w:p w14:paraId="096A874F" w14:textId="77777777" w:rsidR="00DC7022" w:rsidRDefault="00000000">
      <w:pPr>
        <w:pStyle w:val="Heading2"/>
      </w:pPr>
      <w:bookmarkStart w:id="11" w:name="_Toc234844855"/>
      <w:r>
        <w:t>1.9 Tools and Technologies</w:t>
      </w:r>
      <w:bookmarkEnd w:id="11"/>
    </w:p>
    <w:p w14:paraId="56D59CAB" w14:textId="77777777" w:rsidR="00DC7022" w:rsidRDefault="00000000">
      <w:pPr>
        <w:spacing w:after="160" w:line="276" w:lineRule="auto"/>
        <w:jc w:val="both"/>
      </w:pPr>
      <w:r>
        <w:t>The implementation uses Python 3.10 with NumPy and SciPy for numerical work, WFDB for reading the MIT-BIH records, PyWavelets for the wavelet features, scikit-learn for the MLP baseline and the evaluation metrics, and imbalanced-learn for SMOTE. The 1D-CNN and LSTM are built in TensorFlow/Keras and trained on an NVIDIA RTX 4060 laptop GPU through WSL2 Ubuntu. Matplotlib and Seaborn handle the signal, distribution, and results plots. Literature has come through IEEE Xplore, PubMed, and ScienceDirect via the university library.</w:t>
      </w:r>
    </w:p>
    <w:p w14:paraId="5BE82416" w14:textId="4E86AC46" w:rsidR="00DC7022" w:rsidRDefault="00000000">
      <w:pPr>
        <w:pStyle w:val="Heading2"/>
      </w:pPr>
      <w:bookmarkStart w:id="12" w:name="_Toc234844856"/>
      <w:r>
        <w:t>1.10 Expected Deliverables</w:t>
      </w:r>
      <w:bookmarkEnd w:id="12"/>
    </w:p>
    <w:p w14:paraId="73BD4345" w14:textId="77777777" w:rsidR="00DC7022" w:rsidRDefault="00000000">
      <w:pPr>
        <w:pStyle w:val="ListParagraph"/>
        <w:numPr>
          <w:ilvl w:val="0"/>
          <w:numId w:val="4"/>
        </w:numPr>
        <w:spacing w:after="80" w:line="276" w:lineRule="auto"/>
        <w:jc w:val="both"/>
      </w:pPr>
      <w:r>
        <w:t>A reproducible Python codebase covering the whole pipeline, from raw signal to model evaluation, released on GitHub under an open-source licence.</w:t>
      </w:r>
    </w:p>
    <w:p w14:paraId="3ECAA1C2" w14:textId="77777777" w:rsidR="00DC7022" w:rsidRDefault="00000000">
      <w:pPr>
        <w:pStyle w:val="ListParagraph"/>
        <w:numPr>
          <w:ilvl w:val="0"/>
          <w:numId w:val="4"/>
        </w:numPr>
        <w:spacing w:after="80" w:line="276" w:lineRule="auto"/>
        <w:jc w:val="both"/>
      </w:pPr>
      <w:r>
        <w:lastRenderedPageBreak/>
        <w:t>A like-for-like comparison of the feature-engineered MLP against the representation-learning 1D-CNN and LSTM.</w:t>
      </w:r>
    </w:p>
    <w:p w14:paraId="7EAC5455" w14:textId="77777777" w:rsidR="00DC7022" w:rsidRDefault="00000000">
      <w:pPr>
        <w:pStyle w:val="ListParagraph"/>
        <w:numPr>
          <w:ilvl w:val="0"/>
          <w:numId w:val="4"/>
        </w:numPr>
        <w:spacing w:after="80" w:line="276" w:lineRule="auto"/>
        <w:jc w:val="both"/>
      </w:pPr>
      <w:r>
        <w:t>Evidence-based conclusions on which architecture best handles noise, imbalance, and class overlap on MIT-BIH.</w:t>
      </w:r>
    </w:p>
    <w:p w14:paraId="342C3E4F" w14:textId="77777777" w:rsidR="00DC7022" w:rsidRDefault="00000000">
      <w:pPr>
        <w:pStyle w:val="ListParagraph"/>
        <w:numPr>
          <w:ilvl w:val="0"/>
          <w:numId w:val="4"/>
        </w:numPr>
        <w:spacing w:after="80" w:line="276" w:lineRule="auto"/>
        <w:jc w:val="both"/>
      </w:pPr>
      <w:r>
        <w:t>A browser-based demonstration application that presents the trained models’ results interactively (planned; see Section 2.7).</w:t>
      </w:r>
    </w:p>
    <w:p w14:paraId="205F393D" w14:textId="77777777" w:rsidR="00DC7022" w:rsidRDefault="00000000">
      <w:pPr>
        <w:pStyle w:val="ListParagraph"/>
        <w:numPr>
          <w:ilvl w:val="0"/>
          <w:numId w:val="4"/>
        </w:numPr>
        <w:spacing w:after="80" w:line="276" w:lineRule="auto"/>
        <w:jc w:val="both"/>
      </w:pPr>
      <w:r>
        <w:t>A completed dissertation covering methodology, results, error analysis, and documented code.</w:t>
      </w:r>
    </w:p>
    <w:p w14:paraId="00239927" w14:textId="77777777" w:rsidR="00DC7022" w:rsidRDefault="00000000">
      <w:pPr>
        <w:pStyle w:val="Heading2"/>
      </w:pPr>
      <w:bookmarkStart w:id="13" w:name="_Toc234844857"/>
      <w:r>
        <w:t>1.11 Ethical, Legal, Professional and Social Issues</w:t>
      </w:r>
      <w:bookmarkEnd w:id="13"/>
    </w:p>
    <w:p w14:paraId="70B72549" w14:textId="103BF519" w:rsidR="00DC7022" w:rsidRDefault="00000000">
      <w:pPr>
        <w:spacing w:after="160" w:line="276" w:lineRule="auto"/>
        <w:jc w:val="both"/>
      </w:pPr>
      <w:r>
        <w:t>MIT-BIH is a public, de-identified dataset distributed through PhysioNet under an open licence, so the project does not recruit participants or collect new patient data. It contains no identifiable information and falls outside the UK GDPR definition of personal data, so no ethics approval beyond the standard secondary-data declaration is needed. On the professional side, the code will be released on GitHub with the dataset cited under PhysioNet’s terms</w:t>
      </w:r>
      <w:r w:rsidR="00527D7B">
        <w:t xml:space="preserve"> </w:t>
      </w:r>
      <w:r>
        <w:t>and every result will be framed as a research comparison between architectures rather than as a validated diagnostic tool, so there is no risk of implying the models are ready for clinical use.</w:t>
      </w:r>
    </w:p>
    <w:p w14:paraId="3D1E6399" w14:textId="77777777" w:rsidR="00DC7022" w:rsidRDefault="00000000" w:rsidP="00EB1DC5">
      <w:pPr>
        <w:pStyle w:val="Heading1"/>
        <w:jc w:val="center"/>
      </w:pPr>
      <w:bookmarkStart w:id="14" w:name="_Toc234844858"/>
      <w:r>
        <w:t>Chapter II — Progress to Date</w:t>
      </w:r>
      <w:bookmarkEnd w:id="14"/>
    </w:p>
    <w:p w14:paraId="4E3F5189" w14:textId="77777777" w:rsidR="008D442F" w:rsidRDefault="008D442F" w:rsidP="008D442F">
      <w:pPr>
        <w:pStyle w:val="Heading2"/>
      </w:pPr>
      <w:bookmarkStart w:id="15" w:name="_Toc234844859"/>
      <w:r>
        <w:t>2.1 Literature Review Progress</w:t>
      </w:r>
      <w:bookmarkEnd w:id="15"/>
    </w:p>
    <w:p w14:paraId="6E27C338" w14:textId="77777777" w:rsidR="008D442F" w:rsidRDefault="008D442F" w:rsidP="008D442F">
      <w:pPr>
        <w:spacing w:after="160" w:line="276" w:lineRule="auto"/>
        <w:jc w:val="both"/>
      </w:pPr>
      <w:r>
        <w:t>The literature review is complete. I worked through eleven core sources alongside wider background reading, organised into four strands: the classical feature-engineering era, the deep-learning and hybrid-attention era, imbalance handling, and evaluation methodology. Reading them together is what fixed the direction of the project and the four research questions. The recurring pattern is that most studies test a single architecture, under their own preprocessing and train/test split, and only a minority control for patient-level leakage; headline accuracies are therefore hard to compare and often optimistic. The sources that shaped the design most directly are summarised in Table 2.1, with the narrative below organised by strand.</w:t>
      </w:r>
    </w:p>
    <w:p w14:paraId="06791C01" w14:textId="77777777" w:rsidR="008D442F" w:rsidRDefault="008D442F" w:rsidP="008D442F">
      <w:pPr>
        <w:spacing w:after="160" w:line="276" w:lineRule="auto"/>
        <w:jc w:val="both"/>
      </w:pPr>
      <w:r>
        <w:t>The classical strand is anchored by de Chazal, O’Dwyer and Reilly (2004), who combined ECG morphology with RR-interval features and, crucially, evaluated on a strict inter-patient split under the AAMI class scheme. That paper is the reason this project treats patient-wise splitting as non-negotiable: results from record-wise splits, where beats from the same patient appear in both training and test, are known to be optimistic. Moody and Mark (2001) supply the MIT-BIH database itself — 48 half-hour two-lead records at 360 Hz with expert beat annotations — which is the common substrate the comparison is built on.</w:t>
      </w:r>
    </w:p>
    <w:p w14:paraId="6F341220" w14:textId="7E1438B3" w:rsidR="008D442F" w:rsidRDefault="008D442F" w:rsidP="008D442F">
      <w:pPr>
        <w:spacing w:after="160" w:line="276" w:lineRule="auto"/>
        <w:jc w:val="both"/>
      </w:pPr>
      <w:r>
        <w:t xml:space="preserve">The deep-learning strand runs from </w:t>
      </w:r>
      <w:proofErr w:type="spellStart"/>
      <w:r>
        <w:t>Kiranyaz</w:t>
      </w:r>
      <w:proofErr w:type="spellEnd"/>
      <w:r>
        <w:t xml:space="preserve">, Ince and </w:t>
      </w:r>
      <w:proofErr w:type="spellStart"/>
      <w:r>
        <w:t>Gabbouj</w:t>
      </w:r>
      <w:proofErr w:type="spellEnd"/>
      <w:r>
        <w:t xml:space="preserve"> (2016), who introduced a real-time 1-D CNN for beat classification, through to a cluster of recent hybrid-attention models: Sun et al. (2024) add squeeze-and-excitation attention to a CNN-LSTM; Jahan et al. (2025) and </w:t>
      </w:r>
      <w:proofErr w:type="spellStart"/>
      <w:r>
        <w:t>Mirdan</w:t>
      </w:r>
      <w:proofErr w:type="spellEnd"/>
      <w:r>
        <w:t xml:space="preserve"> (2025) attach attention to recurrent-convolutional backbones; and Thota et al. (2025) push a lightweight CNN-attention-</w:t>
      </w:r>
      <w:proofErr w:type="spellStart"/>
      <w:r>
        <w:t>BiLSTM</w:t>
      </w:r>
      <w:proofErr w:type="spellEnd"/>
      <w:r>
        <w:t xml:space="preserve"> onto wearable signals. </w:t>
      </w:r>
      <w:proofErr w:type="spellStart"/>
      <w:r>
        <w:t>Hannun</w:t>
      </w:r>
      <w:proofErr w:type="spellEnd"/>
      <w:r>
        <w:t xml:space="preserve"> et al. (2019) sit slightly apart </w:t>
      </w:r>
      <w:r w:rsidR="001D6EC9">
        <w:t>because</w:t>
      </w:r>
      <w:r>
        <w:t xml:space="preserve"> their 34-layer CNN reaches cardiologist-level performance, but only on a very large private dataset, so it </w:t>
      </w:r>
      <w:r>
        <w:lastRenderedPageBreak/>
        <w:t>functions as an aspirational ceiling rather than a reproducible baseline on MIT-BIH. Across this strand the field has clearly moved from hand-crafted features towards representation learning with attention.</w:t>
      </w:r>
    </w:p>
    <w:p w14:paraId="3BA84592" w14:textId="56035B42" w:rsidR="008D442F" w:rsidRDefault="008D442F" w:rsidP="008D442F">
      <w:pPr>
        <w:spacing w:after="160" w:line="276" w:lineRule="auto"/>
        <w:jc w:val="both"/>
      </w:pPr>
      <w:r>
        <w:t>The third and fourth strands concern imbalance and evaluation. Rahman et al. (2022) and Shahnawaz et al. (2026) tackle class imbalance directly the latter through data augmentation and feature selection while the systematic review by Jaya Prakash et al. (2025) confirms, across many studies, that class imbalance rather than architecture is the dominant limiting factor, and that inconsistent evaluation protocols make cross-paper comparison unreliable. Quan et al. (2018), though from a different domain, offers the methodological template for comparing CNN- and LSTM-based models under a single protocol.</w:t>
      </w:r>
    </w:p>
    <w:p w14:paraId="4181B3E7" w14:textId="77777777" w:rsidR="008D442F" w:rsidRDefault="008D442F" w:rsidP="008D442F">
      <w:pPr>
        <w:spacing w:before="60" w:after="200" w:line="252" w:lineRule="auto"/>
        <w:jc w:val="center"/>
      </w:pPr>
      <w:r>
        <w:rPr>
          <w:i/>
          <w:iCs/>
          <w:color w:val="595959"/>
          <w:sz w:val="18"/>
          <w:szCs w:val="18"/>
        </w:rPr>
        <w:t>Table 2.1 — Core literature: approach, dataset and split, contribution, and the specific gap each leaves that this project addresses. The shared weakness — single-architecture testing without leakage control — is what the four research questions close.</w:t>
      </w:r>
    </w:p>
    <w:tbl>
      <w:tblPr>
        <w:tblW w:w="9200" w:type="dxa"/>
        <w:tblBorders>
          <w:top w:val="single" w:sz="2" w:space="0" w:color="B9C4CC"/>
          <w:left w:val="single" w:sz="2" w:space="0" w:color="B9C4CC"/>
          <w:bottom w:val="single" w:sz="2" w:space="0" w:color="B9C4CC"/>
          <w:right w:val="single" w:sz="2" w:space="0" w:color="B9C4CC"/>
          <w:insideH w:val="single" w:sz="1" w:space="0" w:color="D5DDE2"/>
          <w:insideV w:val="single" w:sz="1" w:space="0" w:color="D5DDE2"/>
        </w:tblBorders>
        <w:tblCellMar>
          <w:left w:w="10" w:type="dxa"/>
          <w:right w:w="10" w:type="dxa"/>
        </w:tblCellMar>
        <w:tblLook w:val="04A0" w:firstRow="1" w:lastRow="0" w:firstColumn="1" w:lastColumn="0" w:noHBand="0" w:noVBand="1"/>
      </w:tblPr>
      <w:tblGrid>
        <w:gridCol w:w="1720"/>
        <w:gridCol w:w="1820"/>
        <w:gridCol w:w="1480"/>
        <w:gridCol w:w="2090"/>
        <w:gridCol w:w="2090"/>
      </w:tblGrid>
      <w:tr w:rsidR="008D442F" w14:paraId="651E6FA9" w14:textId="77777777" w:rsidTr="001A0B54">
        <w:trPr>
          <w:tblHeader/>
        </w:trPr>
        <w:tc>
          <w:tcPr>
            <w:tcW w:w="1720" w:type="dxa"/>
            <w:shd w:val="clear" w:color="auto" w:fill="1F4E5F"/>
            <w:tcMar>
              <w:top w:w="70" w:type="dxa"/>
              <w:left w:w="90" w:type="dxa"/>
              <w:bottom w:w="70" w:type="dxa"/>
              <w:right w:w="90" w:type="dxa"/>
            </w:tcMar>
          </w:tcPr>
          <w:p w14:paraId="27DF71CC" w14:textId="77777777" w:rsidR="008D442F" w:rsidRDefault="008D442F" w:rsidP="001A0B54">
            <w:pPr>
              <w:spacing w:line="252" w:lineRule="auto"/>
            </w:pPr>
            <w:r>
              <w:rPr>
                <w:b/>
                <w:bCs/>
                <w:color w:val="FFFFFF"/>
                <w:sz w:val="20"/>
                <w:szCs w:val="20"/>
              </w:rPr>
              <w:t>Study</w:t>
            </w:r>
          </w:p>
        </w:tc>
        <w:tc>
          <w:tcPr>
            <w:tcW w:w="1820" w:type="dxa"/>
            <w:shd w:val="clear" w:color="auto" w:fill="1F4E5F"/>
            <w:tcMar>
              <w:top w:w="70" w:type="dxa"/>
              <w:left w:w="90" w:type="dxa"/>
              <w:bottom w:w="70" w:type="dxa"/>
              <w:right w:w="90" w:type="dxa"/>
            </w:tcMar>
          </w:tcPr>
          <w:p w14:paraId="421D6086" w14:textId="77777777" w:rsidR="008D442F" w:rsidRDefault="008D442F" w:rsidP="001A0B54">
            <w:pPr>
              <w:spacing w:line="252" w:lineRule="auto"/>
            </w:pPr>
            <w:r>
              <w:rPr>
                <w:b/>
                <w:bCs/>
                <w:color w:val="FFFFFF"/>
                <w:sz w:val="20"/>
                <w:szCs w:val="20"/>
              </w:rPr>
              <w:t>Approach / architecture</w:t>
            </w:r>
          </w:p>
        </w:tc>
        <w:tc>
          <w:tcPr>
            <w:tcW w:w="1480" w:type="dxa"/>
            <w:shd w:val="clear" w:color="auto" w:fill="1F4E5F"/>
            <w:tcMar>
              <w:top w:w="70" w:type="dxa"/>
              <w:left w:w="90" w:type="dxa"/>
              <w:bottom w:w="70" w:type="dxa"/>
              <w:right w:w="90" w:type="dxa"/>
            </w:tcMar>
          </w:tcPr>
          <w:p w14:paraId="7C0CBE1B" w14:textId="77777777" w:rsidR="008D442F" w:rsidRDefault="008D442F" w:rsidP="001A0B54">
            <w:pPr>
              <w:spacing w:line="252" w:lineRule="auto"/>
            </w:pPr>
            <w:r>
              <w:rPr>
                <w:b/>
                <w:bCs/>
                <w:color w:val="FFFFFF"/>
                <w:sz w:val="20"/>
                <w:szCs w:val="20"/>
              </w:rPr>
              <w:t>Dataset &amp; split</w:t>
            </w:r>
          </w:p>
        </w:tc>
        <w:tc>
          <w:tcPr>
            <w:tcW w:w="2090" w:type="dxa"/>
            <w:shd w:val="clear" w:color="auto" w:fill="1F4E5F"/>
            <w:tcMar>
              <w:top w:w="70" w:type="dxa"/>
              <w:left w:w="90" w:type="dxa"/>
              <w:bottom w:w="70" w:type="dxa"/>
              <w:right w:w="90" w:type="dxa"/>
            </w:tcMar>
          </w:tcPr>
          <w:p w14:paraId="0FE61250" w14:textId="77777777" w:rsidR="008D442F" w:rsidRDefault="008D442F" w:rsidP="001A0B54">
            <w:pPr>
              <w:spacing w:line="252" w:lineRule="auto"/>
            </w:pPr>
            <w:r>
              <w:rPr>
                <w:b/>
                <w:bCs/>
                <w:color w:val="FFFFFF"/>
                <w:sz w:val="20"/>
                <w:szCs w:val="20"/>
              </w:rPr>
              <w:t>Key contribution</w:t>
            </w:r>
          </w:p>
        </w:tc>
        <w:tc>
          <w:tcPr>
            <w:tcW w:w="2090" w:type="dxa"/>
            <w:shd w:val="clear" w:color="auto" w:fill="1F4E5F"/>
            <w:tcMar>
              <w:top w:w="70" w:type="dxa"/>
              <w:left w:w="90" w:type="dxa"/>
              <w:bottom w:w="70" w:type="dxa"/>
              <w:right w:w="90" w:type="dxa"/>
            </w:tcMar>
          </w:tcPr>
          <w:p w14:paraId="08594E53" w14:textId="77777777" w:rsidR="008D442F" w:rsidRDefault="008D442F" w:rsidP="001A0B54">
            <w:pPr>
              <w:spacing w:line="252" w:lineRule="auto"/>
            </w:pPr>
            <w:r>
              <w:rPr>
                <w:b/>
                <w:bCs/>
                <w:color w:val="FFFFFF"/>
                <w:sz w:val="20"/>
                <w:szCs w:val="20"/>
              </w:rPr>
              <w:t>Gap this project targets</w:t>
            </w:r>
          </w:p>
        </w:tc>
      </w:tr>
      <w:tr w:rsidR="008D442F" w14:paraId="597CE46D" w14:textId="77777777" w:rsidTr="001A0B54">
        <w:tc>
          <w:tcPr>
            <w:tcW w:w="1720" w:type="dxa"/>
            <w:tcMar>
              <w:top w:w="70" w:type="dxa"/>
              <w:left w:w="90" w:type="dxa"/>
              <w:bottom w:w="70" w:type="dxa"/>
              <w:right w:w="90" w:type="dxa"/>
            </w:tcMar>
          </w:tcPr>
          <w:p w14:paraId="5BAE985C" w14:textId="77777777" w:rsidR="008D442F" w:rsidRDefault="008D442F" w:rsidP="001A0B54">
            <w:pPr>
              <w:spacing w:line="252" w:lineRule="auto"/>
            </w:pPr>
            <w:r>
              <w:rPr>
                <w:sz w:val="20"/>
                <w:szCs w:val="20"/>
              </w:rPr>
              <w:t>Moody &amp; Mark (2001)</w:t>
            </w:r>
          </w:p>
        </w:tc>
        <w:tc>
          <w:tcPr>
            <w:tcW w:w="1820" w:type="dxa"/>
            <w:tcMar>
              <w:top w:w="70" w:type="dxa"/>
              <w:left w:w="90" w:type="dxa"/>
              <w:bottom w:w="70" w:type="dxa"/>
              <w:right w:w="90" w:type="dxa"/>
            </w:tcMar>
          </w:tcPr>
          <w:p w14:paraId="5417E5D3" w14:textId="77777777" w:rsidR="008D442F" w:rsidRDefault="008D442F" w:rsidP="001A0B54">
            <w:pPr>
              <w:spacing w:line="252" w:lineRule="auto"/>
            </w:pPr>
            <w:r>
              <w:rPr>
                <w:sz w:val="20"/>
                <w:szCs w:val="20"/>
              </w:rPr>
              <w:t>Benchmark database description</w:t>
            </w:r>
          </w:p>
        </w:tc>
        <w:tc>
          <w:tcPr>
            <w:tcW w:w="1480" w:type="dxa"/>
            <w:tcMar>
              <w:top w:w="70" w:type="dxa"/>
              <w:left w:w="90" w:type="dxa"/>
              <w:bottom w:w="70" w:type="dxa"/>
              <w:right w:w="90" w:type="dxa"/>
            </w:tcMar>
          </w:tcPr>
          <w:p w14:paraId="33D8B8C7" w14:textId="77777777" w:rsidR="008D442F" w:rsidRDefault="008D442F" w:rsidP="001A0B54">
            <w:pPr>
              <w:spacing w:line="252" w:lineRule="auto"/>
            </w:pPr>
            <w:r>
              <w:rPr>
                <w:sz w:val="20"/>
                <w:szCs w:val="20"/>
              </w:rPr>
              <w:t>MIT-BIH: 48 half-hour records, 2 leads, 360 Hz, expert beat annotations</w:t>
            </w:r>
          </w:p>
        </w:tc>
        <w:tc>
          <w:tcPr>
            <w:tcW w:w="2090" w:type="dxa"/>
            <w:tcMar>
              <w:top w:w="70" w:type="dxa"/>
              <w:left w:w="90" w:type="dxa"/>
              <w:bottom w:w="70" w:type="dxa"/>
              <w:right w:w="90" w:type="dxa"/>
            </w:tcMar>
          </w:tcPr>
          <w:p w14:paraId="1C357E11" w14:textId="77777777" w:rsidR="008D442F" w:rsidRDefault="008D442F" w:rsidP="001A0B54">
            <w:pPr>
              <w:spacing w:line="252" w:lineRule="auto"/>
            </w:pPr>
            <w:r>
              <w:rPr>
                <w:sz w:val="20"/>
                <w:szCs w:val="20"/>
              </w:rPr>
              <w:t>Established the benchmark dataset and AAMI-mappable annotations used across the field</w:t>
            </w:r>
          </w:p>
        </w:tc>
        <w:tc>
          <w:tcPr>
            <w:tcW w:w="2090" w:type="dxa"/>
            <w:tcMar>
              <w:top w:w="70" w:type="dxa"/>
              <w:left w:w="90" w:type="dxa"/>
              <w:bottom w:w="70" w:type="dxa"/>
              <w:right w:w="90" w:type="dxa"/>
            </w:tcMar>
          </w:tcPr>
          <w:p w14:paraId="4B320880" w14:textId="77777777" w:rsidR="008D442F" w:rsidRDefault="008D442F" w:rsidP="001A0B54">
            <w:pPr>
              <w:spacing w:line="252" w:lineRule="auto"/>
            </w:pPr>
            <w:r>
              <w:rPr>
                <w:sz w:val="20"/>
                <w:szCs w:val="20"/>
              </w:rPr>
              <w:t>Defines the data, not a method; used here as the common substrate for a fair comparison</w:t>
            </w:r>
          </w:p>
        </w:tc>
      </w:tr>
      <w:tr w:rsidR="008D442F" w14:paraId="2B9CD82F" w14:textId="77777777" w:rsidTr="001A0B54">
        <w:tc>
          <w:tcPr>
            <w:tcW w:w="1720" w:type="dxa"/>
            <w:tcMar>
              <w:top w:w="70" w:type="dxa"/>
              <w:left w:w="90" w:type="dxa"/>
              <w:bottom w:w="70" w:type="dxa"/>
              <w:right w:w="90" w:type="dxa"/>
            </w:tcMar>
          </w:tcPr>
          <w:p w14:paraId="2753FFD8" w14:textId="77777777" w:rsidR="008D442F" w:rsidRDefault="008D442F" w:rsidP="001A0B54">
            <w:pPr>
              <w:spacing w:line="252" w:lineRule="auto"/>
            </w:pPr>
            <w:r>
              <w:rPr>
                <w:sz w:val="20"/>
                <w:szCs w:val="20"/>
              </w:rPr>
              <w:t>de Chazal, O’Dwyer &amp; Reilly (2004)</w:t>
            </w:r>
          </w:p>
        </w:tc>
        <w:tc>
          <w:tcPr>
            <w:tcW w:w="1820" w:type="dxa"/>
            <w:tcMar>
              <w:top w:w="70" w:type="dxa"/>
              <w:left w:w="90" w:type="dxa"/>
              <w:bottom w:w="70" w:type="dxa"/>
              <w:right w:w="90" w:type="dxa"/>
            </w:tcMar>
          </w:tcPr>
          <w:p w14:paraId="5C8AB791" w14:textId="77777777" w:rsidR="008D442F" w:rsidRDefault="008D442F" w:rsidP="001A0B54">
            <w:pPr>
              <w:spacing w:line="252" w:lineRule="auto"/>
            </w:pPr>
            <w:r>
              <w:rPr>
                <w:sz w:val="20"/>
                <w:szCs w:val="20"/>
              </w:rPr>
              <w:t>Hand-crafted morphology + RR-interval features with linear discriminants</w:t>
            </w:r>
          </w:p>
        </w:tc>
        <w:tc>
          <w:tcPr>
            <w:tcW w:w="1480" w:type="dxa"/>
            <w:tcMar>
              <w:top w:w="70" w:type="dxa"/>
              <w:left w:w="90" w:type="dxa"/>
              <w:bottom w:w="70" w:type="dxa"/>
              <w:right w:w="90" w:type="dxa"/>
            </w:tcMar>
          </w:tcPr>
          <w:p w14:paraId="50B1150F" w14:textId="77777777" w:rsidR="008D442F" w:rsidRDefault="008D442F" w:rsidP="001A0B54">
            <w:pPr>
              <w:spacing w:line="252" w:lineRule="auto"/>
            </w:pPr>
            <w:r>
              <w:rPr>
                <w:sz w:val="20"/>
                <w:szCs w:val="20"/>
              </w:rPr>
              <w:t>MIT-BIH, AAMI classes, strict inter-patient (patient-disjoint) split</w:t>
            </w:r>
          </w:p>
        </w:tc>
        <w:tc>
          <w:tcPr>
            <w:tcW w:w="2090" w:type="dxa"/>
            <w:tcMar>
              <w:top w:w="70" w:type="dxa"/>
              <w:left w:w="90" w:type="dxa"/>
              <w:bottom w:w="70" w:type="dxa"/>
              <w:right w:w="90" w:type="dxa"/>
            </w:tcMar>
          </w:tcPr>
          <w:p w14:paraId="3481C30E" w14:textId="77777777" w:rsidR="008D442F" w:rsidRDefault="008D442F" w:rsidP="001A0B54">
            <w:pPr>
              <w:spacing w:line="252" w:lineRule="auto"/>
            </w:pPr>
            <w:r>
              <w:rPr>
                <w:sz w:val="20"/>
                <w:szCs w:val="20"/>
              </w:rPr>
              <w:t>Set the patient-independent evaluation paradigm; showed morphology + interval features are strong</w:t>
            </w:r>
          </w:p>
        </w:tc>
        <w:tc>
          <w:tcPr>
            <w:tcW w:w="2090" w:type="dxa"/>
            <w:tcMar>
              <w:top w:w="70" w:type="dxa"/>
              <w:left w:w="90" w:type="dxa"/>
              <w:bottom w:w="70" w:type="dxa"/>
              <w:right w:w="90" w:type="dxa"/>
            </w:tcMar>
          </w:tcPr>
          <w:p w14:paraId="7124CB6C" w14:textId="77777777" w:rsidR="008D442F" w:rsidRDefault="008D442F" w:rsidP="001A0B54">
            <w:pPr>
              <w:spacing w:line="252" w:lineRule="auto"/>
            </w:pPr>
            <w:r>
              <w:rPr>
                <w:sz w:val="20"/>
                <w:szCs w:val="20"/>
              </w:rPr>
              <w:t>Classical features only; motivates comparing a feature-engineered MLP against raw-signal deep models under the same patient-wise split</w:t>
            </w:r>
          </w:p>
        </w:tc>
      </w:tr>
      <w:tr w:rsidR="008D442F" w14:paraId="55CAE91F" w14:textId="77777777" w:rsidTr="001A0B54">
        <w:tc>
          <w:tcPr>
            <w:tcW w:w="1720" w:type="dxa"/>
            <w:tcMar>
              <w:top w:w="70" w:type="dxa"/>
              <w:left w:w="90" w:type="dxa"/>
              <w:bottom w:w="70" w:type="dxa"/>
              <w:right w:w="90" w:type="dxa"/>
            </w:tcMar>
          </w:tcPr>
          <w:p w14:paraId="3B1E56EB" w14:textId="77777777" w:rsidR="008D442F" w:rsidRDefault="008D442F" w:rsidP="001A0B54">
            <w:pPr>
              <w:spacing w:line="252" w:lineRule="auto"/>
            </w:pPr>
            <w:r>
              <w:rPr>
                <w:sz w:val="20"/>
                <w:szCs w:val="20"/>
              </w:rPr>
              <w:t xml:space="preserve">Kiranyaz, Ince &amp; </w:t>
            </w:r>
            <w:proofErr w:type="spellStart"/>
            <w:r>
              <w:rPr>
                <w:sz w:val="20"/>
                <w:szCs w:val="20"/>
              </w:rPr>
              <w:t>Gabbouj</w:t>
            </w:r>
            <w:proofErr w:type="spellEnd"/>
            <w:r>
              <w:rPr>
                <w:sz w:val="20"/>
                <w:szCs w:val="20"/>
              </w:rPr>
              <w:t xml:space="preserve"> (2016)</w:t>
            </w:r>
          </w:p>
        </w:tc>
        <w:tc>
          <w:tcPr>
            <w:tcW w:w="1820" w:type="dxa"/>
            <w:tcMar>
              <w:top w:w="70" w:type="dxa"/>
              <w:left w:w="90" w:type="dxa"/>
              <w:bottom w:w="70" w:type="dxa"/>
              <w:right w:w="90" w:type="dxa"/>
            </w:tcMar>
          </w:tcPr>
          <w:p w14:paraId="15F95907" w14:textId="77777777" w:rsidR="008D442F" w:rsidRDefault="008D442F" w:rsidP="001A0B54">
            <w:pPr>
              <w:spacing w:line="252" w:lineRule="auto"/>
            </w:pPr>
            <w:r>
              <w:rPr>
                <w:sz w:val="20"/>
                <w:szCs w:val="20"/>
              </w:rPr>
              <w:t>1-D CNN on raw beats</w:t>
            </w:r>
          </w:p>
        </w:tc>
        <w:tc>
          <w:tcPr>
            <w:tcW w:w="1480" w:type="dxa"/>
            <w:tcMar>
              <w:top w:w="70" w:type="dxa"/>
              <w:left w:w="90" w:type="dxa"/>
              <w:bottom w:w="70" w:type="dxa"/>
              <w:right w:w="90" w:type="dxa"/>
            </w:tcMar>
          </w:tcPr>
          <w:p w14:paraId="19D92B5A" w14:textId="77777777" w:rsidR="008D442F" w:rsidRDefault="008D442F" w:rsidP="001A0B54">
            <w:pPr>
              <w:spacing w:line="252" w:lineRule="auto"/>
            </w:pPr>
            <w:r>
              <w:rPr>
                <w:sz w:val="20"/>
                <w:szCs w:val="20"/>
              </w:rPr>
              <w:t>MIT-BIH, patient-specific (some patient data in training)</w:t>
            </w:r>
          </w:p>
        </w:tc>
        <w:tc>
          <w:tcPr>
            <w:tcW w:w="2090" w:type="dxa"/>
            <w:tcMar>
              <w:top w:w="70" w:type="dxa"/>
              <w:left w:w="90" w:type="dxa"/>
              <w:bottom w:w="70" w:type="dxa"/>
              <w:right w:w="90" w:type="dxa"/>
            </w:tcMar>
          </w:tcPr>
          <w:p w14:paraId="3B60CBF3" w14:textId="77777777" w:rsidR="008D442F" w:rsidRDefault="008D442F" w:rsidP="001A0B54">
            <w:pPr>
              <w:spacing w:line="252" w:lineRule="auto"/>
            </w:pPr>
            <w:r>
              <w:rPr>
                <w:sz w:val="20"/>
                <w:szCs w:val="20"/>
              </w:rPr>
              <w:t>First real-time 1-D CNN for beat classification; efficient and adaptive</w:t>
            </w:r>
          </w:p>
        </w:tc>
        <w:tc>
          <w:tcPr>
            <w:tcW w:w="2090" w:type="dxa"/>
            <w:tcMar>
              <w:top w:w="70" w:type="dxa"/>
              <w:left w:w="90" w:type="dxa"/>
              <w:bottom w:w="70" w:type="dxa"/>
              <w:right w:w="90" w:type="dxa"/>
            </w:tcMar>
          </w:tcPr>
          <w:p w14:paraId="0B7D0239" w14:textId="77777777" w:rsidR="008D442F" w:rsidRDefault="008D442F" w:rsidP="001A0B54">
            <w:pPr>
              <w:spacing w:line="252" w:lineRule="auto"/>
            </w:pPr>
            <w:r>
              <w:rPr>
                <w:sz w:val="20"/>
                <w:szCs w:val="20"/>
              </w:rPr>
              <w:t>Patient-specific setup does not test cross-patient generalisation, which this project measures with patient-wise folds</w:t>
            </w:r>
          </w:p>
        </w:tc>
      </w:tr>
      <w:tr w:rsidR="008D442F" w14:paraId="376B95CA" w14:textId="77777777" w:rsidTr="001A0B54">
        <w:tc>
          <w:tcPr>
            <w:tcW w:w="1720" w:type="dxa"/>
            <w:tcMar>
              <w:top w:w="70" w:type="dxa"/>
              <w:left w:w="90" w:type="dxa"/>
              <w:bottom w:w="70" w:type="dxa"/>
              <w:right w:w="90" w:type="dxa"/>
            </w:tcMar>
          </w:tcPr>
          <w:p w14:paraId="645E2EBD" w14:textId="77777777" w:rsidR="008D442F" w:rsidRDefault="008D442F" w:rsidP="001A0B54">
            <w:pPr>
              <w:spacing w:line="252" w:lineRule="auto"/>
            </w:pPr>
            <w:proofErr w:type="spellStart"/>
            <w:r>
              <w:rPr>
                <w:sz w:val="20"/>
                <w:szCs w:val="20"/>
              </w:rPr>
              <w:t>Hannun</w:t>
            </w:r>
            <w:proofErr w:type="spellEnd"/>
            <w:r>
              <w:rPr>
                <w:sz w:val="20"/>
                <w:szCs w:val="20"/>
              </w:rPr>
              <w:t xml:space="preserve"> et al. (2019)</w:t>
            </w:r>
          </w:p>
        </w:tc>
        <w:tc>
          <w:tcPr>
            <w:tcW w:w="1820" w:type="dxa"/>
            <w:tcMar>
              <w:top w:w="70" w:type="dxa"/>
              <w:left w:w="90" w:type="dxa"/>
              <w:bottom w:w="70" w:type="dxa"/>
              <w:right w:w="90" w:type="dxa"/>
            </w:tcMar>
          </w:tcPr>
          <w:p w14:paraId="0C33F8C2" w14:textId="77777777" w:rsidR="008D442F" w:rsidRDefault="008D442F" w:rsidP="001A0B54">
            <w:pPr>
              <w:spacing w:line="252" w:lineRule="auto"/>
            </w:pPr>
            <w:r>
              <w:rPr>
                <w:sz w:val="20"/>
                <w:szCs w:val="20"/>
              </w:rPr>
              <w:t>34-layer deep CNN</w:t>
            </w:r>
          </w:p>
        </w:tc>
        <w:tc>
          <w:tcPr>
            <w:tcW w:w="1480" w:type="dxa"/>
            <w:tcMar>
              <w:top w:w="70" w:type="dxa"/>
              <w:left w:w="90" w:type="dxa"/>
              <w:bottom w:w="70" w:type="dxa"/>
              <w:right w:w="90" w:type="dxa"/>
            </w:tcMar>
          </w:tcPr>
          <w:p w14:paraId="40DAD3C3" w14:textId="77777777" w:rsidR="008D442F" w:rsidRDefault="008D442F" w:rsidP="001A0B54">
            <w:pPr>
              <w:spacing w:line="252" w:lineRule="auto"/>
            </w:pPr>
            <w:r>
              <w:rPr>
                <w:sz w:val="20"/>
                <w:szCs w:val="20"/>
              </w:rPr>
              <w:t>Very large private single-lead ambulatory set (~53k patients)</w:t>
            </w:r>
          </w:p>
        </w:tc>
        <w:tc>
          <w:tcPr>
            <w:tcW w:w="2090" w:type="dxa"/>
            <w:tcMar>
              <w:top w:w="70" w:type="dxa"/>
              <w:left w:w="90" w:type="dxa"/>
              <w:bottom w:w="70" w:type="dxa"/>
              <w:right w:w="90" w:type="dxa"/>
            </w:tcMar>
          </w:tcPr>
          <w:p w14:paraId="25FABCE7" w14:textId="77777777" w:rsidR="008D442F" w:rsidRDefault="008D442F" w:rsidP="001A0B54">
            <w:pPr>
              <w:spacing w:line="252" w:lineRule="auto"/>
            </w:pPr>
            <w:r>
              <w:rPr>
                <w:sz w:val="20"/>
                <w:szCs w:val="20"/>
              </w:rPr>
              <w:t>Cardiologist-level rhythm detection at scale</w:t>
            </w:r>
          </w:p>
        </w:tc>
        <w:tc>
          <w:tcPr>
            <w:tcW w:w="2090" w:type="dxa"/>
            <w:tcMar>
              <w:top w:w="70" w:type="dxa"/>
              <w:left w:w="90" w:type="dxa"/>
              <w:bottom w:w="70" w:type="dxa"/>
              <w:right w:w="90" w:type="dxa"/>
            </w:tcMar>
          </w:tcPr>
          <w:p w14:paraId="1F2DB453" w14:textId="77777777" w:rsidR="008D442F" w:rsidRDefault="008D442F" w:rsidP="001A0B54">
            <w:pPr>
              <w:spacing w:line="252" w:lineRule="auto"/>
            </w:pPr>
            <w:r>
              <w:rPr>
                <w:sz w:val="20"/>
                <w:szCs w:val="20"/>
              </w:rPr>
              <w:t xml:space="preserve">Needs </w:t>
            </w:r>
            <w:proofErr w:type="gramStart"/>
            <w:r>
              <w:rPr>
                <w:sz w:val="20"/>
                <w:szCs w:val="20"/>
              </w:rPr>
              <w:t>massive labelled</w:t>
            </w:r>
            <w:proofErr w:type="gramEnd"/>
            <w:r>
              <w:rPr>
                <w:sz w:val="20"/>
                <w:szCs w:val="20"/>
              </w:rPr>
              <w:t xml:space="preserve"> data and is not reproducible on MIT-BIH; an aspirational ceiling, not a comparable baseline</w:t>
            </w:r>
          </w:p>
        </w:tc>
      </w:tr>
      <w:tr w:rsidR="008D442F" w14:paraId="02C35E0E" w14:textId="77777777" w:rsidTr="001A0B54">
        <w:tc>
          <w:tcPr>
            <w:tcW w:w="1720" w:type="dxa"/>
            <w:tcMar>
              <w:top w:w="70" w:type="dxa"/>
              <w:left w:w="90" w:type="dxa"/>
              <w:bottom w:w="70" w:type="dxa"/>
              <w:right w:w="90" w:type="dxa"/>
            </w:tcMar>
          </w:tcPr>
          <w:p w14:paraId="355E44B8" w14:textId="77777777" w:rsidR="008D442F" w:rsidRDefault="008D442F" w:rsidP="001A0B54">
            <w:pPr>
              <w:spacing w:line="252" w:lineRule="auto"/>
            </w:pPr>
            <w:r>
              <w:rPr>
                <w:sz w:val="20"/>
                <w:szCs w:val="20"/>
              </w:rPr>
              <w:t>Rahman et al. (2022)</w:t>
            </w:r>
          </w:p>
        </w:tc>
        <w:tc>
          <w:tcPr>
            <w:tcW w:w="1820" w:type="dxa"/>
            <w:tcMar>
              <w:top w:w="70" w:type="dxa"/>
              <w:left w:w="90" w:type="dxa"/>
              <w:bottom w:w="70" w:type="dxa"/>
              <w:right w:w="90" w:type="dxa"/>
            </w:tcMar>
          </w:tcPr>
          <w:p w14:paraId="7C7F149E" w14:textId="77777777" w:rsidR="008D442F" w:rsidRDefault="008D442F" w:rsidP="001A0B54">
            <w:pPr>
              <w:spacing w:line="252" w:lineRule="auto"/>
            </w:pPr>
            <w:r>
              <w:rPr>
                <w:sz w:val="20"/>
                <w:szCs w:val="20"/>
              </w:rPr>
              <w:t>Deep-learning (CNN-based) classifier</w:t>
            </w:r>
          </w:p>
        </w:tc>
        <w:tc>
          <w:tcPr>
            <w:tcW w:w="1480" w:type="dxa"/>
            <w:tcMar>
              <w:top w:w="70" w:type="dxa"/>
              <w:left w:w="90" w:type="dxa"/>
              <w:bottom w:w="70" w:type="dxa"/>
              <w:right w:w="90" w:type="dxa"/>
            </w:tcMar>
          </w:tcPr>
          <w:p w14:paraId="3246E012" w14:textId="77777777" w:rsidR="008D442F" w:rsidRDefault="008D442F" w:rsidP="001A0B54">
            <w:pPr>
              <w:spacing w:line="252" w:lineRule="auto"/>
            </w:pPr>
            <w:r>
              <w:rPr>
                <w:sz w:val="20"/>
                <w:szCs w:val="20"/>
              </w:rPr>
              <w:t>MIT-BIH</w:t>
            </w:r>
          </w:p>
        </w:tc>
        <w:tc>
          <w:tcPr>
            <w:tcW w:w="2090" w:type="dxa"/>
            <w:tcMar>
              <w:top w:w="70" w:type="dxa"/>
              <w:left w:w="90" w:type="dxa"/>
              <w:bottom w:w="70" w:type="dxa"/>
              <w:right w:w="90" w:type="dxa"/>
            </w:tcMar>
          </w:tcPr>
          <w:p w14:paraId="640ED0F4" w14:textId="77777777" w:rsidR="008D442F" w:rsidRDefault="008D442F" w:rsidP="001A0B54">
            <w:pPr>
              <w:spacing w:line="252" w:lineRule="auto"/>
            </w:pPr>
            <w:r>
              <w:rPr>
                <w:sz w:val="20"/>
                <w:szCs w:val="20"/>
              </w:rPr>
              <w:t>Reports strong deep-learning arrhythmia detection</w:t>
            </w:r>
          </w:p>
        </w:tc>
        <w:tc>
          <w:tcPr>
            <w:tcW w:w="2090" w:type="dxa"/>
            <w:tcMar>
              <w:top w:w="70" w:type="dxa"/>
              <w:left w:w="90" w:type="dxa"/>
              <w:bottom w:w="70" w:type="dxa"/>
              <w:right w:w="90" w:type="dxa"/>
            </w:tcMar>
          </w:tcPr>
          <w:p w14:paraId="2773063F" w14:textId="77777777" w:rsidR="008D442F" w:rsidRDefault="008D442F" w:rsidP="001A0B54">
            <w:pPr>
              <w:spacing w:line="252" w:lineRule="auto"/>
            </w:pPr>
            <w:r>
              <w:rPr>
                <w:sz w:val="20"/>
                <w:szCs w:val="20"/>
              </w:rPr>
              <w:t>Single-architecture focus; limited like-for-like baseline and imbalance analysis</w:t>
            </w:r>
          </w:p>
        </w:tc>
      </w:tr>
      <w:tr w:rsidR="008D442F" w14:paraId="7F4BE9AB" w14:textId="77777777" w:rsidTr="001A0B54">
        <w:tc>
          <w:tcPr>
            <w:tcW w:w="1720" w:type="dxa"/>
            <w:tcMar>
              <w:top w:w="70" w:type="dxa"/>
              <w:left w:w="90" w:type="dxa"/>
              <w:bottom w:w="70" w:type="dxa"/>
              <w:right w:w="90" w:type="dxa"/>
            </w:tcMar>
          </w:tcPr>
          <w:p w14:paraId="1BFBF749" w14:textId="77777777" w:rsidR="008D442F" w:rsidRDefault="008D442F" w:rsidP="001A0B54">
            <w:pPr>
              <w:spacing w:line="252" w:lineRule="auto"/>
            </w:pPr>
            <w:r>
              <w:rPr>
                <w:sz w:val="20"/>
                <w:szCs w:val="20"/>
              </w:rPr>
              <w:t>Sun et al. (2024)</w:t>
            </w:r>
          </w:p>
        </w:tc>
        <w:tc>
          <w:tcPr>
            <w:tcW w:w="1820" w:type="dxa"/>
            <w:tcMar>
              <w:top w:w="70" w:type="dxa"/>
              <w:left w:w="90" w:type="dxa"/>
              <w:bottom w:w="70" w:type="dxa"/>
              <w:right w:w="90" w:type="dxa"/>
            </w:tcMar>
          </w:tcPr>
          <w:p w14:paraId="2C4A67D7" w14:textId="77777777" w:rsidR="008D442F" w:rsidRDefault="008D442F" w:rsidP="001A0B54">
            <w:pPr>
              <w:spacing w:line="252" w:lineRule="auto"/>
            </w:pPr>
            <w:r>
              <w:rPr>
                <w:sz w:val="20"/>
                <w:szCs w:val="20"/>
              </w:rPr>
              <w:t>CNN-LSTM with squeeze-and-excitation attention</w:t>
            </w:r>
          </w:p>
        </w:tc>
        <w:tc>
          <w:tcPr>
            <w:tcW w:w="1480" w:type="dxa"/>
            <w:tcMar>
              <w:top w:w="70" w:type="dxa"/>
              <w:left w:w="90" w:type="dxa"/>
              <w:bottom w:w="70" w:type="dxa"/>
              <w:right w:w="90" w:type="dxa"/>
            </w:tcMar>
          </w:tcPr>
          <w:p w14:paraId="3D7E760D" w14:textId="77777777" w:rsidR="008D442F" w:rsidRDefault="008D442F" w:rsidP="001A0B54">
            <w:pPr>
              <w:spacing w:line="252" w:lineRule="auto"/>
            </w:pPr>
            <w:r>
              <w:rPr>
                <w:sz w:val="20"/>
                <w:szCs w:val="20"/>
              </w:rPr>
              <w:t>MIT-BIH</w:t>
            </w:r>
          </w:p>
        </w:tc>
        <w:tc>
          <w:tcPr>
            <w:tcW w:w="2090" w:type="dxa"/>
            <w:tcMar>
              <w:top w:w="70" w:type="dxa"/>
              <w:left w:w="90" w:type="dxa"/>
              <w:bottom w:w="70" w:type="dxa"/>
              <w:right w:w="90" w:type="dxa"/>
            </w:tcMar>
          </w:tcPr>
          <w:p w14:paraId="3783AD7C" w14:textId="77777777" w:rsidR="008D442F" w:rsidRDefault="008D442F" w:rsidP="001A0B54">
            <w:pPr>
              <w:spacing w:line="252" w:lineRule="auto"/>
            </w:pPr>
            <w:r>
              <w:rPr>
                <w:sz w:val="20"/>
                <w:szCs w:val="20"/>
              </w:rPr>
              <w:t>Channel attention sharpens feature use; strong reported accuracy</w:t>
            </w:r>
          </w:p>
        </w:tc>
        <w:tc>
          <w:tcPr>
            <w:tcW w:w="2090" w:type="dxa"/>
            <w:tcMar>
              <w:top w:w="70" w:type="dxa"/>
              <w:left w:w="90" w:type="dxa"/>
              <w:bottom w:w="70" w:type="dxa"/>
              <w:right w:w="90" w:type="dxa"/>
            </w:tcMar>
          </w:tcPr>
          <w:p w14:paraId="51A342F1" w14:textId="77777777" w:rsidR="008D442F" w:rsidRDefault="008D442F" w:rsidP="001A0B54">
            <w:pPr>
              <w:spacing w:line="252" w:lineRule="auto"/>
            </w:pPr>
            <w:r>
              <w:rPr>
                <w:sz w:val="20"/>
                <w:szCs w:val="20"/>
              </w:rPr>
              <w:t>One hybrid architecture, no matched simple baseline; imbalance handling light</w:t>
            </w:r>
          </w:p>
        </w:tc>
      </w:tr>
      <w:tr w:rsidR="008D442F" w14:paraId="689D4257" w14:textId="77777777" w:rsidTr="001A0B54">
        <w:tc>
          <w:tcPr>
            <w:tcW w:w="1720" w:type="dxa"/>
            <w:tcMar>
              <w:top w:w="70" w:type="dxa"/>
              <w:left w:w="90" w:type="dxa"/>
              <w:bottom w:w="70" w:type="dxa"/>
              <w:right w:w="90" w:type="dxa"/>
            </w:tcMar>
          </w:tcPr>
          <w:p w14:paraId="1E504853" w14:textId="77777777" w:rsidR="008D442F" w:rsidRDefault="008D442F" w:rsidP="001A0B54">
            <w:pPr>
              <w:spacing w:line="252" w:lineRule="auto"/>
            </w:pPr>
            <w:r>
              <w:rPr>
                <w:sz w:val="20"/>
                <w:szCs w:val="20"/>
              </w:rPr>
              <w:lastRenderedPageBreak/>
              <w:t>Jahan et al. (2025)</w:t>
            </w:r>
          </w:p>
        </w:tc>
        <w:tc>
          <w:tcPr>
            <w:tcW w:w="1820" w:type="dxa"/>
            <w:tcMar>
              <w:top w:w="70" w:type="dxa"/>
              <w:left w:w="90" w:type="dxa"/>
              <w:bottom w:w="70" w:type="dxa"/>
              <w:right w:w="90" w:type="dxa"/>
            </w:tcMar>
          </w:tcPr>
          <w:p w14:paraId="08F34DBB" w14:textId="77777777" w:rsidR="008D442F" w:rsidRDefault="008D442F" w:rsidP="001A0B54">
            <w:pPr>
              <w:spacing w:line="252" w:lineRule="auto"/>
            </w:pPr>
            <w:r>
              <w:rPr>
                <w:sz w:val="20"/>
                <w:szCs w:val="20"/>
              </w:rPr>
              <w:t>CNN-LSTM-attention hybrid</w:t>
            </w:r>
          </w:p>
        </w:tc>
        <w:tc>
          <w:tcPr>
            <w:tcW w:w="1480" w:type="dxa"/>
            <w:tcMar>
              <w:top w:w="70" w:type="dxa"/>
              <w:left w:w="90" w:type="dxa"/>
              <w:bottom w:w="70" w:type="dxa"/>
              <w:right w:w="90" w:type="dxa"/>
            </w:tcMar>
          </w:tcPr>
          <w:p w14:paraId="78F9AD89" w14:textId="77777777" w:rsidR="008D442F" w:rsidRDefault="008D442F" w:rsidP="001A0B54">
            <w:pPr>
              <w:spacing w:line="252" w:lineRule="auto"/>
            </w:pPr>
            <w:r>
              <w:rPr>
                <w:sz w:val="20"/>
                <w:szCs w:val="20"/>
              </w:rPr>
              <w:t>Digitised ECG (MIT-BIH-style)</w:t>
            </w:r>
          </w:p>
        </w:tc>
        <w:tc>
          <w:tcPr>
            <w:tcW w:w="2090" w:type="dxa"/>
            <w:tcMar>
              <w:top w:w="70" w:type="dxa"/>
              <w:left w:w="90" w:type="dxa"/>
              <w:bottom w:w="70" w:type="dxa"/>
              <w:right w:w="90" w:type="dxa"/>
            </w:tcMar>
          </w:tcPr>
          <w:p w14:paraId="1D83603A" w14:textId="77777777" w:rsidR="008D442F" w:rsidRDefault="008D442F" w:rsidP="001A0B54">
            <w:pPr>
              <w:spacing w:line="252" w:lineRule="auto"/>
            </w:pPr>
            <w:r>
              <w:rPr>
                <w:sz w:val="20"/>
                <w:szCs w:val="20"/>
              </w:rPr>
              <w:t>Attention improves minority-class recall</w:t>
            </w:r>
          </w:p>
        </w:tc>
        <w:tc>
          <w:tcPr>
            <w:tcW w:w="2090" w:type="dxa"/>
            <w:tcMar>
              <w:top w:w="70" w:type="dxa"/>
              <w:left w:w="90" w:type="dxa"/>
              <w:bottom w:w="70" w:type="dxa"/>
              <w:right w:w="90" w:type="dxa"/>
            </w:tcMar>
          </w:tcPr>
          <w:p w14:paraId="540F437F" w14:textId="77777777" w:rsidR="008D442F" w:rsidRDefault="008D442F" w:rsidP="001A0B54">
            <w:pPr>
              <w:spacing w:line="252" w:lineRule="auto"/>
            </w:pPr>
            <w:r>
              <w:rPr>
                <w:sz w:val="20"/>
                <w:szCs w:val="20"/>
              </w:rPr>
              <w:t>Single architecture; patient-wise split and leakage control not clearly established</w:t>
            </w:r>
          </w:p>
        </w:tc>
      </w:tr>
      <w:tr w:rsidR="008D442F" w14:paraId="13153A08" w14:textId="77777777" w:rsidTr="001A0B54">
        <w:tc>
          <w:tcPr>
            <w:tcW w:w="1720" w:type="dxa"/>
            <w:tcMar>
              <w:top w:w="70" w:type="dxa"/>
              <w:left w:w="90" w:type="dxa"/>
              <w:bottom w:w="70" w:type="dxa"/>
              <w:right w:w="90" w:type="dxa"/>
            </w:tcMar>
          </w:tcPr>
          <w:p w14:paraId="7406F053" w14:textId="77777777" w:rsidR="008D442F" w:rsidRDefault="008D442F" w:rsidP="001A0B54">
            <w:pPr>
              <w:spacing w:line="252" w:lineRule="auto"/>
            </w:pPr>
            <w:proofErr w:type="spellStart"/>
            <w:r>
              <w:rPr>
                <w:sz w:val="20"/>
                <w:szCs w:val="20"/>
              </w:rPr>
              <w:t>Mirdan</w:t>
            </w:r>
            <w:proofErr w:type="spellEnd"/>
            <w:r>
              <w:rPr>
                <w:sz w:val="20"/>
                <w:szCs w:val="20"/>
              </w:rPr>
              <w:t xml:space="preserve"> (2025)</w:t>
            </w:r>
          </w:p>
        </w:tc>
        <w:tc>
          <w:tcPr>
            <w:tcW w:w="1820" w:type="dxa"/>
            <w:tcMar>
              <w:top w:w="70" w:type="dxa"/>
              <w:left w:w="90" w:type="dxa"/>
              <w:bottom w:w="70" w:type="dxa"/>
              <w:right w:w="90" w:type="dxa"/>
            </w:tcMar>
          </w:tcPr>
          <w:p w14:paraId="493E8F7F" w14:textId="77777777" w:rsidR="008D442F" w:rsidRDefault="008D442F" w:rsidP="001A0B54">
            <w:pPr>
              <w:spacing w:line="252" w:lineRule="auto"/>
            </w:pPr>
            <w:r>
              <w:rPr>
                <w:sz w:val="20"/>
                <w:szCs w:val="20"/>
              </w:rPr>
              <w:t>Deep attention-based model</w:t>
            </w:r>
          </w:p>
        </w:tc>
        <w:tc>
          <w:tcPr>
            <w:tcW w:w="1480" w:type="dxa"/>
            <w:tcMar>
              <w:top w:w="70" w:type="dxa"/>
              <w:left w:w="90" w:type="dxa"/>
              <w:bottom w:w="70" w:type="dxa"/>
              <w:right w:w="90" w:type="dxa"/>
            </w:tcMar>
          </w:tcPr>
          <w:p w14:paraId="0013D1FC" w14:textId="77777777" w:rsidR="008D442F" w:rsidRDefault="008D442F" w:rsidP="001A0B54">
            <w:pPr>
              <w:spacing w:line="252" w:lineRule="auto"/>
            </w:pPr>
            <w:r>
              <w:rPr>
                <w:sz w:val="20"/>
                <w:szCs w:val="20"/>
              </w:rPr>
              <w:t>MIT-BIH</w:t>
            </w:r>
          </w:p>
        </w:tc>
        <w:tc>
          <w:tcPr>
            <w:tcW w:w="2090" w:type="dxa"/>
            <w:tcMar>
              <w:top w:w="70" w:type="dxa"/>
              <w:left w:w="90" w:type="dxa"/>
              <w:bottom w:w="70" w:type="dxa"/>
              <w:right w:w="90" w:type="dxa"/>
            </w:tcMar>
          </w:tcPr>
          <w:p w14:paraId="136B51AB" w14:textId="77777777" w:rsidR="008D442F" w:rsidRDefault="008D442F" w:rsidP="001A0B54">
            <w:pPr>
              <w:spacing w:line="252" w:lineRule="auto"/>
            </w:pPr>
            <w:r>
              <w:rPr>
                <w:sz w:val="20"/>
                <w:szCs w:val="20"/>
              </w:rPr>
              <w:t>Attention gains on beat classification</w:t>
            </w:r>
          </w:p>
        </w:tc>
        <w:tc>
          <w:tcPr>
            <w:tcW w:w="2090" w:type="dxa"/>
            <w:tcMar>
              <w:top w:w="70" w:type="dxa"/>
              <w:left w:w="90" w:type="dxa"/>
              <w:bottom w:w="70" w:type="dxa"/>
              <w:right w:w="90" w:type="dxa"/>
            </w:tcMar>
          </w:tcPr>
          <w:p w14:paraId="1728CB8A" w14:textId="77777777" w:rsidR="008D442F" w:rsidRDefault="008D442F" w:rsidP="001A0B54">
            <w:pPr>
              <w:spacing w:line="252" w:lineRule="auto"/>
            </w:pPr>
            <w:r>
              <w:rPr>
                <w:sz w:val="20"/>
                <w:szCs w:val="20"/>
              </w:rPr>
              <w:t>Imbalance and patient-wise split not fully addressed</w:t>
            </w:r>
          </w:p>
        </w:tc>
      </w:tr>
      <w:tr w:rsidR="008D442F" w14:paraId="6EDA87D4" w14:textId="77777777" w:rsidTr="001A0B54">
        <w:tc>
          <w:tcPr>
            <w:tcW w:w="1720" w:type="dxa"/>
            <w:tcMar>
              <w:top w:w="70" w:type="dxa"/>
              <w:left w:w="90" w:type="dxa"/>
              <w:bottom w:w="70" w:type="dxa"/>
              <w:right w:w="90" w:type="dxa"/>
            </w:tcMar>
          </w:tcPr>
          <w:p w14:paraId="305FFE79" w14:textId="77777777" w:rsidR="008D442F" w:rsidRDefault="008D442F" w:rsidP="001A0B54">
            <w:pPr>
              <w:spacing w:line="252" w:lineRule="auto"/>
            </w:pPr>
            <w:r>
              <w:rPr>
                <w:sz w:val="20"/>
                <w:szCs w:val="20"/>
              </w:rPr>
              <w:t>Thota et al. (2025)</w:t>
            </w:r>
          </w:p>
        </w:tc>
        <w:tc>
          <w:tcPr>
            <w:tcW w:w="1820" w:type="dxa"/>
            <w:tcMar>
              <w:top w:w="70" w:type="dxa"/>
              <w:left w:w="90" w:type="dxa"/>
              <w:bottom w:w="70" w:type="dxa"/>
              <w:right w:w="90" w:type="dxa"/>
            </w:tcMar>
          </w:tcPr>
          <w:p w14:paraId="6DB226C3" w14:textId="77777777" w:rsidR="008D442F" w:rsidRDefault="008D442F" w:rsidP="001A0B54">
            <w:pPr>
              <w:spacing w:line="252" w:lineRule="auto"/>
            </w:pPr>
            <w:r>
              <w:rPr>
                <w:sz w:val="20"/>
                <w:szCs w:val="20"/>
              </w:rPr>
              <w:t>Lightweight CNN-attention-</w:t>
            </w:r>
            <w:proofErr w:type="spellStart"/>
            <w:r>
              <w:rPr>
                <w:sz w:val="20"/>
                <w:szCs w:val="20"/>
              </w:rPr>
              <w:t>BiLSTM</w:t>
            </w:r>
            <w:proofErr w:type="spellEnd"/>
          </w:p>
        </w:tc>
        <w:tc>
          <w:tcPr>
            <w:tcW w:w="1480" w:type="dxa"/>
            <w:tcMar>
              <w:top w:w="70" w:type="dxa"/>
              <w:left w:w="90" w:type="dxa"/>
              <w:bottom w:w="70" w:type="dxa"/>
              <w:right w:w="90" w:type="dxa"/>
            </w:tcMar>
          </w:tcPr>
          <w:p w14:paraId="6686076A" w14:textId="77777777" w:rsidR="008D442F" w:rsidRDefault="008D442F" w:rsidP="001A0B54">
            <w:pPr>
              <w:spacing w:line="252" w:lineRule="auto"/>
            </w:pPr>
            <w:r>
              <w:rPr>
                <w:sz w:val="20"/>
                <w:szCs w:val="20"/>
              </w:rPr>
              <w:t>Standard + wearable ECG</w:t>
            </w:r>
          </w:p>
        </w:tc>
        <w:tc>
          <w:tcPr>
            <w:tcW w:w="2090" w:type="dxa"/>
            <w:tcMar>
              <w:top w:w="70" w:type="dxa"/>
              <w:left w:w="90" w:type="dxa"/>
              <w:bottom w:w="70" w:type="dxa"/>
              <w:right w:w="90" w:type="dxa"/>
            </w:tcMar>
          </w:tcPr>
          <w:p w14:paraId="3ED76206" w14:textId="77777777" w:rsidR="008D442F" w:rsidRDefault="008D442F" w:rsidP="001A0B54">
            <w:pPr>
              <w:spacing w:line="252" w:lineRule="auto"/>
            </w:pPr>
            <w:r>
              <w:rPr>
                <w:sz w:val="20"/>
                <w:szCs w:val="20"/>
              </w:rPr>
              <w:t>Small model that works on wearable signals</w:t>
            </w:r>
          </w:p>
        </w:tc>
        <w:tc>
          <w:tcPr>
            <w:tcW w:w="2090" w:type="dxa"/>
            <w:tcMar>
              <w:top w:w="70" w:type="dxa"/>
              <w:left w:w="90" w:type="dxa"/>
              <w:bottom w:w="70" w:type="dxa"/>
              <w:right w:w="90" w:type="dxa"/>
            </w:tcMar>
          </w:tcPr>
          <w:p w14:paraId="67D844F6" w14:textId="77777777" w:rsidR="008D442F" w:rsidRDefault="008D442F" w:rsidP="001A0B54">
            <w:pPr>
              <w:spacing w:line="252" w:lineRule="auto"/>
            </w:pPr>
            <w:r>
              <w:rPr>
                <w:sz w:val="20"/>
                <w:szCs w:val="20"/>
              </w:rPr>
              <w:t>Reports overall accuracy; per-class (rare-class) detail thin</w:t>
            </w:r>
          </w:p>
        </w:tc>
      </w:tr>
      <w:tr w:rsidR="008D442F" w14:paraId="0DC24B6D" w14:textId="77777777" w:rsidTr="001A0B54">
        <w:tc>
          <w:tcPr>
            <w:tcW w:w="1720" w:type="dxa"/>
            <w:tcMar>
              <w:top w:w="70" w:type="dxa"/>
              <w:left w:w="90" w:type="dxa"/>
              <w:bottom w:w="70" w:type="dxa"/>
              <w:right w:w="90" w:type="dxa"/>
            </w:tcMar>
          </w:tcPr>
          <w:p w14:paraId="5099B086" w14:textId="77777777" w:rsidR="008D442F" w:rsidRDefault="008D442F" w:rsidP="001A0B54">
            <w:pPr>
              <w:spacing w:line="252" w:lineRule="auto"/>
            </w:pPr>
            <w:r>
              <w:rPr>
                <w:sz w:val="20"/>
                <w:szCs w:val="20"/>
              </w:rPr>
              <w:t>Shahnawaz et al. (2026)</w:t>
            </w:r>
          </w:p>
        </w:tc>
        <w:tc>
          <w:tcPr>
            <w:tcW w:w="1820" w:type="dxa"/>
            <w:tcMar>
              <w:top w:w="70" w:type="dxa"/>
              <w:left w:w="90" w:type="dxa"/>
              <w:bottom w:w="70" w:type="dxa"/>
              <w:right w:w="90" w:type="dxa"/>
            </w:tcMar>
          </w:tcPr>
          <w:p w14:paraId="3315DCB9" w14:textId="77777777" w:rsidR="008D442F" w:rsidRDefault="008D442F" w:rsidP="001A0B54">
            <w:pPr>
              <w:spacing w:line="252" w:lineRule="auto"/>
            </w:pPr>
            <w:r>
              <w:rPr>
                <w:sz w:val="20"/>
                <w:szCs w:val="20"/>
              </w:rPr>
              <w:t>Data augmentation + optimal feature selection</w:t>
            </w:r>
          </w:p>
        </w:tc>
        <w:tc>
          <w:tcPr>
            <w:tcW w:w="1480" w:type="dxa"/>
            <w:tcMar>
              <w:top w:w="70" w:type="dxa"/>
              <w:left w:w="90" w:type="dxa"/>
              <w:bottom w:w="70" w:type="dxa"/>
              <w:right w:w="90" w:type="dxa"/>
            </w:tcMar>
          </w:tcPr>
          <w:p w14:paraId="68C16917" w14:textId="77777777" w:rsidR="008D442F" w:rsidRDefault="008D442F" w:rsidP="001A0B54">
            <w:pPr>
              <w:spacing w:line="252" w:lineRule="auto"/>
            </w:pPr>
            <w:r>
              <w:rPr>
                <w:sz w:val="20"/>
                <w:szCs w:val="20"/>
              </w:rPr>
              <w:t>MIT-BIH</w:t>
            </w:r>
          </w:p>
        </w:tc>
        <w:tc>
          <w:tcPr>
            <w:tcW w:w="2090" w:type="dxa"/>
            <w:tcMar>
              <w:top w:w="70" w:type="dxa"/>
              <w:left w:w="90" w:type="dxa"/>
              <w:bottom w:w="70" w:type="dxa"/>
              <w:right w:w="90" w:type="dxa"/>
            </w:tcMar>
          </w:tcPr>
          <w:p w14:paraId="5EE986EC" w14:textId="77777777" w:rsidR="008D442F" w:rsidRDefault="008D442F" w:rsidP="001A0B54">
            <w:pPr>
              <w:spacing w:line="252" w:lineRule="auto"/>
            </w:pPr>
            <w:r>
              <w:rPr>
                <w:sz w:val="20"/>
                <w:szCs w:val="20"/>
              </w:rPr>
              <w:t>Augmentation and feature selection lift minority classes</w:t>
            </w:r>
          </w:p>
        </w:tc>
        <w:tc>
          <w:tcPr>
            <w:tcW w:w="2090" w:type="dxa"/>
            <w:tcMar>
              <w:top w:w="70" w:type="dxa"/>
              <w:left w:w="90" w:type="dxa"/>
              <w:bottom w:w="70" w:type="dxa"/>
              <w:right w:w="90" w:type="dxa"/>
            </w:tcMar>
          </w:tcPr>
          <w:p w14:paraId="3FE9F755" w14:textId="77777777" w:rsidR="008D442F" w:rsidRDefault="008D442F" w:rsidP="001A0B54">
            <w:pPr>
              <w:spacing w:line="252" w:lineRule="auto"/>
            </w:pPr>
            <w:r>
              <w:rPr>
                <w:sz w:val="20"/>
                <w:szCs w:val="20"/>
              </w:rPr>
              <w:t>Feature/augmentation focus rather than a controlled architecture comparison</w:t>
            </w:r>
          </w:p>
        </w:tc>
      </w:tr>
      <w:tr w:rsidR="008D442F" w14:paraId="098E3056" w14:textId="77777777" w:rsidTr="001A0B54">
        <w:tc>
          <w:tcPr>
            <w:tcW w:w="1720" w:type="dxa"/>
            <w:tcMar>
              <w:top w:w="70" w:type="dxa"/>
              <w:left w:w="90" w:type="dxa"/>
              <w:bottom w:w="70" w:type="dxa"/>
              <w:right w:w="90" w:type="dxa"/>
            </w:tcMar>
          </w:tcPr>
          <w:p w14:paraId="71D45C60" w14:textId="77777777" w:rsidR="008D442F" w:rsidRDefault="008D442F" w:rsidP="001A0B54">
            <w:pPr>
              <w:spacing w:line="252" w:lineRule="auto"/>
            </w:pPr>
            <w:r>
              <w:rPr>
                <w:sz w:val="20"/>
                <w:szCs w:val="20"/>
              </w:rPr>
              <w:t>Jaya Prakash et al. (2025)</w:t>
            </w:r>
          </w:p>
        </w:tc>
        <w:tc>
          <w:tcPr>
            <w:tcW w:w="1820" w:type="dxa"/>
            <w:tcMar>
              <w:top w:w="70" w:type="dxa"/>
              <w:left w:w="90" w:type="dxa"/>
              <w:bottom w:w="70" w:type="dxa"/>
              <w:right w:w="90" w:type="dxa"/>
            </w:tcMar>
          </w:tcPr>
          <w:p w14:paraId="7AE8CF86" w14:textId="77777777" w:rsidR="008D442F" w:rsidRDefault="008D442F" w:rsidP="001A0B54">
            <w:pPr>
              <w:spacing w:line="252" w:lineRule="auto"/>
            </w:pPr>
            <w:r>
              <w:rPr>
                <w:sz w:val="20"/>
                <w:szCs w:val="20"/>
              </w:rPr>
              <w:t>Systematic review of ML/DL for ECG beat classification</w:t>
            </w:r>
          </w:p>
        </w:tc>
        <w:tc>
          <w:tcPr>
            <w:tcW w:w="1480" w:type="dxa"/>
            <w:tcMar>
              <w:top w:w="70" w:type="dxa"/>
              <w:left w:w="90" w:type="dxa"/>
              <w:bottom w:w="70" w:type="dxa"/>
              <w:right w:w="90" w:type="dxa"/>
            </w:tcMar>
          </w:tcPr>
          <w:p w14:paraId="506E433C" w14:textId="77777777" w:rsidR="008D442F" w:rsidRDefault="008D442F" w:rsidP="001A0B54">
            <w:pPr>
              <w:spacing w:line="252" w:lineRule="auto"/>
            </w:pPr>
            <w:r>
              <w:rPr>
                <w:sz w:val="20"/>
                <w:szCs w:val="20"/>
              </w:rPr>
              <w:t>Survey across many datasets incl. MIT-BIH</w:t>
            </w:r>
          </w:p>
        </w:tc>
        <w:tc>
          <w:tcPr>
            <w:tcW w:w="2090" w:type="dxa"/>
            <w:tcMar>
              <w:top w:w="70" w:type="dxa"/>
              <w:left w:w="90" w:type="dxa"/>
              <w:bottom w:w="70" w:type="dxa"/>
              <w:right w:w="90" w:type="dxa"/>
            </w:tcMar>
          </w:tcPr>
          <w:p w14:paraId="311642DE" w14:textId="77777777" w:rsidR="008D442F" w:rsidRDefault="008D442F" w:rsidP="001A0B54">
            <w:pPr>
              <w:spacing w:line="252" w:lineRule="auto"/>
            </w:pPr>
            <w:r>
              <w:rPr>
                <w:sz w:val="20"/>
                <w:szCs w:val="20"/>
              </w:rPr>
              <w:t>Synthesises the field; identifies class imbalance as the dominant open problem</w:t>
            </w:r>
          </w:p>
        </w:tc>
        <w:tc>
          <w:tcPr>
            <w:tcW w:w="2090" w:type="dxa"/>
            <w:tcMar>
              <w:top w:w="70" w:type="dxa"/>
              <w:left w:w="90" w:type="dxa"/>
              <w:bottom w:w="70" w:type="dxa"/>
              <w:right w:w="90" w:type="dxa"/>
            </w:tcMar>
          </w:tcPr>
          <w:p w14:paraId="3E1011F8" w14:textId="77777777" w:rsidR="008D442F" w:rsidRDefault="008D442F" w:rsidP="001A0B54">
            <w:pPr>
              <w:spacing w:line="252" w:lineRule="auto"/>
            </w:pPr>
            <w:r>
              <w:rPr>
                <w:sz w:val="20"/>
                <w:szCs w:val="20"/>
              </w:rPr>
              <w:t>Confirms the gap (imbalance, inconsistent evaluation) rather than resolving it</w:t>
            </w:r>
          </w:p>
        </w:tc>
      </w:tr>
    </w:tbl>
    <w:p w14:paraId="16509A03" w14:textId="77777777" w:rsidR="001D6EC9" w:rsidRDefault="001D6EC9" w:rsidP="008D442F">
      <w:pPr>
        <w:spacing w:after="160" w:line="276" w:lineRule="auto"/>
        <w:jc w:val="both"/>
      </w:pPr>
    </w:p>
    <w:p w14:paraId="2EE11388" w14:textId="68D03365" w:rsidR="008D442F" w:rsidRDefault="008D442F" w:rsidP="008D442F">
      <w:pPr>
        <w:spacing w:after="160" w:line="276" w:lineRule="auto"/>
        <w:jc w:val="both"/>
      </w:pPr>
      <w:r>
        <w:t>Two conclusions follow, and they map onto the four research questions. First, almost no study compares a feature-engineered baseline against raw-signal deep models under one honest, patient-wise protocol, so the first two research questions target exactly that like-for-like comparison of the MLP, 1-D CNN and LSTM. Second, because imbalance is the real bottleneck, the third research question isolates the effect of SMOTE on minority-class recall and the fourth tests how much the feature representation itself contributes. The review therefore does more than survey prior work: it justifies keeping a cheap feature-engineered MLP in the comparison and building the whole evaluation around patient-wise folds and per-class metrics.</w:t>
      </w:r>
    </w:p>
    <w:p w14:paraId="12287FB4" w14:textId="77777777" w:rsidR="00DC7022" w:rsidRDefault="00000000">
      <w:pPr>
        <w:pStyle w:val="Heading2"/>
      </w:pPr>
      <w:bookmarkStart w:id="16" w:name="_Toc234844860"/>
      <w:r>
        <w:t>2.2 Dataset Collection and Preparation</w:t>
      </w:r>
      <w:bookmarkEnd w:id="16"/>
    </w:p>
    <w:p w14:paraId="36B7D45D" w14:textId="77777777" w:rsidR="00DC7022" w:rsidRDefault="00000000">
      <w:pPr>
        <w:spacing w:after="160" w:line="276" w:lineRule="auto"/>
        <w:jc w:val="both"/>
      </w:pPr>
      <w:r>
        <w:t>This stage is finished. All 48 MIT-BIH records were downloaded and verified through the wfdb package, with the 360 Hz sampling rate and two-channel layout (MLII and V5) confirmed on record 100. I started with a handful of records to prove the loading worked end to end before committing to the full set, which saved time when a couple of records needed their annotation files handled slightly differently.</w:t>
      </w:r>
    </w:p>
    <w:p w14:paraId="455AC190" w14:textId="77777777" w:rsidR="00DC7022" w:rsidRDefault="00000000">
      <w:pPr>
        <w:pStyle w:val="Heading2"/>
      </w:pPr>
      <w:bookmarkStart w:id="17" w:name="_Toc234844861"/>
      <w:r>
        <w:t>2.3 Exploratory Data Analysis</w:t>
      </w:r>
      <w:bookmarkEnd w:id="17"/>
    </w:p>
    <w:p w14:paraId="45C0799E" w14:textId="77777777" w:rsidR="00DC7022" w:rsidRDefault="00000000">
      <w:pPr>
        <w:spacing w:after="160" w:line="276" w:lineRule="auto"/>
        <w:jc w:val="both"/>
      </w:pPr>
      <w:r>
        <w:t xml:space="preserve">EDA is complete. Mapping every record’s raw annotation </w:t>
      </w:r>
      <w:proofErr w:type="gramStart"/>
      <w:r>
        <w:t>symbols</w:t>
      </w:r>
      <w:proofErr w:type="gramEnd"/>
      <w:r>
        <w:t xml:space="preserve"> onto the five AAMI classes gives 109,454 labelled beats, and the class split is as lopsided as the literature warned: N dominates at 82.8%, and the clinically important F class is barely there at 0.7%. This is the imbalance that motivates the SMOTE and class-weighting choices, so it is worth seeing plainly.</w:t>
      </w:r>
    </w:p>
    <w:p w14:paraId="0406871B" w14:textId="77777777" w:rsidR="00DC7022" w:rsidRDefault="00000000">
      <w:pPr>
        <w:spacing w:before="120" w:after="20"/>
        <w:jc w:val="center"/>
      </w:pPr>
      <w:r>
        <w:rPr>
          <w:noProof/>
        </w:rPr>
        <w:lastRenderedPageBreak/>
        <w:drawing>
          <wp:inline distT="0" distB="0" distL="0" distR="0" wp14:anchorId="28F8DB55" wp14:editId="6E03087E">
            <wp:extent cx="4752975" cy="2952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52975" cy="2952750"/>
                    </a:xfrm>
                    <a:prstGeom prst="rect">
                      <a:avLst/>
                    </a:prstGeom>
                  </pic:spPr>
                </pic:pic>
              </a:graphicData>
            </a:graphic>
          </wp:inline>
        </w:drawing>
      </w:r>
    </w:p>
    <w:p w14:paraId="0979CF15" w14:textId="77777777" w:rsidR="00DC7022" w:rsidRDefault="00000000">
      <w:pPr>
        <w:spacing w:before="60" w:after="200"/>
        <w:jc w:val="center"/>
      </w:pPr>
      <w:r>
        <w:rPr>
          <w:i/>
          <w:iCs/>
          <w:color w:val="555555"/>
          <w:sz w:val="20"/>
          <w:szCs w:val="20"/>
        </w:rPr>
        <w:t>Figure 2.1 — Beat counts per AAMI class across the full dataset. N accounts for over four in five beats; F is under one in a hundred.</w:t>
      </w:r>
    </w:p>
    <w:p w14:paraId="210A1BEB" w14:textId="7A170A5E" w:rsidR="00DC7022" w:rsidRDefault="00000000">
      <w:pPr>
        <w:spacing w:after="160" w:line="276" w:lineRule="auto"/>
        <w:jc w:val="both"/>
      </w:pPr>
      <w:r>
        <w:t>Signal quality was checked with a before/after comparison of the raw trace against the 0.5–40 Hz zero-phase Butterworth output and R-peak detection was validated against the expert annotations on record 100 (2,272 detected against 2,273 true beats, giving a sensitivity of 0.9996 and a positive predictive value of 1.0000). Both figures are in Appendix B.</w:t>
      </w:r>
    </w:p>
    <w:p w14:paraId="1BDDBE32" w14:textId="77777777" w:rsidR="00DC7022" w:rsidRDefault="00000000">
      <w:pPr>
        <w:pStyle w:val="Heading2"/>
      </w:pPr>
      <w:bookmarkStart w:id="18" w:name="_Toc234844862"/>
      <w:r>
        <w:t>2.4 Feature Engineering</w:t>
      </w:r>
      <w:bookmarkEnd w:id="18"/>
    </w:p>
    <w:p w14:paraId="24D64401" w14:textId="7A7BCA91" w:rsidR="00DC7022" w:rsidRDefault="00000000">
      <w:pPr>
        <w:spacing w:after="160" w:line="276" w:lineRule="auto"/>
        <w:jc w:val="both"/>
      </w:pPr>
      <w:r>
        <w:t>Feature engineering for the MLP baseline is complete. Each beat is segmented into the shared 234-sample window and reduced to a 12-dimensional vector across three domains</w:t>
      </w:r>
      <w:r w:rsidR="00527D7B">
        <w:t xml:space="preserve"> such as</w:t>
      </w:r>
      <w:r>
        <w:t xml:space="preserve"> five time-domain statistics (mean, standard deviation, skewness, kurtosis, RMS), two frequency-domain features (dominant frequency and spectral energy from the FFT) and five Daubechies-4 wavelet sub-band energies at level 4. A patient-wise GroupKFold split was implemented first, with zero patient overlap confirmed between folds and SMOTE is applied to the training fold only so the balancing never leaks into evaluation. I trialled PCA on the feature set but dropped it</w:t>
      </w:r>
      <w:r w:rsidR="00527D7B">
        <w:t xml:space="preserve"> because </w:t>
      </w:r>
      <w:r>
        <w:t>at twelve dimensions there is little to gain and standardisation with a fold-fitted StandardScaler proved the cleaner choice.</w:t>
      </w:r>
    </w:p>
    <w:p w14:paraId="4AFBAAE9" w14:textId="3AE0CB0E" w:rsidR="00DC7022" w:rsidRDefault="00000000">
      <w:pPr>
        <w:spacing w:after="160" w:line="276" w:lineRule="auto"/>
        <w:jc w:val="both"/>
      </w:pPr>
      <w:r>
        <w:t>The effect of SMOTE on the training fold is worth seeing directly. Before balancing, the minority classes are almost invisible next to N</w:t>
      </w:r>
      <w:r w:rsidR="00527D7B">
        <w:t xml:space="preserve"> and A</w:t>
      </w:r>
      <w:r>
        <w:t xml:space="preserve">fter balancing, each class is brought up to the majority </w:t>
      </w:r>
      <w:proofErr w:type="gramStart"/>
      <w:r>
        <w:t>count</w:t>
      </w:r>
      <w:proofErr w:type="gramEnd"/>
      <w:r>
        <w:t xml:space="preserve"> so the MLP sees roughly equal numbers during training (Figure 2.1b). This only ever happens inside the training </w:t>
      </w:r>
      <w:proofErr w:type="gramStart"/>
      <w:r>
        <w:t>fold</w:t>
      </w:r>
      <w:proofErr w:type="gramEnd"/>
      <w:r>
        <w:t xml:space="preserve"> </w:t>
      </w:r>
      <w:r w:rsidR="00527D7B">
        <w:t>so</w:t>
      </w:r>
      <w:r>
        <w:t xml:space="preserve"> the held-out fold keeps its natural, imbalanced distribution, so the evaluation still reflects real-world proportions.</w:t>
      </w:r>
    </w:p>
    <w:p w14:paraId="33D8909A" w14:textId="77777777" w:rsidR="00DC7022" w:rsidRDefault="00000000">
      <w:pPr>
        <w:spacing w:before="120" w:after="20"/>
        <w:jc w:val="center"/>
      </w:pPr>
      <w:r>
        <w:rPr>
          <w:noProof/>
        </w:rPr>
        <w:lastRenderedPageBreak/>
        <w:drawing>
          <wp:inline distT="0" distB="0" distL="0" distR="0" wp14:anchorId="0569C7F5" wp14:editId="4628B0FC">
            <wp:extent cx="4752975" cy="2886075"/>
            <wp:effectExtent l="0" t="0" r="0" b="0"/>
            <wp:docPr id="892372448" name="Picture 892372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52975" cy="2886075"/>
                    </a:xfrm>
                    <a:prstGeom prst="rect">
                      <a:avLst/>
                    </a:prstGeom>
                  </pic:spPr>
                </pic:pic>
              </a:graphicData>
            </a:graphic>
          </wp:inline>
        </w:drawing>
      </w:r>
    </w:p>
    <w:p w14:paraId="16302343" w14:textId="77777777" w:rsidR="00DC7022" w:rsidRDefault="00000000">
      <w:pPr>
        <w:spacing w:before="60" w:after="200"/>
        <w:jc w:val="center"/>
      </w:pPr>
      <w:r>
        <w:rPr>
          <w:i/>
          <w:iCs/>
          <w:color w:val="555555"/>
          <w:sz w:val="20"/>
          <w:szCs w:val="20"/>
        </w:rPr>
        <w:t>Figure 2.1b — Training-fold class counts before and after SMOTE. Balancing is applied only to the training data; the test fold is left untouched to keep the evaluation honest.</w:t>
      </w:r>
    </w:p>
    <w:p w14:paraId="4FC58779" w14:textId="77777777" w:rsidR="00DC7022" w:rsidRDefault="00000000">
      <w:pPr>
        <w:pStyle w:val="Heading2"/>
      </w:pPr>
      <w:bookmarkStart w:id="19" w:name="_Toc234844863"/>
      <w:r>
        <w:t>2.5 Machine Learning Model Development</w:t>
      </w:r>
      <w:bookmarkEnd w:id="19"/>
    </w:p>
    <w:p w14:paraId="67EB0765" w14:textId="77777777" w:rsidR="00DC7022" w:rsidRDefault="00000000">
      <w:pPr>
        <w:spacing w:after="160" w:line="276" w:lineRule="auto"/>
        <w:jc w:val="both"/>
      </w:pPr>
      <w:r>
        <w:t xml:space="preserve">The MLP baseline is implemented and fully tuned. It takes the standardised 12-feature vector, uses two hidden layers with dropout, and trains on the SMOTE-balanced feature set with a sparse categorical loss. Its width, depth, dropout, and learning rate were selected through the grouped inner cross-validation search, and its </w:t>
      </w:r>
      <w:proofErr w:type="gramStart"/>
      <w:r>
        <w:t>final results</w:t>
      </w:r>
      <w:proofErr w:type="gramEnd"/>
      <w:r>
        <w:t xml:space="preserve"> are reported in Section 2.8.</w:t>
      </w:r>
    </w:p>
    <w:p w14:paraId="3E8790BF" w14:textId="77777777" w:rsidR="00DC7022" w:rsidRDefault="00000000">
      <w:pPr>
        <w:pStyle w:val="Heading2"/>
      </w:pPr>
      <w:bookmarkStart w:id="20" w:name="_Toc234844864"/>
      <w:r>
        <w:t>2.6 Deep Learning Model Development</w:t>
      </w:r>
      <w:bookmarkEnd w:id="20"/>
    </w:p>
    <w:p w14:paraId="71C8CE2B" w14:textId="4E4FF29A" w:rsidR="00DC7022" w:rsidRDefault="00000000">
      <w:pPr>
        <w:spacing w:after="160" w:line="276" w:lineRule="auto"/>
        <w:jc w:val="both"/>
      </w:pPr>
      <w:r>
        <w:t>The 1D-CNN and the LSTM are both implemented and tuned on the raw 234-sample sequences with class-weighted loss. The CNN uses two convolution-and-pooling blocks into a small dense head</w:t>
      </w:r>
      <w:r w:rsidR="00527D7B">
        <w:t>.</w:t>
      </w:r>
      <w:r>
        <w:t xml:space="preserve"> LSTM uses a single recurrent layer into a dense head. As with the MLP, their hyperparameters were selected through the grouped inner cross-validation search, and their </w:t>
      </w:r>
      <w:proofErr w:type="gramStart"/>
      <w:r>
        <w:t>final results</w:t>
      </w:r>
      <w:proofErr w:type="gramEnd"/>
      <w:r>
        <w:t xml:space="preserve"> appear in Section 2.8.</w:t>
      </w:r>
    </w:p>
    <w:p w14:paraId="3F9A3F35" w14:textId="77777777" w:rsidR="00DC7022" w:rsidRDefault="00000000">
      <w:pPr>
        <w:pStyle w:val="Heading2"/>
      </w:pPr>
      <w:bookmarkStart w:id="21" w:name="_Toc234844865"/>
      <w:r>
        <w:t>2.7 Prototype / Demonstration Design Progress</w:t>
      </w:r>
      <w:bookmarkEnd w:id="21"/>
    </w:p>
    <w:p w14:paraId="1B77AA33" w14:textId="77777777" w:rsidR="00DC7022" w:rsidRDefault="00000000">
      <w:pPr>
        <w:spacing w:after="160" w:line="276" w:lineRule="auto"/>
        <w:jc w:val="both"/>
      </w:pPr>
      <w:r>
        <w:t>I have designed the demonstration application but not yet built it. The plan is a single-page browser dashboard that shows an example ECG trace, lets the viewer pick a beat morphology and see how the model classifies it, and lays out the final per-class results once the evaluation is done. Keeping it browser-based and driven by the saved results means the demo will not need a live model running at demonstration time. At this point it is a design outline and a set of decisions about layout and content; the implementation is scheduled alongside the final evaluation.</w:t>
      </w:r>
    </w:p>
    <w:p w14:paraId="58C9271D" w14:textId="77777777" w:rsidR="00DC7022" w:rsidRDefault="00000000">
      <w:pPr>
        <w:pStyle w:val="Heading2"/>
      </w:pPr>
      <w:bookmarkStart w:id="22" w:name="_Toc234844866"/>
      <w:r>
        <w:t>2.8 Results</w:t>
      </w:r>
      <w:bookmarkEnd w:id="22"/>
    </w:p>
    <w:p w14:paraId="37EE7367" w14:textId="15D61ED1" w:rsidR="00DC7022" w:rsidRDefault="00000000">
      <w:pPr>
        <w:spacing w:after="160" w:line="276" w:lineRule="auto"/>
        <w:jc w:val="both"/>
      </w:pPr>
      <w:r>
        <w:t xml:space="preserve">These are the results of the completed comparative evaluation: the three fine-tuned architectures assessed over the full ten-fold patient-wise loop (StratifiedGroupKFold, so every fold holds out whole patients). On macro-F1 the MLP and the CNN come out almost level (0.328 and 0.327), with the LSTM trailing (0.269). The headline finding is that the cheap twelve-feature MLP holds its own </w:t>
      </w:r>
      <w:r>
        <w:lastRenderedPageBreak/>
        <w:t>against the raw-signal CNN and as the significance testing below confirms</w:t>
      </w:r>
      <w:r w:rsidR="000931D5">
        <w:t xml:space="preserve"> that</w:t>
      </w:r>
      <w:r>
        <w:t xml:space="preserve"> none of the three architectures separates from the others at α = 0.05.</w:t>
      </w:r>
    </w:p>
    <w:tbl>
      <w:tblPr>
        <w:tblW w:w="9545" w:type="dxa"/>
        <w:tblBorders>
          <w:top w:val="single" w:sz="2" w:space="0" w:color="B9C4CC"/>
          <w:left w:val="single" w:sz="2" w:space="0" w:color="B9C4CC"/>
          <w:bottom w:val="single" w:sz="2" w:space="0" w:color="B9C4CC"/>
          <w:right w:val="single" w:sz="2" w:space="0" w:color="B9C4CC"/>
          <w:insideH w:val="single" w:sz="1" w:space="0" w:color="D5DDE2"/>
          <w:insideV w:val="single" w:sz="1" w:space="0" w:color="D5DDE2"/>
        </w:tblBorders>
        <w:tblCellMar>
          <w:left w:w="10" w:type="dxa"/>
          <w:right w:w="10" w:type="dxa"/>
        </w:tblCellMar>
        <w:tblLook w:val="04A0" w:firstRow="1" w:lastRow="0" w:firstColumn="1" w:lastColumn="0" w:noHBand="0" w:noVBand="1"/>
      </w:tblPr>
      <w:tblGrid>
        <w:gridCol w:w="2789"/>
        <w:gridCol w:w="2252"/>
        <w:gridCol w:w="2252"/>
        <w:gridCol w:w="2252"/>
      </w:tblGrid>
      <w:tr w:rsidR="00DC7022" w14:paraId="2E4BBD60" w14:textId="77777777" w:rsidTr="000931D5">
        <w:trPr>
          <w:trHeight w:val="611"/>
          <w:tblHeader/>
        </w:trPr>
        <w:tc>
          <w:tcPr>
            <w:tcW w:w="2789" w:type="dxa"/>
            <w:shd w:val="clear" w:color="auto" w:fill="1F4E5F"/>
            <w:tcMar>
              <w:top w:w="60" w:type="dxa"/>
              <w:left w:w="90" w:type="dxa"/>
              <w:bottom w:w="60" w:type="dxa"/>
              <w:right w:w="90" w:type="dxa"/>
            </w:tcMar>
          </w:tcPr>
          <w:p w14:paraId="51CE1786" w14:textId="77777777" w:rsidR="00DC7022" w:rsidRDefault="00000000">
            <w:pPr>
              <w:spacing w:line="252" w:lineRule="auto"/>
            </w:pPr>
            <w:r>
              <w:rPr>
                <w:b/>
                <w:bCs/>
                <w:color w:val="FFFFFF"/>
                <w:sz w:val="22"/>
                <w:szCs w:val="22"/>
              </w:rPr>
              <w:t>Model</w:t>
            </w:r>
          </w:p>
        </w:tc>
        <w:tc>
          <w:tcPr>
            <w:tcW w:w="2252" w:type="dxa"/>
            <w:shd w:val="clear" w:color="auto" w:fill="1F4E5F"/>
            <w:tcMar>
              <w:top w:w="60" w:type="dxa"/>
              <w:left w:w="90" w:type="dxa"/>
              <w:bottom w:w="60" w:type="dxa"/>
              <w:right w:w="90" w:type="dxa"/>
            </w:tcMar>
          </w:tcPr>
          <w:p w14:paraId="6A69591A" w14:textId="77777777" w:rsidR="00DC7022" w:rsidRDefault="00000000">
            <w:pPr>
              <w:spacing w:line="252" w:lineRule="auto"/>
            </w:pPr>
            <w:r>
              <w:rPr>
                <w:b/>
                <w:bCs/>
                <w:color w:val="FFFFFF"/>
                <w:sz w:val="22"/>
                <w:szCs w:val="22"/>
              </w:rPr>
              <w:t>Macro-F1 (mean ± sd)</w:t>
            </w:r>
          </w:p>
        </w:tc>
        <w:tc>
          <w:tcPr>
            <w:tcW w:w="2252" w:type="dxa"/>
            <w:shd w:val="clear" w:color="auto" w:fill="1F4E5F"/>
            <w:tcMar>
              <w:top w:w="60" w:type="dxa"/>
              <w:left w:w="90" w:type="dxa"/>
              <w:bottom w:w="60" w:type="dxa"/>
              <w:right w:w="90" w:type="dxa"/>
            </w:tcMar>
          </w:tcPr>
          <w:p w14:paraId="668C2A16" w14:textId="77777777" w:rsidR="00DC7022" w:rsidRDefault="00000000">
            <w:pPr>
              <w:spacing w:line="252" w:lineRule="auto"/>
            </w:pPr>
            <w:r>
              <w:rPr>
                <w:b/>
                <w:bCs/>
                <w:color w:val="FFFFFF"/>
                <w:sz w:val="22"/>
                <w:szCs w:val="22"/>
              </w:rPr>
              <w:t>Macro AUC-ROC</w:t>
            </w:r>
          </w:p>
        </w:tc>
        <w:tc>
          <w:tcPr>
            <w:tcW w:w="2252" w:type="dxa"/>
            <w:shd w:val="clear" w:color="auto" w:fill="1F4E5F"/>
            <w:tcMar>
              <w:top w:w="60" w:type="dxa"/>
              <w:left w:w="90" w:type="dxa"/>
              <w:bottom w:w="60" w:type="dxa"/>
              <w:right w:w="90" w:type="dxa"/>
            </w:tcMar>
          </w:tcPr>
          <w:p w14:paraId="2A37808F" w14:textId="77777777" w:rsidR="00DC7022" w:rsidRDefault="00000000">
            <w:pPr>
              <w:spacing w:line="252" w:lineRule="auto"/>
            </w:pPr>
            <w:r>
              <w:rPr>
                <w:b/>
                <w:bCs/>
                <w:color w:val="FFFFFF"/>
                <w:sz w:val="22"/>
                <w:szCs w:val="22"/>
              </w:rPr>
              <w:t>Cohen’s Kappa</w:t>
            </w:r>
          </w:p>
        </w:tc>
      </w:tr>
      <w:tr w:rsidR="00DC7022" w14:paraId="2601EF05" w14:textId="77777777" w:rsidTr="000931D5">
        <w:trPr>
          <w:trHeight w:val="598"/>
        </w:trPr>
        <w:tc>
          <w:tcPr>
            <w:tcW w:w="2789" w:type="dxa"/>
            <w:tcMar>
              <w:top w:w="60" w:type="dxa"/>
              <w:left w:w="90" w:type="dxa"/>
              <w:bottom w:w="60" w:type="dxa"/>
              <w:right w:w="90" w:type="dxa"/>
            </w:tcMar>
          </w:tcPr>
          <w:p w14:paraId="2AACD408" w14:textId="77777777" w:rsidR="00DC7022" w:rsidRDefault="00000000">
            <w:pPr>
              <w:spacing w:line="252" w:lineRule="auto"/>
            </w:pPr>
            <w:r>
              <w:rPr>
                <w:sz w:val="22"/>
                <w:szCs w:val="22"/>
              </w:rPr>
              <w:t>MLP (12 features + SMOTE)</w:t>
            </w:r>
          </w:p>
        </w:tc>
        <w:tc>
          <w:tcPr>
            <w:tcW w:w="2252" w:type="dxa"/>
            <w:tcMar>
              <w:top w:w="60" w:type="dxa"/>
              <w:left w:w="90" w:type="dxa"/>
              <w:bottom w:w="60" w:type="dxa"/>
              <w:right w:w="90" w:type="dxa"/>
            </w:tcMar>
          </w:tcPr>
          <w:p w14:paraId="434F0DAC" w14:textId="77777777" w:rsidR="00DC7022" w:rsidRDefault="00000000">
            <w:pPr>
              <w:spacing w:line="252" w:lineRule="auto"/>
            </w:pPr>
            <w:r>
              <w:rPr>
                <w:sz w:val="22"/>
                <w:szCs w:val="22"/>
              </w:rPr>
              <w:t>0.328 ± 0.099</w:t>
            </w:r>
          </w:p>
        </w:tc>
        <w:tc>
          <w:tcPr>
            <w:tcW w:w="2252" w:type="dxa"/>
            <w:tcMar>
              <w:top w:w="60" w:type="dxa"/>
              <w:left w:w="90" w:type="dxa"/>
              <w:bottom w:w="60" w:type="dxa"/>
              <w:right w:w="90" w:type="dxa"/>
            </w:tcMar>
          </w:tcPr>
          <w:p w14:paraId="4ACC665C" w14:textId="77777777" w:rsidR="00DC7022" w:rsidRDefault="00000000">
            <w:pPr>
              <w:spacing w:line="252" w:lineRule="auto"/>
            </w:pPr>
            <w:r>
              <w:rPr>
                <w:sz w:val="22"/>
                <w:szCs w:val="22"/>
              </w:rPr>
              <w:t>0.763</w:t>
            </w:r>
          </w:p>
        </w:tc>
        <w:tc>
          <w:tcPr>
            <w:tcW w:w="2252" w:type="dxa"/>
            <w:tcMar>
              <w:top w:w="60" w:type="dxa"/>
              <w:left w:w="90" w:type="dxa"/>
              <w:bottom w:w="60" w:type="dxa"/>
              <w:right w:w="90" w:type="dxa"/>
            </w:tcMar>
          </w:tcPr>
          <w:p w14:paraId="1E7FC053" w14:textId="77777777" w:rsidR="00DC7022" w:rsidRDefault="00000000">
            <w:pPr>
              <w:spacing w:line="252" w:lineRule="auto"/>
            </w:pPr>
            <w:r>
              <w:rPr>
                <w:sz w:val="22"/>
                <w:szCs w:val="22"/>
              </w:rPr>
              <w:t>0.282</w:t>
            </w:r>
          </w:p>
        </w:tc>
      </w:tr>
      <w:tr w:rsidR="00DC7022" w14:paraId="056BA6D7" w14:textId="77777777" w:rsidTr="000931D5">
        <w:trPr>
          <w:trHeight w:val="299"/>
        </w:trPr>
        <w:tc>
          <w:tcPr>
            <w:tcW w:w="2789" w:type="dxa"/>
            <w:shd w:val="clear" w:color="auto" w:fill="EEF2F4"/>
            <w:tcMar>
              <w:top w:w="60" w:type="dxa"/>
              <w:left w:w="90" w:type="dxa"/>
              <w:bottom w:w="60" w:type="dxa"/>
              <w:right w:w="90" w:type="dxa"/>
            </w:tcMar>
          </w:tcPr>
          <w:p w14:paraId="333B5581" w14:textId="77777777" w:rsidR="00DC7022" w:rsidRDefault="00000000">
            <w:pPr>
              <w:spacing w:line="252" w:lineRule="auto"/>
            </w:pPr>
            <w:r>
              <w:rPr>
                <w:sz w:val="22"/>
                <w:szCs w:val="22"/>
              </w:rPr>
              <w:t>1D-CNN (raw sequence)</w:t>
            </w:r>
          </w:p>
        </w:tc>
        <w:tc>
          <w:tcPr>
            <w:tcW w:w="2252" w:type="dxa"/>
            <w:shd w:val="clear" w:color="auto" w:fill="EEF2F4"/>
            <w:tcMar>
              <w:top w:w="60" w:type="dxa"/>
              <w:left w:w="90" w:type="dxa"/>
              <w:bottom w:w="60" w:type="dxa"/>
              <w:right w:w="90" w:type="dxa"/>
            </w:tcMar>
          </w:tcPr>
          <w:p w14:paraId="064C02AB" w14:textId="77777777" w:rsidR="00DC7022" w:rsidRDefault="00000000">
            <w:pPr>
              <w:spacing w:line="252" w:lineRule="auto"/>
            </w:pPr>
            <w:r>
              <w:rPr>
                <w:sz w:val="22"/>
                <w:szCs w:val="22"/>
              </w:rPr>
              <w:t>0.327 ± 0.100</w:t>
            </w:r>
          </w:p>
        </w:tc>
        <w:tc>
          <w:tcPr>
            <w:tcW w:w="2252" w:type="dxa"/>
            <w:shd w:val="clear" w:color="auto" w:fill="EEF2F4"/>
            <w:tcMar>
              <w:top w:w="60" w:type="dxa"/>
              <w:left w:w="90" w:type="dxa"/>
              <w:bottom w:w="60" w:type="dxa"/>
              <w:right w:w="90" w:type="dxa"/>
            </w:tcMar>
          </w:tcPr>
          <w:p w14:paraId="2D0F1491" w14:textId="77777777" w:rsidR="00DC7022" w:rsidRDefault="00000000">
            <w:pPr>
              <w:spacing w:line="252" w:lineRule="auto"/>
            </w:pPr>
            <w:r>
              <w:rPr>
                <w:sz w:val="22"/>
                <w:szCs w:val="22"/>
              </w:rPr>
              <w:t>0.760</w:t>
            </w:r>
          </w:p>
        </w:tc>
        <w:tc>
          <w:tcPr>
            <w:tcW w:w="2252" w:type="dxa"/>
            <w:shd w:val="clear" w:color="auto" w:fill="EEF2F4"/>
            <w:tcMar>
              <w:top w:w="60" w:type="dxa"/>
              <w:left w:w="90" w:type="dxa"/>
              <w:bottom w:w="60" w:type="dxa"/>
              <w:right w:w="90" w:type="dxa"/>
            </w:tcMar>
          </w:tcPr>
          <w:p w14:paraId="3694CC3A" w14:textId="77777777" w:rsidR="00DC7022" w:rsidRDefault="00000000">
            <w:pPr>
              <w:spacing w:line="252" w:lineRule="auto"/>
            </w:pPr>
            <w:r>
              <w:rPr>
                <w:sz w:val="22"/>
                <w:szCs w:val="22"/>
              </w:rPr>
              <w:t>0.317</w:t>
            </w:r>
          </w:p>
        </w:tc>
      </w:tr>
      <w:tr w:rsidR="00DC7022" w14:paraId="439053CE" w14:textId="77777777" w:rsidTr="000931D5">
        <w:trPr>
          <w:trHeight w:val="312"/>
        </w:trPr>
        <w:tc>
          <w:tcPr>
            <w:tcW w:w="2789" w:type="dxa"/>
            <w:tcMar>
              <w:top w:w="60" w:type="dxa"/>
              <w:left w:w="90" w:type="dxa"/>
              <w:bottom w:w="60" w:type="dxa"/>
              <w:right w:w="90" w:type="dxa"/>
            </w:tcMar>
          </w:tcPr>
          <w:p w14:paraId="0DEC2A73" w14:textId="77777777" w:rsidR="00DC7022" w:rsidRDefault="00000000">
            <w:pPr>
              <w:spacing w:line="252" w:lineRule="auto"/>
            </w:pPr>
            <w:r>
              <w:rPr>
                <w:sz w:val="22"/>
                <w:szCs w:val="22"/>
              </w:rPr>
              <w:t>LSTM (raw sequence)</w:t>
            </w:r>
          </w:p>
        </w:tc>
        <w:tc>
          <w:tcPr>
            <w:tcW w:w="2252" w:type="dxa"/>
            <w:tcMar>
              <w:top w:w="60" w:type="dxa"/>
              <w:left w:w="90" w:type="dxa"/>
              <w:bottom w:w="60" w:type="dxa"/>
              <w:right w:w="90" w:type="dxa"/>
            </w:tcMar>
          </w:tcPr>
          <w:p w14:paraId="382534ED" w14:textId="77777777" w:rsidR="00DC7022" w:rsidRDefault="00000000">
            <w:pPr>
              <w:spacing w:line="252" w:lineRule="auto"/>
            </w:pPr>
            <w:r>
              <w:rPr>
                <w:sz w:val="22"/>
                <w:szCs w:val="22"/>
              </w:rPr>
              <w:t>0.269 ± 0.049</w:t>
            </w:r>
          </w:p>
        </w:tc>
        <w:tc>
          <w:tcPr>
            <w:tcW w:w="2252" w:type="dxa"/>
            <w:tcMar>
              <w:top w:w="60" w:type="dxa"/>
              <w:left w:w="90" w:type="dxa"/>
              <w:bottom w:w="60" w:type="dxa"/>
              <w:right w:w="90" w:type="dxa"/>
            </w:tcMar>
          </w:tcPr>
          <w:p w14:paraId="066C35F4" w14:textId="77777777" w:rsidR="00DC7022" w:rsidRDefault="00000000">
            <w:pPr>
              <w:spacing w:line="252" w:lineRule="auto"/>
            </w:pPr>
            <w:r>
              <w:rPr>
                <w:sz w:val="22"/>
                <w:szCs w:val="22"/>
              </w:rPr>
              <w:t>0.671</w:t>
            </w:r>
          </w:p>
        </w:tc>
        <w:tc>
          <w:tcPr>
            <w:tcW w:w="2252" w:type="dxa"/>
            <w:tcMar>
              <w:top w:w="60" w:type="dxa"/>
              <w:left w:w="90" w:type="dxa"/>
              <w:bottom w:w="60" w:type="dxa"/>
              <w:right w:w="90" w:type="dxa"/>
            </w:tcMar>
          </w:tcPr>
          <w:p w14:paraId="005E7A8E" w14:textId="77777777" w:rsidR="00DC7022" w:rsidRDefault="00000000">
            <w:pPr>
              <w:spacing w:line="252" w:lineRule="auto"/>
            </w:pPr>
            <w:r>
              <w:rPr>
                <w:sz w:val="22"/>
                <w:szCs w:val="22"/>
              </w:rPr>
              <w:t>0.200</w:t>
            </w:r>
          </w:p>
        </w:tc>
      </w:tr>
    </w:tbl>
    <w:p w14:paraId="12EBE4D9" w14:textId="77777777" w:rsidR="00DC7022" w:rsidRDefault="00000000">
      <w:pPr>
        <w:spacing w:before="60" w:after="200"/>
        <w:jc w:val="center"/>
      </w:pPr>
      <w:r>
        <w:rPr>
          <w:i/>
          <w:iCs/>
          <w:color w:val="555555"/>
          <w:sz w:val="20"/>
          <w:szCs w:val="20"/>
        </w:rPr>
        <w:t xml:space="preserve">Table 2.2 — Macro-averaged results from the completed ten-fold patient-wise (StratifiedGroupKFold) evaluation of the fine-tuned models, with Cohen’s Kappa reported alongside macro-F1 and </w:t>
      </w:r>
      <w:proofErr w:type="gramStart"/>
      <w:r>
        <w:rPr>
          <w:i/>
          <w:iCs/>
          <w:color w:val="555555"/>
          <w:sz w:val="20"/>
          <w:szCs w:val="20"/>
        </w:rPr>
        <w:t>macro AUC</w:t>
      </w:r>
      <w:proofErr w:type="gramEnd"/>
      <w:r>
        <w:rPr>
          <w:i/>
          <w:iCs/>
          <w:color w:val="555555"/>
          <w:sz w:val="20"/>
          <w:szCs w:val="20"/>
        </w:rPr>
        <w:t>-ROC.</w:t>
      </w:r>
    </w:p>
    <w:p w14:paraId="7EB726FB" w14:textId="77777777" w:rsidR="00DC7022" w:rsidRDefault="00000000">
      <w:pPr>
        <w:spacing w:before="120" w:after="20"/>
        <w:jc w:val="center"/>
      </w:pPr>
      <w:r>
        <w:rPr>
          <w:noProof/>
        </w:rPr>
        <w:drawing>
          <wp:inline distT="0" distB="0" distL="0" distR="0" wp14:anchorId="221A891E" wp14:editId="75D218B5">
            <wp:extent cx="5956623" cy="3162300"/>
            <wp:effectExtent l="0" t="0" r="6350" b="0"/>
            <wp:docPr id="1082297200" name="Picture 1082297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68007" cy="3168343"/>
                    </a:xfrm>
                    <a:prstGeom prst="rect">
                      <a:avLst/>
                    </a:prstGeom>
                  </pic:spPr>
                </pic:pic>
              </a:graphicData>
            </a:graphic>
          </wp:inline>
        </w:drawing>
      </w:r>
    </w:p>
    <w:p w14:paraId="535F5655" w14:textId="77777777" w:rsidR="00DC7022" w:rsidRDefault="00000000">
      <w:pPr>
        <w:spacing w:before="60" w:after="200"/>
        <w:jc w:val="center"/>
      </w:pPr>
      <w:r>
        <w:rPr>
          <w:i/>
          <w:iCs/>
          <w:color w:val="555555"/>
          <w:sz w:val="20"/>
          <w:szCs w:val="20"/>
        </w:rPr>
        <w:t>Figure 2.2 — Per-class F1 on a representative fold. Every model leans on N and V and struggles on S and F, which is the imbalance problem showing through.</w:t>
      </w:r>
    </w:p>
    <w:p w14:paraId="0B7FCB21" w14:textId="1EE4D70A" w:rsidR="00DC7022" w:rsidRDefault="00000000">
      <w:pPr>
        <w:spacing w:after="160" w:line="276" w:lineRule="auto"/>
        <w:jc w:val="both"/>
      </w:pPr>
      <w:r>
        <w:t>Looking at where the errors fall is more informative than the headline score. The confusion matrix for the CNN on a held-out fold (Figure 2.3) shows the pattern the class distribution predicts: the model is confident on V (91% of true V beats correct) but recovers only 63% of true N beats</w:t>
      </w:r>
      <w:r w:rsidR="000931D5">
        <w:t xml:space="preserve"> </w:t>
      </w:r>
      <w:r>
        <w:t>and the largest single error is true N misclassified as V (6,144 beats in this fold). The two smallest classes, S and F, are mostly absorbed into their neighbours, with F essentially unrecoverable. This is a data problem rather than a tuning one, and the formal error analysis in Phase 6 will quantify it in detail. It already reframes the interesting question from “which model wins” to “how far can any of them get on the rare classes given how little F data exists.”</w:t>
      </w:r>
    </w:p>
    <w:p w14:paraId="40A07912" w14:textId="77777777" w:rsidR="00DC7022" w:rsidRDefault="00000000">
      <w:pPr>
        <w:spacing w:before="120" w:after="20"/>
        <w:jc w:val="center"/>
      </w:pPr>
      <w:r>
        <w:rPr>
          <w:noProof/>
        </w:rPr>
        <w:lastRenderedPageBreak/>
        <w:drawing>
          <wp:inline distT="0" distB="0" distL="0" distR="0" wp14:anchorId="153F12D7" wp14:editId="045F6850">
            <wp:extent cx="4210050" cy="3705225"/>
            <wp:effectExtent l="0" t="0" r="0" b="0"/>
            <wp:docPr id="1326916982" name="Picture 1326916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210050" cy="3705225"/>
                    </a:xfrm>
                    <a:prstGeom prst="rect">
                      <a:avLst/>
                    </a:prstGeom>
                  </pic:spPr>
                </pic:pic>
              </a:graphicData>
            </a:graphic>
          </wp:inline>
        </w:drawing>
      </w:r>
    </w:p>
    <w:p w14:paraId="67517756" w14:textId="77777777" w:rsidR="00DC7022" w:rsidRDefault="00000000">
      <w:pPr>
        <w:spacing w:before="60" w:after="200"/>
        <w:jc w:val="center"/>
      </w:pPr>
      <w:r>
        <w:rPr>
          <w:i/>
          <w:iCs/>
          <w:color w:val="555555"/>
          <w:sz w:val="20"/>
          <w:szCs w:val="20"/>
        </w:rPr>
        <w:t>Figure 2.3 — Confusion matrix for the 1D-CNN on a held-out fold (row-normalised). The heavy N-to-V leakage and the near-total loss of F are visible off the diagonal.</w:t>
      </w:r>
    </w:p>
    <w:p w14:paraId="3B5C093E" w14:textId="77777777" w:rsidR="00757108" w:rsidRDefault="00000000">
      <w:pPr>
        <w:spacing w:after="160" w:line="276" w:lineRule="auto"/>
        <w:jc w:val="both"/>
      </w:pPr>
      <w:r>
        <w:t>Across the ten folds the three architectures are statistically indistinguishable on macro-F1. A paired Wilcoxon signed-rank test with Holm correction returns no significant difference for any pair — CNN versus MLP p = 0.70, CNN versus LSTM p = 0.19, and MLP versus LSTM p = 0.19, all at α = 0.05. Cohen’s Kappa tells the same story of only moderate agreement (CNN 0.317, MLP 0.282, LSTM 0.200). Per class the picture is consistent: the CNN reaches the best V sensitivity (0.87) and the MLP the strongest hold on the majority N class, but all three collapse on the rare F class (sensitivity ≤ 0.17), which confirms that the performance ceiling is set by data scarcity rather than by the choice of architecture.</w:t>
      </w:r>
    </w:p>
    <w:p w14:paraId="54DB51AF" w14:textId="77777777" w:rsidR="00757108" w:rsidRDefault="00000000">
      <w:pPr>
        <w:spacing w:after="160" w:line="276" w:lineRule="auto"/>
        <w:jc w:val="both"/>
      </w:pPr>
      <w:r>
        <w:t>A feature-domain ablation on the MLP feeds it each input domain in isolation. The wavelet sub-band energies carry most of the discriminative signal (macro-F1 0.30 on their own), with the time- and frequency-domain features weaker at 0.23 each; using all three domains together is best at 0.32. This is the evidence behind keeping the full multi-domain feature vector rather than pruning it, and it begins to answer the fourth research question on how much the feature representation matters.</w:t>
      </w:r>
    </w:p>
    <w:p w14:paraId="7CD98F52" w14:textId="77777777" w:rsidR="00DC7022" w:rsidRDefault="00000000">
      <w:pPr>
        <w:pStyle w:val="Heading2"/>
      </w:pPr>
      <w:bookmarkStart w:id="23" w:name="_Toc234844867"/>
      <w:r>
        <w:t>2.9 Problems Encountered</w:t>
      </w:r>
      <w:bookmarkEnd w:id="23"/>
    </w:p>
    <w:p w14:paraId="415C3A72" w14:textId="77777777" w:rsidR="00DC7022" w:rsidRDefault="00000000">
      <w:pPr>
        <w:spacing w:after="160" w:line="276" w:lineRule="auto"/>
        <w:jc w:val="both"/>
      </w:pPr>
      <w:r>
        <w:t>Most of the real work in the last few weeks has been debugging rather than modelling, and a few problems are worth recording. The first was an execution-order bug: run out of order, the notebook quietly reused a stale split, so I consolidated the clean-and-split logic into a single ordered step that rebuilds everything in dependency order. The second was the AAMI label ordering. scikit-learn’s encoder sorts the class names alphabetically, which did not match the clinical order I had assumed, so early plots attached colours to the wrong class until I started reading the class order back from the encoder. The third was SMOTE failing on the sparsest folds, where a minority class had too few samples for the default neighbour count; capping the neighbours at the available count fixed it.</w:t>
      </w:r>
    </w:p>
    <w:p w14:paraId="0A3AF26C" w14:textId="77777777" w:rsidR="00DC7022" w:rsidRDefault="00000000">
      <w:pPr>
        <w:spacing w:after="160" w:line="276" w:lineRule="auto"/>
        <w:jc w:val="both"/>
      </w:pPr>
      <w:r>
        <w:lastRenderedPageBreak/>
        <w:t xml:space="preserve">Three more were subtler and cost more time. When some records turned out to carry non-beat annotation symbols (the +, ~, and | markers), a handful of beats came through with no valid class label and crashed both the encoder and SMOTE; I added an explicit validity mask that drops them at source before anything downstream sees them. Keras then threw a dtype error during training because the string labels were reaching the loss function unencoded, which I traced to a missing transform step and fixed by encoding once, up front, with the same fitted encoder used everywhere else. Finally, the AUC-ROC calculation warned and returned nonsense on folds where a rare class was absent from the test set; I now compute AUC only over the classes </w:t>
      </w:r>
      <w:proofErr w:type="gramStart"/>
      <w:r>
        <w:t>actually present</w:t>
      </w:r>
      <w:proofErr w:type="gramEnd"/>
      <w:r>
        <w:t xml:space="preserve"> in a fold and average with a NaN-aware mean. None of these were conceptually hard, but each one was quietly corrupting results until it was found, which is exactly why they are worth flagging in a progress report rather than hiding.</w:t>
      </w:r>
    </w:p>
    <w:p w14:paraId="1272C5E5" w14:textId="77777777" w:rsidR="00DC7022" w:rsidRDefault="00000000">
      <w:pPr>
        <w:pStyle w:val="Heading2"/>
      </w:pPr>
      <w:bookmarkStart w:id="24" w:name="_Toc234844868"/>
      <w:r>
        <w:t>2.10 Evidence of Work Completed</w:t>
      </w:r>
      <w:bookmarkEnd w:id="24"/>
    </w:p>
    <w:p w14:paraId="581E9F8E" w14:textId="77777777" w:rsidR="00DC7022" w:rsidRDefault="00000000">
      <w:pPr>
        <w:pStyle w:val="ListParagraph"/>
        <w:numPr>
          <w:ilvl w:val="0"/>
          <w:numId w:val="4"/>
        </w:numPr>
        <w:spacing w:after="80" w:line="276" w:lineRule="auto"/>
        <w:jc w:val="both"/>
      </w:pPr>
      <w:r>
        <w:t>Finalised literature review with the comparison table above and a complete reference list.</w:t>
      </w:r>
    </w:p>
    <w:p w14:paraId="29DC01B9" w14:textId="77777777" w:rsidR="00DC7022" w:rsidRDefault="00000000">
      <w:pPr>
        <w:pStyle w:val="ListParagraph"/>
        <w:numPr>
          <w:ilvl w:val="0"/>
          <w:numId w:val="4"/>
        </w:numPr>
        <w:spacing w:after="80" w:line="276" w:lineRule="auto"/>
        <w:jc w:val="both"/>
      </w:pPr>
      <w:r>
        <w:t>Downloaded and verified the full MIT-BIH database (48 records, 360 Hz, two leads).</w:t>
      </w:r>
    </w:p>
    <w:p w14:paraId="783AE8B3" w14:textId="77777777" w:rsidR="00DC7022" w:rsidRDefault="00000000">
      <w:pPr>
        <w:pStyle w:val="ListParagraph"/>
        <w:numPr>
          <w:ilvl w:val="0"/>
          <w:numId w:val="4"/>
        </w:numPr>
        <w:spacing w:after="80" w:line="276" w:lineRule="auto"/>
        <w:jc w:val="both"/>
      </w:pPr>
      <w:r>
        <w:t>Implemented zero-phase Butterworth filtering and GQRS R-peak detection, validated at 0.9996 sensitivity on record 100.</w:t>
      </w:r>
    </w:p>
    <w:p w14:paraId="06FE1AB5" w14:textId="77777777" w:rsidR="00DC7022" w:rsidRDefault="00000000">
      <w:pPr>
        <w:pStyle w:val="ListParagraph"/>
        <w:numPr>
          <w:ilvl w:val="0"/>
          <w:numId w:val="4"/>
        </w:numPr>
        <w:spacing w:after="80" w:line="276" w:lineRule="auto"/>
        <w:jc w:val="both"/>
      </w:pPr>
      <w:r>
        <w:t>Mapped annotations to the five AAMI classes across the full set, giving 109,454 beats and confirming the 82.8% N imbalance.</w:t>
      </w:r>
    </w:p>
    <w:p w14:paraId="5D535902" w14:textId="77777777" w:rsidR="00DC7022" w:rsidRDefault="00000000">
      <w:pPr>
        <w:pStyle w:val="ListParagraph"/>
        <w:numPr>
          <w:ilvl w:val="0"/>
          <w:numId w:val="4"/>
        </w:numPr>
        <w:spacing w:after="80" w:line="276" w:lineRule="auto"/>
        <w:jc w:val="both"/>
      </w:pPr>
      <w:r>
        <w:t>Implemented patient-wise GroupKFold splits with zero patient overlap verified.</w:t>
      </w:r>
    </w:p>
    <w:p w14:paraId="618A97F6" w14:textId="77777777" w:rsidR="00DC7022" w:rsidRDefault="00000000">
      <w:pPr>
        <w:pStyle w:val="ListParagraph"/>
        <w:numPr>
          <w:ilvl w:val="0"/>
          <w:numId w:val="4"/>
        </w:numPr>
        <w:spacing w:after="80" w:line="276" w:lineRule="auto"/>
        <w:jc w:val="both"/>
      </w:pPr>
      <w:r>
        <w:t>Engineered the 12-dimensional feature vector and applied SMOTE to the training fold only.</w:t>
      </w:r>
    </w:p>
    <w:p w14:paraId="1CF4AA56" w14:textId="77777777" w:rsidR="00DC7022" w:rsidRDefault="00000000">
      <w:pPr>
        <w:pStyle w:val="ListParagraph"/>
        <w:numPr>
          <w:ilvl w:val="0"/>
          <w:numId w:val="4"/>
        </w:numPr>
        <w:spacing w:after="80" w:line="276" w:lineRule="auto"/>
        <w:jc w:val="both"/>
      </w:pPr>
      <w:r>
        <w:t>Implemented, tuned, and evaluated all three models (MLP, 1D-CNN, LSTM) over the full ten-fold patient-wise loop, including per-class metrics and the Wilcoxon significance test.</w:t>
      </w:r>
    </w:p>
    <w:p w14:paraId="71376348" w14:textId="77777777" w:rsidR="00DC7022" w:rsidRDefault="00000000">
      <w:pPr>
        <w:pStyle w:val="ListParagraph"/>
        <w:numPr>
          <w:ilvl w:val="0"/>
          <w:numId w:val="4"/>
        </w:numPr>
        <w:spacing w:after="80" w:line="276" w:lineRule="auto"/>
        <w:jc w:val="both"/>
      </w:pPr>
      <w:r>
        <w:t>Set up GPU training through WSL2 and a checkpointed run so long jobs can resume.</w:t>
      </w:r>
    </w:p>
    <w:p w14:paraId="74E8AA47" w14:textId="77777777" w:rsidR="00DC7022" w:rsidRDefault="00000000" w:rsidP="00514693">
      <w:pPr>
        <w:pStyle w:val="Heading1"/>
        <w:jc w:val="center"/>
      </w:pPr>
      <w:bookmarkStart w:id="25" w:name="_Toc234844869"/>
      <w:r>
        <w:t>Chapter III — Planned Work</w:t>
      </w:r>
      <w:bookmarkEnd w:id="25"/>
    </w:p>
    <w:p w14:paraId="1CD96001" w14:textId="77777777" w:rsidR="00DC7022" w:rsidRDefault="00000000">
      <w:pPr>
        <w:pStyle w:val="Heading2"/>
      </w:pPr>
      <w:bookmarkStart w:id="26" w:name="_Toc234844870"/>
      <w:r>
        <w:t>3.1 Remaining Tasks</w:t>
      </w:r>
      <w:bookmarkEnd w:id="26"/>
    </w:p>
    <w:p w14:paraId="5A44C3BA" w14:textId="77777777" w:rsidR="00DC7022" w:rsidRDefault="00000000">
      <w:pPr>
        <w:spacing w:after="160" w:line="276" w:lineRule="auto"/>
        <w:jc w:val="both"/>
      </w:pPr>
      <w:r>
        <w:t>With the pipeline built, all three architectures have now been fine-tuned using the grouped inner cross-validation search over width, depth, dropout, and learning rate, and the full ten-fold patient-wise comparative evaluation has been run (per-class sensitivity and specificity, macro-F1, AUC-ROC, Cohen’s Kappa, confusion matrices, and the paired Wilcoxon signed-rank test with Holm correction). This completes Phase 5. The remaining work is about interpreting those results and packaging the project up. The main items are:</w:t>
      </w:r>
    </w:p>
    <w:p w14:paraId="1B15ADB5" w14:textId="77777777" w:rsidR="00DC7022" w:rsidRDefault="00000000">
      <w:pPr>
        <w:pStyle w:val="ListParagraph"/>
        <w:numPr>
          <w:ilvl w:val="0"/>
          <w:numId w:val="5"/>
        </w:numPr>
        <w:spacing w:after="80" w:line="276" w:lineRule="auto"/>
        <w:jc w:val="both"/>
      </w:pPr>
      <w:r>
        <w:t>Carry out the error analysis, focusing on the dominant confusions and the near-total loss of the rare F class (Phase 6).</w:t>
      </w:r>
    </w:p>
    <w:p w14:paraId="29B5CB40" w14:textId="77777777" w:rsidR="00DC7022" w:rsidRDefault="00000000">
      <w:pPr>
        <w:pStyle w:val="ListParagraph"/>
        <w:numPr>
          <w:ilvl w:val="0"/>
          <w:numId w:val="5"/>
        </w:numPr>
        <w:spacing w:after="80" w:line="276" w:lineRule="auto"/>
        <w:jc w:val="both"/>
      </w:pPr>
      <w:r>
        <w:t xml:space="preserve">Build the browser-based demonstration application described in Section 2.7, driven by the saved </w:t>
      </w:r>
      <w:proofErr w:type="gramStart"/>
      <w:r>
        <w:t>final results</w:t>
      </w:r>
      <w:proofErr w:type="gramEnd"/>
      <w:r>
        <w:t xml:space="preserve"> (Phase 6).</w:t>
      </w:r>
    </w:p>
    <w:p w14:paraId="3E432F91" w14:textId="77777777" w:rsidR="00DC7022" w:rsidRDefault="00000000">
      <w:pPr>
        <w:pStyle w:val="ListParagraph"/>
        <w:numPr>
          <w:ilvl w:val="0"/>
          <w:numId w:val="5"/>
        </w:numPr>
        <w:spacing w:after="80" w:line="276" w:lineRule="auto"/>
        <w:jc w:val="both"/>
      </w:pPr>
      <w:r>
        <w:t>Write up the dissertation (methodology, results, error analysis, and documented code) and prepare the GitHub release. This has not started yet (Phase 7).</w:t>
      </w:r>
    </w:p>
    <w:p w14:paraId="4B24D89D" w14:textId="77777777" w:rsidR="00514693" w:rsidRDefault="00514693" w:rsidP="00514693">
      <w:pPr>
        <w:pStyle w:val="ListParagraph"/>
        <w:spacing w:after="80" w:line="276" w:lineRule="auto"/>
        <w:ind w:left="460"/>
        <w:jc w:val="both"/>
      </w:pPr>
    </w:p>
    <w:p w14:paraId="328494EF" w14:textId="77777777" w:rsidR="00DC7022" w:rsidRDefault="00000000">
      <w:pPr>
        <w:pStyle w:val="Heading2"/>
      </w:pPr>
      <w:bookmarkStart w:id="27" w:name="_Toc234844871"/>
      <w:r>
        <w:lastRenderedPageBreak/>
        <w:t>3.2 Project Timeline</w:t>
      </w:r>
      <w:bookmarkEnd w:id="27"/>
    </w:p>
    <w:p w14:paraId="235264B3" w14:textId="77777777" w:rsidR="00DC7022" w:rsidRDefault="00000000">
      <w:pPr>
        <w:spacing w:after="160" w:line="276" w:lineRule="auto"/>
        <w:jc w:val="both"/>
      </w:pPr>
      <w:r>
        <w:t>The table summarises the remaining phases; the full 12-week Gantt chart is Appendix A.</w:t>
      </w:r>
    </w:p>
    <w:tbl>
      <w:tblPr>
        <w:tblW w:w="9458" w:type="dxa"/>
        <w:tblBorders>
          <w:top w:val="single" w:sz="2" w:space="0" w:color="B9C4CC"/>
          <w:left w:val="single" w:sz="2" w:space="0" w:color="B9C4CC"/>
          <w:bottom w:val="single" w:sz="2" w:space="0" w:color="B9C4CC"/>
          <w:right w:val="single" w:sz="2" w:space="0" w:color="B9C4CC"/>
          <w:insideH w:val="single" w:sz="1" w:space="0" w:color="D5DDE2"/>
          <w:insideV w:val="single" w:sz="1" w:space="0" w:color="D5DDE2"/>
        </w:tblBorders>
        <w:tblCellMar>
          <w:left w:w="10" w:type="dxa"/>
          <w:right w:w="10" w:type="dxa"/>
        </w:tblCellMar>
        <w:tblLook w:val="04A0" w:firstRow="1" w:lastRow="0" w:firstColumn="1" w:lastColumn="0" w:noHBand="0" w:noVBand="1"/>
      </w:tblPr>
      <w:tblGrid>
        <w:gridCol w:w="1455"/>
        <w:gridCol w:w="1455"/>
        <w:gridCol w:w="6548"/>
      </w:tblGrid>
      <w:tr w:rsidR="00DC7022" w14:paraId="49D72969" w14:textId="77777777" w:rsidTr="000931D5">
        <w:trPr>
          <w:trHeight w:val="340"/>
          <w:tblHeader/>
        </w:trPr>
        <w:tc>
          <w:tcPr>
            <w:tcW w:w="1455" w:type="dxa"/>
            <w:shd w:val="clear" w:color="auto" w:fill="1F4E5F"/>
            <w:tcMar>
              <w:top w:w="60" w:type="dxa"/>
              <w:left w:w="90" w:type="dxa"/>
              <w:bottom w:w="60" w:type="dxa"/>
              <w:right w:w="90" w:type="dxa"/>
            </w:tcMar>
          </w:tcPr>
          <w:p w14:paraId="2AEDF2A2" w14:textId="77777777" w:rsidR="00DC7022" w:rsidRDefault="00000000">
            <w:pPr>
              <w:spacing w:line="252" w:lineRule="auto"/>
            </w:pPr>
            <w:r>
              <w:rPr>
                <w:b/>
                <w:bCs/>
                <w:color w:val="FFFFFF"/>
                <w:sz w:val="22"/>
                <w:szCs w:val="22"/>
              </w:rPr>
              <w:t>Phase</w:t>
            </w:r>
          </w:p>
        </w:tc>
        <w:tc>
          <w:tcPr>
            <w:tcW w:w="1455" w:type="dxa"/>
            <w:shd w:val="clear" w:color="auto" w:fill="1F4E5F"/>
            <w:tcMar>
              <w:top w:w="60" w:type="dxa"/>
              <w:left w:w="90" w:type="dxa"/>
              <w:bottom w:w="60" w:type="dxa"/>
              <w:right w:w="90" w:type="dxa"/>
            </w:tcMar>
          </w:tcPr>
          <w:p w14:paraId="0581EEE5" w14:textId="77777777" w:rsidR="00DC7022" w:rsidRDefault="00000000">
            <w:pPr>
              <w:spacing w:line="252" w:lineRule="auto"/>
            </w:pPr>
            <w:r>
              <w:rPr>
                <w:b/>
                <w:bCs/>
                <w:color w:val="FFFFFF"/>
                <w:sz w:val="22"/>
                <w:szCs w:val="22"/>
              </w:rPr>
              <w:t>Weeks</w:t>
            </w:r>
          </w:p>
        </w:tc>
        <w:tc>
          <w:tcPr>
            <w:tcW w:w="6548" w:type="dxa"/>
            <w:shd w:val="clear" w:color="auto" w:fill="1F4E5F"/>
            <w:tcMar>
              <w:top w:w="60" w:type="dxa"/>
              <w:left w:w="90" w:type="dxa"/>
              <w:bottom w:w="60" w:type="dxa"/>
              <w:right w:w="90" w:type="dxa"/>
            </w:tcMar>
          </w:tcPr>
          <w:p w14:paraId="64B689F3" w14:textId="77777777" w:rsidR="00DC7022" w:rsidRDefault="00000000">
            <w:pPr>
              <w:spacing w:line="252" w:lineRule="auto"/>
            </w:pPr>
            <w:r>
              <w:rPr>
                <w:b/>
                <w:bCs/>
                <w:color w:val="FFFFFF"/>
                <w:sz w:val="22"/>
                <w:szCs w:val="22"/>
              </w:rPr>
              <w:t>Key tasks</w:t>
            </w:r>
          </w:p>
        </w:tc>
      </w:tr>
      <w:tr w:rsidR="00DC7022" w14:paraId="19186A3B" w14:textId="77777777" w:rsidTr="000931D5">
        <w:trPr>
          <w:trHeight w:val="652"/>
        </w:trPr>
        <w:tc>
          <w:tcPr>
            <w:tcW w:w="1455" w:type="dxa"/>
            <w:shd w:val="clear" w:color="auto" w:fill="EEF2F4"/>
            <w:tcMar>
              <w:top w:w="60" w:type="dxa"/>
              <w:left w:w="90" w:type="dxa"/>
              <w:bottom w:w="60" w:type="dxa"/>
              <w:right w:w="90" w:type="dxa"/>
            </w:tcMar>
          </w:tcPr>
          <w:p w14:paraId="5E5C7DD4" w14:textId="77777777" w:rsidR="00DC7022" w:rsidRDefault="00000000">
            <w:pPr>
              <w:spacing w:line="252" w:lineRule="auto"/>
            </w:pPr>
            <w:r>
              <w:rPr>
                <w:sz w:val="22"/>
                <w:szCs w:val="22"/>
              </w:rPr>
              <w:t>Phase 6</w:t>
            </w:r>
          </w:p>
        </w:tc>
        <w:tc>
          <w:tcPr>
            <w:tcW w:w="1455" w:type="dxa"/>
            <w:shd w:val="clear" w:color="auto" w:fill="EEF2F4"/>
            <w:tcMar>
              <w:top w:w="60" w:type="dxa"/>
              <w:left w:w="90" w:type="dxa"/>
              <w:bottom w:w="60" w:type="dxa"/>
              <w:right w:w="90" w:type="dxa"/>
            </w:tcMar>
          </w:tcPr>
          <w:p w14:paraId="1D54224F" w14:textId="77777777" w:rsidR="00DC7022" w:rsidRDefault="00000000">
            <w:pPr>
              <w:spacing w:line="252" w:lineRule="auto"/>
            </w:pPr>
            <w:r>
              <w:rPr>
                <w:sz w:val="22"/>
                <w:szCs w:val="22"/>
              </w:rPr>
              <w:t>9–11</w:t>
            </w:r>
          </w:p>
        </w:tc>
        <w:tc>
          <w:tcPr>
            <w:tcW w:w="6548" w:type="dxa"/>
            <w:shd w:val="clear" w:color="auto" w:fill="EEF2F4"/>
            <w:tcMar>
              <w:top w:w="60" w:type="dxa"/>
              <w:left w:w="90" w:type="dxa"/>
              <w:bottom w:w="60" w:type="dxa"/>
              <w:right w:w="90" w:type="dxa"/>
            </w:tcMar>
          </w:tcPr>
          <w:p w14:paraId="3FB4E094" w14:textId="2CFE51ED" w:rsidR="00DC7022" w:rsidRDefault="00514693">
            <w:pPr>
              <w:spacing w:line="252" w:lineRule="auto"/>
            </w:pPr>
            <w:r>
              <w:rPr>
                <w:sz w:val="22"/>
                <w:szCs w:val="22"/>
              </w:rPr>
              <w:t>Fine-Tuning, Error analysis and the browser-based demonstration application.</w:t>
            </w:r>
          </w:p>
        </w:tc>
      </w:tr>
      <w:tr w:rsidR="00DC7022" w14:paraId="1FCDB33C" w14:textId="77777777" w:rsidTr="000931D5">
        <w:trPr>
          <w:trHeight w:val="340"/>
        </w:trPr>
        <w:tc>
          <w:tcPr>
            <w:tcW w:w="1455" w:type="dxa"/>
            <w:tcMar>
              <w:top w:w="60" w:type="dxa"/>
              <w:left w:w="90" w:type="dxa"/>
              <w:bottom w:w="60" w:type="dxa"/>
              <w:right w:w="90" w:type="dxa"/>
            </w:tcMar>
          </w:tcPr>
          <w:p w14:paraId="58B01274" w14:textId="77777777" w:rsidR="00DC7022" w:rsidRDefault="00000000">
            <w:pPr>
              <w:spacing w:line="252" w:lineRule="auto"/>
            </w:pPr>
            <w:r>
              <w:rPr>
                <w:sz w:val="22"/>
                <w:szCs w:val="22"/>
              </w:rPr>
              <w:t>Phase 7</w:t>
            </w:r>
          </w:p>
        </w:tc>
        <w:tc>
          <w:tcPr>
            <w:tcW w:w="1455" w:type="dxa"/>
            <w:tcMar>
              <w:top w:w="60" w:type="dxa"/>
              <w:left w:w="90" w:type="dxa"/>
              <w:bottom w:w="60" w:type="dxa"/>
              <w:right w:w="90" w:type="dxa"/>
            </w:tcMar>
          </w:tcPr>
          <w:p w14:paraId="75C0CEBE" w14:textId="77777777" w:rsidR="00DC7022" w:rsidRDefault="00000000">
            <w:pPr>
              <w:spacing w:line="252" w:lineRule="auto"/>
            </w:pPr>
            <w:r>
              <w:rPr>
                <w:sz w:val="22"/>
                <w:szCs w:val="22"/>
              </w:rPr>
              <w:t>11–12</w:t>
            </w:r>
          </w:p>
        </w:tc>
        <w:tc>
          <w:tcPr>
            <w:tcW w:w="6548" w:type="dxa"/>
            <w:tcMar>
              <w:top w:w="60" w:type="dxa"/>
              <w:left w:w="90" w:type="dxa"/>
              <w:bottom w:w="60" w:type="dxa"/>
              <w:right w:w="90" w:type="dxa"/>
            </w:tcMar>
          </w:tcPr>
          <w:p w14:paraId="00C850BA" w14:textId="77777777" w:rsidR="00DC7022" w:rsidRDefault="00000000">
            <w:pPr>
              <w:spacing w:line="252" w:lineRule="auto"/>
            </w:pPr>
            <w:r>
              <w:rPr>
                <w:sz w:val="22"/>
                <w:szCs w:val="22"/>
              </w:rPr>
              <w:t>Dissertation write-up and GitHub code release.</w:t>
            </w:r>
          </w:p>
        </w:tc>
      </w:tr>
    </w:tbl>
    <w:p w14:paraId="0D06D12F" w14:textId="77777777" w:rsidR="00DC7022" w:rsidRDefault="00000000">
      <w:pPr>
        <w:pStyle w:val="Heading2"/>
      </w:pPr>
      <w:bookmarkStart w:id="28" w:name="_Toc234844872"/>
      <w:r>
        <w:t>3.3 Evaluation Plan</w:t>
      </w:r>
      <w:bookmarkEnd w:id="28"/>
    </w:p>
    <w:p w14:paraId="5993B2C8" w14:textId="77777777" w:rsidR="00DC7022" w:rsidRDefault="00000000">
      <w:pPr>
        <w:spacing w:after="160" w:line="276" w:lineRule="auto"/>
        <w:jc w:val="both"/>
      </w:pPr>
      <w:r>
        <w:t xml:space="preserve">Each model was assessed with the ten-fold patient-wise loop, so class proportions stay consistent across folds while patient separation is respected. For every fold I recorded per-class sensitivity and specificity, especially for the minority S, V, F, and Q classes, alongside macro-F1, AUC-ROC, Cohen’s Kappa, and confusion matrices. To compare the three </w:t>
      </w:r>
      <w:proofErr w:type="gramStart"/>
      <w:r>
        <w:t>architectures</w:t>
      </w:r>
      <w:proofErr w:type="gramEnd"/>
      <w:r>
        <w:t xml:space="preserve"> I ran a paired Wilcoxon signed-rank test at α = 0.05 on the per-fold macro-F1, with Holm correction across the three pairwise comparisons so the multiple testing does not manufacture significance; the outcome is reported in Section 2.8. The effect of SMOTE on minority-class recall along the feature path is examined separately as part of the Phase 6 imbalance analysis.</w:t>
      </w:r>
    </w:p>
    <w:p w14:paraId="123E756B" w14:textId="77777777" w:rsidR="00DC7022" w:rsidRDefault="00000000">
      <w:pPr>
        <w:pStyle w:val="Heading2"/>
      </w:pPr>
      <w:bookmarkStart w:id="29" w:name="_Toc234844873"/>
      <w:r>
        <w:t>3.4 Success Criteria</w:t>
      </w:r>
      <w:bookmarkEnd w:id="29"/>
    </w:p>
    <w:p w14:paraId="012B4212" w14:textId="77777777" w:rsidR="00DC7022" w:rsidRDefault="00000000">
      <w:pPr>
        <w:spacing w:after="160" w:line="276" w:lineRule="auto"/>
        <w:jc w:val="both"/>
      </w:pPr>
      <w:r>
        <w:t>I will consider the project successful if it delivers a clean, leakage-free comparison of the three architectures on MIT-BIH, with per-class results and a statistical test that lets me say honestly whether they differ; a measured account of what SMOTE does to minority-class recall on the feature path; an error analysis that explains where the ceiling comes from; and a reproducible codebase plus a working demonstration. A particular class of success would be an honest negative result, for instance finding no significant gap between the models, reported as such rather than dressed up, since that is still a useful finding for anyone choosing an architecture.</w:t>
      </w:r>
    </w:p>
    <w:p w14:paraId="739268DB" w14:textId="77777777" w:rsidR="00DC7022" w:rsidRDefault="00000000">
      <w:pPr>
        <w:pStyle w:val="Heading2"/>
      </w:pPr>
      <w:bookmarkStart w:id="30" w:name="_Toc234844874"/>
      <w:r>
        <w:t>3.5 Risk Management and Contingency Planning</w:t>
      </w:r>
      <w:bookmarkEnd w:id="30"/>
    </w:p>
    <w:tbl>
      <w:tblPr>
        <w:tblW w:w="9619" w:type="dxa"/>
        <w:tblBorders>
          <w:top w:val="single" w:sz="2" w:space="0" w:color="B9C4CC"/>
          <w:left w:val="single" w:sz="2" w:space="0" w:color="B9C4CC"/>
          <w:bottom w:val="single" w:sz="2" w:space="0" w:color="B9C4CC"/>
          <w:right w:val="single" w:sz="2" w:space="0" w:color="B9C4CC"/>
          <w:insideH w:val="single" w:sz="1" w:space="0" w:color="D5DDE2"/>
          <w:insideV w:val="single" w:sz="1" w:space="0" w:color="D5DDE2"/>
        </w:tblBorders>
        <w:tblCellMar>
          <w:left w:w="10" w:type="dxa"/>
          <w:right w:w="10" w:type="dxa"/>
        </w:tblCellMar>
        <w:tblLook w:val="04A0" w:firstRow="1" w:lastRow="0" w:firstColumn="1" w:lastColumn="0" w:noHBand="0" w:noVBand="1"/>
      </w:tblPr>
      <w:tblGrid>
        <w:gridCol w:w="2718"/>
        <w:gridCol w:w="1673"/>
        <w:gridCol w:w="5228"/>
      </w:tblGrid>
      <w:tr w:rsidR="00DC7022" w14:paraId="267546AB" w14:textId="77777777" w:rsidTr="000931D5">
        <w:trPr>
          <w:trHeight w:val="603"/>
          <w:tblHeader/>
        </w:trPr>
        <w:tc>
          <w:tcPr>
            <w:tcW w:w="2718" w:type="dxa"/>
            <w:shd w:val="clear" w:color="auto" w:fill="1F4E5F"/>
            <w:tcMar>
              <w:top w:w="60" w:type="dxa"/>
              <w:left w:w="90" w:type="dxa"/>
              <w:bottom w:w="60" w:type="dxa"/>
              <w:right w:w="90" w:type="dxa"/>
            </w:tcMar>
          </w:tcPr>
          <w:p w14:paraId="52CD7BDD" w14:textId="77777777" w:rsidR="00DC7022" w:rsidRDefault="00000000">
            <w:pPr>
              <w:spacing w:line="252" w:lineRule="auto"/>
            </w:pPr>
            <w:r>
              <w:rPr>
                <w:b/>
                <w:bCs/>
                <w:color w:val="FFFFFF"/>
                <w:sz w:val="22"/>
                <w:szCs w:val="22"/>
              </w:rPr>
              <w:t>Risk</w:t>
            </w:r>
          </w:p>
        </w:tc>
        <w:tc>
          <w:tcPr>
            <w:tcW w:w="1673" w:type="dxa"/>
            <w:shd w:val="clear" w:color="auto" w:fill="1F4E5F"/>
            <w:tcMar>
              <w:top w:w="60" w:type="dxa"/>
              <w:left w:w="90" w:type="dxa"/>
              <w:bottom w:w="60" w:type="dxa"/>
              <w:right w:w="90" w:type="dxa"/>
            </w:tcMar>
          </w:tcPr>
          <w:p w14:paraId="3015BEA7" w14:textId="77777777" w:rsidR="00DC7022" w:rsidRDefault="00000000">
            <w:pPr>
              <w:spacing w:line="252" w:lineRule="auto"/>
            </w:pPr>
            <w:r>
              <w:rPr>
                <w:b/>
                <w:bCs/>
                <w:color w:val="FFFFFF"/>
                <w:sz w:val="22"/>
                <w:szCs w:val="22"/>
              </w:rPr>
              <w:t>Likelihood / Impact</w:t>
            </w:r>
          </w:p>
        </w:tc>
        <w:tc>
          <w:tcPr>
            <w:tcW w:w="5228" w:type="dxa"/>
            <w:shd w:val="clear" w:color="auto" w:fill="1F4E5F"/>
            <w:tcMar>
              <w:top w:w="60" w:type="dxa"/>
              <w:left w:w="90" w:type="dxa"/>
              <w:bottom w:w="60" w:type="dxa"/>
              <w:right w:w="90" w:type="dxa"/>
            </w:tcMar>
          </w:tcPr>
          <w:p w14:paraId="4D3FDFB0" w14:textId="77777777" w:rsidR="00DC7022" w:rsidRDefault="00000000">
            <w:pPr>
              <w:spacing w:line="252" w:lineRule="auto"/>
            </w:pPr>
            <w:r>
              <w:rPr>
                <w:b/>
                <w:bCs/>
                <w:color w:val="FFFFFF"/>
                <w:sz w:val="22"/>
                <w:szCs w:val="22"/>
              </w:rPr>
              <w:t>Mitigation / contingency</w:t>
            </w:r>
          </w:p>
        </w:tc>
      </w:tr>
      <w:tr w:rsidR="00DC7022" w14:paraId="40D0EABE" w14:textId="77777777" w:rsidTr="000931D5">
        <w:trPr>
          <w:trHeight w:val="885"/>
        </w:trPr>
        <w:tc>
          <w:tcPr>
            <w:tcW w:w="2718" w:type="dxa"/>
            <w:tcMar>
              <w:top w:w="60" w:type="dxa"/>
              <w:left w:w="90" w:type="dxa"/>
              <w:bottom w:w="60" w:type="dxa"/>
              <w:right w:w="90" w:type="dxa"/>
            </w:tcMar>
          </w:tcPr>
          <w:p w14:paraId="7C24DEE4" w14:textId="77777777" w:rsidR="00DC7022" w:rsidRDefault="00000000">
            <w:pPr>
              <w:spacing w:line="252" w:lineRule="auto"/>
            </w:pPr>
            <w:r>
              <w:rPr>
                <w:sz w:val="22"/>
                <w:szCs w:val="22"/>
              </w:rPr>
              <w:t>Fine-tuning runs take longer than planned on the deep models.</w:t>
            </w:r>
          </w:p>
        </w:tc>
        <w:tc>
          <w:tcPr>
            <w:tcW w:w="1673" w:type="dxa"/>
            <w:tcMar>
              <w:top w:w="60" w:type="dxa"/>
              <w:left w:w="90" w:type="dxa"/>
              <w:bottom w:w="60" w:type="dxa"/>
              <w:right w:w="90" w:type="dxa"/>
            </w:tcMar>
          </w:tcPr>
          <w:p w14:paraId="2D87C9B0" w14:textId="77777777" w:rsidR="00DC7022" w:rsidRDefault="00000000">
            <w:pPr>
              <w:spacing w:line="252" w:lineRule="auto"/>
            </w:pPr>
            <w:r>
              <w:rPr>
                <w:sz w:val="22"/>
                <w:szCs w:val="22"/>
              </w:rPr>
              <w:t>Medium / Medium</w:t>
            </w:r>
          </w:p>
        </w:tc>
        <w:tc>
          <w:tcPr>
            <w:tcW w:w="5228" w:type="dxa"/>
            <w:tcMar>
              <w:top w:w="60" w:type="dxa"/>
              <w:left w:w="90" w:type="dxa"/>
              <w:bottom w:w="60" w:type="dxa"/>
              <w:right w:w="90" w:type="dxa"/>
            </w:tcMar>
          </w:tcPr>
          <w:p w14:paraId="4D513E54" w14:textId="77777777" w:rsidR="00DC7022" w:rsidRDefault="00000000">
            <w:pPr>
              <w:spacing w:line="252" w:lineRule="auto"/>
            </w:pPr>
            <w:r>
              <w:rPr>
                <w:sz w:val="22"/>
                <w:szCs w:val="22"/>
              </w:rPr>
              <w:t>Keep the search grids small and grouped; reuse the checkpointed GPU run so long jobs resume instead of restarting.</w:t>
            </w:r>
          </w:p>
        </w:tc>
      </w:tr>
      <w:tr w:rsidR="00DC7022" w14:paraId="1B89A5CD" w14:textId="77777777" w:rsidTr="000931D5">
        <w:trPr>
          <w:trHeight w:val="899"/>
        </w:trPr>
        <w:tc>
          <w:tcPr>
            <w:tcW w:w="2718" w:type="dxa"/>
            <w:shd w:val="clear" w:color="auto" w:fill="EEF2F4"/>
            <w:tcMar>
              <w:top w:w="60" w:type="dxa"/>
              <w:left w:w="90" w:type="dxa"/>
              <w:bottom w:w="60" w:type="dxa"/>
              <w:right w:w="90" w:type="dxa"/>
            </w:tcMar>
          </w:tcPr>
          <w:p w14:paraId="29CA46C7" w14:textId="77777777" w:rsidR="00DC7022" w:rsidRDefault="00000000">
            <w:pPr>
              <w:spacing w:line="252" w:lineRule="auto"/>
            </w:pPr>
            <w:r>
              <w:rPr>
                <w:sz w:val="22"/>
                <w:szCs w:val="22"/>
              </w:rPr>
              <w:t xml:space="preserve">Minority classes (F, S) stay </w:t>
            </w:r>
            <w:proofErr w:type="gramStart"/>
            <w:r>
              <w:rPr>
                <w:sz w:val="22"/>
                <w:szCs w:val="22"/>
              </w:rPr>
              <w:t>near-unlearnable</w:t>
            </w:r>
            <w:proofErr w:type="gramEnd"/>
            <w:r>
              <w:rPr>
                <w:sz w:val="22"/>
                <w:szCs w:val="22"/>
              </w:rPr>
              <w:t xml:space="preserve"> after tuning.</w:t>
            </w:r>
          </w:p>
        </w:tc>
        <w:tc>
          <w:tcPr>
            <w:tcW w:w="1673" w:type="dxa"/>
            <w:shd w:val="clear" w:color="auto" w:fill="EEF2F4"/>
            <w:tcMar>
              <w:top w:w="60" w:type="dxa"/>
              <w:left w:w="90" w:type="dxa"/>
              <w:bottom w:w="60" w:type="dxa"/>
              <w:right w:w="90" w:type="dxa"/>
            </w:tcMar>
          </w:tcPr>
          <w:p w14:paraId="500A0C45" w14:textId="77777777" w:rsidR="00DC7022" w:rsidRDefault="00000000">
            <w:pPr>
              <w:spacing w:line="252" w:lineRule="auto"/>
            </w:pPr>
            <w:r>
              <w:rPr>
                <w:sz w:val="22"/>
                <w:szCs w:val="22"/>
              </w:rPr>
              <w:t>Medium / Medium</w:t>
            </w:r>
          </w:p>
        </w:tc>
        <w:tc>
          <w:tcPr>
            <w:tcW w:w="5228" w:type="dxa"/>
            <w:shd w:val="clear" w:color="auto" w:fill="EEF2F4"/>
            <w:tcMar>
              <w:top w:w="60" w:type="dxa"/>
              <w:left w:w="90" w:type="dxa"/>
              <w:bottom w:w="60" w:type="dxa"/>
              <w:right w:w="90" w:type="dxa"/>
            </w:tcMar>
          </w:tcPr>
          <w:p w14:paraId="2C8593F3" w14:textId="77777777" w:rsidR="00DC7022" w:rsidRDefault="00000000">
            <w:pPr>
              <w:spacing w:line="252" w:lineRule="auto"/>
            </w:pPr>
            <w:r>
              <w:rPr>
                <w:sz w:val="22"/>
                <w:szCs w:val="22"/>
              </w:rPr>
              <w:t>Report the limit honestly, lean on SMOTE and class weighting, and frame F as a data-scarcity result rather than a model failure.</w:t>
            </w:r>
          </w:p>
        </w:tc>
      </w:tr>
      <w:tr w:rsidR="00DC7022" w14:paraId="6BB658FD" w14:textId="77777777" w:rsidTr="000931D5">
        <w:trPr>
          <w:trHeight w:val="885"/>
        </w:trPr>
        <w:tc>
          <w:tcPr>
            <w:tcW w:w="2718" w:type="dxa"/>
            <w:tcMar>
              <w:top w:w="60" w:type="dxa"/>
              <w:left w:w="90" w:type="dxa"/>
              <w:bottom w:w="60" w:type="dxa"/>
              <w:right w:w="90" w:type="dxa"/>
            </w:tcMar>
          </w:tcPr>
          <w:p w14:paraId="0AAA58C2" w14:textId="77777777" w:rsidR="00DC7022" w:rsidRDefault="00000000">
            <w:pPr>
              <w:spacing w:line="252" w:lineRule="auto"/>
            </w:pPr>
            <w:r>
              <w:rPr>
                <w:sz w:val="22"/>
                <w:szCs w:val="22"/>
              </w:rPr>
              <w:t>Demonstration application slips against the write-up.</w:t>
            </w:r>
          </w:p>
        </w:tc>
        <w:tc>
          <w:tcPr>
            <w:tcW w:w="1673" w:type="dxa"/>
            <w:tcMar>
              <w:top w:w="60" w:type="dxa"/>
              <w:left w:w="90" w:type="dxa"/>
              <w:bottom w:w="60" w:type="dxa"/>
              <w:right w:w="90" w:type="dxa"/>
            </w:tcMar>
          </w:tcPr>
          <w:p w14:paraId="441BAF31" w14:textId="77777777" w:rsidR="00DC7022" w:rsidRDefault="00000000">
            <w:pPr>
              <w:spacing w:line="252" w:lineRule="auto"/>
            </w:pPr>
            <w:r>
              <w:rPr>
                <w:sz w:val="22"/>
                <w:szCs w:val="22"/>
              </w:rPr>
              <w:t>Low / Low</w:t>
            </w:r>
          </w:p>
        </w:tc>
        <w:tc>
          <w:tcPr>
            <w:tcW w:w="5228" w:type="dxa"/>
            <w:tcMar>
              <w:top w:w="60" w:type="dxa"/>
              <w:left w:w="90" w:type="dxa"/>
              <w:bottom w:w="60" w:type="dxa"/>
              <w:right w:w="90" w:type="dxa"/>
            </w:tcMar>
          </w:tcPr>
          <w:p w14:paraId="751CC4C9" w14:textId="77777777" w:rsidR="00DC7022" w:rsidRDefault="00000000">
            <w:pPr>
              <w:spacing w:line="252" w:lineRule="auto"/>
            </w:pPr>
            <w:r>
              <w:rPr>
                <w:sz w:val="22"/>
                <w:szCs w:val="22"/>
              </w:rPr>
              <w:t>The demo is driven by saved results, so it does not depend on a live model and can be built in parallel with the write-up.</w:t>
            </w:r>
          </w:p>
        </w:tc>
      </w:tr>
      <w:tr w:rsidR="00DC7022" w14:paraId="33F1608A" w14:textId="77777777" w:rsidTr="000931D5">
        <w:trPr>
          <w:trHeight w:val="603"/>
        </w:trPr>
        <w:tc>
          <w:tcPr>
            <w:tcW w:w="2718" w:type="dxa"/>
            <w:shd w:val="clear" w:color="auto" w:fill="EEF2F4"/>
            <w:tcMar>
              <w:top w:w="60" w:type="dxa"/>
              <w:left w:w="90" w:type="dxa"/>
              <w:bottom w:w="60" w:type="dxa"/>
              <w:right w:w="90" w:type="dxa"/>
            </w:tcMar>
          </w:tcPr>
          <w:p w14:paraId="4D80D96C" w14:textId="77777777" w:rsidR="00DC7022" w:rsidRDefault="00000000">
            <w:pPr>
              <w:spacing w:line="252" w:lineRule="auto"/>
            </w:pPr>
            <w:r>
              <w:rPr>
                <w:sz w:val="22"/>
                <w:szCs w:val="22"/>
              </w:rPr>
              <w:t>Dissertation write-up compresses at the end.</w:t>
            </w:r>
          </w:p>
        </w:tc>
        <w:tc>
          <w:tcPr>
            <w:tcW w:w="1673" w:type="dxa"/>
            <w:shd w:val="clear" w:color="auto" w:fill="EEF2F4"/>
            <w:tcMar>
              <w:top w:w="60" w:type="dxa"/>
              <w:left w:w="90" w:type="dxa"/>
              <w:bottom w:w="60" w:type="dxa"/>
              <w:right w:w="90" w:type="dxa"/>
            </w:tcMar>
          </w:tcPr>
          <w:p w14:paraId="6321D348" w14:textId="77777777" w:rsidR="00DC7022" w:rsidRDefault="00000000">
            <w:pPr>
              <w:spacing w:line="252" w:lineRule="auto"/>
            </w:pPr>
            <w:r>
              <w:rPr>
                <w:sz w:val="22"/>
                <w:szCs w:val="22"/>
              </w:rPr>
              <w:t>Medium / High</w:t>
            </w:r>
          </w:p>
        </w:tc>
        <w:tc>
          <w:tcPr>
            <w:tcW w:w="5228" w:type="dxa"/>
            <w:shd w:val="clear" w:color="auto" w:fill="EEF2F4"/>
            <w:tcMar>
              <w:top w:w="60" w:type="dxa"/>
              <w:left w:w="90" w:type="dxa"/>
              <w:bottom w:w="60" w:type="dxa"/>
              <w:right w:w="90" w:type="dxa"/>
            </w:tcMar>
          </w:tcPr>
          <w:p w14:paraId="23B36333" w14:textId="77777777" w:rsidR="00DC7022" w:rsidRDefault="00000000">
            <w:pPr>
              <w:spacing w:line="252" w:lineRule="auto"/>
            </w:pPr>
            <w:r>
              <w:rPr>
                <w:sz w:val="22"/>
                <w:szCs w:val="22"/>
              </w:rPr>
              <w:t>Start drafting methodology and results sections as soon as the evaluation is stable, not after it.</w:t>
            </w:r>
          </w:p>
        </w:tc>
      </w:tr>
    </w:tbl>
    <w:p w14:paraId="4E114CC6" w14:textId="77777777" w:rsidR="00DC7022" w:rsidRDefault="00DC7022"/>
    <w:p w14:paraId="08BB1C14" w14:textId="1CCB92B1" w:rsidR="00DC7022" w:rsidRDefault="00000000">
      <w:pPr>
        <w:pStyle w:val="Heading1"/>
      </w:pPr>
      <w:bookmarkStart w:id="31" w:name="_Toc234844875"/>
      <w:r>
        <w:t>Bibliography</w:t>
      </w:r>
      <w:bookmarkEnd w:id="31"/>
    </w:p>
    <w:p w14:paraId="0D30DE12" w14:textId="77777777" w:rsidR="00EB1DC5" w:rsidRPr="00EB1DC5" w:rsidRDefault="00EB1DC5" w:rsidP="00230640">
      <w:pPr>
        <w:spacing w:after="120" w:line="276" w:lineRule="auto"/>
        <w:jc w:val="both"/>
      </w:pPr>
      <w:r>
        <w:t xml:space="preserve">Shahnawaz, M., Kumawat, N., Singh, T., Satakshi and Kumar, M. (2026) 'An augmented ECG </w:t>
      </w:r>
      <w:proofErr w:type="gramStart"/>
      <w:r>
        <w:t>data based</w:t>
      </w:r>
      <w:proofErr w:type="gramEnd"/>
      <w:r>
        <w:t xml:space="preserve"> classification for arrhythmia using optimal feature set', </w:t>
      </w:r>
      <w:r w:rsidRPr="00230640">
        <w:rPr>
          <w:i/>
          <w:iCs/>
        </w:rPr>
        <w:t>Health Information Science and Systems</w:t>
      </w:r>
      <w:r>
        <w:t xml:space="preserve">, 14(1). </w:t>
      </w:r>
      <w:hyperlink r:id="rId12" w:tgtFrame="_blank" w:history="1">
        <w:r>
          <w:rPr>
            <w:rStyle w:val="Hyperlink"/>
          </w:rPr>
          <w:t>https://doi.org/10.1007/s13755-026-00440-3</w:t>
        </w:r>
      </w:hyperlink>
      <w:r>
        <w:t>.</w:t>
      </w:r>
    </w:p>
    <w:p w14:paraId="26C411DC" w14:textId="77777777" w:rsidR="00EB1DC5" w:rsidRPr="00EB1DC5" w:rsidRDefault="00EB1DC5" w:rsidP="00230640">
      <w:pPr>
        <w:spacing w:after="120" w:line="276" w:lineRule="auto"/>
        <w:jc w:val="both"/>
      </w:pPr>
      <w:r>
        <w:t xml:space="preserve">Jahan, I., Parsub, W.R., Islam, M.S., Rimi, R.A., Mosharof, F. and Reza, A.W. (2025) 'Enhancing cardiac arrhythmia detection: deep learning-based CNN-LSTM-attention framework for digitized ECG classification', in Bhattacharya, A., Dutta, S., Yang, X.-S. and Goon, S. (eds) </w:t>
      </w:r>
      <w:r w:rsidRPr="00230640">
        <w:rPr>
          <w:i/>
          <w:iCs/>
        </w:rPr>
        <w:t>Innovations in Data Analytics — ICIDA 2024</w:t>
      </w:r>
      <w:r>
        <w:t xml:space="preserve">. Lecture Notes in Networks and Systems, vol. 1408. Singapore: Springer, pp. 245–258. </w:t>
      </w:r>
      <w:hyperlink r:id="rId13" w:tgtFrame="_blank" w:history="1">
        <w:r>
          <w:rPr>
            <w:rStyle w:val="Hyperlink"/>
          </w:rPr>
          <w:t>https://doi.org/10.1007/978-981-96-6297-5_19</w:t>
        </w:r>
      </w:hyperlink>
      <w:r>
        <w:t>.</w:t>
      </w:r>
    </w:p>
    <w:p w14:paraId="4AEDFD0A" w14:textId="77777777" w:rsidR="00EB1DC5" w:rsidRPr="00EB1DC5" w:rsidRDefault="00EB1DC5" w:rsidP="00230640">
      <w:pPr>
        <w:spacing w:after="120" w:line="276" w:lineRule="auto"/>
        <w:jc w:val="both"/>
      </w:pPr>
      <w:r>
        <w:t xml:space="preserve">Jaya Prakash, A., Nasreddine Belkacem, A., Elfadel, I.M., Jelinek, H.F. and Atef, M. (2025) 'Advances in machine and deep learning for ECG beat classification: a systematic review', </w:t>
      </w:r>
      <w:r w:rsidRPr="00230640">
        <w:rPr>
          <w:i/>
          <w:iCs/>
        </w:rPr>
        <w:t>Frontiers in Digital Health</w:t>
      </w:r>
      <w:r>
        <w:t xml:space="preserve">, 7, art. 1649923. </w:t>
      </w:r>
      <w:hyperlink r:id="rId14" w:tgtFrame="_blank" w:history="1">
        <w:r>
          <w:rPr>
            <w:rStyle w:val="Hyperlink"/>
          </w:rPr>
          <w:t>https://doi.org/10.3389/fdgth.2025.1649923</w:t>
        </w:r>
      </w:hyperlink>
      <w:r>
        <w:t>.</w:t>
      </w:r>
    </w:p>
    <w:p w14:paraId="2711337D" w14:textId="77777777" w:rsidR="00EB1DC5" w:rsidRPr="00EB1DC5" w:rsidRDefault="00EB1DC5" w:rsidP="00230640">
      <w:pPr>
        <w:spacing w:after="120" w:line="276" w:lineRule="auto"/>
        <w:jc w:val="both"/>
      </w:pPr>
      <w:r>
        <w:t xml:space="preserve">Mirdan, A.S. (2025) 'A deep attention-based model on MIT-BIH', </w:t>
      </w:r>
      <w:r w:rsidRPr="00230640">
        <w:rPr>
          <w:i/>
          <w:iCs/>
        </w:rPr>
        <w:t>Journal of Al-Qadisiyah for Computer Science and Mathematics</w:t>
      </w:r>
      <w:r>
        <w:t xml:space="preserve">, 17(2), pp. 29–47. Available at: </w:t>
      </w:r>
      <w:hyperlink r:id="rId15" w:tgtFrame="_blank" w:history="1">
        <w:r>
          <w:rPr>
            <w:rStyle w:val="Hyperlink"/>
          </w:rPr>
          <w:t>https://jqcsm.qu.edu.iq/index.php/journalcm/article/view/2175</w:t>
        </w:r>
      </w:hyperlink>
      <w:r>
        <w:t xml:space="preserve"> (Accessed: 12 July 2026).</w:t>
      </w:r>
    </w:p>
    <w:p w14:paraId="59F1077E" w14:textId="77777777" w:rsidR="00EB1DC5" w:rsidRPr="00EB1DC5" w:rsidRDefault="00EB1DC5" w:rsidP="00230640">
      <w:pPr>
        <w:spacing w:after="120" w:line="276" w:lineRule="auto"/>
        <w:jc w:val="both"/>
      </w:pPr>
      <w:r>
        <w:t xml:space="preserve">Thota, V., Prajapati, H., Joshi, Y. and Rathi, S. (2025) 'A lightweight CNN-attention-BiLSTM architecture for multi-class arrhythmia classification on standard and wearable ECGs', </w:t>
      </w:r>
      <w:r w:rsidRPr="00230640">
        <w:rPr>
          <w:i/>
          <w:iCs/>
        </w:rPr>
        <w:t>arXiv</w:t>
      </w:r>
      <w:r>
        <w:t xml:space="preserve">. Available at: </w:t>
      </w:r>
      <w:hyperlink r:id="rId16" w:tgtFrame="_blank" w:history="1">
        <w:r>
          <w:rPr>
            <w:rStyle w:val="Hyperlink"/>
          </w:rPr>
          <w:t>https://arxiv.org/abs/2511.08650</w:t>
        </w:r>
      </w:hyperlink>
      <w:r>
        <w:t xml:space="preserve"> (Accessed: 12 July 2026).</w:t>
      </w:r>
    </w:p>
    <w:p w14:paraId="0EB958C0" w14:textId="0B2700B7" w:rsidR="00EB1DC5" w:rsidRPr="00EB1DC5" w:rsidRDefault="00EB1DC5" w:rsidP="00230640">
      <w:pPr>
        <w:spacing w:after="120" w:line="276" w:lineRule="auto"/>
        <w:jc w:val="both"/>
      </w:pPr>
      <w:r>
        <w:t xml:space="preserve">PhysioNet (2024) </w:t>
      </w:r>
      <w:r w:rsidRPr="00230640">
        <w:rPr>
          <w:i/>
          <w:iCs/>
        </w:rPr>
        <w:t>MIT-BIH Arrhythmia Database</w:t>
      </w:r>
      <w:r>
        <w:t xml:space="preserve">. Available at: </w:t>
      </w:r>
      <w:hyperlink r:id="rId17" w:tgtFrame="_blank" w:history="1">
        <w:r>
          <w:rPr>
            <w:rStyle w:val="Hyperlink"/>
          </w:rPr>
          <w:t>https://physionet.org/content/mitdb/1.0.0/</w:t>
        </w:r>
      </w:hyperlink>
      <w:r>
        <w:t>.</w:t>
      </w:r>
    </w:p>
    <w:p w14:paraId="778E6768" w14:textId="77777777" w:rsidR="00EB1DC5" w:rsidRPr="00EB1DC5" w:rsidRDefault="00EB1DC5" w:rsidP="00230640">
      <w:pPr>
        <w:spacing w:after="120" w:line="276" w:lineRule="auto"/>
        <w:jc w:val="both"/>
      </w:pPr>
      <w:r>
        <w:t xml:space="preserve">Sun, A., Hong, W., Li, J. and Mao, J. (2024) 'An arrhythmia classification model based on a CNN-LSTM-SE algorithm', </w:t>
      </w:r>
      <w:r w:rsidRPr="00230640">
        <w:rPr>
          <w:i/>
          <w:iCs/>
        </w:rPr>
        <w:t>Sensors</w:t>
      </w:r>
      <w:r>
        <w:t xml:space="preserve">, 24(19), art. 6306. </w:t>
      </w:r>
      <w:hyperlink r:id="rId18" w:tgtFrame="_blank" w:history="1">
        <w:r>
          <w:rPr>
            <w:rStyle w:val="Hyperlink"/>
          </w:rPr>
          <w:t>https://doi.org/10.3390/s24196306</w:t>
        </w:r>
      </w:hyperlink>
      <w:r>
        <w:t>.</w:t>
      </w:r>
    </w:p>
    <w:p w14:paraId="2D2200AF" w14:textId="1591884F" w:rsidR="00EB1DC5" w:rsidRPr="00EB1DC5" w:rsidRDefault="00EB1DC5" w:rsidP="00230640">
      <w:pPr>
        <w:spacing w:after="120" w:line="276" w:lineRule="auto"/>
        <w:jc w:val="both"/>
      </w:pPr>
      <w:r>
        <w:t xml:space="preserve">World Heart Federation (2023) </w:t>
      </w:r>
      <w:r w:rsidRPr="00230640">
        <w:rPr>
          <w:i/>
          <w:iCs/>
        </w:rPr>
        <w:t>World Heart Report 2023: Confronting the World's Number One Killer</w:t>
      </w:r>
      <w:r>
        <w:t xml:space="preserve">. Geneva: World Heart Federation. Available at: </w:t>
      </w:r>
      <w:hyperlink r:id="rId19" w:tgtFrame="_blank" w:history="1">
        <w:r>
          <w:rPr>
            <w:rStyle w:val="Hyperlink"/>
          </w:rPr>
          <w:t>https://world-heart-federation.org/wp-content/uploads/World-Heart-Report-2023.pdf</w:t>
        </w:r>
      </w:hyperlink>
      <w:r>
        <w:t>.</w:t>
      </w:r>
    </w:p>
    <w:p w14:paraId="0C8115D0" w14:textId="77777777" w:rsidR="00EB1DC5" w:rsidRPr="00EB1DC5" w:rsidRDefault="00EB1DC5" w:rsidP="00230640">
      <w:pPr>
        <w:spacing w:after="120" w:line="276" w:lineRule="auto"/>
        <w:jc w:val="both"/>
      </w:pPr>
      <w:r>
        <w:t xml:space="preserve">Rahman, A.U., Asif, R.N., Sultan, K., Alsaif, S.A., Abbas, S., Khan, M.A. and Mosavi, A. (2022) 'ECG classification for detecting ECG arrhythmia empowered with deep learning approaches', </w:t>
      </w:r>
      <w:r w:rsidRPr="00230640">
        <w:rPr>
          <w:i/>
          <w:iCs/>
        </w:rPr>
        <w:t>Computational Intelligence and Neuroscience</w:t>
      </w:r>
      <w:r>
        <w:t xml:space="preserve">, 2022(1), art. 6852845. </w:t>
      </w:r>
      <w:hyperlink r:id="rId20" w:tgtFrame="_blank" w:history="1">
        <w:r>
          <w:rPr>
            <w:rStyle w:val="Hyperlink"/>
          </w:rPr>
          <w:t>https://doi.org/10.1155/2022/6852845</w:t>
        </w:r>
      </w:hyperlink>
      <w:r>
        <w:t xml:space="preserve">. </w:t>
      </w:r>
    </w:p>
    <w:p w14:paraId="4F2E970A" w14:textId="77777777" w:rsidR="00EB1DC5" w:rsidRDefault="00EB1DC5" w:rsidP="00230640">
      <w:pPr>
        <w:spacing w:after="120" w:line="276" w:lineRule="auto"/>
        <w:jc w:val="both"/>
      </w:pPr>
      <w:r>
        <w:t xml:space="preserve">Hannun, A.Y., Rajpurkar, P., Haghpanahi, M., Tison, G.H., Bourn, C., Turakhia, M.P. and Ng, A.Y. (2019) 'Cardiologist-level arrhythmia detection and classification in ambulatory electrocardiograms using a deep neural network', </w:t>
      </w:r>
      <w:r w:rsidRPr="00230640">
        <w:rPr>
          <w:i/>
          <w:iCs/>
        </w:rPr>
        <w:t>Nature Medicine</w:t>
      </w:r>
      <w:r>
        <w:t xml:space="preserve">, 25(1), pp. 65–69. </w:t>
      </w:r>
      <w:hyperlink r:id="rId21" w:tgtFrame="_blank" w:history="1">
        <w:r>
          <w:rPr>
            <w:rStyle w:val="Hyperlink"/>
          </w:rPr>
          <w:t>https://doi.org/10.1038/s41591-018-0268-3</w:t>
        </w:r>
      </w:hyperlink>
      <w:r>
        <w:t xml:space="preserve">. </w:t>
      </w:r>
    </w:p>
    <w:p w14:paraId="5FA3DED6" w14:textId="7A18703A" w:rsidR="00514693" w:rsidRPr="00EB1DC5" w:rsidRDefault="00514693" w:rsidP="00230640">
      <w:pPr>
        <w:spacing w:after="120" w:line="276" w:lineRule="auto"/>
        <w:jc w:val="both"/>
      </w:pPr>
      <w:r w:rsidRPr="00514693">
        <w:t>Oh, S.L., Ng, E.Y.K., Tan, R.S. and Acharya, U.R. (2018) 'Automated diagnosis of arrhythmia using combination of CNN and LSTM techniques with variable length heart beats', Computers in</w:t>
      </w:r>
      <w:r w:rsidR="00230640">
        <w:t xml:space="preserve"> </w:t>
      </w:r>
      <w:r w:rsidRPr="00514693">
        <w:t xml:space="preserve">Biology and Medicine, 102, pp. 278–287. </w:t>
      </w:r>
      <w:hyperlink r:id="rId22" w:history="1">
        <w:r w:rsidR="00230640" w:rsidRPr="00230640">
          <w:rPr>
            <w:rStyle w:val="Hyperlink"/>
          </w:rPr>
          <w:t>https://doi.org/10.1016/j.compbiomed.2018.06.002</w:t>
        </w:r>
      </w:hyperlink>
      <w:r w:rsidR="00230640" w:rsidRPr="00230640">
        <w:t>.</w:t>
      </w:r>
      <w:r w:rsidRPr="00514693">
        <w:t>.</w:t>
      </w:r>
    </w:p>
    <w:p w14:paraId="4965499A" w14:textId="77777777" w:rsidR="00EB1DC5" w:rsidRPr="00EB1DC5" w:rsidRDefault="00EB1DC5" w:rsidP="00230640">
      <w:pPr>
        <w:spacing w:after="120" w:line="276" w:lineRule="auto"/>
        <w:jc w:val="both"/>
      </w:pPr>
      <w:r>
        <w:lastRenderedPageBreak/>
        <w:t xml:space="preserve">Quan, W., Chen, Z., Gao, J. and Hu, X. (2018) 'Comparative study of CNN and LSTM based attention neural networks for aspect-level opinion mining', in </w:t>
      </w:r>
      <w:r w:rsidRPr="00230640">
        <w:rPr>
          <w:i/>
          <w:iCs/>
        </w:rPr>
        <w:t>2018 IEEE International Conference on Big Data (Big Data)</w:t>
      </w:r>
      <w:r>
        <w:t xml:space="preserve">. IEEE, pp. 2141–2150. </w:t>
      </w:r>
      <w:hyperlink r:id="rId23" w:tgtFrame="_blank" w:history="1">
        <w:r>
          <w:rPr>
            <w:rStyle w:val="Hyperlink"/>
          </w:rPr>
          <w:t>https://doi.org/10.1109/BigData.2018.8622153</w:t>
        </w:r>
      </w:hyperlink>
      <w:r>
        <w:t xml:space="preserve">. </w:t>
      </w:r>
    </w:p>
    <w:p w14:paraId="4DC57329" w14:textId="77777777" w:rsidR="00EB1DC5" w:rsidRPr="00EB1DC5" w:rsidRDefault="00EB1DC5" w:rsidP="00230640">
      <w:pPr>
        <w:spacing w:after="120" w:line="276" w:lineRule="auto"/>
        <w:jc w:val="both"/>
      </w:pPr>
      <w:r>
        <w:t xml:space="preserve">Kiranyaz, S., Ince, T. and Gabbouj, M. (2016) 'Real-time patient-specific ECG classification by 1-D convolutional neural networks', </w:t>
      </w:r>
      <w:r w:rsidRPr="00230640">
        <w:rPr>
          <w:i/>
          <w:iCs/>
        </w:rPr>
        <w:t>IEEE Transactions on Biomedical Engineering</w:t>
      </w:r>
      <w:r>
        <w:t xml:space="preserve">, 63(3), pp. 664–675. </w:t>
      </w:r>
      <w:hyperlink r:id="rId24" w:tgtFrame="_blank" w:history="1">
        <w:r>
          <w:rPr>
            <w:rStyle w:val="Hyperlink"/>
          </w:rPr>
          <w:t>https://doi.org/10.1109/TBME.2015.2468589</w:t>
        </w:r>
      </w:hyperlink>
      <w:r>
        <w:t>.</w:t>
      </w:r>
    </w:p>
    <w:p w14:paraId="2ADFBA0C" w14:textId="77777777" w:rsidR="00EB1DC5" w:rsidRPr="00EB1DC5" w:rsidRDefault="00EB1DC5" w:rsidP="00230640">
      <w:pPr>
        <w:spacing w:after="120" w:line="276" w:lineRule="auto"/>
        <w:jc w:val="both"/>
      </w:pPr>
      <w:r>
        <w:t xml:space="preserve">de Chazal, P., O'Dwyer, M. and Reilly, R.B. (2004) 'Automatic classification of heartbeats using ECG morphology and heartbeat interval features', </w:t>
      </w:r>
      <w:r w:rsidRPr="00230640">
        <w:rPr>
          <w:i/>
          <w:iCs/>
        </w:rPr>
        <w:t>IEEE Transactions on Biomedical Engineering</w:t>
      </w:r>
      <w:r>
        <w:t xml:space="preserve">, 51(7), pp. 1196–1206. </w:t>
      </w:r>
      <w:hyperlink r:id="rId25" w:tgtFrame="_blank" w:history="1">
        <w:r>
          <w:rPr>
            <w:rStyle w:val="Hyperlink"/>
          </w:rPr>
          <w:t>https://doi.org/10.1109/TBME.2004.827359</w:t>
        </w:r>
      </w:hyperlink>
      <w:r>
        <w:t>.</w:t>
      </w:r>
    </w:p>
    <w:p w14:paraId="63F12324" w14:textId="77777777" w:rsidR="00EB1DC5" w:rsidRPr="00EB1DC5" w:rsidRDefault="00EB1DC5" w:rsidP="00230640">
      <w:pPr>
        <w:spacing w:after="120" w:line="276" w:lineRule="auto"/>
        <w:jc w:val="both"/>
      </w:pPr>
      <w:r>
        <w:t xml:space="preserve">Moody, G.B. and Mark, R.G. (2001) 'The impact of the MIT-BIH Arrhythmia Database', </w:t>
      </w:r>
      <w:r w:rsidRPr="00230640">
        <w:rPr>
          <w:i/>
          <w:iCs/>
        </w:rPr>
        <w:t>IEEE Engineering in Medicine and Biology Magazine</w:t>
      </w:r>
      <w:r>
        <w:t xml:space="preserve">, 20(3), pp. 45–50. </w:t>
      </w:r>
      <w:hyperlink r:id="rId26" w:tgtFrame="_blank" w:history="1">
        <w:r>
          <w:rPr>
            <w:rStyle w:val="Hyperlink"/>
          </w:rPr>
          <w:t>https://doi.org/10.1109/51.932724</w:t>
        </w:r>
      </w:hyperlink>
      <w:r>
        <w:t>.</w:t>
      </w:r>
    </w:p>
    <w:p w14:paraId="34DE128A" w14:textId="77777777" w:rsidR="00DC7022" w:rsidRDefault="00000000">
      <w:pPr>
        <w:pStyle w:val="Heading1"/>
      </w:pPr>
      <w:bookmarkStart w:id="32" w:name="_Toc234844876"/>
      <w:r>
        <w:t>Appendices</w:t>
      </w:r>
      <w:bookmarkEnd w:id="32"/>
    </w:p>
    <w:p w14:paraId="467A18A4" w14:textId="77777777" w:rsidR="00DC7022" w:rsidRDefault="00000000">
      <w:pPr>
        <w:pStyle w:val="Heading2"/>
      </w:pPr>
      <w:bookmarkStart w:id="33" w:name="_Toc234844877"/>
      <w:r>
        <w:t>Appendix A: 12-Week Project Gantt Chart</w:t>
      </w:r>
      <w:bookmarkEnd w:id="33"/>
    </w:p>
    <w:p w14:paraId="5510239E" w14:textId="77777777" w:rsidR="00DC7022" w:rsidRDefault="00000000">
      <w:pPr>
        <w:spacing w:after="160" w:line="276" w:lineRule="auto"/>
        <w:jc w:val="both"/>
      </w:pPr>
      <w:r>
        <w:t>The plan runs across Phases 1–7, from the literature review through to the dissertation write-up and code release. Completed phases are shaded green and planned phases blue.</w:t>
      </w:r>
    </w:p>
    <w:tbl>
      <w:tblPr>
        <w:tblW w:w="9868" w:type="dxa"/>
        <w:tblBorders>
          <w:top w:val="single" w:sz="1" w:space="0" w:color="B9C4CC"/>
          <w:left w:val="single" w:sz="1" w:space="0" w:color="B9C4CC"/>
          <w:bottom w:val="single" w:sz="1" w:space="0" w:color="B9C4CC"/>
          <w:right w:val="single" w:sz="1" w:space="0" w:color="B9C4CC"/>
          <w:insideH w:val="single" w:sz="1" w:space="0" w:color="D5DDE2"/>
          <w:insideV w:val="single" w:sz="1" w:space="0" w:color="D5DDE2"/>
        </w:tblBorders>
        <w:tblCellMar>
          <w:left w:w="10" w:type="dxa"/>
          <w:right w:w="10" w:type="dxa"/>
        </w:tblCellMar>
        <w:tblLook w:val="04A0" w:firstRow="1" w:lastRow="0" w:firstColumn="1" w:lastColumn="0" w:noHBand="0" w:noVBand="1"/>
      </w:tblPr>
      <w:tblGrid>
        <w:gridCol w:w="3292"/>
        <w:gridCol w:w="548"/>
        <w:gridCol w:w="548"/>
        <w:gridCol w:w="548"/>
        <w:gridCol w:w="548"/>
        <w:gridCol w:w="548"/>
        <w:gridCol w:w="548"/>
        <w:gridCol w:w="548"/>
        <w:gridCol w:w="548"/>
        <w:gridCol w:w="548"/>
        <w:gridCol w:w="548"/>
        <w:gridCol w:w="548"/>
        <w:gridCol w:w="548"/>
      </w:tblGrid>
      <w:tr w:rsidR="00DC7022" w14:paraId="6ACEB933" w14:textId="77777777" w:rsidTr="008957CE">
        <w:trPr>
          <w:trHeight w:val="305"/>
          <w:tblHeader/>
        </w:trPr>
        <w:tc>
          <w:tcPr>
            <w:tcW w:w="3292" w:type="dxa"/>
            <w:shd w:val="clear" w:color="auto" w:fill="1F4E5F"/>
            <w:tcMar>
              <w:top w:w="40" w:type="dxa"/>
              <w:left w:w="60" w:type="dxa"/>
              <w:bottom w:w="40" w:type="dxa"/>
              <w:right w:w="60" w:type="dxa"/>
            </w:tcMar>
          </w:tcPr>
          <w:p w14:paraId="67334EA5" w14:textId="77777777" w:rsidR="00DC7022" w:rsidRDefault="00000000">
            <w:r>
              <w:rPr>
                <w:b/>
                <w:bCs/>
                <w:color w:val="FFFFFF"/>
                <w:sz w:val="18"/>
                <w:szCs w:val="18"/>
              </w:rPr>
              <w:t>Phase / Task</w:t>
            </w:r>
          </w:p>
        </w:tc>
        <w:tc>
          <w:tcPr>
            <w:tcW w:w="548" w:type="dxa"/>
            <w:shd w:val="clear" w:color="auto" w:fill="1F4E5F"/>
            <w:tcMar>
              <w:top w:w="40" w:type="dxa"/>
              <w:left w:w="60" w:type="dxa"/>
              <w:bottom w:w="40" w:type="dxa"/>
              <w:right w:w="60" w:type="dxa"/>
            </w:tcMar>
          </w:tcPr>
          <w:p w14:paraId="365CFF83" w14:textId="77777777" w:rsidR="00DC7022" w:rsidRDefault="00000000">
            <w:pPr>
              <w:jc w:val="center"/>
            </w:pPr>
            <w:r>
              <w:rPr>
                <w:b/>
                <w:bCs/>
                <w:color w:val="FFFFFF"/>
                <w:sz w:val="16"/>
                <w:szCs w:val="16"/>
              </w:rPr>
              <w:t>W1</w:t>
            </w:r>
          </w:p>
        </w:tc>
        <w:tc>
          <w:tcPr>
            <w:tcW w:w="548" w:type="dxa"/>
            <w:shd w:val="clear" w:color="auto" w:fill="1F4E5F"/>
            <w:tcMar>
              <w:top w:w="40" w:type="dxa"/>
              <w:left w:w="60" w:type="dxa"/>
              <w:bottom w:w="40" w:type="dxa"/>
              <w:right w:w="60" w:type="dxa"/>
            </w:tcMar>
          </w:tcPr>
          <w:p w14:paraId="28C309D3" w14:textId="77777777" w:rsidR="00DC7022" w:rsidRDefault="00000000">
            <w:pPr>
              <w:jc w:val="center"/>
            </w:pPr>
            <w:r>
              <w:rPr>
                <w:b/>
                <w:bCs/>
                <w:color w:val="FFFFFF"/>
                <w:sz w:val="16"/>
                <w:szCs w:val="16"/>
              </w:rPr>
              <w:t>W2</w:t>
            </w:r>
          </w:p>
        </w:tc>
        <w:tc>
          <w:tcPr>
            <w:tcW w:w="548" w:type="dxa"/>
            <w:shd w:val="clear" w:color="auto" w:fill="1F4E5F"/>
            <w:tcMar>
              <w:top w:w="40" w:type="dxa"/>
              <w:left w:w="60" w:type="dxa"/>
              <w:bottom w:w="40" w:type="dxa"/>
              <w:right w:w="60" w:type="dxa"/>
            </w:tcMar>
          </w:tcPr>
          <w:p w14:paraId="5D5CB732" w14:textId="77777777" w:rsidR="00DC7022" w:rsidRDefault="00000000">
            <w:pPr>
              <w:jc w:val="center"/>
            </w:pPr>
            <w:r>
              <w:rPr>
                <w:b/>
                <w:bCs/>
                <w:color w:val="FFFFFF"/>
                <w:sz w:val="16"/>
                <w:szCs w:val="16"/>
              </w:rPr>
              <w:t>W3</w:t>
            </w:r>
          </w:p>
        </w:tc>
        <w:tc>
          <w:tcPr>
            <w:tcW w:w="548" w:type="dxa"/>
            <w:shd w:val="clear" w:color="auto" w:fill="1F4E5F"/>
            <w:tcMar>
              <w:top w:w="40" w:type="dxa"/>
              <w:left w:w="60" w:type="dxa"/>
              <w:bottom w:w="40" w:type="dxa"/>
              <w:right w:w="60" w:type="dxa"/>
            </w:tcMar>
          </w:tcPr>
          <w:p w14:paraId="48ECE74F" w14:textId="77777777" w:rsidR="00DC7022" w:rsidRDefault="00000000">
            <w:pPr>
              <w:jc w:val="center"/>
            </w:pPr>
            <w:r>
              <w:rPr>
                <w:b/>
                <w:bCs/>
                <w:color w:val="FFFFFF"/>
                <w:sz w:val="16"/>
                <w:szCs w:val="16"/>
              </w:rPr>
              <w:t>W4</w:t>
            </w:r>
          </w:p>
        </w:tc>
        <w:tc>
          <w:tcPr>
            <w:tcW w:w="548" w:type="dxa"/>
            <w:shd w:val="clear" w:color="auto" w:fill="1F4E5F"/>
            <w:tcMar>
              <w:top w:w="40" w:type="dxa"/>
              <w:left w:w="60" w:type="dxa"/>
              <w:bottom w:w="40" w:type="dxa"/>
              <w:right w:w="60" w:type="dxa"/>
            </w:tcMar>
          </w:tcPr>
          <w:p w14:paraId="43729BFD" w14:textId="77777777" w:rsidR="00DC7022" w:rsidRDefault="00000000">
            <w:pPr>
              <w:jc w:val="center"/>
            </w:pPr>
            <w:r>
              <w:rPr>
                <w:b/>
                <w:bCs/>
                <w:color w:val="FFFFFF"/>
                <w:sz w:val="16"/>
                <w:szCs w:val="16"/>
              </w:rPr>
              <w:t>W5</w:t>
            </w:r>
          </w:p>
        </w:tc>
        <w:tc>
          <w:tcPr>
            <w:tcW w:w="548" w:type="dxa"/>
            <w:shd w:val="clear" w:color="auto" w:fill="1F4E5F"/>
            <w:tcMar>
              <w:top w:w="40" w:type="dxa"/>
              <w:left w:w="60" w:type="dxa"/>
              <w:bottom w:w="40" w:type="dxa"/>
              <w:right w:w="60" w:type="dxa"/>
            </w:tcMar>
          </w:tcPr>
          <w:p w14:paraId="1ED70E08" w14:textId="77777777" w:rsidR="00DC7022" w:rsidRDefault="00000000">
            <w:pPr>
              <w:jc w:val="center"/>
            </w:pPr>
            <w:r>
              <w:rPr>
                <w:b/>
                <w:bCs/>
                <w:color w:val="FFFFFF"/>
                <w:sz w:val="16"/>
                <w:szCs w:val="16"/>
              </w:rPr>
              <w:t>W6</w:t>
            </w:r>
          </w:p>
        </w:tc>
        <w:tc>
          <w:tcPr>
            <w:tcW w:w="548" w:type="dxa"/>
            <w:shd w:val="clear" w:color="auto" w:fill="1F4E5F"/>
            <w:tcMar>
              <w:top w:w="40" w:type="dxa"/>
              <w:left w:w="60" w:type="dxa"/>
              <w:bottom w:w="40" w:type="dxa"/>
              <w:right w:w="60" w:type="dxa"/>
            </w:tcMar>
          </w:tcPr>
          <w:p w14:paraId="3B420992" w14:textId="77777777" w:rsidR="00DC7022" w:rsidRDefault="00000000">
            <w:pPr>
              <w:jc w:val="center"/>
            </w:pPr>
            <w:r>
              <w:rPr>
                <w:b/>
                <w:bCs/>
                <w:color w:val="FFFFFF"/>
                <w:sz w:val="16"/>
                <w:szCs w:val="16"/>
              </w:rPr>
              <w:t>W7</w:t>
            </w:r>
          </w:p>
        </w:tc>
        <w:tc>
          <w:tcPr>
            <w:tcW w:w="548" w:type="dxa"/>
            <w:shd w:val="clear" w:color="auto" w:fill="1F4E5F"/>
            <w:tcMar>
              <w:top w:w="40" w:type="dxa"/>
              <w:left w:w="60" w:type="dxa"/>
              <w:bottom w:w="40" w:type="dxa"/>
              <w:right w:w="60" w:type="dxa"/>
            </w:tcMar>
          </w:tcPr>
          <w:p w14:paraId="6F75F682" w14:textId="77777777" w:rsidR="00DC7022" w:rsidRDefault="00000000">
            <w:pPr>
              <w:jc w:val="center"/>
            </w:pPr>
            <w:r>
              <w:rPr>
                <w:b/>
                <w:bCs/>
                <w:color w:val="FFFFFF"/>
                <w:sz w:val="16"/>
                <w:szCs w:val="16"/>
              </w:rPr>
              <w:t>W8</w:t>
            </w:r>
          </w:p>
        </w:tc>
        <w:tc>
          <w:tcPr>
            <w:tcW w:w="548" w:type="dxa"/>
            <w:shd w:val="clear" w:color="auto" w:fill="1F4E5F"/>
            <w:tcMar>
              <w:top w:w="40" w:type="dxa"/>
              <w:left w:w="60" w:type="dxa"/>
              <w:bottom w:w="40" w:type="dxa"/>
              <w:right w:w="60" w:type="dxa"/>
            </w:tcMar>
          </w:tcPr>
          <w:p w14:paraId="1B7EDC94" w14:textId="77777777" w:rsidR="00DC7022" w:rsidRDefault="00000000">
            <w:pPr>
              <w:jc w:val="center"/>
            </w:pPr>
            <w:r>
              <w:rPr>
                <w:b/>
                <w:bCs/>
                <w:color w:val="FFFFFF"/>
                <w:sz w:val="16"/>
                <w:szCs w:val="16"/>
              </w:rPr>
              <w:t>W9</w:t>
            </w:r>
          </w:p>
        </w:tc>
        <w:tc>
          <w:tcPr>
            <w:tcW w:w="548" w:type="dxa"/>
            <w:shd w:val="clear" w:color="auto" w:fill="1F4E5F"/>
            <w:tcMar>
              <w:top w:w="40" w:type="dxa"/>
              <w:left w:w="60" w:type="dxa"/>
              <w:bottom w:w="40" w:type="dxa"/>
              <w:right w:w="60" w:type="dxa"/>
            </w:tcMar>
          </w:tcPr>
          <w:p w14:paraId="6CE0DD46" w14:textId="77777777" w:rsidR="00DC7022" w:rsidRDefault="00000000">
            <w:pPr>
              <w:jc w:val="center"/>
            </w:pPr>
            <w:r>
              <w:rPr>
                <w:b/>
                <w:bCs/>
                <w:color w:val="FFFFFF"/>
                <w:sz w:val="16"/>
                <w:szCs w:val="16"/>
              </w:rPr>
              <w:t>W10</w:t>
            </w:r>
          </w:p>
        </w:tc>
        <w:tc>
          <w:tcPr>
            <w:tcW w:w="548" w:type="dxa"/>
            <w:shd w:val="clear" w:color="auto" w:fill="1F4E5F"/>
            <w:tcMar>
              <w:top w:w="40" w:type="dxa"/>
              <w:left w:w="60" w:type="dxa"/>
              <w:bottom w:w="40" w:type="dxa"/>
              <w:right w:w="60" w:type="dxa"/>
            </w:tcMar>
          </w:tcPr>
          <w:p w14:paraId="0995B986" w14:textId="77777777" w:rsidR="00DC7022" w:rsidRDefault="00000000">
            <w:pPr>
              <w:jc w:val="center"/>
            </w:pPr>
            <w:r>
              <w:rPr>
                <w:b/>
                <w:bCs/>
                <w:color w:val="FFFFFF"/>
                <w:sz w:val="16"/>
                <w:szCs w:val="16"/>
              </w:rPr>
              <w:t>W11</w:t>
            </w:r>
          </w:p>
        </w:tc>
        <w:tc>
          <w:tcPr>
            <w:tcW w:w="548" w:type="dxa"/>
            <w:shd w:val="clear" w:color="auto" w:fill="1F4E5F"/>
            <w:tcMar>
              <w:top w:w="40" w:type="dxa"/>
              <w:left w:w="60" w:type="dxa"/>
              <w:bottom w:w="40" w:type="dxa"/>
              <w:right w:w="60" w:type="dxa"/>
            </w:tcMar>
          </w:tcPr>
          <w:p w14:paraId="4FFAFD28" w14:textId="77777777" w:rsidR="00DC7022" w:rsidRDefault="00000000">
            <w:pPr>
              <w:jc w:val="center"/>
            </w:pPr>
            <w:r>
              <w:rPr>
                <w:b/>
                <w:bCs/>
                <w:color w:val="FFFFFF"/>
                <w:sz w:val="16"/>
                <w:szCs w:val="16"/>
              </w:rPr>
              <w:t>W12</w:t>
            </w:r>
          </w:p>
        </w:tc>
      </w:tr>
      <w:tr w:rsidR="00DC7022" w14:paraId="364A41EE" w14:textId="77777777" w:rsidTr="008957CE">
        <w:trPr>
          <w:trHeight w:val="611"/>
        </w:trPr>
        <w:tc>
          <w:tcPr>
            <w:tcW w:w="3292" w:type="dxa"/>
            <w:tcMar>
              <w:top w:w="40" w:type="dxa"/>
              <w:left w:w="80" w:type="dxa"/>
              <w:bottom w:w="40" w:type="dxa"/>
              <w:right w:w="60" w:type="dxa"/>
            </w:tcMar>
          </w:tcPr>
          <w:p w14:paraId="17A3D948" w14:textId="77777777" w:rsidR="00DC7022" w:rsidRDefault="00000000">
            <w:r>
              <w:rPr>
                <w:b/>
                <w:bCs/>
                <w:sz w:val="18"/>
                <w:szCs w:val="18"/>
              </w:rPr>
              <w:t>Phase 1 — Literature Review &amp; Proposal Finalisation</w:t>
            </w:r>
          </w:p>
        </w:tc>
        <w:tc>
          <w:tcPr>
            <w:tcW w:w="548" w:type="dxa"/>
            <w:shd w:val="clear" w:color="auto" w:fill="3F9B6D"/>
          </w:tcPr>
          <w:p w14:paraId="03D36D76" w14:textId="77777777" w:rsidR="00DC7022" w:rsidRDefault="00000000">
            <w:pPr>
              <w:spacing w:line="200" w:lineRule="auto"/>
            </w:pPr>
            <w:r>
              <w:rPr>
                <w:sz w:val="16"/>
                <w:szCs w:val="16"/>
              </w:rPr>
              <w:t xml:space="preserve"> </w:t>
            </w:r>
          </w:p>
        </w:tc>
        <w:tc>
          <w:tcPr>
            <w:tcW w:w="548" w:type="dxa"/>
            <w:shd w:val="clear" w:color="auto" w:fill="3F9B6D"/>
          </w:tcPr>
          <w:p w14:paraId="611AF439" w14:textId="77777777" w:rsidR="00DC7022" w:rsidRDefault="00000000">
            <w:pPr>
              <w:spacing w:line="200" w:lineRule="auto"/>
            </w:pPr>
            <w:r>
              <w:rPr>
                <w:sz w:val="16"/>
                <w:szCs w:val="16"/>
              </w:rPr>
              <w:t xml:space="preserve"> </w:t>
            </w:r>
          </w:p>
        </w:tc>
        <w:tc>
          <w:tcPr>
            <w:tcW w:w="548" w:type="dxa"/>
          </w:tcPr>
          <w:p w14:paraId="62181CED" w14:textId="77777777" w:rsidR="00DC7022" w:rsidRDefault="00000000">
            <w:pPr>
              <w:spacing w:line="200" w:lineRule="auto"/>
            </w:pPr>
            <w:r>
              <w:rPr>
                <w:sz w:val="16"/>
                <w:szCs w:val="16"/>
              </w:rPr>
              <w:t xml:space="preserve"> </w:t>
            </w:r>
          </w:p>
        </w:tc>
        <w:tc>
          <w:tcPr>
            <w:tcW w:w="548" w:type="dxa"/>
          </w:tcPr>
          <w:p w14:paraId="521A915B" w14:textId="77777777" w:rsidR="00DC7022" w:rsidRDefault="00000000">
            <w:pPr>
              <w:spacing w:line="200" w:lineRule="auto"/>
            </w:pPr>
            <w:r>
              <w:rPr>
                <w:sz w:val="16"/>
                <w:szCs w:val="16"/>
              </w:rPr>
              <w:t xml:space="preserve"> </w:t>
            </w:r>
          </w:p>
        </w:tc>
        <w:tc>
          <w:tcPr>
            <w:tcW w:w="548" w:type="dxa"/>
          </w:tcPr>
          <w:p w14:paraId="6047210E" w14:textId="77777777" w:rsidR="00DC7022" w:rsidRDefault="00000000">
            <w:pPr>
              <w:spacing w:line="200" w:lineRule="auto"/>
            </w:pPr>
            <w:r>
              <w:rPr>
                <w:sz w:val="16"/>
                <w:szCs w:val="16"/>
              </w:rPr>
              <w:t xml:space="preserve"> </w:t>
            </w:r>
          </w:p>
        </w:tc>
        <w:tc>
          <w:tcPr>
            <w:tcW w:w="548" w:type="dxa"/>
          </w:tcPr>
          <w:p w14:paraId="23CBFD7D" w14:textId="77777777" w:rsidR="00DC7022" w:rsidRDefault="00000000">
            <w:pPr>
              <w:spacing w:line="200" w:lineRule="auto"/>
            </w:pPr>
            <w:r>
              <w:rPr>
                <w:sz w:val="16"/>
                <w:szCs w:val="16"/>
              </w:rPr>
              <w:t xml:space="preserve"> </w:t>
            </w:r>
          </w:p>
        </w:tc>
        <w:tc>
          <w:tcPr>
            <w:tcW w:w="548" w:type="dxa"/>
          </w:tcPr>
          <w:p w14:paraId="63C8715C" w14:textId="77777777" w:rsidR="00DC7022" w:rsidRDefault="00000000">
            <w:pPr>
              <w:spacing w:line="200" w:lineRule="auto"/>
            </w:pPr>
            <w:r>
              <w:rPr>
                <w:sz w:val="16"/>
                <w:szCs w:val="16"/>
              </w:rPr>
              <w:t xml:space="preserve"> </w:t>
            </w:r>
          </w:p>
        </w:tc>
        <w:tc>
          <w:tcPr>
            <w:tcW w:w="548" w:type="dxa"/>
          </w:tcPr>
          <w:p w14:paraId="1BB1C52B" w14:textId="77777777" w:rsidR="00DC7022" w:rsidRDefault="00000000">
            <w:pPr>
              <w:spacing w:line="200" w:lineRule="auto"/>
            </w:pPr>
            <w:r>
              <w:rPr>
                <w:sz w:val="16"/>
                <w:szCs w:val="16"/>
              </w:rPr>
              <w:t xml:space="preserve"> </w:t>
            </w:r>
          </w:p>
        </w:tc>
        <w:tc>
          <w:tcPr>
            <w:tcW w:w="548" w:type="dxa"/>
          </w:tcPr>
          <w:p w14:paraId="0DE5C7EF" w14:textId="77777777" w:rsidR="00DC7022" w:rsidRDefault="00000000">
            <w:pPr>
              <w:spacing w:line="200" w:lineRule="auto"/>
            </w:pPr>
            <w:r>
              <w:rPr>
                <w:sz w:val="16"/>
                <w:szCs w:val="16"/>
              </w:rPr>
              <w:t xml:space="preserve"> </w:t>
            </w:r>
          </w:p>
        </w:tc>
        <w:tc>
          <w:tcPr>
            <w:tcW w:w="548" w:type="dxa"/>
          </w:tcPr>
          <w:p w14:paraId="4333CFF9" w14:textId="77777777" w:rsidR="00DC7022" w:rsidRDefault="00000000">
            <w:pPr>
              <w:spacing w:line="200" w:lineRule="auto"/>
            </w:pPr>
            <w:r>
              <w:rPr>
                <w:sz w:val="16"/>
                <w:szCs w:val="16"/>
              </w:rPr>
              <w:t xml:space="preserve"> </w:t>
            </w:r>
          </w:p>
        </w:tc>
        <w:tc>
          <w:tcPr>
            <w:tcW w:w="548" w:type="dxa"/>
          </w:tcPr>
          <w:p w14:paraId="35BE6D7B" w14:textId="77777777" w:rsidR="00DC7022" w:rsidRDefault="00000000">
            <w:pPr>
              <w:spacing w:line="200" w:lineRule="auto"/>
            </w:pPr>
            <w:r>
              <w:rPr>
                <w:sz w:val="16"/>
                <w:szCs w:val="16"/>
              </w:rPr>
              <w:t xml:space="preserve"> </w:t>
            </w:r>
          </w:p>
        </w:tc>
        <w:tc>
          <w:tcPr>
            <w:tcW w:w="548" w:type="dxa"/>
          </w:tcPr>
          <w:p w14:paraId="657AE258" w14:textId="77777777" w:rsidR="00DC7022" w:rsidRDefault="00000000">
            <w:pPr>
              <w:spacing w:line="200" w:lineRule="auto"/>
            </w:pPr>
            <w:r>
              <w:rPr>
                <w:sz w:val="16"/>
                <w:szCs w:val="16"/>
              </w:rPr>
              <w:t xml:space="preserve"> </w:t>
            </w:r>
          </w:p>
        </w:tc>
      </w:tr>
      <w:tr w:rsidR="00DC7022" w14:paraId="4D297D3A" w14:textId="77777777" w:rsidTr="008957CE">
        <w:trPr>
          <w:trHeight w:val="629"/>
        </w:trPr>
        <w:tc>
          <w:tcPr>
            <w:tcW w:w="3292" w:type="dxa"/>
            <w:tcMar>
              <w:top w:w="40" w:type="dxa"/>
              <w:left w:w="80" w:type="dxa"/>
              <w:bottom w:w="40" w:type="dxa"/>
              <w:right w:w="60" w:type="dxa"/>
            </w:tcMar>
          </w:tcPr>
          <w:p w14:paraId="59D019E1" w14:textId="77777777" w:rsidR="00DC7022" w:rsidRDefault="00000000">
            <w:r>
              <w:rPr>
                <w:b/>
                <w:bCs/>
                <w:sz w:val="18"/>
                <w:szCs w:val="18"/>
              </w:rPr>
              <w:t>Phase 2 — Dataset Acquisition &amp; Pre-processing</w:t>
            </w:r>
          </w:p>
        </w:tc>
        <w:tc>
          <w:tcPr>
            <w:tcW w:w="548" w:type="dxa"/>
          </w:tcPr>
          <w:p w14:paraId="1F7DC573" w14:textId="77777777" w:rsidR="00DC7022" w:rsidRDefault="00000000">
            <w:pPr>
              <w:spacing w:line="200" w:lineRule="auto"/>
            </w:pPr>
            <w:r>
              <w:rPr>
                <w:sz w:val="16"/>
                <w:szCs w:val="16"/>
              </w:rPr>
              <w:t xml:space="preserve"> </w:t>
            </w:r>
          </w:p>
        </w:tc>
        <w:tc>
          <w:tcPr>
            <w:tcW w:w="548" w:type="dxa"/>
            <w:shd w:val="clear" w:color="auto" w:fill="3F9B6D"/>
          </w:tcPr>
          <w:p w14:paraId="370C9828" w14:textId="77777777" w:rsidR="00DC7022" w:rsidRDefault="00000000">
            <w:pPr>
              <w:spacing w:line="200" w:lineRule="auto"/>
            </w:pPr>
            <w:r>
              <w:rPr>
                <w:sz w:val="16"/>
                <w:szCs w:val="16"/>
              </w:rPr>
              <w:t xml:space="preserve"> </w:t>
            </w:r>
          </w:p>
        </w:tc>
        <w:tc>
          <w:tcPr>
            <w:tcW w:w="548" w:type="dxa"/>
            <w:shd w:val="clear" w:color="auto" w:fill="3F9B6D"/>
          </w:tcPr>
          <w:p w14:paraId="79360607" w14:textId="77777777" w:rsidR="00DC7022" w:rsidRDefault="00000000">
            <w:pPr>
              <w:spacing w:line="200" w:lineRule="auto"/>
            </w:pPr>
            <w:r>
              <w:rPr>
                <w:sz w:val="16"/>
                <w:szCs w:val="16"/>
              </w:rPr>
              <w:t xml:space="preserve"> </w:t>
            </w:r>
          </w:p>
        </w:tc>
        <w:tc>
          <w:tcPr>
            <w:tcW w:w="548" w:type="dxa"/>
            <w:shd w:val="clear" w:color="auto" w:fill="3F9B6D"/>
          </w:tcPr>
          <w:p w14:paraId="28923008" w14:textId="77777777" w:rsidR="00DC7022" w:rsidRDefault="00000000">
            <w:pPr>
              <w:spacing w:line="200" w:lineRule="auto"/>
            </w:pPr>
            <w:r>
              <w:rPr>
                <w:sz w:val="16"/>
                <w:szCs w:val="16"/>
              </w:rPr>
              <w:t xml:space="preserve"> </w:t>
            </w:r>
          </w:p>
        </w:tc>
        <w:tc>
          <w:tcPr>
            <w:tcW w:w="548" w:type="dxa"/>
          </w:tcPr>
          <w:p w14:paraId="0B49758E" w14:textId="77777777" w:rsidR="00DC7022" w:rsidRDefault="00000000">
            <w:pPr>
              <w:spacing w:line="200" w:lineRule="auto"/>
            </w:pPr>
            <w:r>
              <w:rPr>
                <w:sz w:val="16"/>
                <w:szCs w:val="16"/>
              </w:rPr>
              <w:t xml:space="preserve"> </w:t>
            </w:r>
          </w:p>
        </w:tc>
        <w:tc>
          <w:tcPr>
            <w:tcW w:w="548" w:type="dxa"/>
          </w:tcPr>
          <w:p w14:paraId="1C2F897A" w14:textId="77777777" w:rsidR="00DC7022" w:rsidRDefault="00000000">
            <w:pPr>
              <w:spacing w:line="200" w:lineRule="auto"/>
            </w:pPr>
            <w:r>
              <w:rPr>
                <w:sz w:val="16"/>
                <w:szCs w:val="16"/>
              </w:rPr>
              <w:t xml:space="preserve"> </w:t>
            </w:r>
          </w:p>
        </w:tc>
        <w:tc>
          <w:tcPr>
            <w:tcW w:w="548" w:type="dxa"/>
          </w:tcPr>
          <w:p w14:paraId="66B9CC55" w14:textId="77777777" w:rsidR="00DC7022" w:rsidRDefault="00000000">
            <w:pPr>
              <w:spacing w:line="200" w:lineRule="auto"/>
            </w:pPr>
            <w:r>
              <w:rPr>
                <w:sz w:val="16"/>
                <w:szCs w:val="16"/>
              </w:rPr>
              <w:t xml:space="preserve"> </w:t>
            </w:r>
          </w:p>
        </w:tc>
        <w:tc>
          <w:tcPr>
            <w:tcW w:w="548" w:type="dxa"/>
          </w:tcPr>
          <w:p w14:paraId="00E0CFDF" w14:textId="77777777" w:rsidR="00DC7022" w:rsidRDefault="00000000">
            <w:pPr>
              <w:spacing w:line="200" w:lineRule="auto"/>
            </w:pPr>
            <w:r>
              <w:rPr>
                <w:sz w:val="16"/>
                <w:szCs w:val="16"/>
              </w:rPr>
              <w:t xml:space="preserve"> </w:t>
            </w:r>
          </w:p>
        </w:tc>
        <w:tc>
          <w:tcPr>
            <w:tcW w:w="548" w:type="dxa"/>
          </w:tcPr>
          <w:p w14:paraId="4B933C35" w14:textId="77777777" w:rsidR="00DC7022" w:rsidRDefault="00000000">
            <w:pPr>
              <w:spacing w:line="200" w:lineRule="auto"/>
            </w:pPr>
            <w:r>
              <w:rPr>
                <w:sz w:val="16"/>
                <w:szCs w:val="16"/>
              </w:rPr>
              <w:t xml:space="preserve"> </w:t>
            </w:r>
          </w:p>
        </w:tc>
        <w:tc>
          <w:tcPr>
            <w:tcW w:w="548" w:type="dxa"/>
          </w:tcPr>
          <w:p w14:paraId="6A799ECF" w14:textId="77777777" w:rsidR="00DC7022" w:rsidRDefault="00000000">
            <w:pPr>
              <w:spacing w:line="200" w:lineRule="auto"/>
            </w:pPr>
            <w:r>
              <w:rPr>
                <w:sz w:val="16"/>
                <w:szCs w:val="16"/>
              </w:rPr>
              <w:t xml:space="preserve"> </w:t>
            </w:r>
          </w:p>
        </w:tc>
        <w:tc>
          <w:tcPr>
            <w:tcW w:w="548" w:type="dxa"/>
          </w:tcPr>
          <w:p w14:paraId="56CE6388" w14:textId="77777777" w:rsidR="00DC7022" w:rsidRDefault="00000000">
            <w:pPr>
              <w:spacing w:line="200" w:lineRule="auto"/>
            </w:pPr>
            <w:r>
              <w:rPr>
                <w:sz w:val="16"/>
                <w:szCs w:val="16"/>
              </w:rPr>
              <w:t xml:space="preserve"> </w:t>
            </w:r>
          </w:p>
        </w:tc>
        <w:tc>
          <w:tcPr>
            <w:tcW w:w="548" w:type="dxa"/>
          </w:tcPr>
          <w:p w14:paraId="46CD4DAB" w14:textId="77777777" w:rsidR="00DC7022" w:rsidRDefault="00000000">
            <w:pPr>
              <w:spacing w:line="200" w:lineRule="auto"/>
            </w:pPr>
            <w:r>
              <w:rPr>
                <w:sz w:val="16"/>
                <w:szCs w:val="16"/>
              </w:rPr>
              <w:t xml:space="preserve"> </w:t>
            </w:r>
          </w:p>
        </w:tc>
      </w:tr>
      <w:tr w:rsidR="00DC7022" w14:paraId="2C641304" w14:textId="77777777" w:rsidTr="008957CE">
        <w:trPr>
          <w:trHeight w:val="611"/>
        </w:trPr>
        <w:tc>
          <w:tcPr>
            <w:tcW w:w="3292" w:type="dxa"/>
            <w:tcMar>
              <w:top w:w="40" w:type="dxa"/>
              <w:left w:w="80" w:type="dxa"/>
              <w:bottom w:w="40" w:type="dxa"/>
              <w:right w:w="60" w:type="dxa"/>
            </w:tcMar>
          </w:tcPr>
          <w:p w14:paraId="4BB5E752" w14:textId="77777777" w:rsidR="00DC7022" w:rsidRDefault="00000000">
            <w:r>
              <w:rPr>
                <w:b/>
                <w:bCs/>
                <w:sz w:val="18"/>
                <w:szCs w:val="18"/>
              </w:rPr>
              <w:t>Phase 3 — Feature Engineering &amp; Formatting</w:t>
            </w:r>
          </w:p>
        </w:tc>
        <w:tc>
          <w:tcPr>
            <w:tcW w:w="548" w:type="dxa"/>
          </w:tcPr>
          <w:p w14:paraId="1C78190C" w14:textId="77777777" w:rsidR="00DC7022" w:rsidRDefault="00000000">
            <w:pPr>
              <w:spacing w:line="200" w:lineRule="auto"/>
            </w:pPr>
            <w:r>
              <w:rPr>
                <w:sz w:val="16"/>
                <w:szCs w:val="16"/>
              </w:rPr>
              <w:t xml:space="preserve"> </w:t>
            </w:r>
          </w:p>
        </w:tc>
        <w:tc>
          <w:tcPr>
            <w:tcW w:w="548" w:type="dxa"/>
          </w:tcPr>
          <w:p w14:paraId="4665962F" w14:textId="77777777" w:rsidR="00DC7022" w:rsidRDefault="00000000">
            <w:pPr>
              <w:spacing w:line="200" w:lineRule="auto"/>
            </w:pPr>
            <w:r>
              <w:rPr>
                <w:sz w:val="16"/>
                <w:szCs w:val="16"/>
              </w:rPr>
              <w:t xml:space="preserve"> </w:t>
            </w:r>
          </w:p>
        </w:tc>
        <w:tc>
          <w:tcPr>
            <w:tcW w:w="548" w:type="dxa"/>
          </w:tcPr>
          <w:p w14:paraId="423F6516" w14:textId="77777777" w:rsidR="00DC7022" w:rsidRDefault="00000000">
            <w:pPr>
              <w:spacing w:line="200" w:lineRule="auto"/>
            </w:pPr>
            <w:r>
              <w:rPr>
                <w:sz w:val="16"/>
                <w:szCs w:val="16"/>
              </w:rPr>
              <w:t xml:space="preserve"> </w:t>
            </w:r>
          </w:p>
        </w:tc>
        <w:tc>
          <w:tcPr>
            <w:tcW w:w="548" w:type="dxa"/>
            <w:shd w:val="clear" w:color="auto" w:fill="3F9B6D"/>
          </w:tcPr>
          <w:p w14:paraId="1515D8EF" w14:textId="77777777" w:rsidR="00DC7022" w:rsidRDefault="00000000">
            <w:pPr>
              <w:spacing w:line="200" w:lineRule="auto"/>
            </w:pPr>
            <w:r>
              <w:rPr>
                <w:sz w:val="16"/>
                <w:szCs w:val="16"/>
              </w:rPr>
              <w:t xml:space="preserve"> </w:t>
            </w:r>
          </w:p>
        </w:tc>
        <w:tc>
          <w:tcPr>
            <w:tcW w:w="548" w:type="dxa"/>
            <w:shd w:val="clear" w:color="auto" w:fill="3F9B6D"/>
          </w:tcPr>
          <w:p w14:paraId="022FF76F" w14:textId="77777777" w:rsidR="00DC7022" w:rsidRDefault="00000000">
            <w:pPr>
              <w:spacing w:line="200" w:lineRule="auto"/>
            </w:pPr>
            <w:r>
              <w:rPr>
                <w:sz w:val="16"/>
                <w:szCs w:val="16"/>
              </w:rPr>
              <w:t xml:space="preserve"> </w:t>
            </w:r>
          </w:p>
        </w:tc>
        <w:tc>
          <w:tcPr>
            <w:tcW w:w="548" w:type="dxa"/>
          </w:tcPr>
          <w:p w14:paraId="0534100E" w14:textId="77777777" w:rsidR="00DC7022" w:rsidRDefault="00000000">
            <w:pPr>
              <w:spacing w:line="200" w:lineRule="auto"/>
            </w:pPr>
            <w:r>
              <w:rPr>
                <w:sz w:val="16"/>
                <w:szCs w:val="16"/>
              </w:rPr>
              <w:t xml:space="preserve"> </w:t>
            </w:r>
          </w:p>
        </w:tc>
        <w:tc>
          <w:tcPr>
            <w:tcW w:w="548" w:type="dxa"/>
          </w:tcPr>
          <w:p w14:paraId="39589B71" w14:textId="77777777" w:rsidR="00DC7022" w:rsidRDefault="00000000">
            <w:pPr>
              <w:spacing w:line="200" w:lineRule="auto"/>
            </w:pPr>
            <w:r>
              <w:rPr>
                <w:sz w:val="16"/>
                <w:szCs w:val="16"/>
              </w:rPr>
              <w:t xml:space="preserve"> </w:t>
            </w:r>
          </w:p>
        </w:tc>
        <w:tc>
          <w:tcPr>
            <w:tcW w:w="548" w:type="dxa"/>
          </w:tcPr>
          <w:p w14:paraId="17500AEC" w14:textId="77777777" w:rsidR="00DC7022" w:rsidRDefault="00000000">
            <w:pPr>
              <w:spacing w:line="200" w:lineRule="auto"/>
            </w:pPr>
            <w:r>
              <w:rPr>
                <w:sz w:val="16"/>
                <w:szCs w:val="16"/>
              </w:rPr>
              <w:t xml:space="preserve"> </w:t>
            </w:r>
          </w:p>
        </w:tc>
        <w:tc>
          <w:tcPr>
            <w:tcW w:w="548" w:type="dxa"/>
          </w:tcPr>
          <w:p w14:paraId="74BFB1DC" w14:textId="77777777" w:rsidR="00DC7022" w:rsidRDefault="00000000">
            <w:pPr>
              <w:spacing w:line="200" w:lineRule="auto"/>
            </w:pPr>
            <w:r>
              <w:rPr>
                <w:sz w:val="16"/>
                <w:szCs w:val="16"/>
              </w:rPr>
              <w:t xml:space="preserve"> </w:t>
            </w:r>
          </w:p>
        </w:tc>
        <w:tc>
          <w:tcPr>
            <w:tcW w:w="548" w:type="dxa"/>
          </w:tcPr>
          <w:p w14:paraId="7917329D" w14:textId="77777777" w:rsidR="00DC7022" w:rsidRDefault="00000000">
            <w:pPr>
              <w:spacing w:line="200" w:lineRule="auto"/>
            </w:pPr>
            <w:r>
              <w:rPr>
                <w:sz w:val="16"/>
                <w:szCs w:val="16"/>
              </w:rPr>
              <w:t xml:space="preserve"> </w:t>
            </w:r>
          </w:p>
        </w:tc>
        <w:tc>
          <w:tcPr>
            <w:tcW w:w="548" w:type="dxa"/>
          </w:tcPr>
          <w:p w14:paraId="09FDAE3E" w14:textId="77777777" w:rsidR="00DC7022" w:rsidRDefault="00000000">
            <w:pPr>
              <w:spacing w:line="200" w:lineRule="auto"/>
            </w:pPr>
            <w:r>
              <w:rPr>
                <w:sz w:val="16"/>
                <w:szCs w:val="16"/>
              </w:rPr>
              <w:t xml:space="preserve"> </w:t>
            </w:r>
          </w:p>
        </w:tc>
        <w:tc>
          <w:tcPr>
            <w:tcW w:w="548" w:type="dxa"/>
          </w:tcPr>
          <w:p w14:paraId="64124814" w14:textId="77777777" w:rsidR="00DC7022" w:rsidRDefault="00000000">
            <w:pPr>
              <w:spacing w:line="200" w:lineRule="auto"/>
            </w:pPr>
            <w:r>
              <w:rPr>
                <w:sz w:val="16"/>
                <w:szCs w:val="16"/>
              </w:rPr>
              <w:t xml:space="preserve"> </w:t>
            </w:r>
          </w:p>
        </w:tc>
      </w:tr>
      <w:tr w:rsidR="00DC7022" w14:paraId="15C33AE2" w14:textId="77777777" w:rsidTr="008957CE">
        <w:trPr>
          <w:trHeight w:val="611"/>
        </w:trPr>
        <w:tc>
          <w:tcPr>
            <w:tcW w:w="3292" w:type="dxa"/>
            <w:tcMar>
              <w:top w:w="40" w:type="dxa"/>
              <w:left w:w="80" w:type="dxa"/>
              <w:bottom w:w="40" w:type="dxa"/>
              <w:right w:w="60" w:type="dxa"/>
            </w:tcMar>
          </w:tcPr>
          <w:p w14:paraId="163A3B93" w14:textId="77777777" w:rsidR="00DC7022" w:rsidRDefault="00000000">
            <w:r>
              <w:rPr>
                <w:b/>
                <w:bCs/>
                <w:sz w:val="18"/>
                <w:szCs w:val="18"/>
              </w:rPr>
              <w:t>Phase 4 — Architecture Implementation &amp; Tuning</w:t>
            </w:r>
          </w:p>
        </w:tc>
        <w:tc>
          <w:tcPr>
            <w:tcW w:w="548" w:type="dxa"/>
          </w:tcPr>
          <w:p w14:paraId="530C35F1" w14:textId="77777777" w:rsidR="00DC7022" w:rsidRDefault="00000000">
            <w:pPr>
              <w:spacing w:line="200" w:lineRule="auto"/>
            </w:pPr>
            <w:r>
              <w:rPr>
                <w:sz w:val="16"/>
                <w:szCs w:val="16"/>
              </w:rPr>
              <w:t xml:space="preserve"> </w:t>
            </w:r>
          </w:p>
        </w:tc>
        <w:tc>
          <w:tcPr>
            <w:tcW w:w="548" w:type="dxa"/>
          </w:tcPr>
          <w:p w14:paraId="167E3997" w14:textId="77777777" w:rsidR="00DC7022" w:rsidRDefault="00000000">
            <w:pPr>
              <w:spacing w:line="200" w:lineRule="auto"/>
            </w:pPr>
            <w:r>
              <w:rPr>
                <w:sz w:val="16"/>
                <w:szCs w:val="16"/>
              </w:rPr>
              <w:t xml:space="preserve"> </w:t>
            </w:r>
          </w:p>
        </w:tc>
        <w:tc>
          <w:tcPr>
            <w:tcW w:w="548" w:type="dxa"/>
          </w:tcPr>
          <w:p w14:paraId="037423EF" w14:textId="77777777" w:rsidR="00DC7022" w:rsidRDefault="00000000">
            <w:pPr>
              <w:spacing w:line="200" w:lineRule="auto"/>
            </w:pPr>
            <w:r>
              <w:rPr>
                <w:sz w:val="16"/>
                <w:szCs w:val="16"/>
              </w:rPr>
              <w:t xml:space="preserve"> </w:t>
            </w:r>
          </w:p>
        </w:tc>
        <w:tc>
          <w:tcPr>
            <w:tcW w:w="548" w:type="dxa"/>
          </w:tcPr>
          <w:p w14:paraId="199345A5" w14:textId="77777777" w:rsidR="00DC7022" w:rsidRDefault="00000000">
            <w:pPr>
              <w:spacing w:line="200" w:lineRule="auto"/>
            </w:pPr>
            <w:r>
              <w:rPr>
                <w:sz w:val="16"/>
                <w:szCs w:val="16"/>
              </w:rPr>
              <w:t xml:space="preserve"> </w:t>
            </w:r>
          </w:p>
        </w:tc>
        <w:tc>
          <w:tcPr>
            <w:tcW w:w="548" w:type="dxa"/>
            <w:shd w:val="clear" w:color="auto" w:fill="3F9B6D"/>
          </w:tcPr>
          <w:p w14:paraId="41E378CC" w14:textId="77777777" w:rsidR="00DC7022" w:rsidRDefault="00000000">
            <w:pPr>
              <w:spacing w:line="200" w:lineRule="auto"/>
            </w:pPr>
            <w:r>
              <w:rPr>
                <w:sz w:val="16"/>
                <w:szCs w:val="16"/>
              </w:rPr>
              <w:t xml:space="preserve"> </w:t>
            </w:r>
          </w:p>
        </w:tc>
        <w:tc>
          <w:tcPr>
            <w:tcW w:w="548" w:type="dxa"/>
            <w:shd w:val="clear" w:color="auto" w:fill="3F9B6D"/>
          </w:tcPr>
          <w:p w14:paraId="4E9E0A3E" w14:textId="77777777" w:rsidR="00DC7022" w:rsidRDefault="00000000">
            <w:pPr>
              <w:spacing w:line="200" w:lineRule="auto"/>
            </w:pPr>
            <w:r>
              <w:rPr>
                <w:sz w:val="16"/>
                <w:szCs w:val="16"/>
              </w:rPr>
              <w:t xml:space="preserve"> </w:t>
            </w:r>
          </w:p>
        </w:tc>
        <w:tc>
          <w:tcPr>
            <w:tcW w:w="548" w:type="dxa"/>
            <w:shd w:val="clear" w:color="auto" w:fill="3F9B6D"/>
          </w:tcPr>
          <w:p w14:paraId="1FFBC817" w14:textId="77777777" w:rsidR="00DC7022" w:rsidRDefault="00000000">
            <w:pPr>
              <w:spacing w:line="200" w:lineRule="auto"/>
            </w:pPr>
            <w:r>
              <w:rPr>
                <w:sz w:val="16"/>
                <w:szCs w:val="16"/>
              </w:rPr>
              <w:t xml:space="preserve"> </w:t>
            </w:r>
          </w:p>
        </w:tc>
        <w:tc>
          <w:tcPr>
            <w:tcW w:w="548" w:type="dxa"/>
          </w:tcPr>
          <w:p w14:paraId="1937CC7C" w14:textId="77777777" w:rsidR="00DC7022" w:rsidRDefault="00000000">
            <w:pPr>
              <w:spacing w:line="200" w:lineRule="auto"/>
            </w:pPr>
            <w:r>
              <w:rPr>
                <w:sz w:val="16"/>
                <w:szCs w:val="16"/>
              </w:rPr>
              <w:t xml:space="preserve"> </w:t>
            </w:r>
          </w:p>
        </w:tc>
        <w:tc>
          <w:tcPr>
            <w:tcW w:w="548" w:type="dxa"/>
          </w:tcPr>
          <w:p w14:paraId="0CAC7862" w14:textId="77777777" w:rsidR="00DC7022" w:rsidRDefault="00000000">
            <w:pPr>
              <w:spacing w:line="200" w:lineRule="auto"/>
            </w:pPr>
            <w:r>
              <w:rPr>
                <w:sz w:val="16"/>
                <w:szCs w:val="16"/>
              </w:rPr>
              <w:t xml:space="preserve"> </w:t>
            </w:r>
          </w:p>
        </w:tc>
        <w:tc>
          <w:tcPr>
            <w:tcW w:w="548" w:type="dxa"/>
          </w:tcPr>
          <w:p w14:paraId="4F92F814" w14:textId="77777777" w:rsidR="00DC7022" w:rsidRDefault="00000000">
            <w:pPr>
              <w:spacing w:line="200" w:lineRule="auto"/>
            </w:pPr>
            <w:r>
              <w:rPr>
                <w:sz w:val="16"/>
                <w:szCs w:val="16"/>
              </w:rPr>
              <w:t xml:space="preserve"> </w:t>
            </w:r>
          </w:p>
        </w:tc>
        <w:tc>
          <w:tcPr>
            <w:tcW w:w="548" w:type="dxa"/>
          </w:tcPr>
          <w:p w14:paraId="5444051C" w14:textId="77777777" w:rsidR="00DC7022" w:rsidRDefault="00000000">
            <w:pPr>
              <w:spacing w:line="200" w:lineRule="auto"/>
            </w:pPr>
            <w:r>
              <w:rPr>
                <w:sz w:val="16"/>
                <w:szCs w:val="16"/>
              </w:rPr>
              <w:t xml:space="preserve"> </w:t>
            </w:r>
          </w:p>
        </w:tc>
        <w:tc>
          <w:tcPr>
            <w:tcW w:w="548" w:type="dxa"/>
          </w:tcPr>
          <w:p w14:paraId="5084E7F3" w14:textId="77777777" w:rsidR="00DC7022" w:rsidRDefault="00000000">
            <w:pPr>
              <w:spacing w:line="200" w:lineRule="auto"/>
            </w:pPr>
            <w:r>
              <w:rPr>
                <w:sz w:val="16"/>
                <w:szCs w:val="16"/>
              </w:rPr>
              <w:t xml:space="preserve"> </w:t>
            </w:r>
          </w:p>
        </w:tc>
      </w:tr>
      <w:tr w:rsidR="00DC7022" w14:paraId="450F8C01" w14:textId="77777777" w:rsidTr="008957CE">
        <w:trPr>
          <w:trHeight w:val="629"/>
        </w:trPr>
        <w:tc>
          <w:tcPr>
            <w:tcW w:w="3292" w:type="dxa"/>
            <w:tcMar>
              <w:top w:w="40" w:type="dxa"/>
              <w:left w:w="80" w:type="dxa"/>
              <w:bottom w:w="40" w:type="dxa"/>
              <w:right w:w="60" w:type="dxa"/>
            </w:tcMar>
          </w:tcPr>
          <w:p w14:paraId="7DB6AF43" w14:textId="77777777" w:rsidR="00DC7022" w:rsidRDefault="00000000">
            <w:r>
              <w:rPr>
                <w:b/>
                <w:bCs/>
                <w:sz w:val="18"/>
                <w:szCs w:val="18"/>
              </w:rPr>
              <w:t>Phase 5 — Comparative Evaluation &amp; Imbalance Analysis</w:t>
            </w:r>
          </w:p>
        </w:tc>
        <w:tc>
          <w:tcPr>
            <w:tcW w:w="548" w:type="dxa"/>
          </w:tcPr>
          <w:p w14:paraId="646EA243" w14:textId="77777777" w:rsidR="00DC7022" w:rsidRDefault="00000000">
            <w:pPr>
              <w:spacing w:line="200" w:lineRule="auto"/>
            </w:pPr>
            <w:r>
              <w:rPr>
                <w:sz w:val="16"/>
                <w:szCs w:val="16"/>
              </w:rPr>
              <w:t xml:space="preserve"> </w:t>
            </w:r>
          </w:p>
        </w:tc>
        <w:tc>
          <w:tcPr>
            <w:tcW w:w="548" w:type="dxa"/>
          </w:tcPr>
          <w:p w14:paraId="0353C72D" w14:textId="77777777" w:rsidR="00DC7022" w:rsidRDefault="00000000">
            <w:pPr>
              <w:spacing w:line="200" w:lineRule="auto"/>
            </w:pPr>
            <w:r>
              <w:rPr>
                <w:sz w:val="16"/>
                <w:szCs w:val="16"/>
              </w:rPr>
              <w:t xml:space="preserve"> </w:t>
            </w:r>
          </w:p>
        </w:tc>
        <w:tc>
          <w:tcPr>
            <w:tcW w:w="548" w:type="dxa"/>
          </w:tcPr>
          <w:p w14:paraId="400CACDD" w14:textId="77777777" w:rsidR="00DC7022" w:rsidRDefault="00000000">
            <w:pPr>
              <w:spacing w:line="200" w:lineRule="auto"/>
            </w:pPr>
            <w:r>
              <w:rPr>
                <w:sz w:val="16"/>
                <w:szCs w:val="16"/>
              </w:rPr>
              <w:t xml:space="preserve"> </w:t>
            </w:r>
          </w:p>
        </w:tc>
        <w:tc>
          <w:tcPr>
            <w:tcW w:w="548" w:type="dxa"/>
          </w:tcPr>
          <w:p w14:paraId="415077E0" w14:textId="77777777" w:rsidR="00DC7022" w:rsidRDefault="00000000">
            <w:pPr>
              <w:spacing w:line="200" w:lineRule="auto"/>
            </w:pPr>
            <w:r>
              <w:rPr>
                <w:sz w:val="16"/>
                <w:szCs w:val="16"/>
              </w:rPr>
              <w:t xml:space="preserve"> </w:t>
            </w:r>
          </w:p>
        </w:tc>
        <w:tc>
          <w:tcPr>
            <w:tcW w:w="548" w:type="dxa"/>
          </w:tcPr>
          <w:p w14:paraId="471391D5" w14:textId="77777777" w:rsidR="00DC7022" w:rsidRDefault="00000000">
            <w:pPr>
              <w:spacing w:line="200" w:lineRule="auto"/>
            </w:pPr>
            <w:r>
              <w:rPr>
                <w:sz w:val="16"/>
                <w:szCs w:val="16"/>
              </w:rPr>
              <w:t xml:space="preserve"> </w:t>
            </w:r>
          </w:p>
        </w:tc>
        <w:tc>
          <w:tcPr>
            <w:tcW w:w="548" w:type="dxa"/>
          </w:tcPr>
          <w:p w14:paraId="54CE80D4" w14:textId="77777777" w:rsidR="00DC7022" w:rsidRDefault="00000000">
            <w:pPr>
              <w:spacing w:line="200" w:lineRule="auto"/>
            </w:pPr>
            <w:r>
              <w:rPr>
                <w:sz w:val="16"/>
                <w:szCs w:val="16"/>
              </w:rPr>
              <w:t xml:space="preserve"> </w:t>
            </w:r>
          </w:p>
        </w:tc>
        <w:tc>
          <w:tcPr>
            <w:tcW w:w="548" w:type="dxa"/>
            <w:shd w:val="clear" w:color="auto" w:fill="3F9B6D"/>
          </w:tcPr>
          <w:p w14:paraId="113126CD" w14:textId="77777777" w:rsidR="00DC7022" w:rsidRDefault="00000000">
            <w:pPr>
              <w:spacing w:line="200" w:lineRule="auto"/>
            </w:pPr>
            <w:r>
              <w:rPr>
                <w:sz w:val="16"/>
                <w:szCs w:val="16"/>
              </w:rPr>
              <w:t xml:space="preserve"> </w:t>
            </w:r>
          </w:p>
        </w:tc>
        <w:tc>
          <w:tcPr>
            <w:tcW w:w="548" w:type="dxa"/>
            <w:shd w:val="clear" w:color="auto" w:fill="3F9B6D"/>
          </w:tcPr>
          <w:p w14:paraId="25AA3B86" w14:textId="77777777" w:rsidR="00DC7022" w:rsidRDefault="00000000">
            <w:pPr>
              <w:spacing w:line="200" w:lineRule="auto"/>
            </w:pPr>
            <w:r>
              <w:rPr>
                <w:sz w:val="16"/>
                <w:szCs w:val="16"/>
              </w:rPr>
              <w:t xml:space="preserve"> </w:t>
            </w:r>
          </w:p>
        </w:tc>
        <w:tc>
          <w:tcPr>
            <w:tcW w:w="548" w:type="dxa"/>
            <w:shd w:val="clear" w:color="auto" w:fill="3F9B6D"/>
          </w:tcPr>
          <w:p w14:paraId="0EBA4E3D" w14:textId="77777777" w:rsidR="00DC7022" w:rsidRDefault="00000000">
            <w:pPr>
              <w:spacing w:line="200" w:lineRule="auto"/>
            </w:pPr>
            <w:r>
              <w:rPr>
                <w:sz w:val="16"/>
                <w:szCs w:val="16"/>
              </w:rPr>
              <w:t xml:space="preserve"> </w:t>
            </w:r>
          </w:p>
        </w:tc>
        <w:tc>
          <w:tcPr>
            <w:tcW w:w="548" w:type="dxa"/>
          </w:tcPr>
          <w:p w14:paraId="1C582360" w14:textId="77777777" w:rsidR="00DC7022" w:rsidRDefault="00000000">
            <w:pPr>
              <w:spacing w:line="200" w:lineRule="auto"/>
            </w:pPr>
            <w:r>
              <w:rPr>
                <w:sz w:val="16"/>
                <w:szCs w:val="16"/>
              </w:rPr>
              <w:t xml:space="preserve"> </w:t>
            </w:r>
          </w:p>
        </w:tc>
        <w:tc>
          <w:tcPr>
            <w:tcW w:w="548" w:type="dxa"/>
          </w:tcPr>
          <w:p w14:paraId="7C51C99A" w14:textId="77777777" w:rsidR="00DC7022" w:rsidRDefault="00000000">
            <w:pPr>
              <w:spacing w:line="200" w:lineRule="auto"/>
            </w:pPr>
            <w:r>
              <w:rPr>
                <w:sz w:val="16"/>
                <w:szCs w:val="16"/>
              </w:rPr>
              <w:t xml:space="preserve"> </w:t>
            </w:r>
          </w:p>
        </w:tc>
        <w:tc>
          <w:tcPr>
            <w:tcW w:w="548" w:type="dxa"/>
          </w:tcPr>
          <w:p w14:paraId="68B00DD5" w14:textId="77777777" w:rsidR="00DC7022" w:rsidRDefault="00000000">
            <w:pPr>
              <w:spacing w:line="200" w:lineRule="auto"/>
            </w:pPr>
            <w:r>
              <w:rPr>
                <w:sz w:val="16"/>
                <w:szCs w:val="16"/>
              </w:rPr>
              <w:t xml:space="preserve"> </w:t>
            </w:r>
          </w:p>
        </w:tc>
      </w:tr>
      <w:tr w:rsidR="00DC7022" w14:paraId="66AAF855" w14:textId="77777777" w:rsidTr="008957CE">
        <w:trPr>
          <w:trHeight w:val="611"/>
        </w:trPr>
        <w:tc>
          <w:tcPr>
            <w:tcW w:w="3292" w:type="dxa"/>
            <w:tcMar>
              <w:top w:w="40" w:type="dxa"/>
              <w:left w:w="80" w:type="dxa"/>
              <w:bottom w:w="40" w:type="dxa"/>
              <w:right w:w="60" w:type="dxa"/>
            </w:tcMar>
          </w:tcPr>
          <w:p w14:paraId="007AE439" w14:textId="77777777" w:rsidR="00DC7022" w:rsidRDefault="00000000">
            <w:r>
              <w:rPr>
                <w:b/>
                <w:bCs/>
                <w:sz w:val="18"/>
                <w:szCs w:val="18"/>
              </w:rPr>
              <w:t>Phase 6 — Error Analysis &amp; Interpretation</w:t>
            </w:r>
          </w:p>
        </w:tc>
        <w:tc>
          <w:tcPr>
            <w:tcW w:w="548" w:type="dxa"/>
          </w:tcPr>
          <w:p w14:paraId="05921ABA" w14:textId="77777777" w:rsidR="00DC7022" w:rsidRDefault="00000000">
            <w:pPr>
              <w:spacing w:line="200" w:lineRule="auto"/>
            </w:pPr>
            <w:r>
              <w:rPr>
                <w:sz w:val="16"/>
                <w:szCs w:val="16"/>
              </w:rPr>
              <w:t xml:space="preserve"> </w:t>
            </w:r>
          </w:p>
        </w:tc>
        <w:tc>
          <w:tcPr>
            <w:tcW w:w="548" w:type="dxa"/>
          </w:tcPr>
          <w:p w14:paraId="51181801" w14:textId="77777777" w:rsidR="00DC7022" w:rsidRDefault="00000000">
            <w:pPr>
              <w:spacing w:line="200" w:lineRule="auto"/>
            </w:pPr>
            <w:r>
              <w:rPr>
                <w:sz w:val="16"/>
                <w:szCs w:val="16"/>
              </w:rPr>
              <w:t xml:space="preserve"> </w:t>
            </w:r>
          </w:p>
        </w:tc>
        <w:tc>
          <w:tcPr>
            <w:tcW w:w="548" w:type="dxa"/>
          </w:tcPr>
          <w:p w14:paraId="245DB9D0" w14:textId="77777777" w:rsidR="00DC7022" w:rsidRDefault="00000000">
            <w:pPr>
              <w:spacing w:line="200" w:lineRule="auto"/>
            </w:pPr>
            <w:r>
              <w:rPr>
                <w:sz w:val="16"/>
                <w:szCs w:val="16"/>
              </w:rPr>
              <w:t xml:space="preserve"> </w:t>
            </w:r>
          </w:p>
        </w:tc>
        <w:tc>
          <w:tcPr>
            <w:tcW w:w="548" w:type="dxa"/>
          </w:tcPr>
          <w:p w14:paraId="3AAE13D0" w14:textId="77777777" w:rsidR="00DC7022" w:rsidRDefault="00000000">
            <w:pPr>
              <w:spacing w:line="200" w:lineRule="auto"/>
            </w:pPr>
            <w:r>
              <w:rPr>
                <w:sz w:val="16"/>
                <w:szCs w:val="16"/>
              </w:rPr>
              <w:t xml:space="preserve"> </w:t>
            </w:r>
          </w:p>
        </w:tc>
        <w:tc>
          <w:tcPr>
            <w:tcW w:w="548" w:type="dxa"/>
          </w:tcPr>
          <w:p w14:paraId="433AF5B1" w14:textId="77777777" w:rsidR="00DC7022" w:rsidRDefault="00000000">
            <w:pPr>
              <w:spacing w:line="200" w:lineRule="auto"/>
            </w:pPr>
            <w:r>
              <w:rPr>
                <w:sz w:val="16"/>
                <w:szCs w:val="16"/>
              </w:rPr>
              <w:t xml:space="preserve"> </w:t>
            </w:r>
          </w:p>
        </w:tc>
        <w:tc>
          <w:tcPr>
            <w:tcW w:w="548" w:type="dxa"/>
          </w:tcPr>
          <w:p w14:paraId="47F06D0E" w14:textId="77777777" w:rsidR="00DC7022" w:rsidRDefault="00000000">
            <w:pPr>
              <w:spacing w:line="200" w:lineRule="auto"/>
            </w:pPr>
            <w:r>
              <w:rPr>
                <w:sz w:val="16"/>
                <w:szCs w:val="16"/>
              </w:rPr>
              <w:t xml:space="preserve"> </w:t>
            </w:r>
          </w:p>
        </w:tc>
        <w:tc>
          <w:tcPr>
            <w:tcW w:w="548" w:type="dxa"/>
          </w:tcPr>
          <w:p w14:paraId="6D947F2F" w14:textId="77777777" w:rsidR="00DC7022" w:rsidRDefault="00000000">
            <w:pPr>
              <w:spacing w:line="200" w:lineRule="auto"/>
            </w:pPr>
            <w:r>
              <w:rPr>
                <w:sz w:val="16"/>
                <w:szCs w:val="16"/>
              </w:rPr>
              <w:t xml:space="preserve"> </w:t>
            </w:r>
          </w:p>
        </w:tc>
        <w:tc>
          <w:tcPr>
            <w:tcW w:w="548" w:type="dxa"/>
          </w:tcPr>
          <w:p w14:paraId="74E02AC1" w14:textId="77777777" w:rsidR="00DC7022" w:rsidRDefault="00000000">
            <w:pPr>
              <w:spacing w:line="200" w:lineRule="auto"/>
            </w:pPr>
            <w:r>
              <w:rPr>
                <w:sz w:val="16"/>
                <w:szCs w:val="16"/>
              </w:rPr>
              <w:t xml:space="preserve"> </w:t>
            </w:r>
          </w:p>
        </w:tc>
        <w:tc>
          <w:tcPr>
            <w:tcW w:w="548" w:type="dxa"/>
            <w:shd w:val="clear" w:color="auto" w:fill="3A6EA5"/>
          </w:tcPr>
          <w:p w14:paraId="56D5118B" w14:textId="77777777" w:rsidR="00DC7022" w:rsidRDefault="00000000">
            <w:pPr>
              <w:spacing w:line="200" w:lineRule="auto"/>
            </w:pPr>
            <w:r>
              <w:rPr>
                <w:sz w:val="16"/>
                <w:szCs w:val="16"/>
              </w:rPr>
              <w:t xml:space="preserve"> </w:t>
            </w:r>
          </w:p>
        </w:tc>
        <w:tc>
          <w:tcPr>
            <w:tcW w:w="548" w:type="dxa"/>
            <w:shd w:val="clear" w:color="auto" w:fill="3A6EA5"/>
          </w:tcPr>
          <w:p w14:paraId="470EDCD5" w14:textId="77777777" w:rsidR="00DC7022" w:rsidRDefault="00000000">
            <w:pPr>
              <w:spacing w:line="200" w:lineRule="auto"/>
            </w:pPr>
            <w:r>
              <w:rPr>
                <w:sz w:val="16"/>
                <w:szCs w:val="16"/>
              </w:rPr>
              <w:t xml:space="preserve"> </w:t>
            </w:r>
          </w:p>
        </w:tc>
        <w:tc>
          <w:tcPr>
            <w:tcW w:w="548" w:type="dxa"/>
            <w:shd w:val="clear" w:color="auto" w:fill="3A6EA5"/>
          </w:tcPr>
          <w:p w14:paraId="203AC154" w14:textId="77777777" w:rsidR="00DC7022" w:rsidRDefault="00000000">
            <w:pPr>
              <w:spacing w:line="200" w:lineRule="auto"/>
            </w:pPr>
            <w:r>
              <w:rPr>
                <w:sz w:val="16"/>
                <w:szCs w:val="16"/>
              </w:rPr>
              <w:t xml:space="preserve"> </w:t>
            </w:r>
          </w:p>
        </w:tc>
        <w:tc>
          <w:tcPr>
            <w:tcW w:w="548" w:type="dxa"/>
          </w:tcPr>
          <w:p w14:paraId="09178737" w14:textId="77777777" w:rsidR="00DC7022" w:rsidRDefault="00000000">
            <w:pPr>
              <w:spacing w:line="200" w:lineRule="auto"/>
            </w:pPr>
            <w:r>
              <w:rPr>
                <w:sz w:val="16"/>
                <w:szCs w:val="16"/>
              </w:rPr>
              <w:t xml:space="preserve"> </w:t>
            </w:r>
          </w:p>
        </w:tc>
      </w:tr>
      <w:tr w:rsidR="00DC7022" w14:paraId="341CA190" w14:textId="77777777" w:rsidTr="008957CE">
        <w:trPr>
          <w:trHeight w:val="611"/>
        </w:trPr>
        <w:tc>
          <w:tcPr>
            <w:tcW w:w="3292" w:type="dxa"/>
            <w:tcMar>
              <w:top w:w="40" w:type="dxa"/>
              <w:left w:w="80" w:type="dxa"/>
              <w:bottom w:w="40" w:type="dxa"/>
              <w:right w:w="60" w:type="dxa"/>
            </w:tcMar>
          </w:tcPr>
          <w:p w14:paraId="4805CD4A" w14:textId="77777777" w:rsidR="00DC7022" w:rsidRDefault="00000000">
            <w:r>
              <w:rPr>
                <w:b/>
                <w:bCs/>
                <w:sz w:val="18"/>
                <w:szCs w:val="18"/>
              </w:rPr>
              <w:t>Phase 7 — Dissertation Write-up &amp; Code Release</w:t>
            </w:r>
          </w:p>
        </w:tc>
        <w:tc>
          <w:tcPr>
            <w:tcW w:w="548" w:type="dxa"/>
          </w:tcPr>
          <w:p w14:paraId="21A165C1" w14:textId="77777777" w:rsidR="00DC7022" w:rsidRDefault="00000000">
            <w:pPr>
              <w:spacing w:line="200" w:lineRule="auto"/>
            </w:pPr>
            <w:r>
              <w:rPr>
                <w:sz w:val="16"/>
                <w:szCs w:val="16"/>
              </w:rPr>
              <w:t xml:space="preserve"> </w:t>
            </w:r>
          </w:p>
        </w:tc>
        <w:tc>
          <w:tcPr>
            <w:tcW w:w="548" w:type="dxa"/>
          </w:tcPr>
          <w:p w14:paraId="47C956BC" w14:textId="77777777" w:rsidR="00DC7022" w:rsidRDefault="00000000">
            <w:pPr>
              <w:spacing w:line="200" w:lineRule="auto"/>
            </w:pPr>
            <w:r>
              <w:rPr>
                <w:sz w:val="16"/>
                <w:szCs w:val="16"/>
              </w:rPr>
              <w:t xml:space="preserve"> </w:t>
            </w:r>
          </w:p>
        </w:tc>
        <w:tc>
          <w:tcPr>
            <w:tcW w:w="548" w:type="dxa"/>
          </w:tcPr>
          <w:p w14:paraId="121137ED" w14:textId="77777777" w:rsidR="00DC7022" w:rsidRDefault="00000000">
            <w:pPr>
              <w:spacing w:line="200" w:lineRule="auto"/>
            </w:pPr>
            <w:r>
              <w:rPr>
                <w:sz w:val="16"/>
                <w:szCs w:val="16"/>
              </w:rPr>
              <w:t xml:space="preserve"> </w:t>
            </w:r>
          </w:p>
        </w:tc>
        <w:tc>
          <w:tcPr>
            <w:tcW w:w="548" w:type="dxa"/>
          </w:tcPr>
          <w:p w14:paraId="399B3978" w14:textId="77777777" w:rsidR="00DC7022" w:rsidRDefault="00000000">
            <w:pPr>
              <w:spacing w:line="200" w:lineRule="auto"/>
            </w:pPr>
            <w:r>
              <w:rPr>
                <w:sz w:val="16"/>
                <w:szCs w:val="16"/>
              </w:rPr>
              <w:t xml:space="preserve"> </w:t>
            </w:r>
          </w:p>
        </w:tc>
        <w:tc>
          <w:tcPr>
            <w:tcW w:w="548" w:type="dxa"/>
          </w:tcPr>
          <w:p w14:paraId="12F8772E" w14:textId="77777777" w:rsidR="00DC7022" w:rsidRDefault="00000000">
            <w:pPr>
              <w:spacing w:line="200" w:lineRule="auto"/>
            </w:pPr>
            <w:r>
              <w:rPr>
                <w:sz w:val="16"/>
                <w:szCs w:val="16"/>
              </w:rPr>
              <w:t xml:space="preserve"> </w:t>
            </w:r>
          </w:p>
        </w:tc>
        <w:tc>
          <w:tcPr>
            <w:tcW w:w="548" w:type="dxa"/>
          </w:tcPr>
          <w:p w14:paraId="6100D73B" w14:textId="77777777" w:rsidR="00DC7022" w:rsidRDefault="00000000">
            <w:pPr>
              <w:spacing w:line="200" w:lineRule="auto"/>
            </w:pPr>
            <w:r>
              <w:rPr>
                <w:sz w:val="16"/>
                <w:szCs w:val="16"/>
              </w:rPr>
              <w:t xml:space="preserve"> </w:t>
            </w:r>
          </w:p>
        </w:tc>
        <w:tc>
          <w:tcPr>
            <w:tcW w:w="548" w:type="dxa"/>
          </w:tcPr>
          <w:p w14:paraId="784DE31F" w14:textId="77777777" w:rsidR="00DC7022" w:rsidRDefault="00000000">
            <w:pPr>
              <w:spacing w:line="200" w:lineRule="auto"/>
            </w:pPr>
            <w:r>
              <w:rPr>
                <w:sz w:val="16"/>
                <w:szCs w:val="16"/>
              </w:rPr>
              <w:t xml:space="preserve"> </w:t>
            </w:r>
          </w:p>
        </w:tc>
        <w:tc>
          <w:tcPr>
            <w:tcW w:w="548" w:type="dxa"/>
          </w:tcPr>
          <w:p w14:paraId="5F0F23A8" w14:textId="77777777" w:rsidR="00DC7022" w:rsidRDefault="00000000">
            <w:pPr>
              <w:spacing w:line="200" w:lineRule="auto"/>
            </w:pPr>
            <w:r>
              <w:rPr>
                <w:sz w:val="16"/>
                <w:szCs w:val="16"/>
              </w:rPr>
              <w:t xml:space="preserve"> </w:t>
            </w:r>
          </w:p>
        </w:tc>
        <w:tc>
          <w:tcPr>
            <w:tcW w:w="548" w:type="dxa"/>
          </w:tcPr>
          <w:p w14:paraId="62D7C68F" w14:textId="77777777" w:rsidR="00DC7022" w:rsidRDefault="00000000">
            <w:pPr>
              <w:spacing w:line="200" w:lineRule="auto"/>
            </w:pPr>
            <w:r>
              <w:rPr>
                <w:sz w:val="16"/>
                <w:szCs w:val="16"/>
              </w:rPr>
              <w:t xml:space="preserve"> </w:t>
            </w:r>
          </w:p>
        </w:tc>
        <w:tc>
          <w:tcPr>
            <w:tcW w:w="548" w:type="dxa"/>
          </w:tcPr>
          <w:p w14:paraId="0AE956AF" w14:textId="77777777" w:rsidR="00DC7022" w:rsidRDefault="00000000">
            <w:pPr>
              <w:spacing w:line="200" w:lineRule="auto"/>
            </w:pPr>
            <w:r>
              <w:rPr>
                <w:sz w:val="16"/>
                <w:szCs w:val="16"/>
              </w:rPr>
              <w:t xml:space="preserve"> </w:t>
            </w:r>
          </w:p>
        </w:tc>
        <w:tc>
          <w:tcPr>
            <w:tcW w:w="548" w:type="dxa"/>
            <w:shd w:val="clear" w:color="auto" w:fill="3A6EA5"/>
          </w:tcPr>
          <w:p w14:paraId="34AF3F48" w14:textId="77777777" w:rsidR="00DC7022" w:rsidRDefault="00000000">
            <w:pPr>
              <w:spacing w:line="200" w:lineRule="auto"/>
            </w:pPr>
            <w:r>
              <w:rPr>
                <w:sz w:val="16"/>
                <w:szCs w:val="16"/>
              </w:rPr>
              <w:t xml:space="preserve"> </w:t>
            </w:r>
          </w:p>
        </w:tc>
        <w:tc>
          <w:tcPr>
            <w:tcW w:w="548" w:type="dxa"/>
            <w:shd w:val="clear" w:color="auto" w:fill="3A6EA5"/>
          </w:tcPr>
          <w:p w14:paraId="421B807A" w14:textId="77777777" w:rsidR="00DC7022" w:rsidRDefault="00000000">
            <w:pPr>
              <w:spacing w:line="200" w:lineRule="auto"/>
            </w:pPr>
            <w:r>
              <w:rPr>
                <w:sz w:val="16"/>
                <w:szCs w:val="16"/>
              </w:rPr>
              <w:t xml:space="preserve"> </w:t>
            </w:r>
          </w:p>
        </w:tc>
      </w:tr>
    </w:tbl>
    <w:p w14:paraId="496ED19A" w14:textId="77777777" w:rsidR="00DC7022" w:rsidRDefault="00000000">
      <w:pPr>
        <w:spacing w:before="100" w:after="200"/>
      </w:pPr>
      <w:r>
        <w:rPr>
          <w:color w:val="3F9B6D"/>
          <w:sz w:val="22"/>
          <w:szCs w:val="22"/>
        </w:rPr>
        <w:t xml:space="preserve">■ </w:t>
      </w:r>
      <w:r>
        <w:rPr>
          <w:sz w:val="20"/>
          <w:szCs w:val="20"/>
        </w:rPr>
        <w:t xml:space="preserve">Completed    </w:t>
      </w:r>
      <w:r>
        <w:rPr>
          <w:color w:val="3A6EA5"/>
          <w:sz w:val="22"/>
          <w:szCs w:val="22"/>
        </w:rPr>
        <w:t xml:space="preserve">■ </w:t>
      </w:r>
      <w:r>
        <w:rPr>
          <w:sz w:val="20"/>
          <w:szCs w:val="20"/>
        </w:rPr>
        <w:t>Planned</w:t>
      </w:r>
    </w:p>
    <w:p w14:paraId="3B6BD4F1" w14:textId="6E874EBC" w:rsidR="00DC7022" w:rsidRDefault="00000000">
      <w:pPr>
        <w:pStyle w:val="Heading2"/>
      </w:pPr>
      <w:bookmarkStart w:id="34" w:name="_Toc234844878"/>
      <w:r>
        <w:t>Appendix B: Preprocessing Validation Figures</w:t>
      </w:r>
      <w:bookmarkEnd w:id="34"/>
    </w:p>
    <w:p w14:paraId="32D4ECC8" w14:textId="77777777" w:rsidR="00DC7022" w:rsidRDefault="00000000">
      <w:pPr>
        <w:spacing w:after="160" w:line="276" w:lineRule="auto"/>
        <w:jc w:val="both"/>
      </w:pPr>
      <w:r>
        <w:t>These figures support the dataset and EDA sections. The first shows the raw ECG against the zero-phase Butterworth-filtered signal; the second shows GQRS R-peak detection against the expert annotations on record 100.</w:t>
      </w:r>
    </w:p>
    <w:p w14:paraId="2D8C7638" w14:textId="77777777" w:rsidR="00DC7022" w:rsidRDefault="00000000">
      <w:pPr>
        <w:spacing w:before="120" w:after="20"/>
        <w:jc w:val="center"/>
      </w:pPr>
      <w:r>
        <w:rPr>
          <w:noProof/>
        </w:rPr>
        <w:lastRenderedPageBreak/>
        <w:drawing>
          <wp:inline distT="0" distB="0" distL="0" distR="0" wp14:anchorId="52F49D7D" wp14:editId="0D4AA7FE">
            <wp:extent cx="5305425" cy="2257425"/>
            <wp:effectExtent l="0" t="0" r="0" b="0"/>
            <wp:docPr id="1698788493" name="Picture 1698788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305425" cy="2257425"/>
                    </a:xfrm>
                    <a:prstGeom prst="rect">
                      <a:avLst/>
                    </a:prstGeom>
                  </pic:spPr>
                </pic:pic>
              </a:graphicData>
            </a:graphic>
          </wp:inline>
        </w:drawing>
      </w:r>
    </w:p>
    <w:p w14:paraId="00A019B7" w14:textId="77777777" w:rsidR="00DC7022" w:rsidRDefault="00000000">
      <w:pPr>
        <w:spacing w:before="60" w:after="200"/>
        <w:jc w:val="center"/>
      </w:pPr>
      <w:r>
        <w:rPr>
          <w:i/>
          <w:iCs/>
          <w:color w:val="555555"/>
          <w:sz w:val="20"/>
          <w:szCs w:val="20"/>
        </w:rPr>
        <w:t>Figure B.1 — Raw versus 0.5–40 Hz zero-phase Butterworth-filtered ECG. Baseline wander and high-frequency noise are removed without shifting the QRS in time.</w:t>
      </w:r>
    </w:p>
    <w:p w14:paraId="19072D04" w14:textId="77777777" w:rsidR="00DC7022" w:rsidRDefault="00000000">
      <w:pPr>
        <w:spacing w:before="120" w:after="20"/>
        <w:jc w:val="center"/>
      </w:pPr>
      <w:r>
        <w:rPr>
          <w:noProof/>
        </w:rPr>
        <w:drawing>
          <wp:inline distT="0" distB="0" distL="0" distR="0" wp14:anchorId="041B7E1D" wp14:editId="2DC1D2E9">
            <wp:extent cx="5305425" cy="1714500"/>
            <wp:effectExtent l="0" t="0" r="0" b="0"/>
            <wp:docPr id="1621356473" name="Picture 1621356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305425" cy="1714500"/>
                    </a:xfrm>
                    <a:prstGeom prst="rect">
                      <a:avLst/>
                    </a:prstGeom>
                  </pic:spPr>
                </pic:pic>
              </a:graphicData>
            </a:graphic>
          </wp:inline>
        </w:drawing>
      </w:r>
    </w:p>
    <w:p w14:paraId="4356BA63" w14:textId="77777777" w:rsidR="00DC7022" w:rsidRDefault="00000000">
      <w:pPr>
        <w:spacing w:before="60" w:after="200"/>
        <w:jc w:val="center"/>
      </w:pPr>
      <w:r>
        <w:rPr>
          <w:i/>
          <w:iCs/>
          <w:color w:val="555555"/>
          <w:sz w:val="20"/>
          <w:szCs w:val="20"/>
        </w:rPr>
        <w:t>Figure B.2 — GQRS R-peak detection on record 100: 2,272 detected against 2,273 true beats (Se = 0.9996, PPV = 1.0000).</w:t>
      </w:r>
    </w:p>
    <w:p w14:paraId="71393553" w14:textId="77777777" w:rsidR="00DC7022" w:rsidRDefault="00000000">
      <w:pPr>
        <w:pStyle w:val="Heading2"/>
      </w:pPr>
      <w:bookmarkStart w:id="35" w:name="_Toc234844879"/>
      <w:r>
        <w:t>Appendix C: Key Code Listings</w:t>
      </w:r>
      <w:bookmarkEnd w:id="35"/>
    </w:p>
    <w:p w14:paraId="3ABFB314" w14:textId="77777777" w:rsidR="00DC7022" w:rsidRDefault="00000000">
      <w:pPr>
        <w:spacing w:after="160" w:line="276" w:lineRule="auto"/>
        <w:jc w:val="both"/>
      </w:pPr>
      <w:r>
        <w:t>The two functions below are the core of the shared preprocessing path and are what guarantees the three architectures receive comparable inputs. The first cuts every beat into the same fixed window and drops incomplete or non-beat annotations; the second turns each beat window into the 12-dimensional feature vector used by the MLP.</w:t>
      </w:r>
    </w:p>
    <w:p w14:paraId="6745DEE7" w14:textId="77777777" w:rsidR="00DC7022" w:rsidRDefault="00000000">
      <w:pPr>
        <w:pStyle w:val="Heading3"/>
      </w:pPr>
      <w:bookmarkStart w:id="36" w:name="_Toc234782286"/>
      <w:bookmarkStart w:id="37" w:name="_Toc234844880"/>
      <w:r>
        <w:t>C.1 Beat segmentation into the shared 234-sample window</w:t>
      </w:r>
      <w:bookmarkEnd w:id="36"/>
      <w:bookmarkEnd w:id="37"/>
    </w:p>
    <w:tbl>
      <w:tblPr>
        <w:tblW w:w="96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97"/>
      </w:tblGrid>
      <w:tr w:rsidR="00DC7022" w14:paraId="56DA9552" w14:textId="77777777" w:rsidTr="000931D5">
        <w:trPr>
          <w:trHeight w:val="3156"/>
        </w:trPr>
        <w:tc>
          <w:tcPr>
            <w:tcW w:w="9697" w:type="dxa"/>
            <w:tcBorders>
              <w:top w:val="single" w:sz="2" w:space="0" w:color="DDE5E8"/>
              <w:left w:val="single" w:sz="14" w:space="0" w:color="3F9B6D"/>
              <w:bottom w:val="single" w:sz="2" w:space="0" w:color="DDE5E8"/>
              <w:right w:val="single" w:sz="2" w:space="0" w:color="DDE5E8"/>
            </w:tcBorders>
            <w:shd w:val="clear" w:color="auto" w:fill="F4F7F8"/>
            <w:tcMar>
              <w:top w:w="100" w:type="dxa"/>
              <w:left w:w="160" w:type="dxa"/>
              <w:bottom w:w="100" w:type="dxa"/>
              <w:right w:w="120" w:type="dxa"/>
            </w:tcMar>
          </w:tcPr>
          <w:p w14:paraId="7E853F8C" w14:textId="77777777" w:rsidR="00DC7022" w:rsidRDefault="00000000">
            <w:pPr>
              <w:spacing w:line="234" w:lineRule="auto"/>
            </w:pPr>
            <w:r>
              <w:rPr>
                <w:rFonts w:ascii="Consolas" w:eastAsia="Consolas" w:hAnsi="Consolas" w:cs="Consolas"/>
                <w:color w:val="1B2B34"/>
                <w:sz w:val="17"/>
                <w:szCs w:val="17"/>
              </w:rPr>
              <w:t>def segment_</w:t>
            </w:r>
            <w:proofErr w:type="gramStart"/>
            <w:r>
              <w:rPr>
                <w:rFonts w:ascii="Consolas" w:eastAsia="Consolas" w:hAnsi="Consolas" w:cs="Consolas"/>
                <w:color w:val="1B2B34"/>
                <w:sz w:val="17"/>
                <w:szCs w:val="17"/>
              </w:rPr>
              <w:t>beats(</w:t>
            </w:r>
            <w:proofErr w:type="gramEnd"/>
            <w:r>
              <w:rPr>
                <w:rFonts w:ascii="Consolas" w:eastAsia="Consolas" w:hAnsi="Consolas" w:cs="Consolas"/>
                <w:color w:val="1B2B34"/>
                <w:sz w:val="17"/>
                <w:szCs w:val="17"/>
              </w:rPr>
              <w:t>signal, r_peaks, labels, fs=360, pre_ms=250, post_ms=400):</w:t>
            </w:r>
          </w:p>
          <w:p w14:paraId="58E3D2D2" w14:textId="77777777" w:rsidR="00DC7022" w:rsidRDefault="00000000">
            <w:pPr>
              <w:spacing w:line="234" w:lineRule="auto"/>
            </w:pPr>
            <w:r>
              <w:rPr>
                <w:rFonts w:ascii="Consolas" w:eastAsia="Consolas" w:hAnsi="Consolas" w:cs="Consolas"/>
                <w:color w:val="1B2B34"/>
                <w:sz w:val="17"/>
                <w:szCs w:val="17"/>
              </w:rPr>
              <w:t xml:space="preserve">    pre = </w:t>
            </w:r>
            <w:proofErr w:type="gramStart"/>
            <w:r>
              <w:rPr>
                <w:rFonts w:ascii="Consolas" w:eastAsia="Consolas" w:hAnsi="Consolas" w:cs="Consolas"/>
                <w:color w:val="1B2B34"/>
                <w:sz w:val="17"/>
                <w:szCs w:val="17"/>
              </w:rPr>
              <w:t>int(</w:t>
            </w:r>
            <w:proofErr w:type="gramEnd"/>
            <w:r>
              <w:rPr>
                <w:rFonts w:ascii="Consolas" w:eastAsia="Consolas" w:hAnsi="Consolas" w:cs="Consolas"/>
                <w:color w:val="1B2B34"/>
                <w:sz w:val="17"/>
                <w:szCs w:val="17"/>
              </w:rPr>
              <w:t>pre_ms / 1000 * fs)</w:t>
            </w:r>
          </w:p>
          <w:p w14:paraId="371BB0F6" w14:textId="77777777" w:rsidR="00DC7022" w:rsidRDefault="00000000">
            <w:pPr>
              <w:spacing w:line="234" w:lineRule="auto"/>
            </w:pPr>
            <w:r>
              <w:rPr>
                <w:rFonts w:ascii="Consolas" w:eastAsia="Consolas" w:hAnsi="Consolas" w:cs="Consolas"/>
                <w:color w:val="1B2B34"/>
                <w:sz w:val="17"/>
                <w:szCs w:val="17"/>
              </w:rPr>
              <w:t xml:space="preserve">    post = </w:t>
            </w:r>
            <w:proofErr w:type="gramStart"/>
            <w:r>
              <w:rPr>
                <w:rFonts w:ascii="Consolas" w:eastAsia="Consolas" w:hAnsi="Consolas" w:cs="Consolas"/>
                <w:color w:val="1B2B34"/>
                <w:sz w:val="17"/>
                <w:szCs w:val="17"/>
              </w:rPr>
              <w:t>int(</w:t>
            </w:r>
            <w:proofErr w:type="gramEnd"/>
            <w:r>
              <w:rPr>
                <w:rFonts w:ascii="Consolas" w:eastAsia="Consolas" w:hAnsi="Consolas" w:cs="Consolas"/>
                <w:color w:val="1B2B34"/>
                <w:sz w:val="17"/>
                <w:szCs w:val="17"/>
              </w:rPr>
              <w:t>post_ms / 1000 * fs)</w:t>
            </w:r>
          </w:p>
          <w:p w14:paraId="3C608BB5" w14:textId="77777777" w:rsidR="00DC7022" w:rsidRDefault="00000000">
            <w:pPr>
              <w:spacing w:line="234" w:lineRule="auto"/>
            </w:pPr>
            <w:r>
              <w:rPr>
                <w:rFonts w:ascii="Consolas" w:eastAsia="Consolas" w:hAnsi="Consolas" w:cs="Consolas"/>
                <w:color w:val="1B2B34"/>
                <w:sz w:val="17"/>
                <w:szCs w:val="17"/>
              </w:rPr>
              <w:t xml:space="preserve">    beats, beat_labels = [], []</w:t>
            </w:r>
          </w:p>
          <w:p w14:paraId="5EDC7D63" w14:textId="77777777" w:rsidR="00DC7022" w:rsidRDefault="00000000">
            <w:pPr>
              <w:spacing w:line="234" w:lineRule="auto"/>
            </w:pPr>
            <w:r>
              <w:rPr>
                <w:rFonts w:ascii="Consolas" w:eastAsia="Consolas" w:hAnsi="Consolas" w:cs="Consolas"/>
                <w:color w:val="1B2B34"/>
                <w:sz w:val="17"/>
                <w:szCs w:val="17"/>
              </w:rPr>
              <w:t xml:space="preserve">    for peak, label in </w:t>
            </w:r>
            <w:proofErr w:type="gramStart"/>
            <w:r>
              <w:rPr>
                <w:rFonts w:ascii="Consolas" w:eastAsia="Consolas" w:hAnsi="Consolas" w:cs="Consolas"/>
                <w:color w:val="1B2B34"/>
                <w:sz w:val="17"/>
                <w:szCs w:val="17"/>
              </w:rPr>
              <w:t>zip(</w:t>
            </w:r>
            <w:proofErr w:type="gramEnd"/>
            <w:r>
              <w:rPr>
                <w:rFonts w:ascii="Consolas" w:eastAsia="Consolas" w:hAnsi="Consolas" w:cs="Consolas"/>
                <w:color w:val="1B2B34"/>
                <w:sz w:val="17"/>
                <w:szCs w:val="17"/>
              </w:rPr>
              <w:t>r_peaks, labels):</w:t>
            </w:r>
          </w:p>
          <w:p w14:paraId="4BC3289D" w14:textId="77777777" w:rsidR="00DC7022" w:rsidRDefault="00000000">
            <w:pPr>
              <w:spacing w:line="234" w:lineRule="auto"/>
            </w:pPr>
            <w:r>
              <w:rPr>
                <w:rFonts w:ascii="Consolas" w:eastAsia="Consolas" w:hAnsi="Consolas" w:cs="Consolas"/>
                <w:color w:val="1B2B34"/>
                <w:sz w:val="17"/>
                <w:szCs w:val="17"/>
              </w:rPr>
              <w:t xml:space="preserve">        if label is None:</w:t>
            </w:r>
          </w:p>
          <w:p w14:paraId="18F9ED39" w14:textId="77777777" w:rsidR="00DC7022" w:rsidRDefault="00000000">
            <w:pPr>
              <w:spacing w:line="234" w:lineRule="auto"/>
            </w:pPr>
            <w:r>
              <w:rPr>
                <w:rFonts w:ascii="Consolas" w:eastAsia="Consolas" w:hAnsi="Consolas" w:cs="Consolas"/>
                <w:color w:val="1B2B34"/>
                <w:sz w:val="17"/>
                <w:szCs w:val="17"/>
              </w:rPr>
              <w:t xml:space="preserve">            continue                            # skip non-beat annotations (+, ~, |, x, etc.)</w:t>
            </w:r>
          </w:p>
          <w:p w14:paraId="470E638C" w14:textId="77777777" w:rsidR="00DC7022" w:rsidRDefault="00000000">
            <w:pPr>
              <w:spacing w:line="234" w:lineRule="auto"/>
            </w:pPr>
            <w:r>
              <w:rPr>
                <w:rFonts w:ascii="Consolas" w:eastAsia="Consolas" w:hAnsi="Consolas" w:cs="Consolas"/>
                <w:color w:val="1B2B34"/>
                <w:sz w:val="17"/>
                <w:szCs w:val="17"/>
              </w:rPr>
              <w:t xml:space="preserve">        start, end = peak - pre, peak + post</w:t>
            </w:r>
          </w:p>
          <w:p w14:paraId="0E0DC269" w14:textId="77777777" w:rsidR="00DC7022" w:rsidRDefault="00000000">
            <w:pPr>
              <w:spacing w:line="234" w:lineRule="auto"/>
            </w:pPr>
            <w:r>
              <w:rPr>
                <w:rFonts w:ascii="Consolas" w:eastAsia="Consolas" w:hAnsi="Consolas" w:cs="Consolas"/>
                <w:color w:val="1B2B34"/>
                <w:sz w:val="17"/>
                <w:szCs w:val="17"/>
              </w:rPr>
              <w:t xml:space="preserve">        if start &lt; 0 or end &gt; len(signal):</w:t>
            </w:r>
          </w:p>
          <w:p w14:paraId="40E7F3BC" w14:textId="77777777" w:rsidR="00DC7022" w:rsidRDefault="00000000">
            <w:pPr>
              <w:spacing w:line="234" w:lineRule="auto"/>
            </w:pPr>
            <w:r>
              <w:rPr>
                <w:rFonts w:ascii="Consolas" w:eastAsia="Consolas" w:hAnsi="Consolas" w:cs="Consolas"/>
                <w:color w:val="1B2B34"/>
                <w:sz w:val="17"/>
                <w:szCs w:val="17"/>
              </w:rPr>
              <w:t xml:space="preserve">            continue                            # skip incomplete beats at signal edges</w:t>
            </w:r>
          </w:p>
          <w:p w14:paraId="1D7E58FA" w14:textId="77777777" w:rsidR="00DC7022" w:rsidRDefault="00000000">
            <w:pPr>
              <w:spacing w:line="234" w:lineRule="auto"/>
            </w:pPr>
            <w:r>
              <w:rPr>
                <w:rFonts w:ascii="Consolas" w:eastAsia="Consolas" w:hAnsi="Consolas" w:cs="Consolas"/>
                <w:color w:val="1B2B34"/>
                <w:sz w:val="17"/>
                <w:szCs w:val="17"/>
              </w:rPr>
              <w:t xml:space="preserve">        </w:t>
            </w:r>
            <w:proofErr w:type="gramStart"/>
            <w:r>
              <w:rPr>
                <w:rFonts w:ascii="Consolas" w:eastAsia="Consolas" w:hAnsi="Consolas" w:cs="Consolas"/>
                <w:color w:val="1B2B34"/>
                <w:sz w:val="17"/>
                <w:szCs w:val="17"/>
              </w:rPr>
              <w:t>beats.append</w:t>
            </w:r>
            <w:proofErr w:type="gramEnd"/>
            <w:r>
              <w:rPr>
                <w:rFonts w:ascii="Consolas" w:eastAsia="Consolas" w:hAnsi="Consolas" w:cs="Consolas"/>
                <w:color w:val="1B2B34"/>
                <w:sz w:val="17"/>
                <w:szCs w:val="17"/>
              </w:rPr>
              <w:t>(signal[</w:t>
            </w:r>
            <w:proofErr w:type="gramStart"/>
            <w:r>
              <w:rPr>
                <w:rFonts w:ascii="Consolas" w:eastAsia="Consolas" w:hAnsi="Consolas" w:cs="Consolas"/>
                <w:color w:val="1B2B34"/>
                <w:sz w:val="17"/>
                <w:szCs w:val="17"/>
              </w:rPr>
              <w:t>start:end</w:t>
            </w:r>
            <w:proofErr w:type="gramEnd"/>
            <w:r>
              <w:rPr>
                <w:rFonts w:ascii="Consolas" w:eastAsia="Consolas" w:hAnsi="Consolas" w:cs="Consolas"/>
                <w:color w:val="1B2B34"/>
                <w:sz w:val="17"/>
                <w:szCs w:val="17"/>
              </w:rPr>
              <w:t>])</w:t>
            </w:r>
          </w:p>
          <w:p w14:paraId="132834F5" w14:textId="77777777" w:rsidR="00DC7022" w:rsidRDefault="00000000">
            <w:pPr>
              <w:spacing w:line="234" w:lineRule="auto"/>
            </w:pPr>
            <w:r>
              <w:rPr>
                <w:rFonts w:ascii="Consolas" w:eastAsia="Consolas" w:hAnsi="Consolas" w:cs="Consolas"/>
                <w:color w:val="1B2B34"/>
                <w:sz w:val="17"/>
                <w:szCs w:val="17"/>
              </w:rPr>
              <w:t xml:space="preserve">        beat_</w:t>
            </w:r>
            <w:proofErr w:type="gramStart"/>
            <w:r>
              <w:rPr>
                <w:rFonts w:ascii="Consolas" w:eastAsia="Consolas" w:hAnsi="Consolas" w:cs="Consolas"/>
                <w:color w:val="1B2B34"/>
                <w:sz w:val="17"/>
                <w:szCs w:val="17"/>
              </w:rPr>
              <w:t>labels.append</w:t>
            </w:r>
            <w:proofErr w:type="gramEnd"/>
            <w:r>
              <w:rPr>
                <w:rFonts w:ascii="Consolas" w:eastAsia="Consolas" w:hAnsi="Consolas" w:cs="Consolas"/>
                <w:color w:val="1B2B34"/>
                <w:sz w:val="17"/>
                <w:szCs w:val="17"/>
              </w:rPr>
              <w:t>(label)</w:t>
            </w:r>
          </w:p>
          <w:p w14:paraId="08844F15" w14:textId="77777777" w:rsidR="00DC7022" w:rsidRDefault="00000000">
            <w:pPr>
              <w:spacing w:line="234" w:lineRule="auto"/>
            </w:pPr>
            <w:r>
              <w:rPr>
                <w:rFonts w:ascii="Consolas" w:eastAsia="Consolas" w:hAnsi="Consolas" w:cs="Consolas"/>
                <w:color w:val="1B2B34"/>
                <w:sz w:val="17"/>
                <w:szCs w:val="17"/>
              </w:rPr>
              <w:t xml:space="preserve">    return </w:t>
            </w:r>
            <w:proofErr w:type="gramStart"/>
            <w:r>
              <w:rPr>
                <w:rFonts w:ascii="Consolas" w:eastAsia="Consolas" w:hAnsi="Consolas" w:cs="Consolas"/>
                <w:color w:val="1B2B34"/>
                <w:sz w:val="17"/>
                <w:szCs w:val="17"/>
              </w:rPr>
              <w:t>np.array</w:t>
            </w:r>
            <w:proofErr w:type="gramEnd"/>
            <w:r>
              <w:rPr>
                <w:rFonts w:ascii="Consolas" w:eastAsia="Consolas" w:hAnsi="Consolas" w:cs="Consolas"/>
                <w:color w:val="1B2B34"/>
                <w:sz w:val="17"/>
                <w:szCs w:val="17"/>
              </w:rPr>
              <w:t xml:space="preserve">(beats), </w:t>
            </w:r>
            <w:proofErr w:type="gramStart"/>
            <w:r>
              <w:rPr>
                <w:rFonts w:ascii="Consolas" w:eastAsia="Consolas" w:hAnsi="Consolas" w:cs="Consolas"/>
                <w:color w:val="1B2B34"/>
                <w:sz w:val="17"/>
                <w:szCs w:val="17"/>
              </w:rPr>
              <w:t>np.array</w:t>
            </w:r>
            <w:proofErr w:type="gramEnd"/>
            <w:r>
              <w:rPr>
                <w:rFonts w:ascii="Consolas" w:eastAsia="Consolas" w:hAnsi="Consolas" w:cs="Consolas"/>
                <w:color w:val="1B2B34"/>
                <w:sz w:val="17"/>
                <w:szCs w:val="17"/>
              </w:rPr>
              <w:t>(beat_labels)</w:t>
            </w:r>
          </w:p>
        </w:tc>
      </w:tr>
    </w:tbl>
    <w:p w14:paraId="1A9F4993" w14:textId="77777777" w:rsidR="00DC7022" w:rsidRDefault="00DC7022">
      <w:pPr>
        <w:spacing w:after="160"/>
      </w:pPr>
    </w:p>
    <w:p w14:paraId="6BD65D9F" w14:textId="01B1E19D" w:rsidR="00DC7022" w:rsidRDefault="00000000">
      <w:pPr>
        <w:pStyle w:val="Heading3"/>
      </w:pPr>
      <w:bookmarkStart w:id="38" w:name="_Toc234782287"/>
      <w:bookmarkStart w:id="39" w:name="_Toc234844881"/>
      <w:r>
        <w:lastRenderedPageBreak/>
        <w:t xml:space="preserve">C.2 </w:t>
      </w:r>
      <w:proofErr w:type="gramStart"/>
      <w:r>
        <w:t>Multi-domain</w:t>
      </w:r>
      <w:proofErr w:type="gramEnd"/>
      <w:r>
        <w:t xml:space="preserve"> feature extraction (time, frequency, wavelet)</w:t>
      </w:r>
      <w:bookmarkEnd w:id="38"/>
      <w:bookmarkEnd w:id="39"/>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DC7022" w14:paraId="4F145B28" w14:textId="77777777">
        <w:tc>
          <w:tcPr>
            <w:tcW w:w="9350" w:type="dxa"/>
            <w:tcBorders>
              <w:top w:val="single" w:sz="2" w:space="0" w:color="DDE5E8"/>
              <w:left w:val="single" w:sz="14" w:space="0" w:color="3F9B6D"/>
              <w:bottom w:val="single" w:sz="2" w:space="0" w:color="DDE5E8"/>
              <w:right w:val="single" w:sz="2" w:space="0" w:color="DDE5E8"/>
            </w:tcBorders>
            <w:shd w:val="clear" w:color="auto" w:fill="F4F7F8"/>
            <w:tcMar>
              <w:top w:w="100" w:type="dxa"/>
              <w:left w:w="160" w:type="dxa"/>
              <w:bottom w:w="100" w:type="dxa"/>
              <w:right w:w="120" w:type="dxa"/>
            </w:tcMar>
          </w:tcPr>
          <w:p w14:paraId="19D29912" w14:textId="77777777" w:rsidR="00DC7022" w:rsidRDefault="00000000">
            <w:pPr>
              <w:spacing w:line="234" w:lineRule="auto"/>
            </w:pPr>
            <w:r>
              <w:rPr>
                <w:rFonts w:ascii="Consolas" w:eastAsia="Consolas" w:hAnsi="Consolas" w:cs="Consolas"/>
                <w:color w:val="1B2B34"/>
                <w:sz w:val="17"/>
                <w:szCs w:val="17"/>
              </w:rPr>
              <w:t xml:space="preserve">from </w:t>
            </w:r>
            <w:proofErr w:type="gramStart"/>
            <w:r>
              <w:rPr>
                <w:rFonts w:ascii="Consolas" w:eastAsia="Consolas" w:hAnsi="Consolas" w:cs="Consolas"/>
                <w:color w:val="1B2B34"/>
                <w:sz w:val="17"/>
                <w:szCs w:val="17"/>
              </w:rPr>
              <w:t>scipy.stats</w:t>
            </w:r>
            <w:proofErr w:type="gramEnd"/>
            <w:r>
              <w:rPr>
                <w:rFonts w:ascii="Consolas" w:eastAsia="Consolas" w:hAnsi="Consolas" w:cs="Consolas"/>
                <w:color w:val="1B2B34"/>
                <w:sz w:val="17"/>
                <w:szCs w:val="17"/>
              </w:rPr>
              <w:t xml:space="preserve"> import skew, kurtosis</w:t>
            </w:r>
          </w:p>
          <w:p w14:paraId="3F470834" w14:textId="77777777" w:rsidR="00DC7022" w:rsidRDefault="00000000">
            <w:pPr>
              <w:spacing w:line="234" w:lineRule="auto"/>
            </w:pPr>
            <w:r>
              <w:rPr>
                <w:rFonts w:ascii="Consolas" w:eastAsia="Consolas" w:hAnsi="Consolas" w:cs="Consolas"/>
                <w:color w:val="1B2B34"/>
                <w:sz w:val="17"/>
                <w:szCs w:val="17"/>
              </w:rPr>
              <w:t>import pywt</w:t>
            </w:r>
          </w:p>
          <w:p w14:paraId="2312835E" w14:textId="77777777" w:rsidR="00DC7022" w:rsidRDefault="00000000">
            <w:pPr>
              <w:spacing w:line="234" w:lineRule="auto"/>
            </w:pPr>
            <w:r>
              <w:rPr>
                <w:rFonts w:ascii="Consolas" w:eastAsia="Consolas" w:hAnsi="Consolas" w:cs="Consolas"/>
                <w:color w:val="1B2B34"/>
                <w:sz w:val="17"/>
                <w:szCs w:val="17"/>
              </w:rPr>
              <w:t>import pandas as pd</w:t>
            </w:r>
          </w:p>
          <w:p w14:paraId="184663C6" w14:textId="77777777" w:rsidR="00DC7022" w:rsidRDefault="00000000">
            <w:pPr>
              <w:spacing w:line="234" w:lineRule="auto"/>
            </w:pPr>
            <w:r>
              <w:rPr>
                <w:rFonts w:ascii="Consolas" w:eastAsia="Consolas" w:hAnsi="Consolas" w:cs="Consolas"/>
                <w:color w:val="1B2B34"/>
                <w:sz w:val="17"/>
                <w:szCs w:val="17"/>
              </w:rPr>
              <w:t xml:space="preserve"> </w:t>
            </w:r>
          </w:p>
          <w:p w14:paraId="5F6E665D" w14:textId="77777777" w:rsidR="00DC7022" w:rsidRDefault="00000000">
            <w:pPr>
              <w:spacing w:line="234" w:lineRule="auto"/>
            </w:pPr>
            <w:r>
              <w:rPr>
                <w:rFonts w:ascii="Consolas" w:eastAsia="Consolas" w:hAnsi="Consolas" w:cs="Consolas"/>
                <w:color w:val="1B2B34"/>
                <w:sz w:val="17"/>
                <w:szCs w:val="17"/>
              </w:rPr>
              <w:t>def extract_</w:t>
            </w:r>
            <w:proofErr w:type="gramStart"/>
            <w:r>
              <w:rPr>
                <w:rFonts w:ascii="Consolas" w:eastAsia="Consolas" w:hAnsi="Consolas" w:cs="Consolas"/>
                <w:color w:val="1B2B34"/>
                <w:sz w:val="17"/>
                <w:szCs w:val="17"/>
              </w:rPr>
              <w:t>features(</w:t>
            </w:r>
            <w:proofErr w:type="gramEnd"/>
            <w:r>
              <w:rPr>
                <w:rFonts w:ascii="Consolas" w:eastAsia="Consolas" w:hAnsi="Consolas" w:cs="Consolas"/>
                <w:color w:val="1B2B34"/>
                <w:sz w:val="17"/>
                <w:szCs w:val="17"/>
              </w:rPr>
              <w:t>beat, fs=360):</w:t>
            </w:r>
          </w:p>
          <w:p w14:paraId="2959E9E9" w14:textId="77777777" w:rsidR="00DC7022" w:rsidRDefault="00000000">
            <w:pPr>
              <w:spacing w:line="234" w:lineRule="auto"/>
            </w:pPr>
            <w:r>
              <w:rPr>
                <w:rFonts w:ascii="Consolas" w:eastAsia="Consolas" w:hAnsi="Consolas" w:cs="Consolas"/>
                <w:color w:val="1B2B34"/>
                <w:sz w:val="17"/>
                <w:szCs w:val="17"/>
              </w:rPr>
              <w:t xml:space="preserve">    feats = {}</w:t>
            </w:r>
          </w:p>
          <w:p w14:paraId="796F473D" w14:textId="77777777" w:rsidR="00DC7022" w:rsidRDefault="00000000">
            <w:pPr>
              <w:spacing w:line="234" w:lineRule="auto"/>
            </w:pPr>
            <w:r>
              <w:rPr>
                <w:rFonts w:ascii="Consolas" w:eastAsia="Consolas" w:hAnsi="Consolas" w:cs="Consolas"/>
                <w:color w:val="1B2B34"/>
                <w:sz w:val="17"/>
                <w:szCs w:val="17"/>
              </w:rPr>
              <w:t xml:space="preserve">    # 1. Time-domain</w:t>
            </w:r>
          </w:p>
          <w:p w14:paraId="3D0CE6D2" w14:textId="77777777" w:rsidR="00DC7022" w:rsidRDefault="00000000">
            <w:pPr>
              <w:spacing w:line="234" w:lineRule="auto"/>
            </w:pPr>
            <w:r>
              <w:rPr>
                <w:rFonts w:ascii="Consolas" w:eastAsia="Consolas" w:hAnsi="Consolas" w:cs="Consolas"/>
                <w:color w:val="1B2B34"/>
                <w:sz w:val="17"/>
                <w:szCs w:val="17"/>
              </w:rPr>
              <w:t xml:space="preserve">    feats['mean'] = </w:t>
            </w:r>
            <w:proofErr w:type="gramStart"/>
            <w:r>
              <w:rPr>
                <w:rFonts w:ascii="Consolas" w:eastAsia="Consolas" w:hAnsi="Consolas" w:cs="Consolas"/>
                <w:color w:val="1B2B34"/>
                <w:sz w:val="17"/>
                <w:szCs w:val="17"/>
              </w:rPr>
              <w:t>np.mean</w:t>
            </w:r>
            <w:proofErr w:type="gramEnd"/>
            <w:r>
              <w:rPr>
                <w:rFonts w:ascii="Consolas" w:eastAsia="Consolas" w:hAnsi="Consolas" w:cs="Consolas"/>
                <w:color w:val="1B2B34"/>
                <w:sz w:val="17"/>
                <w:szCs w:val="17"/>
              </w:rPr>
              <w:t>(beat)</w:t>
            </w:r>
          </w:p>
          <w:p w14:paraId="32FFE347" w14:textId="77777777" w:rsidR="00DC7022" w:rsidRDefault="00000000">
            <w:pPr>
              <w:spacing w:line="234" w:lineRule="auto"/>
            </w:pPr>
            <w:r>
              <w:rPr>
                <w:rFonts w:ascii="Consolas" w:eastAsia="Consolas" w:hAnsi="Consolas" w:cs="Consolas"/>
                <w:color w:val="1B2B34"/>
                <w:sz w:val="17"/>
                <w:szCs w:val="17"/>
              </w:rPr>
              <w:t xml:space="preserve">    feats['std'] = np.std(beat)</w:t>
            </w:r>
          </w:p>
          <w:p w14:paraId="1DBEDE3B" w14:textId="77777777" w:rsidR="00DC7022" w:rsidRDefault="00000000">
            <w:pPr>
              <w:spacing w:line="234" w:lineRule="auto"/>
            </w:pPr>
            <w:r>
              <w:rPr>
                <w:rFonts w:ascii="Consolas" w:eastAsia="Consolas" w:hAnsi="Consolas" w:cs="Consolas"/>
                <w:color w:val="1B2B34"/>
                <w:sz w:val="17"/>
                <w:szCs w:val="17"/>
              </w:rPr>
              <w:t xml:space="preserve">    feats['skew'] = skew(beat)</w:t>
            </w:r>
          </w:p>
          <w:p w14:paraId="3E604331" w14:textId="77777777" w:rsidR="00DC7022" w:rsidRDefault="00000000">
            <w:pPr>
              <w:spacing w:line="234" w:lineRule="auto"/>
            </w:pPr>
            <w:r>
              <w:rPr>
                <w:rFonts w:ascii="Consolas" w:eastAsia="Consolas" w:hAnsi="Consolas" w:cs="Consolas"/>
                <w:color w:val="1B2B34"/>
                <w:sz w:val="17"/>
                <w:szCs w:val="17"/>
              </w:rPr>
              <w:t xml:space="preserve">    feats['kurtosis'] = kurtosis(beat)</w:t>
            </w:r>
          </w:p>
          <w:p w14:paraId="0DFE8CC4" w14:textId="77777777" w:rsidR="00DC7022" w:rsidRDefault="00000000">
            <w:pPr>
              <w:spacing w:line="234" w:lineRule="auto"/>
            </w:pPr>
            <w:r>
              <w:rPr>
                <w:rFonts w:ascii="Consolas" w:eastAsia="Consolas" w:hAnsi="Consolas" w:cs="Consolas"/>
                <w:color w:val="1B2B34"/>
                <w:sz w:val="17"/>
                <w:szCs w:val="17"/>
              </w:rPr>
              <w:t xml:space="preserve">    feats['rms'] = </w:t>
            </w:r>
            <w:proofErr w:type="gramStart"/>
            <w:r>
              <w:rPr>
                <w:rFonts w:ascii="Consolas" w:eastAsia="Consolas" w:hAnsi="Consolas" w:cs="Consolas"/>
                <w:color w:val="1B2B34"/>
                <w:sz w:val="17"/>
                <w:szCs w:val="17"/>
              </w:rPr>
              <w:t>np.sqrt</w:t>
            </w:r>
            <w:proofErr w:type="gramEnd"/>
            <w:r>
              <w:rPr>
                <w:rFonts w:ascii="Consolas" w:eastAsia="Consolas" w:hAnsi="Consolas" w:cs="Consolas"/>
                <w:color w:val="1B2B34"/>
                <w:sz w:val="17"/>
                <w:szCs w:val="17"/>
              </w:rPr>
              <w:t>(</w:t>
            </w:r>
            <w:proofErr w:type="gramStart"/>
            <w:r>
              <w:rPr>
                <w:rFonts w:ascii="Consolas" w:eastAsia="Consolas" w:hAnsi="Consolas" w:cs="Consolas"/>
                <w:color w:val="1B2B34"/>
                <w:sz w:val="17"/>
                <w:szCs w:val="17"/>
              </w:rPr>
              <w:t>np.mean</w:t>
            </w:r>
            <w:proofErr w:type="gramEnd"/>
            <w:r>
              <w:rPr>
                <w:rFonts w:ascii="Consolas" w:eastAsia="Consolas" w:hAnsi="Consolas" w:cs="Consolas"/>
                <w:color w:val="1B2B34"/>
                <w:sz w:val="17"/>
                <w:szCs w:val="17"/>
              </w:rPr>
              <w:t>(beat**2))</w:t>
            </w:r>
          </w:p>
          <w:p w14:paraId="796AE622" w14:textId="77777777" w:rsidR="00DC7022" w:rsidRDefault="00000000">
            <w:pPr>
              <w:spacing w:line="234" w:lineRule="auto"/>
            </w:pPr>
            <w:r>
              <w:rPr>
                <w:rFonts w:ascii="Consolas" w:eastAsia="Consolas" w:hAnsi="Consolas" w:cs="Consolas"/>
                <w:color w:val="1B2B34"/>
                <w:sz w:val="17"/>
                <w:szCs w:val="17"/>
              </w:rPr>
              <w:t xml:space="preserve"> </w:t>
            </w:r>
          </w:p>
          <w:p w14:paraId="150BA9A1" w14:textId="77777777" w:rsidR="00DC7022" w:rsidRDefault="00000000">
            <w:pPr>
              <w:spacing w:line="234" w:lineRule="auto"/>
            </w:pPr>
            <w:r>
              <w:rPr>
                <w:rFonts w:ascii="Consolas" w:eastAsia="Consolas" w:hAnsi="Consolas" w:cs="Consolas"/>
                <w:color w:val="1B2B34"/>
                <w:sz w:val="17"/>
                <w:szCs w:val="17"/>
              </w:rPr>
              <w:t xml:space="preserve">    # 2. Frequency-domain</w:t>
            </w:r>
          </w:p>
          <w:p w14:paraId="7B7741F4" w14:textId="77777777" w:rsidR="00DC7022" w:rsidRDefault="00000000">
            <w:pPr>
              <w:spacing w:line="234" w:lineRule="auto"/>
            </w:pPr>
            <w:r>
              <w:rPr>
                <w:rFonts w:ascii="Consolas" w:eastAsia="Consolas" w:hAnsi="Consolas" w:cs="Consolas"/>
                <w:color w:val="1B2B34"/>
                <w:sz w:val="17"/>
                <w:szCs w:val="17"/>
              </w:rPr>
              <w:t xml:space="preserve">    fft_vals = np.abs(</w:t>
            </w:r>
            <w:proofErr w:type="gramStart"/>
            <w:r>
              <w:rPr>
                <w:rFonts w:ascii="Consolas" w:eastAsia="Consolas" w:hAnsi="Consolas" w:cs="Consolas"/>
                <w:color w:val="1B2B34"/>
                <w:sz w:val="17"/>
                <w:szCs w:val="17"/>
              </w:rPr>
              <w:t>np.fft.rfft</w:t>
            </w:r>
            <w:proofErr w:type="gramEnd"/>
            <w:r>
              <w:rPr>
                <w:rFonts w:ascii="Consolas" w:eastAsia="Consolas" w:hAnsi="Consolas" w:cs="Consolas"/>
                <w:color w:val="1B2B34"/>
                <w:sz w:val="17"/>
                <w:szCs w:val="17"/>
              </w:rPr>
              <w:t>(beat))</w:t>
            </w:r>
          </w:p>
          <w:p w14:paraId="292A1DE3" w14:textId="77777777" w:rsidR="00DC7022" w:rsidRDefault="00000000">
            <w:pPr>
              <w:spacing w:line="234" w:lineRule="auto"/>
            </w:pPr>
            <w:r>
              <w:rPr>
                <w:rFonts w:ascii="Consolas" w:eastAsia="Consolas" w:hAnsi="Consolas" w:cs="Consolas"/>
                <w:color w:val="1B2B34"/>
                <w:sz w:val="17"/>
                <w:szCs w:val="17"/>
              </w:rPr>
              <w:t xml:space="preserve">    feats['dominant_freq'] = </w:t>
            </w:r>
            <w:proofErr w:type="gramStart"/>
            <w:r>
              <w:rPr>
                <w:rFonts w:ascii="Consolas" w:eastAsia="Consolas" w:hAnsi="Consolas" w:cs="Consolas"/>
                <w:color w:val="1B2B34"/>
                <w:sz w:val="17"/>
                <w:szCs w:val="17"/>
              </w:rPr>
              <w:t>np.argmax</w:t>
            </w:r>
            <w:proofErr w:type="gramEnd"/>
            <w:r>
              <w:rPr>
                <w:rFonts w:ascii="Consolas" w:eastAsia="Consolas" w:hAnsi="Consolas" w:cs="Consolas"/>
                <w:color w:val="1B2B34"/>
                <w:sz w:val="17"/>
                <w:szCs w:val="17"/>
              </w:rPr>
              <w:t>(fft_vals)</w:t>
            </w:r>
          </w:p>
          <w:p w14:paraId="4FC944D6" w14:textId="77777777" w:rsidR="00DC7022" w:rsidRDefault="00000000">
            <w:pPr>
              <w:spacing w:line="234" w:lineRule="auto"/>
            </w:pPr>
            <w:r>
              <w:rPr>
                <w:rFonts w:ascii="Consolas" w:eastAsia="Consolas" w:hAnsi="Consolas" w:cs="Consolas"/>
                <w:color w:val="1B2B34"/>
                <w:sz w:val="17"/>
                <w:szCs w:val="17"/>
              </w:rPr>
              <w:t xml:space="preserve">    feats['spectral_energy'] = np.sum(fft_vals**2)</w:t>
            </w:r>
          </w:p>
          <w:p w14:paraId="7762A87F" w14:textId="77777777" w:rsidR="00DC7022" w:rsidRDefault="00000000">
            <w:pPr>
              <w:spacing w:line="234" w:lineRule="auto"/>
            </w:pPr>
            <w:r>
              <w:rPr>
                <w:rFonts w:ascii="Consolas" w:eastAsia="Consolas" w:hAnsi="Consolas" w:cs="Consolas"/>
                <w:color w:val="1B2B34"/>
                <w:sz w:val="17"/>
                <w:szCs w:val="17"/>
              </w:rPr>
              <w:t xml:space="preserve"> </w:t>
            </w:r>
          </w:p>
          <w:p w14:paraId="1EE6F96A" w14:textId="77777777" w:rsidR="00DC7022" w:rsidRDefault="00000000">
            <w:pPr>
              <w:spacing w:line="234" w:lineRule="auto"/>
            </w:pPr>
            <w:r>
              <w:rPr>
                <w:rFonts w:ascii="Consolas" w:eastAsia="Consolas" w:hAnsi="Consolas" w:cs="Consolas"/>
                <w:color w:val="1B2B34"/>
                <w:sz w:val="17"/>
                <w:szCs w:val="17"/>
              </w:rPr>
              <w:t xml:space="preserve">    # 3. Wavelet-domain (db4, level 4)</w:t>
            </w:r>
          </w:p>
          <w:p w14:paraId="1DFB12EE" w14:textId="77777777" w:rsidR="00DC7022" w:rsidRDefault="00000000">
            <w:pPr>
              <w:spacing w:line="234" w:lineRule="auto"/>
            </w:pPr>
            <w:r>
              <w:rPr>
                <w:rFonts w:ascii="Consolas" w:eastAsia="Consolas" w:hAnsi="Consolas" w:cs="Consolas"/>
                <w:color w:val="1B2B34"/>
                <w:sz w:val="17"/>
                <w:szCs w:val="17"/>
              </w:rPr>
              <w:t xml:space="preserve">    coeffs = </w:t>
            </w:r>
            <w:proofErr w:type="gramStart"/>
            <w:r>
              <w:rPr>
                <w:rFonts w:ascii="Consolas" w:eastAsia="Consolas" w:hAnsi="Consolas" w:cs="Consolas"/>
                <w:color w:val="1B2B34"/>
                <w:sz w:val="17"/>
                <w:szCs w:val="17"/>
              </w:rPr>
              <w:t>pywt.wavedec</w:t>
            </w:r>
            <w:proofErr w:type="gramEnd"/>
            <w:r>
              <w:rPr>
                <w:rFonts w:ascii="Consolas" w:eastAsia="Consolas" w:hAnsi="Consolas" w:cs="Consolas"/>
                <w:color w:val="1B2B34"/>
                <w:sz w:val="17"/>
                <w:szCs w:val="17"/>
              </w:rPr>
              <w:t>(beat, 'db4', level=4)</w:t>
            </w:r>
          </w:p>
          <w:p w14:paraId="4411E983" w14:textId="77777777" w:rsidR="00DC7022" w:rsidRDefault="00000000">
            <w:pPr>
              <w:spacing w:line="234" w:lineRule="auto"/>
            </w:pPr>
            <w:r>
              <w:rPr>
                <w:rFonts w:ascii="Consolas" w:eastAsia="Consolas" w:hAnsi="Consolas" w:cs="Consolas"/>
                <w:color w:val="1B2B34"/>
                <w:sz w:val="17"/>
                <w:szCs w:val="17"/>
              </w:rPr>
              <w:t xml:space="preserve">    for i, c in enumerate(coeffs):</w:t>
            </w:r>
          </w:p>
          <w:p w14:paraId="7E381124" w14:textId="77777777" w:rsidR="00DC7022" w:rsidRDefault="00000000">
            <w:pPr>
              <w:spacing w:line="234" w:lineRule="auto"/>
            </w:pPr>
            <w:r>
              <w:rPr>
                <w:rFonts w:ascii="Consolas" w:eastAsia="Consolas" w:hAnsi="Consolas" w:cs="Consolas"/>
                <w:color w:val="1B2B34"/>
                <w:sz w:val="17"/>
                <w:szCs w:val="17"/>
              </w:rPr>
              <w:t xml:space="preserve">        feats[f'wavelet_energy_L{i}'] = np.sum(c**2)</w:t>
            </w:r>
          </w:p>
          <w:p w14:paraId="47F68804" w14:textId="77777777" w:rsidR="00DC7022" w:rsidRDefault="00000000">
            <w:pPr>
              <w:spacing w:line="234" w:lineRule="auto"/>
            </w:pPr>
            <w:r>
              <w:rPr>
                <w:rFonts w:ascii="Consolas" w:eastAsia="Consolas" w:hAnsi="Consolas" w:cs="Consolas"/>
                <w:color w:val="1B2B34"/>
                <w:sz w:val="17"/>
                <w:szCs w:val="17"/>
              </w:rPr>
              <w:t xml:space="preserve"> </w:t>
            </w:r>
          </w:p>
          <w:p w14:paraId="57CCD7B2" w14:textId="77777777" w:rsidR="00DC7022" w:rsidRDefault="00000000">
            <w:pPr>
              <w:spacing w:line="234" w:lineRule="auto"/>
            </w:pPr>
            <w:r>
              <w:rPr>
                <w:rFonts w:ascii="Consolas" w:eastAsia="Consolas" w:hAnsi="Consolas" w:cs="Consolas"/>
                <w:color w:val="1B2B34"/>
                <w:sz w:val="17"/>
                <w:szCs w:val="17"/>
              </w:rPr>
              <w:t xml:space="preserve">    return feats</w:t>
            </w:r>
          </w:p>
          <w:p w14:paraId="687BA420" w14:textId="77777777" w:rsidR="00DC7022" w:rsidRDefault="00000000">
            <w:pPr>
              <w:spacing w:line="234" w:lineRule="auto"/>
            </w:pPr>
            <w:r>
              <w:rPr>
                <w:rFonts w:ascii="Consolas" w:eastAsia="Consolas" w:hAnsi="Consolas" w:cs="Consolas"/>
                <w:color w:val="1B2B34"/>
                <w:sz w:val="17"/>
                <w:szCs w:val="17"/>
              </w:rPr>
              <w:t xml:space="preserve"> </w:t>
            </w:r>
          </w:p>
          <w:p w14:paraId="6A543F02" w14:textId="77777777" w:rsidR="00DC7022" w:rsidRDefault="00000000">
            <w:pPr>
              <w:spacing w:line="234" w:lineRule="auto"/>
            </w:pPr>
            <w:r>
              <w:rPr>
                <w:rFonts w:ascii="Consolas" w:eastAsia="Consolas" w:hAnsi="Consolas" w:cs="Consolas"/>
                <w:color w:val="1B2B34"/>
                <w:sz w:val="17"/>
                <w:szCs w:val="17"/>
              </w:rPr>
              <w:t>feature_dicts = [extract_features(b) for b in beats]</w:t>
            </w:r>
          </w:p>
          <w:p w14:paraId="3D021255" w14:textId="77777777" w:rsidR="00DC7022" w:rsidRDefault="00000000">
            <w:pPr>
              <w:spacing w:line="234" w:lineRule="auto"/>
            </w:pPr>
            <w:r>
              <w:rPr>
                <w:rFonts w:ascii="Consolas" w:eastAsia="Consolas" w:hAnsi="Consolas" w:cs="Consolas"/>
                <w:color w:val="1B2B34"/>
                <w:sz w:val="17"/>
                <w:szCs w:val="17"/>
              </w:rPr>
              <w:t xml:space="preserve">feature_df = </w:t>
            </w:r>
            <w:proofErr w:type="gramStart"/>
            <w:r>
              <w:rPr>
                <w:rFonts w:ascii="Consolas" w:eastAsia="Consolas" w:hAnsi="Consolas" w:cs="Consolas"/>
                <w:color w:val="1B2B34"/>
                <w:sz w:val="17"/>
                <w:szCs w:val="17"/>
              </w:rPr>
              <w:t>pd.DataFrame</w:t>
            </w:r>
            <w:proofErr w:type="gramEnd"/>
            <w:r>
              <w:rPr>
                <w:rFonts w:ascii="Consolas" w:eastAsia="Consolas" w:hAnsi="Consolas" w:cs="Consolas"/>
                <w:color w:val="1B2B34"/>
                <w:sz w:val="17"/>
                <w:szCs w:val="17"/>
              </w:rPr>
              <w:t>(feature_dicts)</w:t>
            </w:r>
          </w:p>
          <w:p w14:paraId="13862238" w14:textId="77777777" w:rsidR="00DC7022" w:rsidRDefault="00000000">
            <w:pPr>
              <w:spacing w:line="234" w:lineRule="auto"/>
            </w:pPr>
            <w:r>
              <w:rPr>
                <w:rFonts w:ascii="Consolas" w:eastAsia="Consolas" w:hAnsi="Consolas" w:cs="Consolas"/>
                <w:color w:val="1B2B34"/>
                <w:sz w:val="17"/>
                <w:szCs w:val="17"/>
              </w:rPr>
              <w:t>print(feature_</w:t>
            </w:r>
            <w:proofErr w:type="gramStart"/>
            <w:r>
              <w:rPr>
                <w:rFonts w:ascii="Consolas" w:eastAsia="Consolas" w:hAnsi="Consolas" w:cs="Consolas"/>
                <w:color w:val="1B2B34"/>
                <w:sz w:val="17"/>
                <w:szCs w:val="17"/>
              </w:rPr>
              <w:t>df.shape</w:t>
            </w:r>
            <w:proofErr w:type="gramEnd"/>
            <w:r>
              <w:rPr>
                <w:rFonts w:ascii="Consolas" w:eastAsia="Consolas" w:hAnsi="Consolas" w:cs="Consolas"/>
                <w:color w:val="1B2B34"/>
                <w:sz w:val="17"/>
                <w:szCs w:val="17"/>
              </w:rPr>
              <w:t>)</w:t>
            </w:r>
          </w:p>
          <w:p w14:paraId="1BDB81EE" w14:textId="77777777" w:rsidR="00DC7022" w:rsidRDefault="00000000">
            <w:pPr>
              <w:spacing w:line="234" w:lineRule="auto"/>
            </w:pPr>
            <w:r>
              <w:rPr>
                <w:rFonts w:ascii="Consolas" w:eastAsia="Consolas" w:hAnsi="Consolas" w:cs="Consolas"/>
                <w:color w:val="1B2B34"/>
                <w:sz w:val="17"/>
                <w:szCs w:val="17"/>
              </w:rPr>
              <w:t>print(feature_</w:t>
            </w:r>
            <w:proofErr w:type="gramStart"/>
            <w:r>
              <w:rPr>
                <w:rFonts w:ascii="Consolas" w:eastAsia="Consolas" w:hAnsi="Consolas" w:cs="Consolas"/>
                <w:color w:val="1B2B34"/>
                <w:sz w:val="17"/>
                <w:szCs w:val="17"/>
              </w:rPr>
              <w:t>df.head</w:t>
            </w:r>
            <w:proofErr w:type="gramEnd"/>
            <w:r>
              <w:rPr>
                <w:rFonts w:ascii="Consolas" w:eastAsia="Consolas" w:hAnsi="Consolas" w:cs="Consolas"/>
                <w:color w:val="1B2B34"/>
                <w:sz w:val="17"/>
                <w:szCs w:val="17"/>
              </w:rPr>
              <w:t>())</w:t>
            </w:r>
          </w:p>
        </w:tc>
      </w:tr>
    </w:tbl>
    <w:p w14:paraId="7733059F" w14:textId="7109E254" w:rsidR="00E44F5E" w:rsidRDefault="00E44F5E" w:rsidP="00E44F5E">
      <w:pPr>
        <w:pStyle w:val="Heading2"/>
      </w:pPr>
      <w:bookmarkStart w:id="40" w:name="_Toc234844882"/>
      <w:r>
        <w:t>Appendix D: GitHub logs</w:t>
      </w:r>
      <w:bookmarkEnd w:id="40"/>
    </w:p>
    <w:p w14:paraId="2BCD1F35" w14:textId="37311561" w:rsidR="00E44F5E" w:rsidRDefault="00E44F5E" w:rsidP="00E44F5E">
      <w:pPr>
        <w:pStyle w:val="Heading2"/>
        <w:jc w:val="center"/>
      </w:pPr>
      <w:bookmarkStart w:id="41" w:name="_Toc234844883"/>
      <w:r w:rsidRPr="00E44F5E">
        <w:rPr>
          <w:noProof/>
        </w:rPr>
        <w:drawing>
          <wp:inline distT="0" distB="0" distL="0" distR="0" wp14:anchorId="6F7D4F73" wp14:editId="6DD64FB4">
            <wp:extent cx="4192001" cy="1859280"/>
            <wp:effectExtent l="0" t="0" r="0" b="7620"/>
            <wp:docPr id="1774995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995877" name=""/>
                    <pic:cNvPicPr/>
                  </pic:nvPicPr>
                  <pic:blipFill rotWithShape="1">
                    <a:blip r:embed="rId29"/>
                    <a:srcRect l="-1" r="1883"/>
                    <a:stretch>
                      <a:fillRect/>
                    </a:stretch>
                  </pic:blipFill>
                  <pic:spPr bwMode="auto">
                    <a:xfrm>
                      <a:off x="0" y="0"/>
                      <a:ext cx="4286312" cy="1901110"/>
                    </a:xfrm>
                    <a:prstGeom prst="rect">
                      <a:avLst/>
                    </a:prstGeom>
                    <a:ln>
                      <a:noFill/>
                    </a:ln>
                    <a:extLst>
                      <a:ext uri="{53640926-AAD7-44D8-BBD7-CCE9431645EC}">
                        <a14:shadowObscured xmlns:a14="http://schemas.microsoft.com/office/drawing/2010/main"/>
                      </a:ext>
                    </a:extLst>
                  </pic:spPr>
                </pic:pic>
              </a:graphicData>
            </a:graphic>
          </wp:inline>
        </w:drawing>
      </w:r>
      <w:r w:rsidRPr="00E44F5E">
        <w:rPr>
          <w:noProof/>
        </w:rPr>
        <w:drawing>
          <wp:inline distT="0" distB="0" distL="0" distR="0" wp14:anchorId="0F47F1ED" wp14:editId="1667EE21">
            <wp:extent cx="5078661" cy="2316480"/>
            <wp:effectExtent l="0" t="0" r="8255" b="7620"/>
            <wp:docPr id="45538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38566" name=""/>
                    <pic:cNvPicPr/>
                  </pic:nvPicPr>
                  <pic:blipFill>
                    <a:blip r:embed="rId30"/>
                    <a:stretch>
                      <a:fillRect/>
                    </a:stretch>
                  </pic:blipFill>
                  <pic:spPr>
                    <a:xfrm>
                      <a:off x="0" y="0"/>
                      <a:ext cx="5116655" cy="2333810"/>
                    </a:xfrm>
                    <a:prstGeom prst="rect">
                      <a:avLst/>
                    </a:prstGeom>
                  </pic:spPr>
                </pic:pic>
              </a:graphicData>
            </a:graphic>
          </wp:inline>
        </w:drawing>
      </w:r>
      <w:bookmarkEnd w:id="41"/>
    </w:p>
    <w:sectPr w:rsidR="00E44F5E">
      <w:headerReference w:type="even" r:id="rId31"/>
      <w:headerReference w:type="default" r:id="rId32"/>
      <w:footerReference w:type="even" r:id="rId33"/>
      <w:footerReference w:type="default" r:id="rId34"/>
      <w:headerReference w:type="first" r:id="rId35"/>
      <w:footerReference w:type="first" r:id="rId36"/>
      <w:pgSz w:w="11906" w:h="16838"/>
      <w:pgMar w:top="1417" w:right="1133" w:bottom="1417" w:left="1133"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DA2E4C" w14:textId="77777777" w:rsidR="00EF3352" w:rsidRDefault="00EF3352">
      <w:r>
        <w:separator/>
      </w:r>
    </w:p>
  </w:endnote>
  <w:endnote w:type="continuationSeparator" w:id="0">
    <w:p w14:paraId="33BFDA24" w14:textId="77777777" w:rsidR="00EF3352" w:rsidRDefault="00EF33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CAD24" w14:textId="77777777" w:rsidR="00EB1DC5" w:rsidRDefault="00EB1DC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18526" w14:textId="77777777" w:rsidR="00DC7022" w:rsidRDefault="00000000">
    <w:pPr>
      <w:pBdr>
        <w:top w:val="single" w:sz="4" w:space="4" w:color="C9D3D9"/>
      </w:pBdr>
      <w:spacing w:before="80"/>
      <w:jc w:val="center"/>
    </w:pPr>
    <w:r>
      <w:rPr>
        <w:color w:val="6B7680"/>
        <w:sz w:val="18"/>
        <w:szCs w:val="18"/>
      </w:rPr>
      <w:t xml:space="preserve">Page </w:t>
    </w:r>
    <w:r>
      <w:rPr>
        <w:b/>
        <w:bCs/>
        <w:color w:val="6B7680"/>
        <w:sz w:val="18"/>
        <w:szCs w:val="18"/>
      </w:rPr>
      <w:fldChar w:fldCharType="begin"/>
    </w:r>
    <w:r>
      <w:rPr>
        <w:b/>
        <w:bCs/>
        <w:color w:val="6B7680"/>
        <w:sz w:val="18"/>
        <w:szCs w:val="18"/>
      </w:rPr>
      <w:instrText>PAGE</w:instrText>
    </w:r>
    <w:r>
      <w:rPr>
        <w:b/>
        <w:bCs/>
        <w:color w:val="6B7680"/>
        <w:sz w:val="18"/>
        <w:szCs w:val="18"/>
      </w:rPr>
      <w:fldChar w:fldCharType="separate"/>
    </w:r>
    <w:r w:rsidR="00301196">
      <w:rPr>
        <w:b/>
        <w:bCs/>
        <w:noProof/>
        <w:color w:val="6B7680"/>
        <w:sz w:val="18"/>
        <w:szCs w:val="18"/>
      </w:rPr>
      <w:t>17</w:t>
    </w:r>
    <w:r>
      <w:rPr>
        <w:b/>
        <w:bCs/>
        <w:color w:val="6B7680"/>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8C597" w14:textId="77777777" w:rsidR="00EB1DC5" w:rsidRDefault="00EB1D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8D0E5E" w14:textId="77777777" w:rsidR="00EF3352" w:rsidRDefault="00EF3352">
      <w:r>
        <w:separator/>
      </w:r>
    </w:p>
  </w:footnote>
  <w:footnote w:type="continuationSeparator" w:id="0">
    <w:p w14:paraId="28D41764" w14:textId="77777777" w:rsidR="00EF3352" w:rsidRDefault="00EF33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ADEDE" w14:textId="77777777" w:rsidR="00EB1DC5" w:rsidRDefault="00EB1DC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7207E" w14:textId="77777777" w:rsidR="00EB1DC5" w:rsidRDefault="00EB1DC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51748" w14:textId="77777777" w:rsidR="00EB1DC5" w:rsidRDefault="00EB1D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1175F"/>
    <w:multiLevelType w:val="hybridMultilevel"/>
    <w:tmpl w:val="9F38AB88"/>
    <w:lvl w:ilvl="0" w:tplc="01B25A7C">
      <w:start w:val="1"/>
      <w:numFmt w:val="decimal"/>
      <w:lvlText w:val="%1."/>
      <w:lvlJc w:val="left"/>
      <w:pPr>
        <w:ind w:left="460" w:hanging="300"/>
      </w:pPr>
      <w:rPr>
        <w:rFonts w:ascii="Times New Roman" w:eastAsia="Times New Roman" w:hAnsi="Times New Roman" w:cs="Times New Roman"/>
        <w:sz w:val="24"/>
        <w:szCs w:val="24"/>
      </w:rPr>
    </w:lvl>
    <w:lvl w:ilvl="1" w:tplc="9C6ED186">
      <w:numFmt w:val="decimal"/>
      <w:lvlText w:val=""/>
      <w:lvlJc w:val="left"/>
    </w:lvl>
    <w:lvl w:ilvl="2" w:tplc="9B84BC10">
      <w:numFmt w:val="decimal"/>
      <w:lvlText w:val=""/>
      <w:lvlJc w:val="left"/>
    </w:lvl>
    <w:lvl w:ilvl="3" w:tplc="55F4F226">
      <w:numFmt w:val="decimal"/>
      <w:lvlText w:val=""/>
      <w:lvlJc w:val="left"/>
    </w:lvl>
    <w:lvl w:ilvl="4" w:tplc="3ED61D18">
      <w:numFmt w:val="decimal"/>
      <w:lvlText w:val=""/>
      <w:lvlJc w:val="left"/>
    </w:lvl>
    <w:lvl w:ilvl="5" w:tplc="6382E9CA">
      <w:numFmt w:val="decimal"/>
      <w:lvlText w:val=""/>
      <w:lvlJc w:val="left"/>
    </w:lvl>
    <w:lvl w:ilvl="6" w:tplc="A112CD9E">
      <w:numFmt w:val="decimal"/>
      <w:lvlText w:val=""/>
      <w:lvlJc w:val="left"/>
    </w:lvl>
    <w:lvl w:ilvl="7" w:tplc="CEF2B12E">
      <w:numFmt w:val="decimal"/>
      <w:lvlText w:val=""/>
      <w:lvlJc w:val="left"/>
    </w:lvl>
    <w:lvl w:ilvl="8" w:tplc="D6CA92AC">
      <w:numFmt w:val="decimal"/>
      <w:lvlText w:val=""/>
      <w:lvlJc w:val="left"/>
    </w:lvl>
  </w:abstractNum>
  <w:abstractNum w:abstractNumId="1" w15:restartNumberingAfterBreak="0">
    <w:nsid w:val="0C1D53EE"/>
    <w:multiLevelType w:val="hybridMultilevel"/>
    <w:tmpl w:val="0DDC29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2C35C2"/>
    <w:multiLevelType w:val="hybridMultilevel"/>
    <w:tmpl w:val="13F2846A"/>
    <w:lvl w:ilvl="0" w:tplc="5748ED96">
      <w:start w:val="1"/>
      <w:numFmt w:val="bullet"/>
      <w:lvlText w:val="•"/>
      <w:lvlJc w:val="left"/>
      <w:pPr>
        <w:ind w:left="460" w:hanging="260"/>
      </w:pPr>
      <w:rPr>
        <w:rFonts w:ascii="Times New Roman" w:eastAsia="Times New Roman" w:hAnsi="Times New Roman" w:cs="Times New Roman"/>
      </w:rPr>
    </w:lvl>
    <w:lvl w:ilvl="1" w:tplc="38A46AA4">
      <w:numFmt w:val="decimal"/>
      <w:lvlText w:val=""/>
      <w:lvlJc w:val="left"/>
    </w:lvl>
    <w:lvl w:ilvl="2" w:tplc="A5C4FA9A">
      <w:numFmt w:val="decimal"/>
      <w:lvlText w:val=""/>
      <w:lvlJc w:val="left"/>
    </w:lvl>
    <w:lvl w:ilvl="3" w:tplc="75C6BD68">
      <w:numFmt w:val="decimal"/>
      <w:lvlText w:val=""/>
      <w:lvlJc w:val="left"/>
    </w:lvl>
    <w:lvl w:ilvl="4" w:tplc="B9D0F66E">
      <w:numFmt w:val="decimal"/>
      <w:lvlText w:val=""/>
      <w:lvlJc w:val="left"/>
    </w:lvl>
    <w:lvl w:ilvl="5" w:tplc="6682F28A">
      <w:numFmt w:val="decimal"/>
      <w:lvlText w:val=""/>
      <w:lvlJc w:val="left"/>
    </w:lvl>
    <w:lvl w:ilvl="6" w:tplc="2A1CDBE2">
      <w:numFmt w:val="decimal"/>
      <w:lvlText w:val=""/>
      <w:lvlJc w:val="left"/>
    </w:lvl>
    <w:lvl w:ilvl="7" w:tplc="0FF21AC4">
      <w:numFmt w:val="decimal"/>
      <w:lvlText w:val=""/>
      <w:lvlJc w:val="left"/>
    </w:lvl>
    <w:lvl w:ilvl="8" w:tplc="33D4DCD6">
      <w:numFmt w:val="decimal"/>
      <w:lvlText w:val=""/>
      <w:lvlJc w:val="left"/>
    </w:lvl>
  </w:abstractNum>
  <w:abstractNum w:abstractNumId="3" w15:restartNumberingAfterBreak="0">
    <w:nsid w:val="3A18669C"/>
    <w:multiLevelType w:val="hybridMultilevel"/>
    <w:tmpl w:val="536E244E"/>
    <w:lvl w:ilvl="0" w:tplc="3EFCCD1E">
      <w:start w:val="1"/>
      <w:numFmt w:val="decimal"/>
      <w:lvlText w:val="%1."/>
      <w:lvlJc w:val="left"/>
      <w:pPr>
        <w:ind w:left="460" w:hanging="300"/>
      </w:pPr>
      <w:rPr>
        <w:rFonts w:ascii="Times New Roman" w:eastAsia="Times New Roman" w:hAnsi="Times New Roman" w:cs="Times New Roman"/>
        <w:sz w:val="24"/>
        <w:szCs w:val="24"/>
      </w:rPr>
    </w:lvl>
    <w:lvl w:ilvl="1" w:tplc="A9ACDD2E">
      <w:numFmt w:val="decimal"/>
      <w:lvlText w:val=""/>
      <w:lvlJc w:val="left"/>
    </w:lvl>
    <w:lvl w:ilvl="2" w:tplc="E65A882A">
      <w:numFmt w:val="decimal"/>
      <w:lvlText w:val=""/>
      <w:lvlJc w:val="left"/>
    </w:lvl>
    <w:lvl w:ilvl="3" w:tplc="5AAE4F72">
      <w:numFmt w:val="decimal"/>
      <w:lvlText w:val=""/>
      <w:lvlJc w:val="left"/>
    </w:lvl>
    <w:lvl w:ilvl="4" w:tplc="31026B52">
      <w:numFmt w:val="decimal"/>
      <w:lvlText w:val=""/>
      <w:lvlJc w:val="left"/>
    </w:lvl>
    <w:lvl w:ilvl="5" w:tplc="B616D988">
      <w:numFmt w:val="decimal"/>
      <w:lvlText w:val=""/>
      <w:lvlJc w:val="left"/>
    </w:lvl>
    <w:lvl w:ilvl="6" w:tplc="DE946268">
      <w:numFmt w:val="decimal"/>
      <w:lvlText w:val=""/>
      <w:lvlJc w:val="left"/>
    </w:lvl>
    <w:lvl w:ilvl="7" w:tplc="BB52CDB8">
      <w:numFmt w:val="decimal"/>
      <w:lvlText w:val=""/>
      <w:lvlJc w:val="left"/>
    </w:lvl>
    <w:lvl w:ilvl="8" w:tplc="C7CC5414">
      <w:numFmt w:val="decimal"/>
      <w:lvlText w:val=""/>
      <w:lvlJc w:val="left"/>
    </w:lvl>
  </w:abstractNum>
  <w:abstractNum w:abstractNumId="4" w15:restartNumberingAfterBreak="0">
    <w:nsid w:val="6D4F49D1"/>
    <w:multiLevelType w:val="hybridMultilevel"/>
    <w:tmpl w:val="12A46656"/>
    <w:lvl w:ilvl="0" w:tplc="58D66230">
      <w:start w:val="1"/>
      <w:numFmt w:val="bullet"/>
      <w:lvlText w:val="●"/>
      <w:lvlJc w:val="left"/>
      <w:pPr>
        <w:ind w:left="720" w:hanging="360"/>
      </w:pPr>
    </w:lvl>
    <w:lvl w:ilvl="1" w:tplc="20FCD766">
      <w:start w:val="1"/>
      <w:numFmt w:val="bullet"/>
      <w:lvlText w:val="○"/>
      <w:lvlJc w:val="left"/>
      <w:pPr>
        <w:ind w:left="1440" w:hanging="360"/>
      </w:pPr>
    </w:lvl>
    <w:lvl w:ilvl="2" w:tplc="1454480C">
      <w:start w:val="1"/>
      <w:numFmt w:val="bullet"/>
      <w:lvlText w:val="■"/>
      <w:lvlJc w:val="left"/>
      <w:pPr>
        <w:ind w:left="2160" w:hanging="360"/>
      </w:pPr>
    </w:lvl>
    <w:lvl w:ilvl="3" w:tplc="50EE1B94">
      <w:start w:val="1"/>
      <w:numFmt w:val="bullet"/>
      <w:lvlText w:val="●"/>
      <w:lvlJc w:val="left"/>
      <w:pPr>
        <w:ind w:left="2880" w:hanging="360"/>
      </w:pPr>
    </w:lvl>
    <w:lvl w:ilvl="4" w:tplc="43B00C0C">
      <w:start w:val="1"/>
      <w:numFmt w:val="bullet"/>
      <w:lvlText w:val="○"/>
      <w:lvlJc w:val="left"/>
      <w:pPr>
        <w:ind w:left="3600" w:hanging="360"/>
      </w:pPr>
    </w:lvl>
    <w:lvl w:ilvl="5" w:tplc="A90EEA9A">
      <w:start w:val="1"/>
      <w:numFmt w:val="bullet"/>
      <w:lvlText w:val="■"/>
      <w:lvlJc w:val="left"/>
      <w:pPr>
        <w:ind w:left="4320" w:hanging="360"/>
      </w:pPr>
    </w:lvl>
    <w:lvl w:ilvl="6" w:tplc="BC14F722">
      <w:start w:val="1"/>
      <w:numFmt w:val="bullet"/>
      <w:lvlText w:val="●"/>
      <w:lvlJc w:val="left"/>
      <w:pPr>
        <w:ind w:left="5040" w:hanging="360"/>
      </w:pPr>
    </w:lvl>
    <w:lvl w:ilvl="7" w:tplc="94CAA520">
      <w:start w:val="1"/>
      <w:numFmt w:val="bullet"/>
      <w:lvlText w:val="●"/>
      <w:lvlJc w:val="left"/>
      <w:pPr>
        <w:ind w:left="5760" w:hanging="360"/>
      </w:pPr>
    </w:lvl>
    <w:lvl w:ilvl="8" w:tplc="58681A4C">
      <w:start w:val="1"/>
      <w:numFmt w:val="bullet"/>
      <w:lvlText w:val="●"/>
      <w:lvlJc w:val="left"/>
      <w:pPr>
        <w:ind w:left="6480" w:hanging="360"/>
      </w:pPr>
    </w:lvl>
  </w:abstractNum>
  <w:abstractNum w:abstractNumId="5" w15:restartNumberingAfterBreak="0">
    <w:nsid w:val="6F4C1709"/>
    <w:multiLevelType w:val="hybridMultilevel"/>
    <w:tmpl w:val="E454ECDC"/>
    <w:lvl w:ilvl="0" w:tplc="5E962D20">
      <w:start w:val="1"/>
      <w:numFmt w:val="decimal"/>
      <w:lvlText w:val="%1."/>
      <w:lvlJc w:val="left"/>
      <w:pPr>
        <w:ind w:left="460" w:hanging="300"/>
      </w:pPr>
      <w:rPr>
        <w:rFonts w:ascii="Times New Roman" w:eastAsia="Times New Roman" w:hAnsi="Times New Roman" w:cs="Times New Roman"/>
        <w:sz w:val="24"/>
        <w:szCs w:val="24"/>
      </w:rPr>
    </w:lvl>
    <w:lvl w:ilvl="1" w:tplc="995AC0FE">
      <w:numFmt w:val="decimal"/>
      <w:lvlText w:val=""/>
      <w:lvlJc w:val="left"/>
    </w:lvl>
    <w:lvl w:ilvl="2" w:tplc="744E5908">
      <w:numFmt w:val="decimal"/>
      <w:lvlText w:val=""/>
      <w:lvlJc w:val="left"/>
    </w:lvl>
    <w:lvl w:ilvl="3" w:tplc="1D1C3AF6">
      <w:numFmt w:val="decimal"/>
      <w:lvlText w:val=""/>
      <w:lvlJc w:val="left"/>
    </w:lvl>
    <w:lvl w:ilvl="4" w:tplc="753033DA">
      <w:numFmt w:val="decimal"/>
      <w:lvlText w:val=""/>
      <w:lvlJc w:val="left"/>
    </w:lvl>
    <w:lvl w:ilvl="5" w:tplc="7A82585A">
      <w:numFmt w:val="decimal"/>
      <w:lvlText w:val=""/>
      <w:lvlJc w:val="left"/>
    </w:lvl>
    <w:lvl w:ilvl="6" w:tplc="D376D428">
      <w:numFmt w:val="decimal"/>
      <w:lvlText w:val=""/>
      <w:lvlJc w:val="left"/>
    </w:lvl>
    <w:lvl w:ilvl="7" w:tplc="89D2A0A2">
      <w:numFmt w:val="decimal"/>
      <w:lvlText w:val=""/>
      <w:lvlJc w:val="left"/>
    </w:lvl>
    <w:lvl w:ilvl="8" w:tplc="D0DE5418">
      <w:numFmt w:val="decimal"/>
      <w:lvlText w:val=""/>
      <w:lvlJc w:val="left"/>
    </w:lvl>
  </w:abstractNum>
  <w:num w:numId="1" w16cid:durableId="1258827797">
    <w:abstractNumId w:val="4"/>
    <w:lvlOverride w:ilvl="0">
      <w:startOverride w:val="1"/>
    </w:lvlOverride>
  </w:num>
  <w:num w:numId="2" w16cid:durableId="1282999930">
    <w:abstractNumId w:val="3"/>
    <w:lvlOverride w:ilvl="0">
      <w:startOverride w:val="1"/>
    </w:lvlOverride>
  </w:num>
  <w:num w:numId="3" w16cid:durableId="664473880">
    <w:abstractNumId w:val="5"/>
    <w:lvlOverride w:ilvl="0">
      <w:startOverride w:val="1"/>
    </w:lvlOverride>
  </w:num>
  <w:num w:numId="4" w16cid:durableId="187375204">
    <w:abstractNumId w:val="2"/>
    <w:lvlOverride w:ilvl="0">
      <w:startOverride w:val="1"/>
    </w:lvlOverride>
  </w:num>
  <w:num w:numId="5" w16cid:durableId="208614958">
    <w:abstractNumId w:val="0"/>
    <w:lvlOverride w:ilvl="0">
      <w:startOverride w:val="1"/>
    </w:lvlOverride>
  </w:num>
  <w:num w:numId="6" w16cid:durableId="10468346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7022"/>
    <w:rsid w:val="000003B5"/>
    <w:rsid w:val="000931D5"/>
    <w:rsid w:val="00114B87"/>
    <w:rsid w:val="00171C3B"/>
    <w:rsid w:val="001D6EC9"/>
    <w:rsid w:val="002001FD"/>
    <w:rsid w:val="00230640"/>
    <w:rsid w:val="002415D7"/>
    <w:rsid w:val="002C18AE"/>
    <w:rsid w:val="00301196"/>
    <w:rsid w:val="003A1ABD"/>
    <w:rsid w:val="004B1EFE"/>
    <w:rsid w:val="004D2D6B"/>
    <w:rsid w:val="00514693"/>
    <w:rsid w:val="00527D7B"/>
    <w:rsid w:val="005D46CA"/>
    <w:rsid w:val="00732031"/>
    <w:rsid w:val="00757108"/>
    <w:rsid w:val="007C4D65"/>
    <w:rsid w:val="008957CE"/>
    <w:rsid w:val="008D442F"/>
    <w:rsid w:val="00A9251C"/>
    <w:rsid w:val="00DC7022"/>
    <w:rsid w:val="00E44F5E"/>
    <w:rsid w:val="00E579D1"/>
    <w:rsid w:val="00EB1DC5"/>
    <w:rsid w:val="00EF33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D9E815"/>
  <w15:docId w15:val="{EB9E5F39-3B9D-43B3-9319-AB2D32533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1F2937"/>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5F"/>
      <w:sz w:val="32"/>
      <w:szCs w:val="32"/>
    </w:rPr>
  </w:style>
  <w:style w:type="paragraph" w:styleId="Heading2">
    <w:name w:val="heading 2"/>
    <w:link w:val="Heading2Char"/>
    <w:uiPriority w:val="9"/>
    <w:unhideWhenUsed/>
    <w:qFormat/>
    <w:pPr>
      <w:spacing w:before="240" w:after="120"/>
      <w:outlineLvl w:val="1"/>
    </w:pPr>
    <w:rPr>
      <w:b/>
      <w:bCs/>
      <w:sz w:val="26"/>
      <w:szCs w:val="26"/>
    </w:rPr>
  </w:style>
  <w:style w:type="paragraph" w:styleId="Heading3">
    <w:name w:val="heading 3"/>
    <w:uiPriority w:val="9"/>
    <w:unhideWhenUsed/>
    <w:qFormat/>
    <w:pPr>
      <w:spacing w:before="18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01196"/>
    <w:pPr>
      <w:spacing w:after="100"/>
    </w:pPr>
  </w:style>
  <w:style w:type="paragraph" w:styleId="TOC2">
    <w:name w:val="toc 2"/>
    <w:basedOn w:val="Normal"/>
    <w:next w:val="Normal"/>
    <w:autoRedefine/>
    <w:uiPriority w:val="39"/>
    <w:unhideWhenUsed/>
    <w:rsid w:val="00301196"/>
    <w:pPr>
      <w:spacing w:after="100"/>
      <w:ind w:left="240"/>
    </w:pPr>
  </w:style>
  <w:style w:type="paragraph" w:styleId="TOC3">
    <w:name w:val="toc 3"/>
    <w:basedOn w:val="Normal"/>
    <w:next w:val="Normal"/>
    <w:autoRedefine/>
    <w:uiPriority w:val="39"/>
    <w:unhideWhenUsed/>
    <w:rsid w:val="00301196"/>
    <w:pPr>
      <w:spacing w:after="100"/>
      <w:ind w:left="480"/>
    </w:pPr>
  </w:style>
  <w:style w:type="paragraph" w:styleId="Header">
    <w:name w:val="header"/>
    <w:basedOn w:val="Normal"/>
    <w:link w:val="HeaderChar"/>
    <w:uiPriority w:val="99"/>
    <w:unhideWhenUsed/>
    <w:rsid w:val="00301196"/>
    <w:pPr>
      <w:tabs>
        <w:tab w:val="center" w:pos="4513"/>
        <w:tab w:val="right" w:pos="9026"/>
      </w:tabs>
    </w:pPr>
  </w:style>
  <w:style w:type="character" w:customStyle="1" w:styleId="HeaderChar">
    <w:name w:val="Header Char"/>
    <w:basedOn w:val="DefaultParagraphFont"/>
    <w:link w:val="Header"/>
    <w:uiPriority w:val="99"/>
    <w:rsid w:val="00301196"/>
  </w:style>
  <w:style w:type="paragraph" w:styleId="Footer">
    <w:name w:val="footer"/>
    <w:basedOn w:val="Normal"/>
    <w:link w:val="FooterChar"/>
    <w:uiPriority w:val="99"/>
    <w:unhideWhenUsed/>
    <w:rsid w:val="00301196"/>
    <w:pPr>
      <w:tabs>
        <w:tab w:val="center" w:pos="4513"/>
        <w:tab w:val="right" w:pos="9026"/>
      </w:tabs>
    </w:pPr>
  </w:style>
  <w:style w:type="character" w:customStyle="1" w:styleId="FooterChar">
    <w:name w:val="Footer Char"/>
    <w:basedOn w:val="DefaultParagraphFont"/>
    <w:link w:val="Footer"/>
    <w:uiPriority w:val="99"/>
    <w:rsid w:val="00301196"/>
  </w:style>
  <w:style w:type="character" w:styleId="UnresolvedMention">
    <w:name w:val="Unresolved Mention"/>
    <w:basedOn w:val="DefaultParagraphFont"/>
    <w:uiPriority w:val="99"/>
    <w:semiHidden/>
    <w:unhideWhenUsed/>
    <w:rsid w:val="00EB1DC5"/>
    <w:rPr>
      <w:color w:val="605E5C"/>
      <w:shd w:val="clear" w:color="auto" w:fill="E1DFDD"/>
    </w:rPr>
  </w:style>
  <w:style w:type="character" w:customStyle="1" w:styleId="Heading2Char">
    <w:name w:val="Heading 2 Char"/>
    <w:basedOn w:val="DefaultParagraphFont"/>
    <w:link w:val="Heading2"/>
    <w:uiPriority w:val="9"/>
    <w:rsid w:val="008D442F"/>
    <w:rPr>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07/978-981-96-6297-5_19" TargetMode="External"/><Relationship Id="rId18" Type="http://schemas.openxmlformats.org/officeDocument/2006/relationships/hyperlink" Target="https://doi.org/10.3390/s24196306" TargetMode="External"/><Relationship Id="rId26" Type="http://schemas.openxmlformats.org/officeDocument/2006/relationships/hyperlink" Target="https://doi.org/10.1109/51.932724" TargetMode="External"/><Relationship Id="rId21" Type="http://schemas.openxmlformats.org/officeDocument/2006/relationships/hyperlink" Target="https://doi.org/10.1038/s41591-018-0268-3" TargetMode="External"/><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s://doi.org/10.1007/s13755-026-00440-3" TargetMode="External"/><Relationship Id="rId17" Type="http://schemas.openxmlformats.org/officeDocument/2006/relationships/hyperlink" Target="https://physionet.org/content/mitdb/1.0.0/" TargetMode="External"/><Relationship Id="rId25" Type="http://schemas.openxmlformats.org/officeDocument/2006/relationships/hyperlink" Target="https://doi.org/10.1109/TBME.2004.827359" TargetMode="External"/><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arxiv.org/abs/2511.08650" TargetMode="External"/><Relationship Id="rId20" Type="http://schemas.openxmlformats.org/officeDocument/2006/relationships/hyperlink" Target="https://doi.org/10.1155/2022/6852845" TargetMode="External"/><Relationship Id="rId29"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1109/TBME.2015.2468589" TargetMode="External"/><Relationship Id="rId32" Type="http://schemas.openxmlformats.org/officeDocument/2006/relationships/header" Target="header2.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jqcsm.qu.edu.iq/index.php/journalcm/article/view/2175" TargetMode="External"/><Relationship Id="rId23" Type="http://schemas.openxmlformats.org/officeDocument/2006/relationships/hyperlink" Target="https://doi.org/10.1109/BigData.2018.8622153" TargetMode="External"/><Relationship Id="rId28" Type="http://schemas.openxmlformats.org/officeDocument/2006/relationships/image" Target="media/image6.png"/><Relationship Id="rId36"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hyperlink" Target="https://world-heart-federation.org/wp-content/uploads/World-Heart-Report-2023.pdf" TargetMode="External"/><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3389/fdgth.2025.1649923" TargetMode="External"/><Relationship Id="rId22" Type="http://schemas.openxmlformats.org/officeDocument/2006/relationships/hyperlink" Target="https://doi.org/10.1016/j.compbiomed.2018.06.002" TargetMode="External"/><Relationship Id="rId27" Type="http://schemas.openxmlformats.org/officeDocument/2006/relationships/image" Target="media/image5.png"/><Relationship Id="rId30" Type="http://schemas.openxmlformats.org/officeDocument/2006/relationships/image" Target="media/image8.png"/><Relationship Id="rId35" Type="http://schemas.openxmlformats.org/officeDocument/2006/relationships/header" Target="header3.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C641DAD-8CAF-4B85-B8D7-36FB4BD6A64D}">
  <we:reference id="f78a3046-9e99-4300-aa2b-5814002b01a2" version="1.55.1.0" store="EXCatalog" storeType="EXCatalog"/>
  <we:alternateReferences>
    <we:reference id="WA104382081" version="1.55.1.0" store="en-GB" storeType="OMEX"/>
  </we:alternateReferences>
  <we:properties>
    <we:property name="MENDELEY_BIBLIOGRAPHY_IS_DIRTY" value="true"/>
    <we:property name="MENDELEY_BIBLIOGRAPHY_LAST_MODIFIED" value="1783886944166"/>
    <we:property name="MENDELEY_CITATIONS" value="[]"/>
    <we:property name="MENDELEY_CITATIONS_LOCALE_CODE" value="&quot;en-GB&quot;"/>
    <we:property name="MENDELEY_CITATIONS_STYLE" value="{&quot;id&quot;:&quot;https://www.zotero.org/styles/harvard-cite-them-right&quot;,&quot;title&quot;:&quot;Cite Them Right 12th edition (author-date/Harvard)&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0EE713-68F8-47CA-9772-65BB3A8D49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6277</Words>
  <Characters>35785</Characters>
  <Application>Microsoft Office Word</Application>
  <DocSecurity>0</DocSecurity>
  <Lines>298</Lines>
  <Paragraphs>83</Paragraphs>
  <ScaleCrop>false</ScaleCrop>
  <Company/>
  <LinksUpToDate>false</LinksUpToDate>
  <CharactersWithSpaces>41979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Interim Progress Report — Arrhythmia Recognition Using Neural Networks</dc:title>
  <dc:creator>Hariprasad Murugesan</dc:creator>
  <cp:lastModifiedBy>Hariprasad Murugesan [Student-PECS]</cp:lastModifiedBy>
  <cp:revision>4</cp:revision>
  <dcterms:created xsi:type="dcterms:W3CDTF">2026-07-13T13:44:00Z</dcterms:created>
  <dcterms:modified xsi:type="dcterms:W3CDTF">2026-07-13T13:57:00Z</dcterms:modified>
</cp:coreProperties>
</file>