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5D7032FC"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850A1D">
        <w:rPr>
          <w:rFonts w:ascii="Times New Roman" w:eastAsia="Times New Roman" w:hAnsi="Times New Roman" w:cs="Times New Roman"/>
        </w:rPr>
        <w:t xml:space="preserve">   </w:t>
      </w:r>
      <w:r w:rsidR="00850A1D" w:rsidRPr="00850A1D">
        <w:rPr>
          <w:rFonts w:ascii="Times New Roman" w:eastAsia="Times New Roman" w:hAnsi="Times New Roman" w:cs="Times New Roman"/>
        </w:rPr>
        <w:t>74 A</w:t>
      </w:r>
    </w:p>
    <w:p w14:paraId="446FFA9D" w14:textId="77777777" w:rsidR="00CD56D6" w:rsidRPr="000F7A9B" w:rsidRDefault="00CD56D6">
      <w:pPr>
        <w:rPr>
          <w:rFonts w:ascii="Times New Roman" w:eastAsia="Times New Roman" w:hAnsi="Times New Roman" w:cs="Times New Roman"/>
        </w:rPr>
      </w:pPr>
    </w:p>
    <w:p w14:paraId="49DADBCA" w14:textId="294622A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850A1D">
        <w:rPr>
          <w:rFonts w:ascii="Times New Roman" w:eastAsia="Times New Roman" w:hAnsi="Times New Roman" w:cs="Times New Roman"/>
        </w:rPr>
        <w:t xml:space="preserve">   </w:t>
      </w:r>
      <w:r w:rsidR="00850A1D" w:rsidRPr="00850A1D">
        <w:rPr>
          <w:rFonts w:ascii="Times New Roman" w:eastAsia="Times New Roman" w:hAnsi="Times New Roman" w:cs="Times New Roman"/>
        </w:rPr>
        <w:t>DS096 – adult income1.csv</w:t>
      </w:r>
    </w:p>
    <w:p w14:paraId="36540512" w14:textId="77777777" w:rsidR="00CD56D6" w:rsidRPr="000F7A9B" w:rsidRDefault="00CD56D6">
      <w:pPr>
        <w:rPr>
          <w:rFonts w:ascii="Times New Roman" w:eastAsia="Times New Roman" w:hAnsi="Times New Roman" w:cs="Times New Roman"/>
        </w:rPr>
      </w:pPr>
    </w:p>
    <w:p w14:paraId="61AE78EE" w14:textId="31460448" w:rsidR="000F7A9B" w:rsidRPr="0048784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by:</w:t>
      </w:r>
      <w:r w:rsidR="00487844">
        <w:rPr>
          <w:rFonts w:ascii="Times New Roman" w:eastAsia="Times New Roman" w:hAnsi="Times New Roman" w:cs="Times New Roman"/>
        </w:rPr>
        <w:t xml:space="preserve">   </w:t>
      </w:r>
      <w:r w:rsidR="00487844" w:rsidRPr="00487844">
        <w:rPr>
          <w:rFonts w:ascii="Times New Roman" w:eastAsia="Times New Roman" w:hAnsi="Times New Roman" w:cs="Times New Roman"/>
          <w:i/>
        </w:rPr>
        <w:t>Hariprasad Murugesan - ?,</w:t>
      </w:r>
      <w:r w:rsidR="000F7A9B" w:rsidRPr="00487844">
        <w:rPr>
          <w:rFonts w:ascii="Times New Roman" w:eastAsia="Times New Roman" w:hAnsi="Times New Roman" w:cs="Times New Roman"/>
          <w:i/>
        </w:rPr>
        <w:t xml:space="preserve"> </w:t>
      </w:r>
    </w:p>
    <w:p w14:paraId="200780D9" w14:textId="6824357C" w:rsidR="00CD56D6" w:rsidRPr="00487844" w:rsidRDefault="000F7A9B"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w:t>
      </w:r>
      <w:r w:rsidR="009279F0" w:rsidRPr="00487844">
        <w:rPr>
          <w:rFonts w:ascii="Times New Roman" w:eastAsia="Times New Roman" w:hAnsi="Times New Roman" w:cs="Times New Roman"/>
          <w:i/>
        </w:rPr>
        <w:t xml:space="preserve"> </w:t>
      </w:r>
      <w:r w:rsidRPr="00487844">
        <w:rPr>
          <w:rFonts w:ascii="Times New Roman" w:eastAsia="Times New Roman" w:hAnsi="Times New Roman" w:cs="Times New Roman"/>
          <w:i/>
        </w:rPr>
        <w:t xml:space="preserve"> </w:t>
      </w:r>
      <w:r w:rsidR="00487844" w:rsidRPr="00487844">
        <w:rPr>
          <w:rFonts w:ascii="Times New Roman" w:eastAsia="Times New Roman" w:hAnsi="Times New Roman" w:cs="Times New Roman"/>
          <w:i/>
        </w:rPr>
        <w:t xml:space="preserve">   Phani Muppalla</w:t>
      </w:r>
      <w:r w:rsidR="00850A1D" w:rsidRPr="00487844">
        <w:rPr>
          <w:rFonts w:ascii="Times New Roman" w:eastAsia="Times New Roman" w:hAnsi="Times New Roman" w:cs="Times New Roman"/>
          <w:i/>
        </w:rPr>
        <w:t xml:space="preserve"> – 24113322</w:t>
      </w:r>
      <w:r w:rsidR="00487844" w:rsidRPr="00487844">
        <w:rPr>
          <w:rFonts w:ascii="Times New Roman" w:eastAsia="Times New Roman" w:hAnsi="Times New Roman" w:cs="Times New Roman"/>
          <w:i/>
        </w:rPr>
        <w:t>,</w:t>
      </w:r>
    </w:p>
    <w:p w14:paraId="64F7E896" w14:textId="66D0F53D"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Hariharaan Murugesan Salaja - ?,</w:t>
      </w:r>
    </w:p>
    <w:p w14:paraId="5DC5D321" w14:textId="15018EAD"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Prabhaharan Radhakrishnan - ?,</w:t>
      </w:r>
    </w:p>
    <w:p w14:paraId="6A02AF00" w14:textId="3A067BE3" w:rsidR="00487844" w:rsidRPr="00487844" w:rsidRDefault="00487844" w:rsidP="000F7A9B">
      <w:pPr>
        <w:ind w:left="720"/>
        <w:rPr>
          <w:rFonts w:ascii="Times New Roman" w:eastAsia="Times New Roman" w:hAnsi="Times New Roman" w:cs="Times New Roman"/>
          <w:i/>
        </w:rPr>
      </w:pPr>
      <w:r w:rsidRPr="00487844">
        <w:rPr>
          <w:rFonts w:ascii="Times New Roman" w:eastAsia="Times New Roman" w:hAnsi="Times New Roman" w:cs="Times New Roman"/>
          <w:i/>
        </w:rPr>
        <w:t xml:space="preserve">           Rajath Krishna Naik - ?</w:t>
      </w:r>
    </w:p>
    <w:p w14:paraId="1AA9BD66" w14:textId="355BCAA7" w:rsidR="00487844" w:rsidRDefault="00487844" w:rsidP="000F7A9B">
      <w:pPr>
        <w:ind w:left="72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        </w:t>
      </w:r>
    </w:p>
    <w:p w14:paraId="015F786B" w14:textId="5D186422" w:rsidR="00487844" w:rsidRDefault="00487844" w:rsidP="000F7A9B">
      <w:pPr>
        <w:ind w:left="720"/>
        <w:rPr>
          <w:rFonts w:ascii="Times New Roman" w:eastAsia="Times New Roman" w:hAnsi="Times New Roman" w:cs="Times New Roman"/>
          <w:i/>
          <w:highlight w:val="yellow"/>
        </w:rPr>
      </w:pPr>
      <w:r>
        <w:rPr>
          <w:rFonts w:ascii="Times New Roman" w:eastAsia="Times New Roman" w:hAnsi="Times New Roman" w:cs="Times New Roman"/>
          <w:i/>
          <w:highlight w:val="yellow"/>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3E38E8AD" w14:textId="40473D1B" w:rsidR="5D5E0517" w:rsidRDefault="5D5E0517" w:rsidP="7FBAA7B2">
      <w:pPr>
        <w:pStyle w:val="ListParagraph"/>
        <w:numPr>
          <w:ilvl w:val="0"/>
          <w:numId w:val="31"/>
        </w:numPr>
        <w:ind w:left="2160"/>
        <w:rPr>
          <w:rFonts w:ascii="Times New Roman" w:eastAsia="Times New Roman" w:hAnsi="Times New Roman" w:cs="Times New Roman"/>
          <w:i/>
          <w:iCs/>
          <w:color w:val="000000" w:themeColor="text1"/>
          <w:highlight w:val="yellow"/>
        </w:rPr>
      </w:pPr>
      <w:r w:rsidRPr="7FBAA7B2">
        <w:rPr>
          <w:rFonts w:ascii="Times New Roman" w:eastAsia="Times New Roman" w:hAnsi="Times New Roman" w:cs="Times New Roman"/>
          <w:i/>
          <w:iCs/>
          <w:color w:val="000000" w:themeColor="text1"/>
          <w:highlight w:val="yellow"/>
        </w:rPr>
        <w:t xml:space="preserve">What is </w:t>
      </w:r>
      <w:r w:rsidR="621A6221"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 xml:space="preserve">problem in </w:t>
      </w:r>
      <w:r w:rsidR="680960FA" w:rsidRPr="7FBAA7B2">
        <w:rPr>
          <w:rFonts w:ascii="Times New Roman" w:eastAsia="Times New Roman" w:hAnsi="Times New Roman" w:cs="Times New Roman"/>
          <w:i/>
          <w:iCs/>
          <w:color w:val="000000" w:themeColor="text1"/>
          <w:highlight w:val="yellow"/>
        </w:rPr>
        <w:t xml:space="preserve">the </w:t>
      </w:r>
      <w:r w:rsidRPr="7FBAA7B2">
        <w:rPr>
          <w:rFonts w:ascii="Times New Roman" w:eastAsia="Times New Roman" w:hAnsi="Times New Roman" w:cs="Times New Roman"/>
          <w:i/>
          <w:iCs/>
          <w:color w:val="000000" w:themeColor="text1"/>
          <w:highlight w:val="yellow"/>
        </w:rPr>
        <w:t>area we want to learn more about (motivation for study).</w:t>
      </w:r>
    </w:p>
    <w:p w14:paraId="15ACD018" w14:textId="019AE03A" w:rsidR="00CD56D6" w:rsidRDefault="5D5E0517" w:rsidP="7FBAA7B2">
      <w:pPr>
        <w:pStyle w:val="ListParagraph"/>
        <w:numPr>
          <w:ilvl w:val="0"/>
          <w:numId w:val="31"/>
        </w:numPr>
        <w:ind w:left="2160"/>
        <w:rPr>
          <w:rFonts w:ascii="Times New Roman" w:eastAsia="Times New Roman" w:hAnsi="Times New Roman" w:cs="Times New Roman"/>
          <w:color w:val="000000" w:themeColor="text1"/>
          <w:highlight w:val="yellow"/>
        </w:rPr>
      </w:pPr>
      <w:r w:rsidRPr="7FBAA7B2">
        <w:rPr>
          <w:rFonts w:ascii="Times New Roman" w:eastAsia="Times New Roman" w:hAnsi="Times New Roman" w:cs="Times New Roman"/>
          <w:i/>
          <w:iCs/>
          <w:color w:val="000000" w:themeColor="text1"/>
          <w:highlight w:val="yellow"/>
        </w:rPr>
        <w:t>Use at least one citation from related literature for top marks.</w:t>
      </w:r>
      <w:r w:rsidR="00CD56D6" w:rsidRPr="7FBAA7B2">
        <w:rPr>
          <w:rFonts w:ascii="Times New Roman" w:eastAsia="Times New Roman" w:hAnsi="Times New Roman" w:cs="Times New Roman"/>
          <w:color w:val="000000" w:themeColor="text1"/>
        </w:rPr>
        <w:t xml:space="preserve"> </w:t>
      </w:r>
    </w:p>
    <w:p w14:paraId="29430614" w14:textId="74A78D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5358002E" w14:textId="44D8F0F4"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r w:rsidR="00EE47A2" w:rsidRPr="00EE47A2">
        <w:rPr>
          <w:rFonts w:ascii="Times New Roman" w:eastAsia="Times New Roman" w:hAnsi="Times New Roman" w:cs="Times New Roman"/>
          <w:i/>
          <w:iCs/>
          <w:highlight w:val="yellow"/>
        </w:rPr>
        <w:t>State your RQ</w:t>
      </w:r>
      <w:r w:rsidR="00EE47A2">
        <w:rPr>
          <w:rFonts w:ascii="Times New Roman" w:eastAsia="Times New Roman" w:hAnsi="Times New Roman" w:cs="Times New Roman"/>
          <w:i/>
          <w:iCs/>
        </w:rPr>
        <w:t xml:space="preserve"> </w:t>
      </w:r>
      <w:r w:rsidR="694AAB15" w:rsidRPr="185412CB">
        <w:rPr>
          <w:rFonts w:ascii="Times New Roman" w:eastAsia="Times New Roman" w:hAnsi="Times New Roman" w:cs="Times New Roman"/>
          <w:b/>
          <w:bCs/>
        </w:rPr>
        <w:t>(50 words)</w:t>
      </w:r>
    </w:p>
    <w:p w14:paraId="6B2B61F9" w14:textId="4164BBE9"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00996684">
        <w:rPr>
          <w:rFonts w:ascii="Times New Roman" w:eastAsia="Times New Roman" w:hAnsi="Times New Roman" w:cs="Times New Roman"/>
          <w:i/>
          <w:iCs/>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0295B11E" w14:textId="77777777" w:rsidR="009171DC" w:rsidRDefault="009171DC" w:rsidP="009171DC">
      <w:pPr>
        <w:pStyle w:val="ListParagraph"/>
        <w:ind w:left="1440"/>
        <w:rPr>
          <w:rFonts w:ascii="Times New Roman" w:eastAsia="Times New Roman" w:hAnsi="Times New Roman" w:cs="Times New Roman"/>
        </w:rPr>
      </w:pPr>
    </w:p>
    <w:p w14:paraId="1A1A9F1C" w14:textId="77777777" w:rsidR="009171DC" w:rsidRDefault="009171DC" w:rsidP="009171DC">
      <w:pPr>
        <w:ind w:left="1440"/>
        <w:rPr>
          <w:rFonts w:ascii="Times New Roman" w:eastAsia="Times New Roman" w:hAnsi="Times New Roman" w:cs="Times New Roman"/>
          <w:i/>
        </w:rPr>
      </w:pPr>
      <w:r w:rsidRPr="009171DC">
        <w:rPr>
          <w:rFonts w:ascii="Times New Roman" w:eastAsia="Times New Roman" w:hAnsi="Times New Roman" w:cs="Times New Roman"/>
          <w:i/>
        </w:rPr>
        <w:t>USA: Propor</w:t>
      </w:r>
      <w:r>
        <w:rPr>
          <w:rFonts w:ascii="Times New Roman" w:eastAsia="Times New Roman" w:hAnsi="Times New Roman" w:cs="Times New Roman"/>
          <w:i/>
        </w:rPr>
        <w:t>tion</w:t>
      </w:r>
      <w:r w:rsidRPr="009171DC">
        <w:rPr>
          <w:rFonts w:ascii="Times New Roman" w:eastAsia="Times New Roman" w:hAnsi="Times New Roman" w:cs="Times New Roman"/>
          <w:i/>
        </w:rPr>
        <w:t xml:space="preserve"> of Gender within Income Brackets</w:t>
      </w:r>
    </w:p>
    <w:p w14:paraId="3B346718" w14:textId="77777777" w:rsidR="009171DC" w:rsidRDefault="009171DC" w:rsidP="009171DC">
      <w:pPr>
        <w:ind w:left="1440"/>
        <w:rPr>
          <w:rFonts w:ascii="Times New Roman" w:eastAsia="Times New Roman" w:hAnsi="Times New Roman" w:cs="Times New Roman"/>
          <w:i/>
        </w:rPr>
      </w:pPr>
    </w:p>
    <w:p w14:paraId="4484509E" w14:textId="0A56B397" w:rsidR="009171DC" w:rsidRDefault="009171DC" w:rsidP="009171DC">
      <w:pPr>
        <w:ind w:left="1440"/>
        <w:rPr>
          <w:rFonts w:ascii="Times New Roman" w:eastAsia="Times New Roman" w:hAnsi="Times New Roman" w:cs="Times New Roman"/>
          <w:i/>
        </w:rPr>
      </w:pPr>
      <w:r>
        <w:rPr>
          <w:rFonts w:ascii="Times New Roman" w:eastAsia="Times New Roman" w:hAnsi="Times New Roman" w:cs="Times New Roman"/>
          <w:i/>
          <w:noProof/>
        </w:rPr>
        <w:drawing>
          <wp:inline distT="0" distB="0" distL="0" distR="0" wp14:anchorId="5B9AA8CF" wp14:editId="13AA73B7">
            <wp:extent cx="4457700" cy="2880463"/>
            <wp:effectExtent l="0" t="0" r="0" b="0"/>
            <wp:docPr id="2145691794" name="Picture 1" descr="A graph of income bracke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691794" name="Picture 1" descr="A graph of income bracke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464523" cy="2884872"/>
                    </a:xfrm>
                    <a:prstGeom prst="rect">
                      <a:avLst/>
                    </a:prstGeom>
                  </pic:spPr>
                </pic:pic>
              </a:graphicData>
            </a:graphic>
          </wp:inline>
        </w:drawing>
      </w:r>
    </w:p>
    <w:p w14:paraId="75C11A52" w14:textId="198470FC" w:rsidR="009171DC" w:rsidRPr="009171DC" w:rsidRDefault="009171DC" w:rsidP="009171DC">
      <w:pPr>
        <w:ind w:left="1440"/>
        <w:rPr>
          <w:rFonts w:ascii="Times New Roman" w:eastAsia="Times New Roman" w:hAnsi="Times New Roman" w:cs="Times New Roman"/>
          <w:i/>
          <w:highlight w:val="yellow"/>
        </w:rPr>
      </w:pPr>
      <w:r w:rsidRPr="009171DC">
        <w:rPr>
          <w:rFonts w:ascii="Times New Roman" w:eastAsia="Times New Roman" w:hAnsi="Times New Roman" w:cs="Times New Roman"/>
          <w:i/>
        </w:rPr>
        <w:cr/>
      </w:r>
    </w:p>
    <w:p w14:paraId="204402CC" w14:textId="77777777" w:rsidR="009171DC" w:rsidRDefault="009171DC" w:rsidP="7FBAA7B2">
      <w:pPr>
        <w:pStyle w:val="ListParagraph"/>
        <w:rPr>
          <w:rFonts w:ascii="Times New Roman" w:eastAsia="Times New Roman" w:hAnsi="Times New Roman" w:cs="Times New Roman"/>
          <w:i/>
          <w:iCs/>
        </w:rPr>
      </w:pPr>
    </w:p>
    <w:p w14:paraId="64A53C6C" w14:textId="77777777"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USA: Income category Distribution within Genders</w:t>
      </w:r>
    </w:p>
    <w:p w14:paraId="58A7CF23" w14:textId="77777777" w:rsidR="009171DC" w:rsidRDefault="009171DC" w:rsidP="009171DC">
      <w:pPr>
        <w:pStyle w:val="ListParagraph"/>
        <w:ind w:firstLine="720"/>
        <w:rPr>
          <w:rFonts w:ascii="Times New Roman" w:eastAsia="Times New Roman" w:hAnsi="Times New Roman" w:cs="Times New Roman"/>
          <w:i/>
          <w:iCs/>
        </w:rPr>
      </w:pPr>
    </w:p>
    <w:p w14:paraId="390C2519" w14:textId="563905ED" w:rsidR="009171DC" w:rsidRDefault="009171DC" w:rsidP="009171DC">
      <w:pPr>
        <w:pStyle w:val="ListParagraph"/>
        <w:ind w:firstLine="720"/>
        <w:rPr>
          <w:rFonts w:ascii="Times New Roman" w:eastAsia="Times New Roman" w:hAnsi="Times New Roman" w:cs="Times New Roman"/>
          <w:i/>
          <w:iCs/>
        </w:rPr>
      </w:pPr>
      <w:r>
        <w:rPr>
          <w:rFonts w:ascii="Times New Roman" w:eastAsia="Times New Roman" w:hAnsi="Times New Roman" w:cs="Times New Roman"/>
          <w:i/>
          <w:iCs/>
          <w:noProof/>
        </w:rPr>
        <w:drawing>
          <wp:inline distT="0" distB="0" distL="0" distR="0" wp14:anchorId="28DA110D" wp14:editId="264A6636">
            <wp:extent cx="4406899" cy="2735580"/>
            <wp:effectExtent l="0" t="0" r="0" b="7620"/>
            <wp:docPr id="1356378152" name="Picture 2" descr="A graph showing the income category within gend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378152" name="Picture 2" descr="A graph showing the income category within gender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426783" cy="2747923"/>
                    </a:xfrm>
                    <a:prstGeom prst="rect">
                      <a:avLst/>
                    </a:prstGeom>
                  </pic:spPr>
                </pic:pic>
              </a:graphicData>
            </a:graphic>
          </wp:inline>
        </w:drawing>
      </w:r>
    </w:p>
    <w:p w14:paraId="710137C1" w14:textId="1D733DE1" w:rsidR="009171DC" w:rsidRDefault="009171DC" w:rsidP="009171DC">
      <w:pPr>
        <w:pStyle w:val="ListParagraph"/>
        <w:ind w:firstLine="720"/>
        <w:rPr>
          <w:rFonts w:ascii="Times New Roman" w:eastAsia="Times New Roman" w:hAnsi="Times New Roman" w:cs="Times New Roman"/>
          <w:i/>
          <w:iCs/>
        </w:rPr>
      </w:pPr>
    </w:p>
    <w:p w14:paraId="11F5EB75" w14:textId="77777777" w:rsidR="009171DC" w:rsidRDefault="009171DC" w:rsidP="009171DC">
      <w:pPr>
        <w:pStyle w:val="ListParagraph"/>
        <w:ind w:firstLine="720"/>
        <w:rPr>
          <w:rFonts w:ascii="Times New Roman" w:eastAsia="Times New Roman" w:hAnsi="Times New Roman" w:cs="Times New Roman"/>
          <w:i/>
          <w:iCs/>
        </w:rPr>
      </w:pPr>
    </w:p>
    <w:p w14:paraId="718CA972" w14:textId="04510796"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Contingency table</w:t>
      </w:r>
    </w:p>
    <w:p w14:paraId="21287479" w14:textId="77777777" w:rsidR="009171DC" w:rsidRDefault="009171DC" w:rsidP="009171DC">
      <w:pPr>
        <w:pStyle w:val="ListParagraph"/>
        <w:ind w:firstLine="720"/>
        <w:rPr>
          <w:rFonts w:ascii="Times New Roman" w:eastAsia="Times New Roman" w:hAnsi="Times New Roman" w:cs="Times New Roman"/>
          <w:i/>
          <w:iCs/>
        </w:rPr>
      </w:pPr>
    </w:p>
    <w:p w14:paraId="7B4A6983" w14:textId="03701B41" w:rsidR="009171DC" w:rsidRDefault="009171DC" w:rsidP="009171DC">
      <w:pPr>
        <w:pStyle w:val="ListParagraph"/>
        <w:ind w:firstLine="720"/>
        <w:rPr>
          <w:rFonts w:ascii="Times New Roman" w:eastAsia="Times New Roman" w:hAnsi="Times New Roman" w:cs="Times New Roman"/>
          <w:i/>
          <w:iCs/>
        </w:rPr>
      </w:pPr>
      <w:r w:rsidRPr="009171DC">
        <w:rPr>
          <w:rFonts w:ascii="Times New Roman" w:eastAsia="Times New Roman" w:hAnsi="Times New Roman" w:cs="Times New Roman"/>
          <w:i/>
          <w:iCs/>
        </w:rPr>
        <w:t>United states: Sex vs Income Bracket Contingency table</w:t>
      </w:r>
    </w:p>
    <w:p w14:paraId="64787270" w14:textId="77777777" w:rsidR="009171DC" w:rsidRDefault="009171DC" w:rsidP="009171DC">
      <w:pPr>
        <w:pStyle w:val="ListParagraph"/>
        <w:ind w:firstLine="720"/>
        <w:rPr>
          <w:rFonts w:ascii="Times New Roman" w:eastAsia="Times New Roman" w:hAnsi="Times New Roman" w:cs="Times New Roman"/>
          <w:i/>
          <w:iCs/>
        </w:rPr>
      </w:pPr>
    </w:p>
    <w:tbl>
      <w:tblPr>
        <w:tblStyle w:val="TableGrid"/>
        <w:tblW w:w="0" w:type="auto"/>
        <w:tblInd w:w="720" w:type="dxa"/>
        <w:tblLook w:val="04A0" w:firstRow="1" w:lastRow="0" w:firstColumn="1" w:lastColumn="0" w:noHBand="0" w:noVBand="1"/>
      </w:tblPr>
      <w:tblGrid>
        <w:gridCol w:w="2778"/>
        <w:gridCol w:w="2762"/>
        <w:gridCol w:w="2756"/>
      </w:tblGrid>
      <w:tr w:rsidR="009171DC" w14:paraId="7B171C21" w14:textId="77777777" w:rsidTr="009171DC">
        <w:tc>
          <w:tcPr>
            <w:tcW w:w="3005" w:type="dxa"/>
          </w:tcPr>
          <w:p w14:paraId="74A59FDF" w14:textId="77777777" w:rsidR="009171DC" w:rsidRDefault="009171DC" w:rsidP="009171DC">
            <w:pPr>
              <w:pStyle w:val="ListParagraph"/>
              <w:ind w:left="0"/>
              <w:rPr>
                <w:rFonts w:ascii="Times New Roman" w:eastAsia="Times New Roman" w:hAnsi="Times New Roman" w:cs="Times New Roman"/>
                <w:i/>
                <w:iCs/>
              </w:rPr>
            </w:pPr>
          </w:p>
        </w:tc>
        <w:tc>
          <w:tcPr>
            <w:tcW w:w="3005" w:type="dxa"/>
          </w:tcPr>
          <w:p w14:paraId="10F32800" w14:textId="2BA31ABD"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&lt;= 50K</w:t>
            </w:r>
          </w:p>
        </w:tc>
        <w:tc>
          <w:tcPr>
            <w:tcW w:w="3006" w:type="dxa"/>
          </w:tcPr>
          <w:p w14:paraId="5B523063" w14:textId="23CA9878" w:rsidR="009171DC" w:rsidRPr="009171DC" w:rsidRDefault="009171DC" w:rsidP="009171DC">
            <w:pPr>
              <w:rPr>
                <w:rFonts w:ascii="Times New Roman" w:eastAsia="Times New Roman" w:hAnsi="Times New Roman" w:cs="Times New Roman"/>
                <w:b/>
                <w:bCs/>
                <w:i/>
                <w:iCs/>
              </w:rPr>
            </w:pPr>
            <w:r w:rsidRPr="009171DC">
              <w:rPr>
                <w:rFonts w:ascii="Times New Roman" w:eastAsia="Times New Roman" w:hAnsi="Times New Roman" w:cs="Times New Roman"/>
                <w:b/>
                <w:bCs/>
                <w:i/>
                <w:iCs/>
              </w:rPr>
              <w:t>&gt;50K</w:t>
            </w:r>
          </w:p>
        </w:tc>
      </w:tr>
      <w:tr w:rsidR="009171DC" w14:paraId="463E58B0" w14:textId="77777777" w:rsidTr="009171DC">
        <w:tc>
          <w:tcPr>
            <w:tcW w:w="3005" w:type="dxa"/>
          </w:tcPr>
          <w:p w14:paraId="409F19D8" w14:textId="08311B4A"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Female</w:t>
            </w:r>
          </w:p>
        </w:tc>
        <w:tc>
          <w:tcPr>
            <w:tcW w:w="3005" w:type="dxa"/>
          </w:tcPr>
          <w:p w14:paraId="32AF570D" w14:textId="4200813C"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8594</w:t>
            </w:r>
          </w:p>
        </w:tc>
        <w:tc>
          <w:tcPr>
            <w:tcW w:w="3006" w:type="dxa"/>
          </w:tcPr>
          <w:p w14:paraId="0BAB5090" w14:textId="47920690"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1068</w:t>
            </w:r>
          </w:p>
        </w:tc>
      </w:tr>
      <w:tr w:rsidR="009171DC" w14:paraId="2C56590B" w14:textId="77777777" w:rsidTr="009171DC">
        <w:tc>
          <w:tcPr>
            <w:tcW w:w="3005" w:type="dxa"/>
          </w:tcPr>
          <w:p w14:paraId="60DD3080" w14:textId="79CF4AA5"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Male</w:t>
            </w:r>
          </w:p>
        </w:tc>
        <w:tc>
          <w:tcPr>
            <w:tcW w:w="3005" w:type="dxa"/>
          </w:tcPr>
          <w:p w14:paraId="209A932A" w14:textId="4138A054"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13371</w:t>
            </w:r>
          </w:p>
        </w:tc>
        <w:tc>
          <w:tcPr>
            <w:tcW w:w="3006" w:type="dxa"/>
          </w:tcPr>
          <w:p w14:paraId="650C84FA" w14:textId="3052D63E" w:rsidR="009171DC" w:rsidRPr="009171DC" w:rsidRDefault="009171DC" w:rsidP="009171DC">
            <w:pPr>
              <w:pStyle w:val="ListParagraph"/>
              <w:ind w:left="0"/>
              <w:rPr>
                <w:rFonts w:ascii="Times New Roman" w:eastAsia="Times New Roman" w:hAnsi="Times New Roman" w:cs="Times New Roman"/>
                <w:b/>
                <w:bCs/>
                <w:i/>
                <w:iCs/>
              </w:rPr>
            </w:pPr>
            <w:r w:rsidRPr="009171DC">
              <w:rPr>
                <w:rFonts w:ascii="Times New Roman" w:eastAsia="Times New Roman" w:hAnsi="Times New Roman" w:cs="Times New Roman"/>
                <w:b/>
                <w:bCs/>
                <w:i/>
                <w:iCs/>
              </w:rPr>
              <w:t>6087</w:t>
            </w:r>
          </w:p>
        </w:tc>
      </w:tr>
    </w:tbl>
    <w:p w14:paraId="39DFCF5E" w14:textId="77777777" w:rsidR="009171DC" w:rsidRDefault="009171DC" w:rsidP="009171DC">
      <w:pPr>
        <w:pStyle w:val="ListParagraph"/>
        <w:ind w:firstLine="720"/>
        <w:rPr>
          <w:rFonts w:ascii="Times New Roman" w:eastAsia="Times New Roman" w:hAnsi="Times New Roman" w:cs="Times New Roman"/>
          <w:i/>
          <w:iCs/>
        </w:rPr>
      </w:pPr>
    </w:p>
    <w:p w14:paraId="584FFE2D" w14:textId="7447D394" w:rsidR="009171DC" w:rsidRDefault="009171DC" w:rsidP="009171DC">
      <w:pPr>
        <w:rPr>
          <w:rFonts w:ascii="Times New Roman" w:eastAsia="Times New Roman" w:hAnsi="Times New Roman" w:cs="Times New Roman"/>
          <w:i/>
          <w:iCs/>
        </w:rPr>
      </w:pPr>
      <w:r>
        <w:rPr>
          <w:rFonts w:ascii="Times New Roman" w:eastAsia="Times New Roman" w:hAnsi="Times New Roman" w:cs="Times New Roman"/>
          <w:i/>
          <w:iCs/>
        </w:rPr>
        <w:tab/>
      </w:r>
      <w:r>
        <w:rPr>
          <w:rFonts w:ascii="Times New Roman" w:eastAsia="Times New Roman" w:hAnsi="Times New Roman" w:cs="Times New Roman"/>
          <w:i/>
          <w:iCs/>
        </w:rPr>
        <w:tab/>
      </w:r>
    </w:p>
    <w:p w14:paraId="6EFB6976" w14:textId="367975ED" w:rsidR="009171DC" w:rsidRDefault="009171DC" w:rsidP="009171DC">
      <w:pPr>
        <w:pStyle w:val="ListParagraph"/>
        <w:numPr>
          <w:ilvl w:val="0"/>
          <w:numId w:val="39"/>
        </w:numPr>
        <w:rPr>
          <w:rFonts w:ascii="Times New Roman" w:eastAsia="Times New Roman" w:hAnsi="Times New Roman" w:cs="Times New Roman"/>
          <w:i/>
          <w:iCs/>
        </w:rPr>
      </w:pPr>
      <w:r w:rsidRPr="009171DC">
        <w:rPr>
          <w:rFonts w:ascii="Times New Roman" w:eastAsia="Times New Roman" w:hAnsi="Times New Roman" w:cs="Times New Roman"/>
          <w:i/>
          <w:iCs/>
        </w:rPr>
        <w:t>Sample size of the contingency table is 29,120, which is having 9,662 females in total with a proportion of 93.3% earning &lt;=50K i.e., around 8,594 and remaining &gt;50K. There are 19,458 males where nearly 68.75 earn &lt;=50K i.e., around 13,371 and remaining &gt;50K with respect to USA.</w:t>
      </w:r>
    </w:p>
    <w:p w14:paraId="667F2126" w14:textId="243FF18E" w:rsidR="009171DC" w:rsidRPr="009171DC" w:rsidRDefault="009171DC" w:rsidP="009171DC">
      <w:pPr>
        <w:pStyle w:val="ListParagraph"/>
        <w:numPr>
          <w:ilvl w:val="0"/>
          <w:numId w:val="39"/>
        </w:numPr>
        <w:rPr>
          <w:rFonts w:ascii="Times New Roman" w:eastAsia="Times New Roman" w:hAnsi="Times New Roman" w:cs="Times New Roman"/>
          <w:i/>
          <w:iCs/>
        </w:rPr>
      </w:pPr>
      <w:r w:rsidRPr="009171DC">
        <w:rPr>
          <w:rFonts w:ascii="Times New Roman" w:eastAsia="Times New Roman" w:hAnsi="Times New Roman" w:cs="Times New Roman"/>
          <w:i/>
          <w:iCs/>
        </w:rPr>
        <w:t>For comparison of proportions analysis, we will use a chi-square test to check for the likelihood that there is a relationship between the two nominal variables (reason for absenteeism and age group in example). This non-parametric test makes no assumptions about the shape of the data (which is nominal, not interval) so we do not include a histogram for this test.</w:t>
      </w:r>
    </w:p>
    <w:p w14:paraId="1A5BBC51" w14:textId="77777777" w:rsidR="009171DC" w:rsidRPr="009171DC" w:rsidRDefault="009171DC" w:rsidP="009171DC">
      <w:pPr>
        <w:rPr>
          <w:rFonts w:ascii="Times New Roman" w:eastAsia="Times New Roman" w:hAnsi="Times New Roman" w:cs="Times New Roman"/>
          <w:i/>
          <w:iCs/>
        </w:rPr>
      </w:pPr>
    </w:p>
    <w:p w14:paraId="1813E70D" w14:textId="0F9D9FA7" w:rsidR="00996684" w:rsidRDefault="5D5E0517" w:rsidP="00996684">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40C002A" w14:textId="77777777" w:rsidR="00996684" w:rsidRPr="00996684" w:rsidRDefault="00996684" w:rsidP="00996684">
      <w:pPr>
        <w:rPr>
          <w:rFonts w:ascii="Times New Roman" w:eastAsia="Times New Roman" w:hAnsi="Times New Roman" w:cs="Times New Roman"/>
          <w:i/>
          <w:iCs/>
        </w:rPr>
      </w:pPr>
    </w:p>
    <w:p w14:paraId="5E5461D4" w14:textId="7B990C6B" w:rsidR="00D07DF7" w:rsidRDefault="00996684" w:rsidP="00996684">
      <w:pPr>
        <w:pStyle w:val="ListParagraph"/>
        <w:ind w:left="1800"/>
        <w:rPr>
          <w:rFonts w:ascii="Times New Roman" w:eastAsia="Times New Roman" w:hAnsi="Times New Roman" w:cs="Times New Roman"/>
          <w:i/>
          <w:iCs/>
          <w:highlight w:val="yellow"/>
        </w:rPr>
      </w:pPr>
      <w:r w:rsidRPr="00996684">
        <w:rPr>
          <w:rFonts w:ascii="Times New Roman" w:eastAsia="Times New Roman" w:hAnsi="Times New Roman" w:cs="Times New Roman"/>
          <w:i/>
          <w:iCs/>
        </w:rPr>
        <w:t>The bar plot makes the difference easy to spot, males clearly have a larger green section, showing that more of them earn over 50K. The contingency table then backs this up with actual numbers, helping us confirm that what we see in the chart is also supported by the data needed for the chi-square test.</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Pr="00996684"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C7770F5" w14:textId="77777777" w:rsidR="00996684" w:rsidRDefault="00996684" w:rsidP="00996684">
      <w:pPr>
        <w:pStyle w:val="ListParagraph"/>
        <w:ind w:left="1440"/>
        <w:rPr>
          <w:rFonts w:ascii="Times New Roman" w:eastAsia="Times New Roman" w:hAnsi="Times New Roman" w:cs="Times New Roman"/>
          <w:i/>
          <w:iCs/>
        </w:rPr>
      </w:pPr>
    </w:p>
    <w:p w14:paraId="4A37AFFC" w14:textId="74AAF9D7" w:rsidR="75C3D8EA" w:rsidRPr="00996684" w:rsidRDefault="00996684" w:rsidP="00996684">
      <w:pPr>
        <w:ind w:left="1440"/>
        <w:rPr>
          <w:rFonts w:ascii="Times New Roman" w:eastAsia="Times New Roman" w:hAnsi="Times New Roman" w:cs="Times New Roman"/>
          <w:i/>
          <w:iCs/>
        </w:rPr>
      </w:pPr>
      <w:r w:rsidRPr="00996684">
        <w:rPr>
          <w:rFonts w:ascii="Times New Roman" w:eastAsia="Times New Roman" w:hAnsi="Times New Roman" w:cs="Times New Roman"/>
          <w:i/>
          <w:iCs/>
        </w:rPr>
        <w:t>The plot makes it clear that most females are concentrated in the &lt;=50K category, while males appear much more open in the &gt;50K group. Even though both genders mainly earn below 50K, males are still far more likely to be high earners. This paper suggests that gender could be playing a meaningful role in income differences.</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Pr="00996684"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50A731BE" w14:textId="77777777" w:rsidR="005B7E4E" w:rsidRDefault="005B7E4E" w:rsidP="005B7E4E">
      <w:pPr>
        <w:ind w:left="1440"/>
        <w:rPr>
          <w:rFonts w:ascii="Times New Roman" w:eastAsia="Times New Roman" w:hAnsi="Times New Roman" w:cs="Times New Roman"/>
          <w:i/>
          <w:iCs/>
        </w:rPr>
      </w:pPr>
    </w:p>
    <w:p w14:paraId="6B93012E" w14:textId="366317A1" w:rsidR="005B7E4E" w:rsidRPr="00996684" w:rsidRDefault="005B7E4E" w:rsidP="005B7E4E">
      <w:pPr>
        <w:ind w:left="1440"/>
        <w:rPr>
          <w:rFonts w:ascii="Times New Roman" w:eastAsia="Times New Roman" w:hAnsi="Times New Roman" w:cs="Times New Roman"/>
          <w:i/>
          <w:iCs/>
          <w:highlight w:val="yellow"/>
        </w:rPr>
      </w:pPr>
      <w:r w:rsidRPr="005B7E4E">
        <w:rPr>
          <w:rFonts w:ascii="Times New Roman" w:eastAsia="Times New Roman" w:hAnsi="Times New Roman" w:cs="Times New Roman"/>
          <w:i/>
          <w:iCs/>
        </w:rPr>
        <w:t>We applied Pearson’s Chi-square test of independence to the USA contingency table because both variables male, female and income bracket which is 1(≤50K),2(&gt;50K) is nominal. Our research question clearly asks whether the income proportions differ by gender, so a proportions-based test is essential. The Adult Income dataset supplies large cell counts, satisfying the expected frequency assumption and justifying a non-parametric test that does not impose distributional constraints on categorical data.</w:t>
      </w:r>
    </w:p>
    <w:p w14:paraId="6270D5CB" w14:textId="77777777" w:rsidR="00996684" w:rsidRPr="00F231D5" w:rsidRDefault="00996684" w:rsidP="00996684">
      <w:pPr>
        <w:pStyle w:val="ListParagraph"/>
        <w:ind w:left="1080"/>
        <w:rPr>
          <w:rFonts w:ascii="Times New Roman" w:eastAsia="Times New Roman" w:hAnsi="Times New Roman" w:cs="Times New Roman"/>
          <w:i/>
          <w:iCs/>
          <w:highlight w:val="yellow"/>
        </w:rPr>
      </w:pPr>
    </w:p>
    <w:p w14:paraId="1F38B0FC" w14:textId="5D1A61E2" w:rsidR="000F7A9B" w:rsidRPr="00F231D5" w:rsidRDefault="6019D57F" w:rsidP="185412CB">
      <w:pPr>
        <w:pStyle w:val="ListParagraph"/>
        <w:numPr>
          <w:ilvl w:val="1"/>
          <w:numId w:val="32"/>
        </w:numPr>
        <w:ind w:hanging="720"/>
        <w:rPr>
          <w:rFonts w:ascii="Times New Roman" w:eastAsia="Times New Roman" w:hAnsi="Times New Roman" w:cs="Times New Roman"/>
          <w:i/>
          <w:iCs/>
        </w:rPr>
      </w:pPr>
      <w:r w:rsidRPr="00F231D5">
        <w:rPr>
          <w:rFonts w:ascii="Times New Roman" w:eastAsia="Times New Roman" w:hAnsi="Times New Roman" w:cs="Times New Roman"/>
        </w:rPr>
        <w:t>The null hypothesis is rejected /not rejected based on the p-value</w:t>
      </w:r>
      <w:r w:rsidR="01BE979F" w:rsidRPr="00F231D5">
        <w:rPr>
          <w:rFonts w:ascii="Times New Roman" w:eastAsia="Times New Roman" w:hAnsi="Times New Roman" w:cs="Times New Roman"/>
        </w:rPr>
        <w:t xml:space="preserve"> (</w:t>
      </w:r>
      <w:r w:rsidR="00CA7E3A" w:rsidRPr="00F231D5">
        <w:rPr>
          <w:rFonts w:ascii="Times New Roman" w:eastAsia="Times New Roman" w:hAnsi="Times New Roman" w:cs="Times New Roman"/>
          <w:b/>
          <w:bCs/>
        </w:rPr>
        <w:t>10</w:t>
      </w:r>
      <w:r w:rsidR="01BE979F" w:rsidRPr="00F231D5">
        <w:rPr>
          <w:rFonts w:ascii="Times New Roman" w:eastAsia="Times New Roman" w:hAnsi="Times New Roman" w:cs="Times New Roman"/>
          <w:b/>
          <w:bCs/>
        </w:rPr>
        <w:t>0 words)</w:t>
      </w:r>
      <w:r w:rsidR="01BE979F" w:rsidRPr="00F231D5">
        <w:rPr>
          <w:rFonts w:ascii="Times New Roman" w:eastAsia="Times New Roman" w:hAnsi="Times New Roman" w:cs="Times New Roman"/>
        </w:rPr>
        <w:t xml:space="preserve"> </w:t>
      </w:r>
    </w:p>
    <w:p w14:paraId="55860986" w14:textId="77777777" w:rsidR="005B7E4E" w:rsidRPr="005B7E4E" w:rsidRDefault="005B7E4E" w:rsidP="005B7E4E">
      <w:pPr>
        <w:rPr>
          <w:rFonts w:ascii="Times New Roman" w:eastAsia="Times New Roman" w:hAnsi="Times New Roman" w:cs="Times New Roman"/>
          <w:i/>
          <w:iCs/>
        </w:rPr>
      </w:pPr>
    </w:p>
    <w:p w14:paraId="2A6FF0F3" w14:textId="1975818E" w:rsidR="005B7E4E" w:rsidRPr="005B7E4E" w:rsidRDefault="005B7E4E" w:rsidP="00996684">
      <w:pPr>
        <w:pStyle w:val="ListParagraph"/>
        <w:ind w:left="1440"/>
        <w:rPr>
          <w:rFonts w:ascii="Times New Roman" w:eastAsia="Times New Roman" w:hAnsi="Times New Roman" w:cs="Times New Roman"/>
          <w:i/>
          <w:iCs/>
        </w:rPr>
      </w:pPr>
      <w:r w:rsidRPr="005B7E4E">
        <w:rPr>
          <w:rFonts w:ascii="Times New Roman" w:eastAsia="Times New Roman" w:hAnsi="Times New Roman" w:cs="Times New Roman"/>
          <w:i/>
          <w:iCs/>
        </w:rPr>
        <w:t>The test wit</w:t>
      </w:r>
      <w:r w:rsidRPr="005B7E4E">
        <w:rPr>
          <w:rFonts w:ascii="Times New Roman" w:eastAsia="Times New Roman" w:hAnsi="Times New Roman" w:cs="Times New Roman"/>
          <w:i/>
          <w:iCs/>
          <w:u w:val="single"/>
        </w:rPr>
        <w:t>h US</w:t>
      </w:r>
      <w:r w:rsidRPr="005B7E4E">
        <w:rPr>
          <w:rFonts w:ascii="Times New Roman" w:eastAsia="Times New Roman" w:hAnsi="Times New Roman" w:cs="Times New Roman"/>
          <w:i/>
          <w:iCs/>
        </w:rPr>
        <w:t xml:space="preserve">A produced </w:t>
      </w:r>
      <w:r w:rsidRPr="005B7E4E">
        <w:rPr>
          <w:rFonts w:ascii="Times New Roman" w:eastAsia="Times New Roman" w:hAnsi="Times New Roman" w:cs="Times New Roman"/>
          <w:i/>
          <w:iCs/>
          <w:u w:val="single"/>
        </w:rPr>
        <w:t>x^²</w:t>
      </w:r>
      <w:r w:rsidRPr="005B7E4E">
        <w:rPr>
          <w:rFonts w:ascii="Times New Roman" w:eastAsia="Times New Roman" w:hAnsi="Times New Roman" w:cs="Times New Roman"/>
          <w:i/>
          <w:iCs/>
        </w:rPr>
        <w:t> = 1424.4 with df = 1 and p &lt;</w:t>
      </w:r>
      <w:r w:rsidRPr="005B7E4E">
        <w:rPr>
          <w:rFonts w:ascii="Times New Roman" w:eastAsia="Times New Roman" w:hAnsi="Times New Roman" w:cs="Times New Roman"/>
          <w:i/>
          <w:iCs/>
          <w:u w:val="single"/>
        </w:rPr>
        <w:t> 2.2×10^-16</w:t>
      </w:r>
      <w:r w:rsidRPr="005B7E4E">
        <w:rPr>
          <w:rFonts w:ascii="Times New Roman" w:eastAsia="Times New Roman" w:hAnsi="Times New Roman" w:cs="Times New Roman"/>
          <w:i/>
          <w:iCs/>
        </w:rPr>
        <w:t xml:space="preserve">, far below alpha = 0.05. </w:t>
      </w:r>
      <w:r w:rsidRPr="005B7E4E">
        <w:rPr>
          <w:rFonts w:ascii="Times New Roman" w:eastAsia="Times New Roman" w:hAnsi="Times New Roman" w:cs="Times New Roman"/>
          <w:i/>
          <w:iCs/>
          <w:u w:val="single"/>
        </w:rPr>
        <w:t>Therefore,</w:t>
      </w:r>
      <w:r w:rsidRPr="005B7E4E">
        <w:rPr>
          <w:rFonts w:ascii="Times New Roman" w:eastAsia="Times New Roman" w:hAnsi="Times New Roman" w:cs="Times New Roman"/>
          <w:i/>
          <w:iCs/>
        </w:rPr>
        <w:t xml:space="preserve"> we rejected the null hypothesis of equal income proportions across genders. </w:t>
      </w:r>
      <w:r w:rsidRPr="005B7E4E">
        <w:rPr>
          <w:rFonts w:ascii="Times New Roman" w:eastAsia="Times New Roman" w:hAnsi="Times New Roman" w:cs="Times New Roman"/>
          <w:i/>
          <w:iCs/>
          <w:u w:val="single"/>
        </w:rPr>
        <w:t>Practically</w:t>
      </w:r>
      <w:r w:rsidRPr="005B7E4E">
        <w:rPr>
          <w:rFonts w:ascii="Times New Roman" w:eastAsia="Times New Roman" w:hAnsi="Times New Roman" w:cs="Times New Roman"/>
          <w:i/>
          <w:iCs/>
        </w:rPr>
        <w:t xml:space="preserve"> only about </w:t>
      </w:r>
      <w:r w:rsidRPr="005B7E4E">
        <w:rPr>
          <w:rFonts w:ascii="Times New Roman" w:eastAsia="Times New Roman" w:hAnsi="Times New Roman" w:cs="Times New Roman"/>
          <w:i/>
          <w:iCs/>
          <w:u w:val="single"/>
        </w:rPr>
        <w:t>11 %</w:t>
      </w:r>
      <w:r w:rsidRPr="005B7E4E">
        <w:rPr>
          <w:rFonts w:ascii="Times New Roman" w:eastAsia="Times New Roman" w:hAnsi="Times New Roman" w:cs="Times New Roman"/>
          <w:i/>
          <w:iCs/>
        </w:rPr>
        <w:t xml:space="preserve"> of females fall in the &gt;50K bracket, compared with roughly </w:t>
      </w:r>
      <w:r w:rsidRPr="005B7E4E">
        <w:rPr>
          <w:rFonts w:ascii="Times New Roman" w:eastAsia="Times New Roman" w:hAnsi="Times New Roman" w:cs="Times New Roman"/>
          <w:i/>
          <w:iCs/>
          <w:u w:val="single"/>
        </w:rPr>
        <w:t>31 %</w:t>
      </w:r>
      <w:r w:rsidRPr="005B7E4E">
        <w:rPr>
          <w:rFonts w:ascii="Times New Roman" w:eastAsia="Times New Roman" w:hAnsi="Times New Roman" w:cs="Times New Roman"/>
          <w:i/>
          <w:iCs/>
        </w:rPr>
        <w:t xml:space="preserve"> of males, indicating a strong gender income gap. Because the sample size is approximately </w:t>
      </w:r>
      <w:r w:rsidRPr="005B7E4E">
        <w:rPr>
          <w:rFonts w:ascii="Times New Roman" w:eastAsia="Times New Roman" w:hAnsi="Times New Roman" w:cs="Times New Roman"/>
          <w:i/>
          <w:iCs/>
          <w:u w:val="single"/>
        </w:rPr>
        <w:t>about 32000</w:t>
      </w:r>
      <w:r w:rsidRPr="005B7E4E">
        <w:rPr>
          <w:rFonts w:ascii="Times New Roman" w:eastAsia="Times New Roman" w:hAnsi="Times New Roman" w:cs="Times New Roman"/>
          <w:i/>
          <w:iCs/>
        </w:rPr>
        <w:t xml:space="preserve"> records, the result is statistically robust and most likely it is not a sampling fluke. This effect also has </w:t>
      </w:r>
      <w:r w:rsidRPr="005B7E4E">
        <w:rPr>
          <w:rFonts w:ascii="Times New Roman" w:eastAsia="Times New Roman" w:hAnsi="Times New Roman" w:cs="Times New Roman"/>
          <w:i/>
          <w:iCs/>
          <w:u w:val="single"/>
        </w:rPr>
        <w:t>real world</w:t>
      </w:r>
      <w:r w:rsidRPr="005B7E4E">
        <w:rPr>
          <w:rFonts w:ascii="Times New Roman" w:eastAsia="Times New Roman" w:hAnsi="Times New Roman" w:cs="Times New Roman"/>
          <w:i/>
          <w:iCs/>
        </w:rPr>
        <w:t xml:space="preserve"> meaning</w:t>
      </w:r>
      <w:r>
        <w:rPr>
          <w:rFonts w:ascii="Times New Roman" w:eastAsia="Times New Roman" w:hAnsi="Times New Roman" w:cs="Times New Roman"/>
          <w:i/>
          <w:iCs/>
        </w:rPr>
        <w:t>:</w:t>
      </w:r>
      <w:r w:rsidRPr="005B7E4E">
        <w:rPr>
          <w:rFonts w:ascii="Times New Roman" w:eastAsia="Times New Roman" w:hAnsi="Times New Roman" w:cs="Times New Roman"/>
          <w:i/>
          <w:iCs/>
        </w:rPr>
        <w:t xml:space="preserve"> males dominate </w:t>
      </w:r>
      <w:r w:rsidRPr="005B7E4E">
        <w:rPr>
          <w:rFonts w:ascii="Times New Roman" w:eastAsia="Times New Roman" w:hAnsi="Times New Roman" w:cs="Times New Roman"/>
          <w:i/>
          <w:iCs/>
          <w:u w:val="single"/>
        </w:rPr>
        <w:t>high income</w:t>
      </w:r>
      <w:r w:rsidRPr="005B7E4E">
        <w:rPr>
          <w:rFonts w:ascii="Times New Roman" w:eastAsia="Times New Roman" w:hAnsi="Times New Roman" w:cs="Times New Roman"/>
          <w:i/>
          <w:iCs/>
        </w:rPr>
        <w:t xml:space="preserve"> positions, while females are concentrated in the ≤50K category, implying the need to explore other causes.</w:t>
      </w: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99668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30C63B85" w14:textId="77777777" w:rsidR="00CE14DC" w:rsidRPr="00CE14DC" w:rsidRDefault="00CE14DC" w:rsidP="00CE14DC">
      <w:pPr>
        <w:rPr>
          <w:rFonts w:ascii="Times New Roman" w:eastAsia="Times New Roman" w:hAnsi="Times New Roman" w:cs="Times New Roman"/>
        </w:rPr>
      </w:pPr>
    </w:p>
    <w:p w14:paraId="7D1E33DD" w14:textId="3A5C6901" w:rsidR="00CE14DC" w:rsidRPr="00996684" w:rsidRDefault="00CE14DC" w:rsidP="00996684">
      <w:pPr>
        <w:pStyle w:val="ListParagraph"/>
        <w:ind w:left="1440"/>
        <w:rPr>
          <w:rFonts w:ascii="Times New Roman" w:eastAsia="Times New Roman" w:hAnsi="Times New Roman" w:cs="Times New Roman"/>
        </w:rPr>
      </w:pPr>
      <w:r w:rsidRPr="00CE14DC">
        <w:rPr>
          <w:rFonts w:ascii="Times New Roman" w:eastAsia="Times New Roman" w:hAnsi="Times New Roman" w:cs="Times New Roman"/>
        </w:rPr>
        <w:t xml:space="preserve">By completely focusing on one </w:t>
      </w:r>
      <w:r w:rsidRPr="00CE14DC">
        <w:rPr>
          <w:rFonts w:ascii="Times New Roman" w:eastAsia="Times New Roman" w:hAnsi="Times New Roman" w:cs="Times New Roman"/>
          <w:u w:val="single"/>
        </w:rPr>
        <w:t>country</w:t>
      </w:r>
      <w:r w:rsidRPr="00CE14DC">
        <w:rPr>
          <w:rFonts w:ascii="Times New Roman" w:eastAsia="Times New Roman" w:hAnsi="Times New Roman" w:cs="Times New Roman"/>
        </w:rPr>
        <w:t xml:space="preserve"> the United </w:t>
      </w:r>
      <w:r w:rsidRPr="00CE14DC">
        <w:rPr>
          <w:rFonts w:ascii="Times New Roman" w:eastAsia="Times New Roman" w:hAnsi="Times New Roman" w:cs="Times New Roman"/>
          <w:u w:val="single"/>
        </w:rPr>
        <w:t>States</w:t>
      </w:r>
      <w:r w:rsidRPr="00CE14DC">
        <w:rPr>
          <w:rFonts w:ascii="Times New Roman" w:eastAsia="Times New Roman" w:hAnsi="Times New Roman" w:cs="Times New Roman"/>
        </w:rPr>
        <w:t xml:space="preserve"> we were able to simplify our assignment and develop a deeper, more cohesive narrative, rather than splitting our attention across three countries. Our weekly </w:t>
      </w:r>
      <w:r w:rsidRPr="00CE14DC">
        <w:rPr>
          <w:rFonts w:ascii="Times New Roman" w:eastAsia="Times New Roman" w:hAnsi="Times New Roman" w:cs="Times New Roman"/>
          <w:u w:val="single"/>
        </w:rPr>
        <w:t>stand-up</w:t>
      </w:r>
      <w:r w:rsidRPr="00CE14DC">
        <w:rPr>
          <w:rFonts w:ascii="Times New Roman" w:eastAsia="Times New Roman" w:hAnsi="Times New Roman" w:cs="Times New Roman"/>
        </w:rPr>
        <w:t xml:space="preserve"> briefings and GitHub issues kept everything transparent. Each week, we handled data cleaning, then focused on the chi-square analysis</w:t>
      </w:r>
      <w:r w:rsidRPr="00CE14DC">
        <w:rPr>
          <w:rFonts w:ascii="Times New Roman" w:eastAsia="Times New Roman" w:hAnsi="Times New Roman" w:cs="Times New Roman"/>
          <w:u w:val="single"/>
        </w:rPr>
        <w:t>, Po</w:t>
      </w:r>
      <w:r w:rsidRPr="00CE14DC">
        <w:rPr>
          <w:rFonts w:ascii="Times New Roman" w:eastAsia="Times New Roman" w:hAnsi="Times New Roman" w:cs="Times New Roman"/>
        </w:rPr>
        <w:t>werPoint slides, and finally</w:t>
      </w:r>
      <w:r w:rsidRPr="00CE14DC">
        <w:rPr>
          <w:rFonts w:ascii="Times New Roman" w:eastAsia="Times New Roman" w:hAnsi="Times New Roman" w:cs="Times New Roman"/>
          <w:u w:val="single"/>
        </w:rPr>
        <w:t>, vi</w:t>
      </w:r>
      <w:r w:rsidRPr="00CE14DC">
        <w:rPr>
          <w:rFonts w:ascii="Times New Roman" w:eastAsia="Times New Roman" w:hAnsi="Times New Roman" w:cs="Times New Roman"/>
        </w:rPr>
        <w:t>sualizations and storytelling. Since the dataset and testing plan were finalized early on, our rehearsals mainly focused on refining the story and polishing the slides.</w:t>
      </w:r>
    </w:p>
    <w:p w14:paraId="3BFBC8C7" w14:textId="77777777" w:rsidR="00996684" w:rsidRDefault="00996684" w:rsidP="00996684">
      <w:pPr>
        <w:pStyle w:val="ListParagraph"/>
        <w:ind w:left="1440"/>
        <w:rPr>
          <w:rFonts w:ascii="Times New Roman" w:eastAsia="Times New Roman" w:hAnsi="Times New Roman" w:cs="Times New Roman"/>
        </w:rPr>
      </w:pPr>
    </w:p>
    <w:p w14:paraId="26CFA167" w14:textId="7DA541B3" w:rsidR="5D5E0517" w:rsidRPr="00996684"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861DB94" w14:textId="77777777" w:rsidR="00D92174" w:rsidRPr="00D92174" w:rsidRDefault="00D92174" w:rsidP="00D92174">
      <w:pPr>
        <w:rPr>
          <w:rFonts w:ascii="Times New Roman" w:eastAsia="Times New Roman" w:hAnsi="Times New Roman" w:cs="Times New Roman"/>
        </w:rPr>
      </w:pPr>
    </w:p>
    <w:p w14:paraId="1414F6D8" w14:textId="7E9E6300" w:rsidR="00D92174" w:rsidRPr="004C4060" w:rsidRDefault="00D92174" w:rsidP="00996684">
      <w:pPr>
        <w:pStyle w:val="ListParagraph"/>
        <w:ind w:left="1440"/>
        <w:rPr>
          <w:rFonts w:ascii="Times New Roman" w:eastAsia="Times New Roman" w:hAnsi="Times New Roman" w:cs="Times New Roman"/>
        </w:rPr>
      </w:pPr>
      <w:r w:rsidRPr="00D92174">
        <w:rPr>
          <w:rFonts w:ascii="Times New Roman" w:eastAsia="Times New Roman" w:hAnsi="Times New Roman" w:cs="Times New Roman"/>
        </w:rPr>
        <w:t xml:space="preserve">We ended up doing some unnecessary legwork for Mexico and India before those regions were removed from the scope. To avoid that kind of rework, we should introduce a clear milestone check before starting deep analysis. </w:t>
      </w:r>
      <w:r w:rsidRPr="00D92174">
        <w:rPr>
          <w:rFonts w:ascii="Times New Roman" w:eastAsia="Times New Roman" w:hAnsi="Times New Roman" w:cs="Times New Roman"/>
        </w:rPr>
        <w:lastRenderedPageBreak/>
        <w:t>Additionally, our documentation didn't keep up with the pivot. The README referenced the old plan for too long, leading to confusion during reviews. Linking documentation updates directly to our Pull Requests would be a simple way to ensure the files always reflect our current decisions.</w:t>
      </w:r>
    </w:p>
    <w:p w14:paraId="7855BA91" w14:textId="77777777" w:rsidR="00996684" w:rsidRDefault="00996684" w:rsidP="00996684">
      <w:pPr>
        <w:pStyle w:val="ListParagraph"/>
        <w:ind w:left="1440"/>
        <w:rPr>
          <w:rFonts w:ascii="Times New Roman" w:eastAsia="Times New Roman" w:hAnsi="Times New Roman" w:cs="Times New Roman"/>
        </w:rPr>
      </w:pPr>
    </w:p>
    <w:p w14:paraId="3D22C74D" w14:textId="353F5C42" w:rsidR="000F7A9B" w:rsidRPr="004C406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2EB7B7A" w14:textId="77777777" w:rsidR="004C4060" w:rsidRDefault="004C4060" w:rsidP="004C4060">
      <w:pPr>
        <w:pStyle w:val="ListParagraph"/>
        <w:ind w:left="1440"/>
        <w:rPr>
          <w:rFonts w:ascii="Times New Roman" w:eastAsia="Times New Roman" w:hAnsi="Times New Roman" w:cs="Times New Roman"/>
          <w:b/>
        </w:rPr>
      </w:pPr>
    </w:p>
    <w:p w14:paraId="43CE7F92" w14:textId="3226A755" w:rsidR="00336A5C" w:rsidRPr="00336A5C" w:rsidRDefault="00336A5C" w:rsidP="00336A5C">
      <w:pPr>
        <w:ind w:left="1440"/>
        <w:rPr>
          <w:rFonts w:ascii="Times New Roman" w:eastAsia="Times New Roman" w:hAnsi="Times New Roman" w:cs="Times New Roman"/>
          <w:bCs/>
        </w:rPr>
      </w:pPr>
      <w:r w:rsidRPr="00336A5C">
        <w:rPr>
          <w:rFonts w:ascii="Times New Roman" w:eastAsia="Times New Roman" w:hAnsi="Times New Roman" w:cs="Times New Roman"/>
          <w:bCs/>
        </w:rPr>
        <w:t>Once the single country scope was confirmed, tasks tracked the schedule closely. However, the change cost us roughly 2-3 working days. Building explicit contingency buffers and scheduling Safety time and mid-sprint progress reviews Would make it easier to adjust to changes without cutting into presentation prep time.</w:t>
      </w:r>
    </w:p>
    <w:p w14:paraId="4856E223" w14:textId="77777777" w:rsidR="004C4060" w:rsidRDefault="004C4060" w:rsidP="004C4060">
      <w:pPr>
        <w:pStyle w:val="ListParagraph"/>
        <w:ind w:left="1440"/>
        <w:rPr>
          <w:rFonts w:ascii="Times New Roman" w:eastAsia="Times New Roman" w:hAnsi="Times New Roman" w:cs="Times New Roman"/>
        </w:rPr>
      </w:pPr>
    </w:p>
    <w:p w14:paraId="1AAB632C" w14:textId="643F38C5" w:rsidR="000F7A9B" w:rsidRPr="004C4060"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3D23C8F" w14:textId="77777777" w:rsidR="004C4060" w:rsidRDefault="004C4060" w:rsidP="004C4060">
      <w:pPr>
        <w:pStyle w:val="ListParagraph"/>
        <w:ind w:left="1440"/>
        <w:rPr>
          <w:rFonts w:ascii="Times New Roman" w:eastAsia="Times New Roman" w:hAnsi="Times New Roman" w:cs="Times New Roman"/>
          <w:b/>
        </w:rPr>
      </w:pPr>
    </w:p>
    <w:p w14:paraId="46D985D0" w14:textId="295D579E" w:rsidR="004C4060" w:rsidRPr="004C4060" w:rsidRDefault="004C4060" w:rsidP="004C4060">
      <w:pPr>
        <w:pStyle w:val="ListParagraph"/>
        <w:ind w:left="1440"/>
        <w:rPr>
          <w:rFonts w:ascii="Times New Roman" w:eastAsia="Times New Roman" w:hAnsi="Times New Roman" w:cs="Times New Roman"/>
          <w:bCs/>
        </w:rPr>
      </w:pPr>
      <w:r w:rsidRPr="004C4060">
        <w:rPr>
          <w:rFonts w:ascii="Times New Roman" w:eastAsia="Times New Roman" w:hAnsi="Times New Roman" w:cs="Times New Roman"/>
          <w:bCs/>
        </w:rPr>
        <w:t>The USA-only deliverable is cohesive and evidence-based: data prep, statistical testing, and visualization triangulate the same conclusion about gendered income disparities. Reviewers highlighted the persuasive pairing of normalized bar charts with chi-square outputs. Remaining work involves extending the discussion to policy implications, but the analytical foundation is solid.</w:t>
      </w:r>
    </w:p>
    <w:p w14:paraId="7856621E" w14:textId="77777777" w:rsidR="004C4060" w:rsidRPr="003B4A49" w:rsidRDefault="004C4060" w:rsidP="004C4060">
      <w:pPr>
        <w:pStyle w:val="ListParagraph"/>
        <w:ind w:left="1440"/>
        <w:rPr>
          <w:rFonts w:ascii="Times New Roman" w:eastAsia="Times New Roman" w:hAnsi="Times New Roman" w:cs="Times New Roman"/>
        </w:rPr>
      </w:pPr>
    </w:p>
    <w:p w14:paraId="07022ED9" w14:textId="28D21B2B" w:rsidR="003B4A49"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2CEF921B" w14:textId="77777777" w:rsidR="004C4060" w:rsidRDefault="004C4060" w:rsidP="004C4060">
      <w:pPr>
        <w:pStyle w:val="ListParagraph"/>
        <w:ind w:left="1440"/>
        <w:rPr>
          <w:rFonts w:ascii="Times New Roman" w:eastAsia="Times New Roman" w:hAnsi="Times New Roman" w:cs="Times New Roman"/>
          <w:i/>
          <w:iCs/>
        </w:rPr>
      </w:pPr>
    </w:p>
    <w:p w14:paraId="040B68EF" w14:textId="44B18037" w:rsidR="004C4060" w:rsidRDefault="004C4060" w:rsidP="004C4060">
      <w:pPr>
        <w:pStyle w:val="ListParagraph"/>
        <w:ind w:left="1440"/>
        <w:rPr>
          <w:rFonts w:ascii="Times New Roman" w:eastAsia="Times New Roman" w:hAnsi="Times New Roman" w:cs="Times New Roman"/>
          <w:i/>
          <w:iCs/>
        </w:rPr>
      </w:pPr>
      <w:r w:rsidRPr="004C4060">
        <w:rPr>
          <w:rFonts w:ascii="Times New Roman" w:eastAsia="Times New Roman" w:hAnsi="Times New Roman" w:cs="Times New Roman"/>
          <w:i/>
          <w:iCs/>
        </w:rPr>
        <w:t>No changes occurred after the original allocation; all members and GitHub handles remain as initially registered.</w:t>
      </w:r>
    </w:p>
    <w:p w14:paraId="5F328179" w14:textId="77777777" w:rsidR="004C4060" w:rsidRPr="004E74FD" w:rsidRDefault="004C4060" w:rsidP="004C4060">
      <w:pPr>
        <w:pStyle w:val="ListParagraph"/>
        <w:ind w:left="1440"/>
        <w:rPr>
          <w:rFonts w:ascii="Times New Roman" w:eastAsia="Times New Roman" w:hAnsi="Times New Roman" w:cs="Times New Roman"/>
          <w:b/>
          <w:bCs/>
        </w:rPr>
      </w:pPr>
    </w:p>
    <w:p w14:paraId="7F789AC7" w14:textId="1B8DA7A6" w:rsidR="004C4060" w:rsidRDefault="0744701F" w:rsidP="004C4060">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5CB8BE39" w14:textId="77777777" w:rsidR="004C4060" w:rsidRDefault="004C4060" w:rsidP="004C4060">
      <w:pPr>
        <w:pStyle w:val="ListParagraph"/>
        <w:ind w:left="1440"/>
        <w:rPr>
          <w:rFonts w:ascii="Times New Roman" w:eastAsia="Times New Roman" w:hAnsi="Times New Roman" w:cs="Times New Roman"/>
          <w:b/>
          <w:bCs/>
        </w:rPr>
      </w:pPr>
    </w:p>
    <w:p w14:paraId="6F11951C" w14:textId="77777777" w:rsid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 xml:space="preserve">Appendix B contains the relevant Git log snippet. The history shows disciplined, incremental commits aligned with our USA focus. Key entries include: </w:t>
      </w:r>
    </w:p>
    <w:p w14:paraId="551A43B6" w14:textId="642E549A" w:rsid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 xml:space="preserve">1. Commit Message: “Clean DS096 and publish contingency tables” – </w:t>
      </w:r>
      <w:r>
        <w:rPr>
          <w:rFonts w:ascii="Times New Roman" w:eastAsia="Times New Roman" w:hAnsi="Times New Roman" w:cs="Times New Roman"/>
        </w:rPr>
        <w:t xml:space="preserve">    </w:t>
      </w:r>
      <w:r w:rsidRPr="004C4060">
        <w:rPr>
          <w:rFonts w:ascii="Times New Roman" w:eastAsia="Times New Roman" w:hAnsi="Times New Roman" w:cs="Times New Roman"/>
        </w:rPr>
        <w:t xml:space="preserve">provided the canonical USA dataset inputs. </w:t>
      </w:r>
    </w:p>
    <w:p w14:paraId="56930921" w14:textId="77777777" w:rsid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 xml:space="preserve">2. Commit Message: “USA stacked-bar visuals” – delivered the final storytelling graphics. </w:t>
      </w:r>
    </w:p>
    <w:p w14:paraId="11C791E6" w14:textId="60707DB2" w:rsidR="004C4060" w:rsidRPr="004C4060" w:rsidRDefault="004C4060" w:rsidP="004C4060">
      <w:pPr>
        <w:pStyle w:val="ListParagraph"/>
        <w:ind w:left="2160"/>
        <w:rPr>
          <w:rFonts w:ascii="Times New Roman" w:eastAsia="Times New Roman" w:hAnsi="Times New Roman" w:cs="Times New Roman"/>
        </w:rPr>
      </w:pPr>
      <w:r w:rsidRPr="004C4060">
        <w:rPr>
          <w:rFonts w:ascii="Times New Roman" w:eastAsia="Times New Roman" w:hAnsi="Times New Roman" w:cs="Times New Roman"/>
        </w:rPr>
        <w:t>3. Commit Message: “Chi-square automation + USA report wording” – synchronized statistical output with the report narrative.</w:t>
      </w: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Pr="004C406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52554CC4" w14:textId="77777777" w:rsidR="004C4060" w:rsidRDefault="004C4060" w:rsidP="004C4060">
      <w:pPr>
        <w:pStyle w:val="ListParagraph"/>
        <w:ind w:left="1440"/>
        <w:rPr>
          <w:rFonts w:ascii="Times New Roman" w:eastAsia="Times New Roman" w:hAnsi="Times New Roman" w:cs="Times New Roman"/>
          <w:b/>
          <w:bCs/>
        </w:rPr>
      </w:pPr>
    </w:p>
    <w:p w14:paraId="10267637" w14:textId="0D7CCAE1" w:rsidR="004C4060" w:rsidRP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 xml:space="preserve">The USA contingency table shows starkly different distributions: 93% of women versus 69% of men earn ≤50K, while 31% of men but only 11% of women surpass 50K. Pearson’s Chi-square statistic of 1424.4 (df = 1, p &lt; 2.2×10^-16) confirms the gap is not due to sampling noise. Because the contingency counts, visualization, and statistical output were derived from the </w:t>
      </w:r>
      <w:r w:rsidRPr="004C4060">
        <w:rPr>
          <w:rFonts w:ascii="Times New Roman" w:eastAsia="Times New Roman" w:hAnsi="Times New Roman" w:cs="Times New Roman"/>
        </w:rPr>
        <w:lastRenderedPageBreak/>
        <w:t>same cleaned DS096 subset, every strand of evidence narrates the same message.</w:t>
      </w:r>
    </w:p>
    <w:p w14:paraId="2A82F0AB" w14:textId="77777777" w:rsidR="004C4060" w:rsidRDefault="004C4060" w:rsidP="004C4060">
      <w:pPr>
        <w:pStyle w:val="ListParagraph"/>
        <w:ind w:left="1440"/>
        <w:rPr>
          <w:rFonts w:ascii="Times New Roman" w:eastAsia="Times New Roman" w:hAnsi="Times New Roman" w:cs="Times New Roman"/>
        </w:rPr>
      </w:pP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34EA972F" w14:textId="77777777" w:rsidR="004C4060" w:rsidRDefault="004C4060" w:rsidP="004C4060">
      <w:pPr>
        <w:pStyle w:val="ListParagraph"/>
        <w:ind w:left="1440"/>
        <w:rPr>
          <w:rFonts w:ascii="Times New Roman" w:eastAsia="Times New Roman" w:hAnsi="Times New Roman" w:cs="Times New Roman"/>
        </w:rPr>
      </w:pPr>
    </w:p>
    <w:p w14:paraId="4AA2B48D" w14:textId="315006B0" w:rsid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Rejecting H0 means gender and income bracket are associated in the US adult-income sample. Men are nearly three times as likely to appear in the &gt;50K bracket, implying unequal access to senior roles or higher hourly wages. For policymakers, the result reinforces the urgency of gender-equality interventions; for employers, it motivates audits of promotion, pay, and flexibility policies to understand why female progression stalls around the 50K threshold.</w:t>
      </w:r>
    </w:p>
    <w:p w14:paraId="0843C3DB" w14:textId="77777777" w:rsidR="004C4060" w:rsidRPr="004C4060" w:rsidRDefault="004C4060" w:rsidP="004C4060">
      <w:pPr>
        <w:pStyle w:val="ListParagraph"/>
        <w:ind w:left="1440"/>
        <w:rPr>
          <w:rFonts w:ascii="Times New Roman" w:eastAsia="Times New Roman" w:hAnsi="Times New Roman" w:cs="Times New Roman"/>
        </w:rPr>
      </w:pPr>
    </w:p>
    <w:p w14:paraId="2113606D" w14:textId="4D07879E" w:rsidR="5D5E0517" w:rsidRPr="004C406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5C9FB8AF" w14:textId="77777777" w:rsidR="004C4060" w:rsidRDefault="004C4060" w:rsidP="004C4060">
      <w:pPr>
        <w:pStyle w:val="ListParagraph"/>
        <w:ind w:left="1440"/>
        <w:rPr>
          <w:rFonts w:ascii="Times New Roman" w:eastAsia="Times New Roman" w:hAnsi="Times New Roman" w:cs="Times New Roman"/>
          <w:b/>
          <w:bCs/>
        </w:rPr>
      </w:pPr>
    </w:p>
    <w:p w14:paraId="31ADAFB0" w14:textId="72F273DC" w:rsidR="004C4060" w:rsidRPr="004C4060" w:rsidRDefault="004C4060" w:rsidP="004C4060">
      <w:pPr>
        <w:pStyle w:val="ListParagraph"/>
        <w:ind w:left="1440"/>
        <w:rPr>
          <w:rFonts w:ascii="Times New Roman" w:eastAsia="Times New Roman" w:hAnsi="Times New Roman" w:cs="Times New Roman"/>
        </w:rPr>
      </w:pPr>
      <w:r w:rsidRPr="004C4060">
        <w:rPr>
          <w:rFonts w:ascii="Times New Roman" w:eastAsia="Times New Roman" w:hAnsi="Times New Roman" w:cs="Times New Roman"/>
        </w:rPr>
        <w:t>This study uses a single cross-sectional dataset and a bivariate test, so it cannot control for education, occupation, or working hours. Future work should replicate the analysis with logistic regression models that adjust for confounders, examine temporal slices to detect trend shifts, and incorporate qualitative insights on workplace policy barriers.</w:t>
      </w:r>
    </w:p>
    <w:p w14:paraId="17F5FA05" w14:textId="77777777" w:rsidR="004C4060" w:rsidRDefault="004C4060" w:rsidP="004C4060">
      <w:pPr>
        <w:pStyle w:val="ListParagraph"/>
        <w:ind w:left="1440"/>
        <w:rPr>
          <w:rFonts w:ascii="Times New Roman" w:eastAsia="Times New Roman" w:hAnsi="Times New Roman" w:cs="Times New Roman"/>
        </w:rPr>
      </w:pP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302FEF80" w:rsidR="50FCE911" w:rsidRDefault="00F231D5"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 R</w:t>
      </w:r>
      <w:r w:rsidR="50FCE911" w:rsidRPr="185412CB">
        <w:rPr>
          <w:rFonts w:ascii="Times New Roman" w:eastAsia="Times New Roman" w:hAnsi="Times New Roman" w:cs="Times New Roman"/>
        </w:rPr>
        <w:t xml:space="preserve"> code with the appropriate statistics to test the hypotheses. </w:t>
      </w:r>
    </w:p>
    <w:p w14:paraId="782896BD" w14:textId="29161856" w:rsidR="50FCE911" w:rsidRPr="00F231D5" w:rsidRDefault="50FCE911" w:rsidP="185412CB">
      <w:pPr>
        <w:pStyle w:val="ListParagraph"/>
        <w:numPr>
          <w:ilvl w:val="0"/>
          <w:numId w:val="19"/>
        </w:numPr>
        <w:ind w:left="1440"/>
        <w:rPr>
          <w:rFonts w:ascii="Times New Roman" w:eastAsia="Times New Roman" w:hAnsi="Times New Roman" w:cs="Times New Roman"/>
          <w:i/>
          <w:iCs/>
          <w:highlight w:val="yellow"/>
        </w:rPr>
      </w:pPr>
      <w:r w:rsidRPr="00F231D5">
        <w:rPr>
          <w:rFonts w:ascii="Times New Roman" w:eastAsia="Times New Roman" w:hAnsi="Times New Roman" w:cs="Times New Roman"/>
          <w:b/>
          <w:bCs/>
          <w:i/>
          <w:iCs/>
          <w:highlight w:val="yellow"/>
        </w:rPr>
        <w:t>No word count</w:t>
      </w:r>
      <w:r w:rsidRPr="00F231D5">
        <w:rPr>
          <w:rFonts w:ascii="Times New Roman" w:eastAsia="Times New Roman" w:hAnsi="Times New Roman" w:cs="Times New Roman"/>
          <w:i/>
          <w:iCs/>
          <w:highlight w:val="yellow"/>
        </w:rPr>
        <w:t xml:space="preserve">, but ensure the code is without redundant lines, well-commented and produces the correct output. </w:t>
      </w:r>
    </w:p>
    <w:p w14:paraId="12BB5190" w14:textId="0F54EBA4" w:rsidR="50FCE911" w:rsidRPr="00F231D5" w:rsidRDefault="50FCE911" w:rsidP="185412CB">
      <w:pPr>
        <w:pStyle w:val="ListParagraph"/>
        <w:numPr>
          <w:ilvl w:val="0"/>
          <w:numId w:val="19"/>
        </w:numPr>
        <w:ind w:left="1440"/>
        <w:rPr>
          <w:rFonts w:ascii="Times New Roman" w:eastAsia="Times New Roman" w:hAnsi="Times New Roman" w:cs="Times New Roman"/>
          <w:i/>
          <w:iCs/>
          <w:highlight w:val="yellow"/>
        </w:rPr>
      </w:pPr>
      <w:r w:rsidRPr="00F231D5">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F231D5" w:rsidRDefault="50FCE911" w:rsidP="185412CB">
      <w:pPr>
        <w:pStyle w:val="ListParagraph"/>
        <w:numPr>
          <w:ilvl w:val="0"/>
          <w:numId w:val="19"/>
        </w:numPr>
        <w:ind w:left="1440"/>
        <w:rPr>
          <w:rFonts w:ascii="Times New Roman" w:eastAsia="Times New Roman" w:hAnsi="Times New Roman" w:cs="Times New Roman"/>
          <w:highlight w:val="yellow"/>
        </w:rPr>
      </w:pPr>
      <w:r w:rsidRPr="00F231D5">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headerReference w:type="even" r:id="rId10"/>
      <w:headerReference w:type="default" r:id="rId11"/>
      <w:footerReference w:type="even" r:id="rId12"/>
      <w:footerReference w:type="default" r:id="rId13"/>
      <w:headerReference w:type="first" r:id="rId14"/>
      <w:footerReference w:type="first" r:id="rId15"/>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35A85C" w14:textId="77777777" w:rsidR="006D6165" w:rsidRDefault="006D6165" w:rsidP="000F7A9B">
      <w:r>
        <w:separator/>
      </w:r>
    </w:p>
  </w:endnote>
  <w:endnote w:type="continuationSeparator" w:id="0">
    <w:p w14:paraId="7E8E936F" w14:textId="77777777" w:rsidR="006D6165" w:rsidRDefault="006D6165" w:rsidP="000F7A9B">
      <w:r>
        <w:continuationSeparator/>
      </w:r>
    </w:p>
  </w:endnote>
  <w:endnote w:type="continuationNotice" w:id="1">
    <w:p w14:paraId="2915CA08" w14:textId="77777777" w:rsidR="006D6165" w:rsidRDefault="006D616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389A9" w14:textId="77777777" w:rsidR="00F231D5" w:rsidRDefault="00F231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D09DA" w14:textId="77777777" w:rsidR="006D6165" w:rsidRDefault="006D6165" w:rsidP="000F7A9B">
      <w:r>
        <w:separator/>
      </w:r>
    </w:p>
  </w:footnote>
  <w:footnote w:type="continuationSeparator" w:id="0">
    <w:p w14:paraId="0BF450B6" w14:textId="77777777" w:rsidR="006D6165" w:rsidRDefault="006D6165" w:rsidP="000F7A9B">
      <w:r>
        <w:continuationSeparator/>
      </w:r>
    </w:p>
  </w:footnote>
  <w:footnote w:type="continuationNotice" w:id="1">
    <w:p w14:paraId="5B1A0B86" w14:textId="77777777" w:rsidR="006D6165" w:rsidRDefault="006D616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4E8BA" w14:textId="77777777" w:rsidR="00F231D5" w:rsidRDefault="00F231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53EBB" w14:textId="77777777" w:rsidR="00F231D5" w:rsidRDefault="00F231D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EF0B7F" w14:textId="77777777" w:rsidR="00F231D5" w:rsidRDefault="00F231D5">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B13BF"/>
    <w:multiLevelType w:val="hybridMultilevel"/>
    <w:tmpl w:val="8EE0B85C"/>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2"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3"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31722F"/>
    <w:multiLevelType w:val="hybridMultilevel"/>
    <w:tmpl w:val="9A40112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5"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2E40161E"/>
    <w:multiLevelType w:val="hybridMultilevel"/>
    <w:tmpl w:val="425639A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8"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9"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9"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0" w15:restartNumberingAfterBreak="0">
    <w:nsid w:val="584D552F"/>
    <w:multiLevelType w:val="hybridMultilevel"/>
    <w:tmpl w:val="5242FCE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7D17D20"/>
    <w:multiLevelType w:val="hybridMultilevel"/>
    <w:tmpl w:val="77F0C242"/>
    <w:lvl w:ilvl="0" w:tplc="4009000B">
      <w:numFmt w:val="bullet"/>
      <w:lvlText w:val=""/>
      <w:lvlJc w:val="left"/>
      <w:pPr>
        <w:ind w:left="720" w:hanging="360"/>
      </w:pPr>
      <w:rPr>
        <w:rFonts w:ascii="Wingdings" w:eastAsia="Times New Roman" w:hAnsi="Wingdings"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6862459C"/>
    <w:multiLevelType w:val="hybridMultilevel"/>
    <w:tmpl w:val="7B0AAC5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7"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1"/>
  </w:num>
  <w:num w:numId="3" w16cid:durableId="1814369601">
    <w:abstractNumId w:val="9"/>
  </w:num>
  <w:num w:numId="4" w16cid:durableId="2006858979">
    <w:abstractNumId w:val="32"/>
  </w:num>
  <w:num w:numId="5" w16cid:durableId="1839346339">
    <w:abstractNumId w:val="21"/>
  </w:num>
  <w:num w:numId="6" w16cid:durableId="1380855808">
    <w:abstractNumId w:val="11"/>
  </w:num>
  <w:num w:numId="7" w16cid:durableId="565338146">
    <w:abstractNumId w:val="34"/>
  </w:num>
  <w:num w:numId="8" w16cid:durableId="522136554">
    <w:abstractNumId w:val="22"/>
  </w:num>
  <w:num w:numId="9" w16cid:durableId="729496021">
    <w:abstractNumId w:val="27"/>
  </w:num>
  <w:num w:numId="10" w16cid:durableId="417485858">
    <w:abstractNumId w:val="8"/>
  </w:num>
  <w:num w:numId="11" w16cid:durableId="1035351234">
    <w:abstractNumId w:val="26"/>
  </w:num>
  <w:num w:numId="12" w16cid:durableId="837691969">
    <w:abstractNumId w:val="6"/>
  </w:num>
  <w:num w:numId="13" w16cid:durableId="979849249">
    <w:abstractNumId w:val="19"/>
  </w:num>
  <w:num w:numId="14" w16cid:durableId="387188096">
    <w:abstractNumId w:val="12"/>
  </w:num>
  <w:num w:numId="15" w16cid:durableId="1770663035">
    <w:abstractNumId w:val="16"/>
  </w:num>
  <w:num w:numId="16" w16cid:durableId="642200228">
    <w:abstractNumId w:val="18"/>
  </w:num>
  <w:num w:numId="17" w16cid:durableId="595553950">
    <w:abstractNumId w:val="7"/>
  </w:num>
  <w:num w:numId="18" w16cid:durableId="1839729133">
    <w:abstractNumId w:val="2"/>
  </w:num>
  <w:num w:numId="19" w16cid:durableId="1430350645">
    <w:abstractNumId w:val="20"/>
  </w:num>
  <w:num w:numId="20" w16cid:durableId="609823634">
    <w:abstractNumId w:val="10"/>
  </w:num>
  <w:num w:numId="21" w16cid:durableId="1595891774">
    <w:abstractNumId w:val="15"/>
  </w:num>
  <w:num w:numId="22" w16cid:durableId="1857501887">
    <w:abstractNumId w:val="5"/>
  </w:num>
  <w:num w:numId="23" w16cid:durableId="1424566782">
    <w:abstractNumId w:val="23"/>
  </w:num>
  <w:num w:numId="24" w16cid:durableId="983385615">
    <w:abstractNumId w:val="25"/>
  </w:num>
  <w:num w:numId="25" w16cid:durableId="1303582182">
    <w:abstractNumId w:val="28"/>
  </w:num>
  <w:num w:numId="26" w16cid:durableId="2138447778">
    <w:abstractNumId w:val="3"/>
  </w:num>
  <w:num w:numId="27" w16cid:durableId="715280916">
    <w:abstractNumId w:val="13"/>
  </w:num>
  <w:num w:numId="28" w16cid:durableId="296570619">
    <w:abstractNumId w:val="29"/>
  </w:num>
  <w:num w:numId="29" w16cid:durableId="266351746">
    <w:abstractNumId w:val="38"/>
  </w:num>
  <w:num w:numId="30" w16cid:durableId="1027947511">
    <w:abstractNumId w:val="33"/>
  </w:num>
  <w:num w:numId="31" w16cid:durableId="1358778646">
    <w:abstractNumId w:val="24"/>
  </w:num>
  <w:num w:numId="32" w16cid:durableId="186406669">
    <w:abstractNumId w:val="37"/>
  </w:num>
  <w:num w:numId="33" w16cid:durableId="364215154">
    <w:abstractNumId w:val="4"/>
  </w:num>
  <w:num w:numId="34" w16cid:durableId="828984159">
    <w:abstractNumId w:val="35"/>
  </w:num>
  <w:num w:numId="35" w16cid:durableId="181289269">
    <w:abstractNumId w:val="30"/>
  </w:num>
  <w:num w:numId="36" w16cid:durableId="2130009209">
    <w:abstractNumId w:val="36"/>
  </w:num>
  <w:num w:numId="37" w16cid:durableId="1534730401">
    <w:abstractNumId w:val="0"/>
  </w:num>
  <w:num w:numId="38" w16cid:durableId="117644460">
    <w:abstractNumId w:val="14"/>
  </w:num>
  <w:num w:numId="39" w16cid:durableId="700740242">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1F76"/>
    <w:rsid w:val="00020D50"/>
    <w:rsid w:val="00023E52"/>
    <w:rsid w:val="00075040"/>
    <w:rsid w:val="000F7A9B"/>
    <w:rsid w:val="00125225"/>
    <w:rsid w:val="00132622"/>
    <w:rsid w:val="00161399"/>
    <w:rsid w:val="00164848"/>
    <w:rsid w:val="00186000"/>
    <w:rsid w:val="001971F1"/>
    <w:rsid w:val="0021180A"/>
    <w:rsid w:val="00230C42"/>
    <w:rsid w:val="002A3C39"/>
    <w:rsid w:val="002B1352"/>
    <w:rsid w:val="00304652"/>
    <w:rsid w:val="00305E5C"/>
    <w:rsid w:val="003147CA"/>
    <w:rsid w:val="00331CB4"/>
    <w:rsid w:val="00336A5C"/>
    <w:rsid w:val="00350474"/>
    <w:rsid w:val="00364343"/>
    <w:rsid w:val="00372E81"/>
    <w:rsid w:val="00375F7E"/>
    <w:rsid w:val="0038462A"/>
    <w:rsid w:val="00385936"/>
    <w:rsid w:val="003966FF"/>
    <w:rsid w:val="003B4A49"/>
    <w:rsid w:val="003B537D"/>
    <w:rsid w:val="003E0E5C"/>
    <w:rsid w:val="003F7FD7"/>
    <w:rsid w:val="004052A5"/>
    <w:rsid w:val="00420379"/>
    <w:rsid w:val="004210BC"/>
    <w:rsid w:val="00442D7F"/>
    <w:rsid w:val="0047462E"/>
    <w:rsid w:val="00487844"/>
    <w:rsid w:val="004942F0"/>
    <w:rsid w:val="00496D7F"/>
    <w:rsid w:val="004C4060"/>
    <w:rsid w:val="004E74FD"/>
    <w:rsid w:val="00532F77"/>
    <w:rsid w:val="00544349"/>
    <w:rsid w:val="00546E3B"/>
    <w:rsid w:val="00563ABA"/>
    <w:rsid w:val="005B7E4E"/>
    <w:rsid w:val="005C0287"/>
    <w:rsid w:val="005C56CD"/>
    <w:rsid w:val="005E431C"/>
    <w:rsid w:val="005E65FE"/>
    <w:rsid w:val="005E6DCD"/>
    <w:rsid w:val="0060489D"/>
    <w:rsid w:val="00637EB8"/>
    <w:rsid w:val="006911B0"/>
    <w:rsid w:val="00695C53"/>
    <w:rsid w:val="006D6165"/>
    <w:rsid w:val="006E14BD"/>
    <w:rsid w:val="00702B37"/>
    <w:rsid w:val="007749BF"/>
    <w:rsid w:val="007919F5"/>
    <w:rsid w:val="007E1690"/>
    <w:rsid w:val="007E5960"/>
    <w:rsid w:val="008045F2"/>
    <w:rsid w:val="0084182B"/>
    <w:rsid w:val="0084254D"/>
    <w:rsid w:val="00846C6A"/>
    <w:rsid w:val="00850A1D"/>
    <w:rsid w:val="0087240C"/>
    <w:rsid w:val="00882D92"/>
    <w:rsid w:val="008938DA"/>
    <w:rsid w:val="00893DDB"/>
    <w:rsid w:val="008B6212"/>
    <w:rsid w:val="008C1BCD"/>
    <w:rsid w:val="008E2DF2"/>
    <w:rsid w:val="00916B8B"/>
    <w:rsid w:val="009171DC"/>
    <w:rsid w:val="009279F0"/>
    <w:rsid w:val="00953C8E"/>
    <w:rsid w:val="009614ED"/>
    <w:rsid w:val="00996684"/>
    <w:rsid w:val="009A4C41"/>
    <w:rsid w:val="009B6998"/>
    <w:rsid w:val="009C2821"/>
    <w:rsid w:val="009E00FF"/>
    <w:rsid w:val="009E4512"/>
    <w:rsid w:val="009F760B"/>
    <w:rsid w:val="00A315D2"/>
    <w:rsid w:val="00A508EB"/>
    <w:rsid w:val="00A57645"/>
    <w:rsid w:val="00A766EC"/>
    <w:rsid w:val="00B3092F"/>
    <w:rsid w:val="00B34F0E"/>
    <w:rsid w:val="00B70B58"/>
    <w:rsid w:val="00B97D7C"/>
    <w:rsid w:val="00BA17B8"/>
    <w:rsid w:val="00BC4CBB"/>
    <w:rsid w:val="00BC4DE6"/>
    <w:rsid w:val="00C3563B"/>
    <w:rsid w:val="00C46A88"/>
    <w:rsid w:val="00C825A1"/>
    <w:rsid w:val="00CA7E3A"/>
    <w:rsid w:val="00CD56D6"/>
    <w:rsid w:val="00CD679F"/>
    <w:rsid w:val="00CE14DC"/>
    <w:rsid w:val="00CF2D90"/>
    <w:rsid w:val="00CF7397"/>
    <w:rsid w:val="00D07DF7"/>
    <w:rsid w:val="00D10385"/>
    <w:rsid w:val="00D40433"/>
    <w:rsid w:val="00D41136"/>
    <w:rsid w:val="00D51143"/>
    <w:rsid w:val="00D610AD"/>
    <w:rsid w:val="00D736D3"/>
    <w:rsid w:val="00D74C72"/>
    <w:rsid w:val="00D857AE"/>
    <w:rsid w:val="00D911ED"/>
    <w:rsid w:val="00D92174"/>
    <w:rsid w:val="00DA04D4"/>
    <w:rsid w:val="00DA7833"/>
    <w:rsid w:val="00DF4FF0"/>
    <w:rsid w:val="00DF7999"/>
    <w:rsid w:val="00E04064"/>
    <w:rsid w:val="00E04520"/>
    <w:rsid w:val="00E7239C"/>
    <w:rsid w:val="00E82355"/>
    <w:rsid w:val="00EB4177"/>
    <w:rsid w:val="00ED30FE"/>
    <w:rsid w:val="00EE47A2"/>
    <w:rsid w:val="00F0288F"/>
    <w:rsid w:val="00F06F16"/>
    <w:rsid w:val="00F231D5"/>
    <w:rsid w:val="00F270E1"/>
    <w:rsid w:val="00F347C7"/>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9171D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18"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jp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74</TotalTime>
  <Pages>7</Pages>
  <Words>1658</Words>
  <Characters>9319</Characters>
  <Application>Microsoft Office Word</Application>
  <DocSecurity>0</DocSecurity>
  <Lines>300</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Phani Dattatreya Muppalla [Student-PECS]</cp:lastModifiedBy>
  <cp:revision>11</cp:revision>
  <dcterms:created xsi:type="dcterms:W3CDTF">2025-12-08T21:11:00Z</dcterms:created>
  <dcterms:modified xsi:type="dcterms:W3CDTF">2025-12-08T23:48:00Z</dcterms:modified>
</cp:coreProperties>
</file>