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21" w:rsidRDefault="00D955A8">
      <w:pPr>
        <w:rPr>
          <w:rFonts w:ascii="Times New Roman" w:hAnsi="Times New Roman" w:cs="Times New Roman"/>
          <w:b/>
          <w:sz w:val="36"/>
          <w:szCs w:val="36"/>
        </w:rPr>
      </w:pPr>
      <w:r w:rsidRPr="00D955A8">
        <w:rPr>
          <w:rFonts w:ascii="Times New Roman" w:hAnsi="Times New Roman" w:cs="Times New Roman"/>
          <w:b/>
          <w:sz w:val="36"/>
          <w:szCs w:val="36"/>
        </w:rPr>
        <w:t>ASSESSMENT OF MARGINAL WORKERS IN TAMILNADU</w:t>
      </w:r>
    </w:p>
    <w:p w:rsidR="00D955A8" w:rsidRDefault="00D955A8">
      <w:pPr>
        <w:rPr>
          <w:rFonts w:ascii="Times New Roman" w:hAnsi="Times New Roman" w:cs="Times New Roman"/>
          <w:b/>
          <w:sz w:val="36"/>
          <w:szCs w:val="36"/>
        </w:rPr>
      </w:pPr>
    </w:p>
    <w:p w:rsidR="00D955A8" w:rsidRPr="00D955A8" w:rsidRDefault="00D955A8">
      <w:pPr>
        <w:rPr>
          <w:rFonts w:ascii="Times New Roman" w:hAnsi="Times New Roman" w:cs="Times New Roman"/>
          <w:b/>
          <w:sz w:val="28"/>
          <w:szCs w:val="28"/>
        </w:rPr>
      </w:pPr>
      <w:r w:rsidRPr="00D955A8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D955A8" w:rsidRDefault="00D955A8">
      <w:r>
        <w:t>This report aims to provide an assessment of margin workers in the state of Tamil Nadu, India. Margin workers are individuals who engage in various informal and low-paying occupations, often lacking job security, social protection, and access to basic rights. Understanding their socio</w:t>
      </w:r>
      <w:r>
        <w:t>economic conditions, challenges, and potential avenues for improvement is crucial for the state's overall development and social inclusion.</w:t>
      </w:r>
    </w:p>
    <w:p w:rsidR="00D955A8" w:rsidRPr="00D955A8" w:rsidRDefault="00D955A8" w:rsidP="00D955A8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D955A8">
        <w:rPr>
          <w:rFonts w:ascii="Times New Roman" w:hAnsi="Times New Roman" w:cs="Times New Roman"/>
          <w:sz w:val="28"/>
          <w:szCs w:val="28"/>
        </w:rPr>
        <w:tab/>
      </w:r>
    </w:p>
    <w:p w:rsidR="00D955A8" w:rsidRDefault="00D955A8" w:rsidP="00D95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</w:rPr>
      </w:pPr>
      <w:r w:rsidRPr="00D955A8"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</w:rPr>
        <w:t>GEOGRAPHIC UNIT(S)</w:t>
      </w:r>
      <w:r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</w:rPr>
        <w:t>:</w:t>
      </w:r>
    </w:p>
    <w:p w:rsidR="00D955A8" w:rsidRPr="00D955A8" w:rsidRDefault="00D955A8" w:rsidP="00D95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</w:rPr>
      </w:pPr>
    </w:p>
    <w:tbl>
      <w:tblPr>
        <w:tblW w:w="8379" w:type="dxa"/>
        <w:tblBorders>
          <w:top w:val="single" w:sz="4" w:space="0" w:color="DEE2E6"/>
          <w:left w:val="single" w:sz="4" w:space="0" w:color="DEE2E6"/>
          <w:bottom w:val="single" w:sz="4" w:space="0" w:color="DEE2E6"/>
          <w:right w:val="single" w:sz="4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7"/>
        <w:gridCol w:w="3244"/>
        <w:gridCol w:w="1688"/>
      </w:tblGrid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name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code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NCT of Delhi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North West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North East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South West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955A8" w:rsidRPr="00D955A8" w:rsidTr="00D955A8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shd w:val="clear" w:color="auto" w:fill="F7F7F9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955A8" w:rsidRPr="00D955A8" w:rsidRDefault="00D955A8" w:rsidP="00D95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A8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</w:tbl>
    <w:p w:rsidR="00D955A8" w:rsidRDefault="00D955A8">
      <w:pPr>
        <w:rPr>
          <w:rFonts w:ascii="Times New Roman" w:hAnsi="Times New Roman" w:cs="Times New Roman"/>
          <w:b/>
          <w:sz w:val="28"/>
          <w:szCs w:val="28"/>
        </w:rPr>
      </w:pPr>
    </w:p>
    <w:p w:rsidR="00D955A8" w:rsidRDefault="00D955A8">
      <w:pPr>
        <w:rPr>
          <w:rFonts w:ascii="Times New Roman" w:hAnsi="Times New Roman" w:cs="Times New Roman"/>
          <w:b/>
          <w:sz w:val="28"/>
          <w:szCs w:val="28"/>
        </w:rPr>
      </w:pPr>
    </w:p>
    <w:p w:rsidR="00D955A8" w:rsidRDefault="00D955A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D955A8">
        <w:rPr>
          <w:rFonts w:ascii="Times New Roman" w:hAnsi="Times New Roman" w:cs="Times New Roman"/>
          <w:color w:val="333333"/>
          <w:sz w:val="24"/>
          <w:szCs w:val="24"/>
        </w:rPr>
        <w:t>In the previous censuses, workers were categorized as ‘Main workers’ and ‘Marginal workers’. Those who worked for more than 6 months during last year were categorized as ‘Main workers’ whereas those who worked less than 6 months were categorized as ‘Marginal Workers’. At the Census 2011, for better capturing and analysis of Census data, ‘Marginal workers have been classifi</w:t>
      </w:r>
      <w:r>
        <w:rPr>
          <w:rFonts w:ascii="Times New Roman" w:hAnsi="Times New Roman" w:cs="Times New Roman"/>
          <w:color w:val="333333"/>
          <w:sz w:val="24"/>
          <w:szCs w:val="24"/>
        </w:rPr>
        <w:t>ed into two categories viz.,</w:t>
      </w:r>
      <w:r w:rsidRPr="00D955A8">
        <w:rPr>
          <w:rFonts w:ascii="Times New Roman" w:hAnsi="Times New Roman" w:cs="Times New Roman"/>
          <w:color w:val="333333"/>
          <w:sz w:val="24"/>
          <w:szCs w:val="24"/>
        </w:rPr>
        <w:t xml:space="preserve"> worked for 3 months or m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ore but less than 6 months </w:t>
      </w:r>
      <w:r w:rsidRPr="00D955A8">
        <w:rPr>
          <w:rFonts w:ascii="Times New Roman" w:hAnsi="Times New Roman" w:cs="Times New Roman"/>
          <w:color w:val="333333"/>
          <w:sz w:val="24"/>
          <w:szCs w:val="24"/>
        </w:rPr>
        <w:t>worked for less than 3 months. The definition of ‘Main worker’ remains the same.</w:t>
      </w:r>
    </w:p>
    <w:p w:rsidR="00D955A8" w:rsidRDefault="00D955A8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D955A8" w:rsidRDefault="00D955A8">
      <w:pPr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>C</w:t>
      </w:r>
      <w:r w:rsidRPr="00D955A8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lustering analysis to identify patterns among different industrial categories and age groups</w:t>
      </w:r>
      <w:r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:</w:t>
      </w:r>
    </w:p>
    <w:p w:rsidR="00D955A8" w:rsidRPr="008A61DC" w:rsidRDefault="00D955A8">
      <w:pPr>
        <w:rPr>
          <w:rFonts w:ascii="Times New Roman" w:hAnsi="Times New Roman" w:cs="Times New Roman"/>
          <w:b/>
          <w:color w:val="313131"/>
          <w:sz w:val="28"/>
          <w:szCs w:val="28"/>
          <w:u w:val="single"/>
          <w:shd w:val="clear" w:color="auto" w:fill="FFFFFF"/>
        </w:rPr>
      </w:pPr>
      <w:r w:rsidRPr="008A61DC">
        <w:rPr>
          <w:rFonts w:ascii="Times New Roman" w:hAnsi="Times New Roman" w:cs="Times New Roman"/>
          <w:b/>
          <w:color w:val="313131"/>
          <w:sz w:val="28"/>
          <w:szCs w:val="28"/>
          <w:u w:val="single"/>
          <w:shd w:val="clear" w:color="auto" w:fill="FFFFFF"/>
        </w:rPr>
        <w:t xml:space="preserve"> Program: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Import necessary libraries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import numpy as np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import pandas as pd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import matplotlib.pyplot as plt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from sklearn.cluster import KMeans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from sklearn.preprocessing import StandardScaler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Load your dataset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Replace 'your_data.csv' with the path to your dataset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data = pd.read_csv('book1.csv’)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Assuming your dataset has columns 'Industrial_Category' and 'Age'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Select the relevant columns for clustering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selected_data = data[['Industrial_Category', 'Age']]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Convert categorical data to numerical using one-hot encoding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selected_data = pd.get_dummies(selected_data, columns=['Industrial_Category'])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Standardize the data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scaler = StandardScaler()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scaled_data = scaler.fit_transform(selected_data)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# Choose the number of clusters (you may need to tune this parameter)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num_clusters = 3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Perform K-Means clustering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kmeans = KMeans(n_clusters=num_clusters, random_state=42)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clusters = kmeans.fit_predict(scaled_data)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Add the cluster labels to the original dataset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data['Cluster'] = clusters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Visualize the clusters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plt.figure(figsize=(10, 6))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for cluster_label in range(num_clusters):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cluster_data = data[data['Cluster'] == cluster_label]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plt.scatter(cluster_data['Age'], cluster_data['Industrial_Category'], label=f'Cluster {cluster_label + 1}')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plt.xlabel('Age')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plt.ylabel('Industrial Category')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plt.title('Clustering Analysis of Industrial Categories and Age Groups')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plt.legend()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plt.show()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# Print cluster statistics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cluster_stats = data.groupby('Cluster').agg({'Age': ['mean', 'std'], 'Industrial_Category': 'count'})</w:t>
      </w:r>
    </w:p>
    <w:p w:rsidR="00F06802" w:rsidRPr="00F06802" w:rsidRDefault="00F06802" w:rsidP="00F0680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print(cluster_stats)</w:t>
      </w:r>
    </w:p>
    <w:p w:rsidR="00D955A8" w:rsidRDefault="00D955A8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0680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</w:p>
    <w:p w:rsidR="008A61DC" w:rsidRPr="008A61DC" w:rsidRDefault="008A61DC">
      <w:pPr>
        <w:rPr>
          <w:rFonts w:ascii="Times New Roman" w:hAnsi="Times New Roman" w:cs="Times New Roman"/>
          <w:b/>
          <w:color w:val="313131"/>
          <w:sz w:val="32"/>
          <w:szCs w:val="32"/>
          <w:u w:val="single"/>
          <w:shd w:val="clear" w:color="auto" w:fill="FFFFFF"/>
        </w:rPr>
      </w:pPr>
      <w:r w:rsidRPr="008A61DC">
        <w:rPr>
          <w:rFonts w:ascii="Times New Roman" w:hAnsi="Times New Roman" w:cs="Times New Roman"/>
          <w:b/>
          <w:color w:val="313131"/>
          <w:sz w:val="32"/>
          <w:szCs w:val="32"/>
          <w:u w:val="single"/>
          <w:shd w:val="clear" w:color="auto" w:fill="FFFFFF"/>
        </w:rPr>
        <w:t>Output:</w:t>
      </w:r>
    </w:p>
    <w:p w:rsidR="008A61DC" w:rsidRPr="008A61DC" w:rsidRDefault="008A61DC">
      <w:pPr>
        <w:rPr>
          <w:rFonts w:ascii="Times New Roman" w:hAnsi="Times New Roman" w:cs="Times New Roman"/>
          <w:b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32"/>
          <w:szCs w:val="32"/>
          <w:shd w:val="clear" w:color="auto" w:fill="FFFFFF"/>
        </w:rPr>
        <w:drawing>
          <wp:inline distT="0" distB="0" distL="0" distR="0">
            <wp:extent cx="6029325" cy="6029325"/>
            <wp:effectExtent l="19050" t="0" r="9525" b="0"/>
            <wp:docPr id="1" name="Picture 0" descr="InShot_20231009_203008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31009_2030085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DC" w:rsidRPr="008A61DC" w:rsidSect="00D955A8">
      <w:pgSz w:w="12240" w:h="15840" w:code="1"/>
      <w:pgMar w:top="1440" w:right="1327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7D5" w:rsidRDefault="00B927D5" w:rsidP="008A61DC">
      <w:pPr>
        <w:spacing w:after="0" w:line="240" w:lineRule="auto"/>
      </w:pPr>
      <w:r>
        <w:separator/>
      </w:r>
    </w:p>
  </w:endnote>
  <w:endnote w:type="continuationSeparator" w:id="1">
    <w:p w:rsidR="00B927D5" w:rsidRDefault="00B927D5" w:rsidP="008A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7D5" w:rsidRDefault="00B927D5" w:rsidP="008A61DC">
      <w:pPr>
        <w:spacing w:after="0" w:line="240" w:lineRule="auto"/>
      </w:pPr>
      <w:r>
        <w:separator/>
      </w:r>
    </w:p>
  </w:footnote>
  <w:footnote w:type="continuationSeparator" w:id="1">
    <w:p w:rsidR="00B927D5" w:rsidRDefault="00B927D5" w:rsidP="008A6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5A8"/>
    <w:rsid w:val="00381221"/>
    <w:rsid w:val="008A61DC"/>
    <w:rsid w:val="00B927D5"/>
    <w:rsid w:val="00CF54F3"/>
    <w:rsid w:val="00D955A8"/>
    <w:rsid w:val="00F06802"/>
    <w:rsid w:val="00FA5044"/>
    <w:rsid w:val="00FE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1DC"/>
  </w:style>
  <w:style w:type="paragraph" w:styleId="Footer">
    <w:name w:val="footer"/>
    <w:basedOn w:val="Normal"/>
    <w:link w:val="FooterChar"/>
    <w:uiPriority w:val="99"/>
    <w:semiHidden/>
    <w:unhideWhenUsed/>
    <w:rsid w:val="008A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454">
          <w:marLeft w:val="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397">
          <w:marLeft w:val="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2023-10-09T13:43:00Z</dcterms:created>
  <dcterms:modified xsi:type="dcterms:W3CDTF">2023-10-09T15:03:00Z</dcterms:modified>
</cp:coreProperties>
</file>