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9243" w14:textId="2A29B28E" w:rsidR="00333F19" w:rsidRDefault="00C30204" w:rsidP="00C30204">
      <w:pPr>
        <w:jc w:val="center"/>
        <w:rPr>
          <w:sz w:val="36"/>
          <w:szCs w:val="36"/>
          <w:lang w:val="en-US"/>
        </w:rPr>
      </w:pPr>
      <w:r w:rsidRPr="00C30204">
        <w:rPr>
          <w:sz w:val="36"/>
          <w:szCs w:val="36"/>
          <w:lang w:val="en-US"/>
        </w:rPr>
        <w:t>DIFFERENCE BETWEEN HTTP1 and HTTP2</w:t>
      </w:r>
    </w:p>
    <w:p w14:paraId="31355D0D" w14:textId="0C797934" w:rsidR="00C30204" w:rsidRPr="00EB205F" w:rsidRDefault="00C30204" w:rsidP="00F16F8F">
      <w:pPr>
        <w:pStyle w:val="NormalWeb"/>
        <w:numPr>
          <w:ilvl w:val="0"/>
          <w:numId w:val="3"/>
        </w:numPr>
        <w:spacing w:before="0" w:beforeAutospacing="0" w:after="225" w:afterAutospacing="0" w:line="330" w:lineRule="atLeast"/>
        <w:textAlignment w:val="baseline"/>
        <w:rPr>
          <w:rFonts w:ascii="Aharoni" w:hAnsi="Aharoni" w:cs="Aharoni" w:hint="cs"/>
          <w:color w:val="58534F"/>
        </w:rPr>
      </w:pPr>
      <w:r w:rsidRPr="00EB205F">
        <w:rPr>
          <w:rFonts w:ascii="Aharoni" w:hAnsi="Aharoni" w:cs="Aharoni" w:hint="cs"/>
          <w:color w:val="58534F"/>
        </w:rPr>
        <w:t>HTTP2 is much faster and more reliable than HTTP1. HTTP1 loads a single request for every TCP connection, while HTTP2 avoids network delay by using multiplexing.</w:t>
      </w:r>
    </w:p>
    <w:p w14:paraId="3F3CF8B9" w14:textId="67E21088" w:rsidR="00C30204" w:rsidRPr="00EB205F" w:rsidRDefault="00F16F8F" w:rsidP="00F16F8F">
      <w:pPr>
        <w:pStyle w:val="NormalWeb"/>
        <w:numPr>
          <w:ilvl w:val="0"/>
          <w:numId w:val="3"/>
        </w:numPr>
        <w:spacing w:before="0" w:beforeAutospacing="0" w:after="225" w:afterAutospacing="0" w:line="330" w:lineRule="atLeast"/>
        <w:textAlignment w:val="baseline"/>
        <w:rPr>
          <w:rFonts w:ascii="Aharoni" w:hAnsi="Aharoni" w:cs="Aharoni" w:hint="cs"/>
          <w:lang w:val="en-US"/>
        </w:rPr>
      </w:pPr>
      <w:r w:rsidRPr="00EB205F">
        <w:rPr>
          <w:rFonts w:ascii="Aharoni" w:hAnsi="Aharoni" w:cs="Aharoni" w:hint="cs"/>
          <w:color w:val="58534F"/>
        </w:rPr>
        <w:t>HTTP1</w:t>
      </w:r>
      <w:r w:rsidRPr="00EB205F">
        <w:rPr>
          <w:rFonts w:ascii="Aharoni" w:hAnsi="Aharoni" w:cs="Aharoni" w:hint="cs"/>
          <w:color w:val="58534F"/>
        </w:rPr>
        <w:t xml:space="preserve"> supports connection reuse </w:t>
      </w:r>
      <w:proofErr w:type="gramStart"/>
      <w:r w:rsidRPr="00EB205F">
        <w:rPr>
          <w:rFonts w:ascii="Aharoni" w:hAnsi="Aharoni" w:cs="Aharoni" w:hint="cs"/>
          <w:color w:val="58534F"/>
        </w:rPr>
        <w:t>i.e.</w:t>
      </w:r>
      <w:proofErr w:type="gramEnd"/>
      <w:r w:rsidRPr="00EB205F">
        <w:rPr>
          <w:rFonts w:ascii="Aharoni" w:hAnsi="Aharoni" w:cs="Aharoni" w:hint="cs"/>
          <w:color w:val="58534F"/>
        </w:rPr>
        <w:t xml:space="preserve"> for every TCP connection there could be multiple requests and responses, and pipelining where the client can request several resources</w:t>
      </w:r>
      <w:r w:rsidR="00EB205F">
        <w:rPr>
          <w:rFonts w:ascii="Aharoni" w:hAnsi="Aharoni" w:cs="Aharoni"/>
          <w:color w:val="58534F"/>
        </w:rPr>
        <w:t xml:space="preserve"> </w:t>
      </w:r>
      <w:proofErr w:type="spellStart"/>
      <w:r w:rsidR="00EB205F">
        <w:rPr>
          <w:rFonts w:ascii="Aharoni" w:hAnsi="Aharoni" w:cs="Aharoni"/>
          <w:color w:val="58534F"/>
        </w:rPr>
        <w:t>where as</w:t>
      </w:r>
      <w:proofErr w:type="spellEnd"/>
      <w:r w:rsidR="00EB205F">
        <w:rPr>
          <w:rFonts w:ascii="Aharoni" w:hAnsi="Aharoni" w:cs="Aharoni"/>
          <w:color w:val="58534F"/>
        </w:rPr>
        <w:t xml:space="preserve"> HTTP2</w:t>
      </w:r>
      <w:r w:rsidRPr="00EB205F">
        <w:rPr>
          <w:rFonts w:ascii="Aharoni" w:hAnsi="Aharoni" w:cs="Aharoni" w:hint="cs"/>
          <w:color w:val="58534F"/>
        </w:rPr>
        <w:t xml:space="preserve"> Uses multiplexing, where over a single TCP connection resources to be delivered</w:t>
      </w:r>
      <w:r w:rsidRPr="00EB205F">
        <w:rPr>
          <w:rFonts w:ascii="Aharoni" w:hAnsi="Aharoni" w:cs="Aharoni" w:hint="cs"/>
          <w:color w:val="58534F"/>
        </w:rPr>
        <w:t xml:space="preserve"> </w:t>
      </w:r>
      <w:r w:rsidRPr="00EB205F">
        <w:rPr>
          <w:rFonts w:ascii="Aharoni" w:hAnsi="Aharoni" w:cs="Aharoni" w:hint="cs"/>
          <w:color w:val="58534F"/>
        </w:rPr>
        <w:t>interleaved and arrive at the client almost at the same time.</w:t>
      </w:r>
    </w:p>
    <w:p w14:paraId="7CB2F051" w14:textId="5A07FE0C" w:rsidR="00F16F8F" w:rsidRPr="00A83D3E" w:rsidRDefault="00F16F8F" w:rsidP="00F16F8F">
      <w:pPr>
        <w:pStyle w:val="NormalWeb"/>
        <w:numPr>
          <w:ilvl w:val="0"/>
          <w:numId w:val="2"/>
        </w:numPr>
        <w:spacing w:before="0" w:beforeAutospacing="0" w:after="225" w:afterAutospacing="0" w:line="330" w:lineRule="atLeast"/>
        <w:textAlignment w:val="baseline"/>
        <w:rPr>
          <w:rFonts w:ascii="Aharoni" w:hAnsi="Aharoni" w:cs="Aharoni"/>
          <w:lang w:val="en-US"/>
        </w:rPr>
      </w:pPr>
      <w:r w:rsidRPr="00EB205F">
        <w:rPr>
          <w:rFonts w:ascii="Aharoni" w:hAnsi="Aharoni" w:cs="Aharoni" w:hint="cs"/>
          <w:lang w:val="en-US"/>
        </w:rPr>
        <w:t xml:space="preserve">HTTP1 </w:t>
      </w:r>
      <w:r w:rsidRPr="00EB205F">
        <w:rPr>
          <w:rFonts w:ascii="Aharoni" w:hAnsi="Aharoni" w:cs="Aharoni" w:hint="cs"/>
          <w:color w:val="58534F"/>
        </w:rPr>
        <w:t>is relatively secure since it uses digest authentication, NTLM authentication.</w:t>
      </w:r>
      <w:r w:rsidR="00EB205F">
        <w:rPr>
          <w:rFonts w:ascii="Aharoni" w:hAnsi="Aharoni" w:cs="Aharoni"/>
          <w:color w:val="58534F"/>
        </w:rPr>
        <w:t xml:space="preserve"> HTTP2 has </w:t>
      </w:r>
      <w:r w:rsidR="00EB205F" w:rsidRPr="00EB205F">
        <w:rPr>
          <w:rFonts w:ascii="Aharoni" w:hAnsi="Aharoni" w:cs="Aharoni" w:hint="cs"/>
          <w:color w:val="58534F"/>
        </w:rPr>
        <w:t xml:space="preserve">Security concerns from previous versions will continue to be seen in HTTP/2. However, it is better equipped to deal with them due to new TLS features like connection error of type </w:t>
      </w:r>
      <w:proofErr w:type="spellStart"/>
      <w:r w:rsidR="00EB205F" w:rsidRPr="00EB205F">
        <w:rPr>
          <w:rFonts w:ascii="Aharoni" w:hAnsi="Aharoni" w:cs="Aharoni" w:hint="cs"/>
          <w:color w:val="58534F"/>
        </w:rPr>
        <w:t>Inadequate_Security</w:t>
      </w:r>
      <w:proofErr w:type="spellEnd"/>
      <w:r w:rsidR="00EB205F">
        <w:rPr>
          <w:rFonts w:ascii="roboto_slabregular" w:hAnsi="roboto_slabregular"/>
          <w:color w:val="58534F"/>
          <w:sz w:val="21"/>
          <w:szCs w:val="21"/>
        </w:rPr>
        <w:t>.</w:t>
      </w:r>
    </w:p>
    <w:p w14:paraId="3EE2FF99" w14:textId="7E68179E" w:rsidR="00A83D3E" w:rsidRPr="00A83D3E" w:rsidRDefault="00A83D3E" w:rsidP="00A83D3E">
      <w:pPr>
        <w:pStyle w:val="ListParagraph"/>
        <w:numPr>
          <w:ilvl w:val="0"/>
          <w:numId w:val="2"/>
        </w:numPr>
        <w:rPr>
          <w:rFonts w:ascii="Aharoni" w:eastAsia="Times New Roman" w:hAnsi="Aharoni" w:cs="Aharoni" w:hint="cs"/>
          <w:color w:val="58534F"/>
          <w:sz w:val="24"/>
          <w:szCs w:val="24"/>
          <w:lang w:eastAsia="en-IN"/>
        </w:rPr>
      </w:pPr>
      <w:r w:rsidRPr="00A83D3E">
        <w:rPr>
          <w:rFonts w:ascii="Aharoni" w:hAnsi="Aharoni" w:cs="Aharoni" w:hint="cs"/>
          <w:sz w:val="24"/>
          <w:szCs w:val="24"/>
          <w:lang w:val="en-US"/>
        </w:rPr>
        <w:t xml:space="preserve">HTTP1 </w:t>
      </w:r>
      <w:r w:rsidRPr="00A83D3E">
        <w:rPr>
          <w:rFonts w:ascii="Aharoni" w:eastAsia="Times New Roman" w:hAnsi="Aharoni" w:cs="Aharoni" w:hint="cs"/>
          <w:color w:val="58534F"/>
          <w:sz w:val="24"/>
          <w:szCs w:val="24"/>
          <w:lang w:eastAsia="en-IN"/>
        </w:rPr>
        <w:t>Introduces a warning header field to carry additional information about the status of a message. Can define 24 status codes, error reporting is quicker and more efficient</w:t>
      </w:r>
      <w:r>
        <w:rPr>
          <w:rFonts w:ascii="Aharoni" w:eastAsia="Times New Roman" w:hAnsi="Aharoni" w:cs="Aharoni"/>
          <w:color w:val="58534F"/>
          <w:sz w:val="24"/>
          <w:szCs w:val="24"/>
          <w:lang w:eastAsia="en-IN"/>
        </w:rPr>
        <w:t xml:space="preserve"> than HTTP2 </w:t>
      </w:r>
    </w:p>
    <w:p w14:paraId="2C93A24C" w14:textId="40362623" w:rsidR="00A83D3E" w:rsidRPr="00A83D3E" w:rsidRDefault="00A83D3E" w:rsidP="00A83D3E">
      <w:pPr>
        <w:pStyle w:val="NormalWeb"/>
        <w:numPr>
          <w:ilvl w:val="0"/>
          <w:numId w:val="2"/>
        </w:numPr>
        <w:spacing w:before="0" w:beforeAutospacing="0" w:after="225" w:afterAutospacing="0" w:line="330" w:lineRule="atLeast"/>
        <w:textAlignment w:val="baseline"/>
        <w:rPr>
          <w:rFonts w:ascii="Aharoni" w:hAnsi="Aharoni" w:cs="Aharoni" w:hint="cs"/>
          <w:lang w:val="en-US"/>
        </w:rPr>
      </w:pPr>
      <w:r w:rsidRPr="00A83D3E">
        <w:rPr>
          <w:rFonts w:ascii="Aharoni" w:hAnsi="Aharoni" w:cs="Aharoni" w:hint="cs"/>
          <w:color w:val="58534F"/>
        </w:rPr>
        <w:t>HTTP/2 utilizes multiplexing and server push to effectively reduce the page load time by a greater margin along with being less sensitive to network delays</w:t>
      </w:r>
      <w:r w:rsidRPr="00A83D3E">
        <w:rPr>
          <w:rFonts w:ascii="Aharoni" w:hAnsi="Aharoni" w:cs="Aharoni" w:hint="cs"/>
          <w:color w:val="58534F"/>
        </w:rPr>
        <w:t xml:space="preserve"> than HTTP1.</w:t>
      </w:r>
    </w:p>
    <w:p w14:paraId="7FA9FC74" w14:textId="77777777" w:rsidR="00A83D3E" w:rsidRPr="00EB205F" w:rsidRDefault="00A83D3E" w:rsidP="00A83D3E">
      <w:pPr>
        <w:pStyle w:val="NormalWeb"/>
        <w:spacing w:before="0" w:beforeAutospacing="0" w:after="225" w:afterAutospacing="0" w:line="330" w:lineRule="atLeast"/>
        <w:ind w:left="1440"/>
        <w:textAlignment w:val="baseline"/>
        <w:rPr>
          <w:rFonts w:ascii="Aharoni" w:hAnsi="Aharoni" w:cs="Aharoni"/>
          <w:lang w:val="en-US"/>
        </w:rPr>
      </w:pPr>
    </w:p>
    <w:p w14:paraId="2943B15B" w14:textId="77777777" w:rsidR="00F16F8F" w:rsidRPr="00F16F8F" w:rsidRDefault="00F16F8F" w:rsidP="00F16F8F">
      <w:pPr>
        <w:pStyle w:val="NormalWeb"/>
        <w:spacing w:before="0" w:beforeAutospacing="0" w:after="225" w:afterAutospacing="0" w:line="330" w:lineRule="atLeast"/>
        <w:ind w:left="360"/>
        <w:textAlignment w:val="baseline"/>
        <w:rPr>
          <w:rFonts w:ascii="Amasis MT Pro Light" w:hAnsi="Amasis MT Pro Light"/>
          <w:lang w:val="en-US"/>
        </w:rPr>
      </w:pPr>
    </w:p>
    <w:sectPr w:rsidR="00F16F8F" w:rsidRPr="00F1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boto_slabregular">
    <w:altName w:val="Arial"/>
    <w:panose1 w:val="00000000000000000000"/>
    <w:charset w:val="00"/>
    <w:family w:val="roman"/>
    <w:notTrueType/>
    <w:pitch w:val="default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42B"/>
    <w:multiLevelType w:val="hybridMultilevel"/>
    <w:tmpl w:val="F76C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00EF"/>
    <w:multiLevelType w:val="hybridMultilevel"/>
    <w:tmpl w:val="5262D2B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D874B90"/>
    <w:multiLevelType w:val="hybridMultilevel"/>
    <w:tmpl w:val="554CCE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04"/>
    <w:rsid w:val="00432431"/>
    <w:rsid w:val="004656F7"/>
    <w:rsid w:val="00A83D3E"/>
    <w:rsid w:val="00C30204"/>
    <w:rsid w:val="00EB205F"/>
    <w:rsid w:val="00F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396"/>
  <w15:chartTrackingRefBased/>
  <w15:docId w15:val="{2D9B643C-FE35-44B7-8B89-BD9E5602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Seeda</dc:creator>
  <cp:keywords/>
  <dc:description/>
  <cp:lastModifiedBy>Gowtham Seeda</cp:lastModifiedBy>
  <cp:revision>1</cp:revision>
  <dcterms:created xsi:type="dcterms:W3CDTF">2021-11-19T15:39:00Z</dcterms:created>
  <dcterms:modified xsi:type="dcterms:W3CDTF">2021-11-19T16:04:00Z</dcterms:modified>
</cp:coreProperties>
</file>