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81" w:rsidRDefault="004B7181" w:rsidP="004B7181">
      <w:pPr>
        <w:jc w:val="both"/>
      </w:pPr>
      <w:r>
        <w:t>PUBLIC HEALTH AWARENESS:</w:t>
      </w:r>
      <w:bookmarkStart w:id="0" w:name="_GoBack"/>
      <w:bookmarkEnd w:id="0"/>
    </w:p>
    <w:p w:rsidR="004B7181" w:rsidRDefault="004B7181" w:rsidP="004B7181">
      <w:pPr>
        <w:jc w:val="both"/>
      </w:pPr>
      <w:r>
        <w:t>Project Objective:</w:t>
      </w:r>
    </w:p>
    <w:p w:rsidR="004B7181" w:rsidRDefault="004B7181" w:rsidP="004B7181">
      <w:pPr>
        <w:jc w:val="both"/>
      </w:pPr>
      <w:r>
        <w:t xml:space="preserve">The objective of the project is to create and implement a public health awareness campaign. This campaign aims to raise awareness about a specific health issue or topic, educate the public, and ultimately improve public health outcomes. The campaign will use a data-driven approach to ensure its effectiveness and will leverage IBM </w:t>
      </w:r>
      <w:proofErr w:type="spellStart"/>
      <w:r>
        <w:t>Cognos</w:t>
      </w:r>
      <w:proofErr w:type="spellEnd"/>
      <w:r>
        <w:t xml:space="preserve"> for data analysis and visualization.</w:t>
      </w:r>
    </w:p>
    <w:p w:rsidR="004B7181" w:rsidRDefault="004B7181" w:rsidP="004B7181">
      <w:pPr>
        <w:jc w:val="both"/>
      </w:pPr>
      <w:r>
        <w:t>Design Thinking Process:</w:t>
      </w:r>
    </w:p>
    <w:p w:rsidR="004B7181" w:rsidRDefault="004B7181" w:rsidP="004B7181">
      <w:pPr>
        <w:jc w:val="both"/>
      </w:pPr>
      <w:r>
        <w:t>Empathize:</w:t>
      </w:r>
    </w:p>
    <w:p w:rsidR="004B7181" w:rsidRDefault="004B7181" w:rsidP="004B7181">
      <w:pPr>
        <w:jc w:val="both"/>
      </w:pPr>
      <w:r>
        <w:t>Understand the target audience, their demographics, and their current knowledge and attitudes regarding the health issue.</w:t>
      </w:r>
    </w:p>
    <w:p w:rsidR="004B7181" w:rsidRDefault="004B7181" w:rsidP="004B7181">
      <w:pPr>
        <w:jc w:val="both"/>
      </w:pPr>
      <w:r>
        <w:t>Identify the key stakeholders, such as healthcare professionals, community leaders, and relevant organizations.</w:t>
      </w:r>
    </w:p>
    <w:p w:rsidR="004B7181" w:rsidRDefault="004B7181" w:rsidP="004B7181">
      <w:pPr>
        <w:jc w:val="both"/>
      </w:pPr>
      <w:r>
        <w:t>Define:</w:t>
      </w:r>
    </w:p>
    <w:p w:rsidR="004B7181" w:rsidRDefault="004B7181" w:rsidP="004B7181">
      <w:pPr>
        <w:jc w:val="both"/>
      </w:pPr>
      <w:r>
        <w:t>Define the specific health issue that the campaign will address.</w:t>
      </w:r>
    </w:p>
    <w:p w:rsidR="004B7181" w:rsidRDefault="004B7181" w:rsidP="004B7181">
      <w:pPr>
        <w:jc w:val="both"/>
      </w:pPr>
      <w:r>
        <w:t xml:space="preserve">Set clear and measurable goals for the campaign, such as the number of people reached, the change in awareness levels, or specific </w:t>
      </w:r>
      <w:proofErr w:type="spellStart"/>
      <w:r>
        <w:t>behavioral</w:t>
      </w:r>
      <w:proofErr w:type="spellEnd"/>
      <w:r>
        <w:t xml:space="preserve"> outcomes.</w:t>
      </w:r>
    </w:p>
    <w:p w:rsidR="004B7181" w:rsidRDefault="004B7181" w:rsidP="004B7181">
      <w:pPr>
        <w:jc w:val="both"/>
      </w:pPr>
      <w:r>
        <w:t>Ideate:</w:t>
      </w:r>
    </w:p>
    <w:p w:rsidR="004B7181" w:rsidRDefault="004B7181" w:rsidP="004B7181">
      <w:pPr>
        <w:jc w:val="both"/>
      </w:pPr>
      <w:r>
        <w:t>Brainstorm ideas for the campaign's messaging, content, and delivery channels.</w:t>
      </w:r>
    </w:p>
    <w:p w:rsidR="004B7181" w:rsidRDefault="004B7181" w:rsidP="004B7181">
      <w:pPr>
        <w:jc w:val="both"/>
      </w:pPr>
      <w:r>
        <w:t>Explore innovative ways to engage the audience and make the campaign memorable.</w:t>
      </w:r>
    </w:p>
    <w:p w:rsidR="004B7181" w:rsidRDefault="004B7181" w:rsidP="004B7181">
      <w:pPr>
        <w:jc w:val="both"/>
      </w:pPr>
      <w:r>
        <w:t>Prototype:</w:t>
      </w:r>
    </w:p>
    <w:p w:rsidR="004B7181" w:rsidRDefault="004B7181" w:rsidP="004B7181">
      <w:pPr>
        <w:jc w:val="both"/>
      </w:pPr>
      <w:r>
        <w:t>Create sample campaign materials, including visuals, videos, and educational content.</w:t>
      </w:r>
    </w:p>
    <w:p w:rsidR="004B7181" w:rsidRDefault="004B7181" w:rsidP="004B7181">
      <w:pPr>
        <w:jc w:val="both"/>
      </w:pPr>
      <w:r>
        <w:t>Test these materials with a small group to gather feedback and refine the campaign's approach.</w:t>
      </w:r>
    </w:p>
    <w:p w:rsidR="004B7181" w:rsidRDefault="004B7181" w:rsidP="004B7181">
      <w:pPr>
        <w:jc w:val="both"/>
      </w:pPr>
      <w:r>
        <w:t>Test:</w:t>
      </w:r>
    </w:p>
    <w:p w:rsidR="004B7181" w:rsidRDefault="004B7181" w:rsidP="004B7181">
      <w:pPr>
        <w:jc w:val="both"/>
      </w:pPr>
      <w:r>
        <w:t>Conduct pilot tests of the campaign in a limited geographic area or with a smaller audience.</w:t>
      </w:r>
    </w:p>
    <w:p w:rsidR="004B7181" w:rsidRDefault="004B7181" w:rsidP="004B7181">
      <w:pPr>
        <w:jc w:val="both"/>
      </w:pPr>
      <w:r>
        <w:t>Collect feedback and data to identify strengths and weaknesses.</w:t>
      </w:r>
    </w:p>
    <w:p w:rsidR="004B7181" w:rsidRDefault="004B7181" w:rsidP="004B7181">
      <w:pPr>
        <w:jc w:val="both"/>
      </w:pPr>
      <w:r>
        <w:t>Implement:</w:t>
      </w:r>
    </w:p>
    <w:p w:rsidR="004B7181" w:rsidRDefault="004B7181" w:rsidP="004B7181">
      <w:pPr>
        <w:jc w:val="both"/>
      </w:pPr>
      <w:r>
        <w:t>Roll out the full campaign based on the insights and feedback from testing.</w:t>
      </w:r>
    </w:p>
    <w:p w:rsidR="004B7181" w:rsidRDefault="004B7181" w:rsidP="004B7181">
      <w:pPr>
        <w:jc w:val="both"/>
      </w:pPr>
      <w:r>
        <w:t>Development Phases:</w:t>
      </w:r>
    </w:p>
    <w:p w:rsidR="004B7181" w:rsidRDefault="004B7181" w:rsidP="004B7181">
      <w:pPr>
        <w:jc w:val="both"/>
      </w:pPr>
      <w:r>
        <w:t>Planning and Research:</w:t>
      </w:r>
    </w:p>
    <w:p w:rsidR="004B7181" w:rsidRDefault="004B7181" w:rsidP="004B7181">
      <w:pPr>
        <w:jc w:val="both"/>
      </w:pPr>
      <w:r>
        <w:t>Identify the specific public health issue to address.</w:t>
      </w:r>
    </w:p>
    <w:p w:rsidR="004B7181" w:rsidRDefault="004B7181" w:rsidP="004B7181">
      <w:pPr>
        <w:jc w:val="both"/>
      </w:pPr>
      <w:r>
        <w:t>Define campaign goals and objectives.</w:t>
      </w:r>
    </w:p>
    <w:p w:rsidR="004B7181" w:rsidRDefault="004B7181" w:rsidP="004B7181">
      <w:pPr>
        <w:jc w:val="both"/>
      </w:pPr>
      <w:r>
        <w:t>Conduct audience research.</w:t>
      </w:r>
    </w:p>
    <w:p w:rsidR="004B7181" w:rsidRDefault="004B7181" w:rsidP="004B7181">
      <w:pPr>
        <w:jc w:val="both"/>
      </w:pPr>
      <w:r>
        <w:t>Develop a campaign strategy and plan.</w:t>
      </w:r>
    </w:p>
    <w:p w:rsidR="004B7181" w:rsidRDefault="004B7181" w:rsidP="004B7181">
      <w:pPr>
        <w:jc w:val="both"/>
      </w:pPr>
      <w:r>
        <w:lastRenderedPageBreak/>
        <w:t>Content Creation:</w:t>
      </w:r>
    </w:p>
    <w:p w:rsidR="004B7181" w:rsidRDefault="004B7181" w:rsidP="004B7181">
      <w:pPr>
        <w:jc w:val="both"/>
      </w:pPr>
      <w:r>
        <w:t xml:space="preserve">Develop campaign materials, including educational content, visuals, videos, and </w:t>
      </w:r>
      <w:proofErr w:type="spellStart"/>
      <w:r>
        <w:t>infographics</w:t>
      </w:r>
      <w:proofErr w:type="spellEnd"/>
      <w:r>
        <w:t>.</w:t>
      </w:r>
    </w:p>
    <w:p w:rsidR="004B7181" w:rsidRDefault="004B7181" w:rsidP="004B7181">
      <w:pPr>
        <w:jc w:val="both"/>
      </w:pPr>
      <w:r>
        <w:t>Ensure the content is engaging, informative, and accessible to the target audience.</w:t>
      </w:r>
    </w:p>
    <w:p w:rsidR="004B7181" w:rsidRDefault="004B7181" w:rsidP="004B7181">
      <w:pPr>
        <w:jc w:val="both"/>
      </w:pPr>
      <w:r>
        <w:t>Data Collection:</w:t>
      </w:r>
    </w:p>
    <w:p w:rsidR="004B7181" w:rsidRDefault="004B7181" w:rsidP="004B7181">
      <w:pPr>
        <w:jc w:val="both"/>
      </w:pPr>
      <w:r>
        <w:t>Collect data on campaign reach and engagement through various channels (social media, website analytics, surveys, etc.).</w:t>
      </w:r>
    </w:p>
    <w:p w:rsidR="004B7181" w:rsidRDefault="004B7181" w:rsidP="004B7181">
      <w:pPr>
        <w:jc w:val="both"/>
      </w:pPr>
      <w:r>
        <w:t>Gather feedback from the audience.</w:t>
      </w:r>
    </w:p>
    <w:p w:rsidR="004B7181" w:rsidRDefault="004B7181" w:rsidP="004B7181">
      <w:pPr>
        <w:jc w:val="both"/>
      </w:pPr>
      <w:r>
        <w:t xml:space="preserve">Analysis with IBM </w:t>
      </w:r>
      <w:proofErr w:type="spellStart"/>
      <w:r>
        <w:t>Cognos</w:t>
      </w:r>
      <w:proofErr w:type="spellEnd"/>
      <w:r>
        <w:t>:</w:t>
      </w:r>
    </w:p>
    <w:p w:rsidR="004B7181" w:rsidRDefault="004B7181" w:rsidP="004B7181">
      <w:pPr>
        <w:jc w:val="both"/>
      </w:pPr>
      <w:r>
        <w:t xml:space="preserve">Use IBM </w:t>
      </w:r>
      <w:proofErr w:type="spellStart"/>
      <w:r>
        <w:t>Cognos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data on campaign reach, engagement, and feedback.</w:t>
      </w:r>
    </w:p>
    <w:p w:rsidR="004B7181" w:rsidRDefault="004B7181" w:rsidP="004B7181">
      <w:pPr>
        <w:jc w:val="both"/>
      </w:pPr>
      <w:r>
        <w:t>Create data visualizations to track key performance indicators (KPIs) and assess the effectiveness of different campaign elements.</w:t>
      </w:r>
    </w:p>
    <w:p w:rsidR="004B7181" w:rsidRDefault="004B7181" w:rsidP="004B7181">
      <w:pPr>
        <w:jc w:val="both"/>
      </w:pPr>
      <w:r>
        <w:t>Derived Actionable Insights:</w:t>
      </w:r>
    </w:p>
    <w:p w:rsidR="004B7181" w:rsidRDefault="004B7181" w:rsidP="004B7181">
      <w:pPr>
        <w:jc w:val="both"/>
      </w:pPr>
      <w:r>
        <w:t>Identify which campaign messages and channels are most effective.</w:t>
      </w:r>
    </w:p>
    <w:p w:rsidR="004B7181" w:rsidRDefault="004B7181" w:rsidP="004B7181">
      <w:pPr>
        <w:jc w:val="both"/>
      </w:pPr>
      <w:r>
        <w:t>Determine areas for improvement based on feedback and data analysis.</w:t>
      </w:r>
    </w:p>
    <w:p w:rsidR="004B7181" w:rsidRDefault="004B7181" w:rsidP="004B7181">
      <w:pPr>
        <w:jc w:val="both"/>
      </w:pPr>
      <w:r>
        <w:t>Adjust the campaign strategy and content as needed.</w:t>
      </w:r>
    </w:p>
    <w:p w:rsidR="004B7181" w:rsidRDefault="004B7181" w:rsidP="004B7181">
      <w:pPr>
        <w:jc w:val="both"/>
      </w:pPr>
      <w:r>
        <w:t>Measuring Campaign Effectiveness:</w:t>
      </w:r>
    </w:p>
    <w:p w:rsidR="004B7181" w:rsidRDefault="004B7181" w:rsidP="004B7181">
      <w:pPr>
        <w:jc w:val="both"/>
      </w:pPr>
      <w:r>
        <w:t>Key performance indicators may include website traffic, social media engagement, survey results, and the change in awareness levels within the target audience.</w:t>
      </w:r>
    </w:p>
    <w:p w:rsidR="004B7181" w:rsidRDefault="004B7181" w:rsidP="004B7181">
      <w:pPr>
        <w:jc w:val="both"/>
      </w:pPr>
      <w:r>
        <w:t>Track the number of people reached and the level of engagement with campaign materials.</w:t>
      </w:r>
    </w:p>
    <w:p w:rsidR="004B7181" w:rsidRDefault="004B7181" w:rsidP="004B7181">
      <w:pPr>
        <w:jc w:val="both"/>
      </w:pPr>
      <w:r>
        <w:t xml:space="preserve">Assess any </w:t>
      </w:r>
      <w:proofErr w:type="spellStart"/>
      <w:r>
        <w:t>behavioral</w:t>
      </w:r>
      <w:proofErr w:type="spellEnd"/>
      <w:r>
        <w:t xml:space="preserve"> changes or actions taken by the audience related to the health issue.</w:t>
      </w:r>
    </w:p>
    <w:p w:rsidR="004B7181" w:rsidRDefault="004B7181" w:rsidP="004B7181">
      <w:pPr>
        <w:jc w:val="both"/>
      </w:pPr>
      <w:r>
        <w:t>Guiding Future Strategies:</w:t>
      </w:r>
    </w:p>
    <w:p w:rsidR="004B7181" w:rsidRDefault="004B7181" w:rsidP="004B7181">
      <w:pPr>
        <w:jc w:val="both"/>
      </w:pPr>
      <w:r>
        <w:t>Use the insights to refine and optimize the campaign during its duration.</w:t>
      </w:r>
    </w:p>
    <w:p w:rsidR="004B7181" w:rsidRDefault="004B7181" w:rsidP="004B7181">
      <w:pPr>
        <w:jc w:val="both"/>
      </w:pPr>
      <w:r>
        <w:t>Apply the lessons learned to inform future public health awareness campaigns.</w:t>
      </w:r>
    </w:p>
    <w:p w:rsidR="004B7181" w:rsidRDefault="004B7181" w:rsidP="004B7181">
      <w:pPr>
        <w:jc w:val="both"/>
      </w:pPr>
      <w:r>
        <w:t>Adjust the messaging and delivery channels based on the most effective strategies identified through data analysis.</w:t>
      </w:r>
    </w:p>
    <w:p w:rsidR="004B7181" w:rsidRDefault="004B7181" w:rsidP="004B7181">
      <w:pPr>
        <w:jc w:val="both"/>
      </w:pPr>
      <w:r>
        <w:t>Continuously monitor and evaluate the campaign's impact to ensure long-term effectiveness and adapt to changing circumstances.</w:t>
      </w:r>
    </w:p>
    <w:p w:rsidR="0048617E" w:rsidRDefault="000442AE" w:rsidP="004B7181">
      <w:pPr>
        <w:jc w:val="both"/>
      </w:pPr>
    </w:p>
    <w:sectPr w:rsidR="0048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81"/>
    <w:rsid w:val="000442AE"/>
    <w:rsid w:val="00120310"/>
    <w:rsid w:val="004B7181"/>
    <w:rsid w:val="00F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7175D-FA0C-45A0-A3F4-22034410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2</cp:revision>
  <dcterms:created xsi:type="dcterms:W3CDTF">2023-11-01T04:57:00Z</dcterms:created>
  <dcterms:modified xsi:type="dcterms:W3CDTF">2023-11-01T04:57:00Z</dcterms:modified>
</cp:coreProperties>
</file>