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F035" w14:textId="22B49B31" w:rsidR="00982C97" w:rsidRPr="00162C45" w:rsidRDefault="00162C45">
      <w:pPr>
        <w:rPr>
          <w:b/>
          <w:bCs/>
          <w:sz w:val="36"/>
          <w:szCs w:val="36"/>
        </w:rPr>
      </w:pPr>
      <w:r w:rsidRPr="00162C45">
        <w:rPr>
          <w:b/>
          <w:bCs/>
          <w:sz w:val="36"/>
          <w:szCs w:val="36"/>
        </w:rPr>
        <w:t>Assignment 4: Text and Sequence Data</w:t>
      </w:r>
    </w:p>
    <w:p w14:paraId="59896B44" w14:textId="17DFEAD7" w:rsidR="00C840AB" w:rsidRDefault="00172773">
      <w:r w:rsidRPr="002D7D51">
        <w:rPr>
          <w:b/>
          <w:bCs/>
        </w:rPr>
        <w:t>Objective</w:t>
      </w:r>
      <w:r>
        <w:t xml:space="preserve">: </w:t>
      </w:r>
      <w:r w:rsidR="00110807" w:rsidRPr="00110807">
        <w:t>To get a better understanding of how different parameters impact the model's performance and to discover which variants operate best under certain scenarios.</w:t>
      </w:r>
      <w:r w:rsidR="00110807">
        <w:t xml:space="preserve"> </w:t>
      </w:r>
      <w:r w:rsidR="00110807" w:rsidRPr="00110807">
        <w:t xml:space="preserve">First, we </w:t>
      </w:r>
      <w:r w:rsidR="00110807">
        <w:t>will</w:t>
      </w:r>
      <w:r w:rsidR="00110807" w:rsidRPr="00110807">
        <w:t xml:space="preserve"> see how the model </w:t>
      </w:r>
      <w:r w:rsidR="00110807">
        <w:t xml:space="preserve">is </w:t>
      </w:r>
      <w:r w:rsidR="00110807" w:rsidRPr="00110807">
        <w:t>perform</w:t>
      </w:r>
      <w:r w:rsidR="00110807">
        <w:t xml:space="preserve">ing </w:t>
      </w:r>
      <w:r w:rsidR="00110807" w:rsidRPr="00110807">
        <w:t>when reviews are limited to 150 words.</w:t>
      </w:r>
      <w:r w:rsidR="00110807">
        <w:t xml:space="preserve"> Then</w:t>
      </w:r>
      <w:r w:rsidR="00110807" w:rsidRPr="00110807">
        <w:t>, we test the model's generalization capabilities by limiting the training dataset to only 100 sample</w:t>
      </w:r>
      <w:r w:rsidR="00110807">
        <w:t>s and then we</w:t>
      </w:r>
      <w:r w:rsidR="00110807" w:rsidRPr="00110807">
        <w:t xml:space="preserve"> validate its performance using a bigger validation set of 10,000 data.</w:t>
      </w:r>
      <w:r w:rsidR="00110807">
        <w:t xml:space="preserve"> Apart from that we will </w:t>
      </w:r>
      <w:r w:rsidR="003D77AF">
        <w:t>analyse</w:t>
      </w:r>
      <w:r w:rsidR="00110807">
        <w:t xml:space="preserve"> the effect </w:t>
      </w:r>
      <w:r w:rsidR="00110807" w:rsidRPr="00110807">
        <w:t xml:space="preserve">of limiting the vocabulary </w:t>
      </w:r>
      <w:r w:rsidR="00110807">
        <w:t>by c</w:t>
      </w:r>
      <w:r w:rsidR="00110807" w:rsidRPr="00110807">
        <w:t>onsider</w:t>
      </w:r>
      <w:r w:rsidR="00110807">
        <w:t>ing</w:t>
      </w:r>
      <w:r w:rsidR="00110807" w:rsidRPr="00110807">
        <w:t xml:space="preserve"> only the top 10,000 words</w:t>
      </w:r>
      <w:r w:rsidR="003D77AF">
        <w:t xml:space="preserve"> and compare the performance using two different approaches, </w:t>
      </w:r>
      <w:r w:rsidR="003D77AF" w:rsidRPr="003D77AF">
        <w:t>a</w:t>
      </w:r>
      <w:r w:rsidR="003D77AF">
        <w:t>n</w:t>
      </w:r>
      <w:r w:rsidR="003D77AF" w:rsidRPr="003D77AF">
        <w:t xml:space="preserve"> embedding layer, and a pretrained word </w:t>
      </w:r>
      <w:r w:rsidR="009C0C3D" w:rsidRPr="003D77AF">
        <w:t>embedding.</w:t>
      </w:r>
    </w:p>
    <w:p w14:paraId="37175DBF" w14:textId="0AEA1201" w:rsidR="007A55DA" w:rsidRDefault="00C06E8D" w:rsidP="007A55DA">
      <w:pPr>
        <w:jc w:val="both"/>
        <w:rPr>
          <w:b/>
          <w:bCs/>
        </w:rPr>
      </w:pPr>
      <w:r>
        <w:rPr>
          <w:b/>
          <w:bCs/>
        </w:rPr>
        <w:t xml:space="preserve">Metrics: </w:t>
      </w:r>
    </w:p>
    <w:tbl>
      <w:tblPr>
        <w:tblStyle w:val="TableGrid"/>
        <w:tblW w:w="8972" w:type="dxa"/>
        <w:tblLook w:val="04A0" w:firstRow="1" w:lastRow="0" w:firstColumn="1" w:lastColumn="0" w:noHBand="0" w:noVBand="1"/>
      </w:tblPr>
      <w:tblGrid>
        <w:gridCol w:w="1407"/>
        <w:gridCol w:w="1249"/>
        <w:gridCol w:w="1261"/>
        <w:gridCol w:w="1254"/>
        <w:gridCol w:w="1270"/>
        <w:gridCol w:w="1270"/>
        <w:gridCol w:w="1261"/>
      </w:tblGrid>
      <w:tr w:rsidR="00C2758D" w14:paraId="6D77D63D" w14:textId="726271C8" w:rsidTr="000E212D">
        <w:trPr>
          <w:trHeight w:val="536"/>
        </w:trPr>
        <w:tc>
          <w:tcPr>
            <w:tcW w:w="1407" w:type="dxa"/>
          </w:tcPr>
          <w:p w14:paraId="23BC129F" w14:textId="54F28AD0" w:rsidR="00C2758D" w:rsidRPr="00AF0FE7" w:rsidRDefault="00C2758D" w:rsidP="00C2758D">
            <w:pPr>
              <w:rPr>
                <w:b/>
                <w:bCs/>
              </w:rPr>
            </w:pPr>
            <w:r w:rsidRPr="00AF0FE7">
              <w:rPr>
                <w:b/>
                <w:bCs/>
              </w:rPr>
              <w:t>Model</w:t>
            </w:r>
          </w:p>
        </w:tc>
        <w:tc>
          <w:tcPr>
            <w:tcW w:w="1249" w:type="dxa"/>
          </w:tcPr>
          <w:p w14:paraId="01232745" w14:textId="72817E26" w:rsidR="00C2758D" w:rsidRPr="00AF0FE7" w:rsidRDefault="00C2758D" w:rsidP="00C2758D">
            <w:pPr>
              <w:rPr>
                <w:b/>
                <w:bCs/>
              </w:rPr>
            </w:pPr>
            <w:r w:rsidRPr="00AF0FE7">
              <w:rPr>
                <w:b/>
                <w:bCs/>
              </w:rPr>
              <w:t>Sample Size</w:t>
            </w:r>
          </w:p>
        </w:tc>
        <w:tc>
          <w:tcPr>
            <w:tcW w:w="1261" w:type="dxa"/>
          </w:tcPr>
          <w:p w14:paraId="3CA63CD0" w14:textId="0705D53C" w:rsidR="00C2758D" w:rsidRPr="00AF0FE7" w:rsidRDefault="00C2758D" w:rsidP="00C2758D">
            <w:pPr>
              <w:rPr>
                <w:b/>
                <w:bCs/>
              </w:rPr>
            </w:pPr>
            <w:r w:rsidRPr="00AF0FE7">
              <w:rPr>
                <w:b/>
                <w:bCs/>
              </w:rPr>
              <w:t>Training Accuracy</w:t>
            </w:r>
          </w:p>
        </w:tc>
        <w:tc>
          <w:tcPr>
            <w:tcW w:w="1254" w:type="dxa"/>
          </w:tcPr>
          <w:p w14:paraId="5077BAA0" w14:textId="272FEC42" w:rsidR="00C2758D" w:rsidRPr="00AF0FE7" w:rsidRDefault="00C2758D" w:rsidP="00C2758D">
            <w:pPr>
              <w:rPr>
                <w:b/>
                <w:bCs/>
              </w:rPr>
            </w:pPr>
            <w:r w:rsidRPr="00AF0FE7">
              <w:rPr>
                <w:b/>
                <w:bCs/>
              </w:rPr>
              <w:t>Training Loss</w:t>
            </w:r>
          </w:p>
        </w:tc>
        <w:tc>
          <w:tcPr>
            <w:tcW w:w="1270" w:type="dxa"/>
          </w:tcPr>
          <w:p w14:paraId="1C3F60DF" w14:textId="0BA97092" w:rsidR="00C2758D" w:rsidRPr="00AF0FE7" w:rsidRDefault="00C2758D" w:rsidP="00C2758D">
            <w:pPr>
              <w:rPr>
                <w:b/>
                <w:bCs/>
              </w:rPr>
            </w:pPr>
            <w:r w:rsidRPr="00AF0FE7">
              <w:rPr>
                <w:b/>
                <w:bCs/>
              </w:rPr>
              <w:t>Validation Loss</w:t>
            </w:r>
          </w:p>
        </w:tc>
        <w:tc>
          <w:tcPr>
            <w:tcW w:w="1270" w:type="dxa"/>
          </w:tcPr>
          <w:p w14:paraId="46740F32" w14:textId="5350B5D3" w:rsidR="00C2758D" w:rsidRPr="00AF0FE7" w:rsidRDefault="00C2758D" w:rsidP="00C2758D">
            <w:pPr>
              <w:rPr>
                <w:b/>
                <w:bCs/>
              </w:rPr>
            </w:pPr>
            <w:r w:rsidRPr="00AF0FE7">
              <w:rPr>
                <w:b/>
                <w:bCs/>
              </w:rPr>
              <w:t xml:space="preserve">Validation </w:t>
            </w:r>
            <w:r w:rsidR="002D7F98" w:rsidRPr="00AF0FE7">
              <w:rPr>
                <w:b/>
                <w:bCs/>
              </w:rPr>
              <w:t>Accuracy</w:t>
            </w:r>
          </w:p>
        </w:tc>
        <w:tc>
          <w:tcPr>
            <w:tcW w:w="1261" w:type="dxa"/>
          </w:tcPr>
          <w:p w14:paraId="45B40C9A" w14:textId="33B5A1C6" w:rsidR="00C2758D" w:rsidRPr="00AF0FE7" w:rsidRDefault="00AF0FE7" w:rsidP="00C2758D">
            <w:pPr>
              <w:rPr>
                <w:b/>
                <w:bCs/>
              </w:rPr>
            </w:pPr>
            <w:r w:rsidRPr="00AF0FE7">
              <w:rPr>
                <w:b/>
                <w:bCs/>
              </w:rPr>
              <w:t>Test Accuracy</w:t>
            </w:r>
          </w:p>
        </w:tc>
      </w:tr>
      <w:tr w:rsidR="00C2758D" w14:paraId="711875F3" w14:textId="12B3D50A" w:rsidTr="000E212D">
        <w:trPr>
          <w:trHeight w:val="828"/>
        </w:trPr>
        <w:tc>
          <w:tcPr>
            <w:tcW w:w="1407" w:type="dxa"/>
          </w:tcPr>
          <w:p w14:paraId="2962E3A3" w14:textId="26E6C26A" w:rsidR="00C2758D" w:rsidRDefault="00350C69" w:rsidP="000E212D">
            <w:pPr>
              <w:jc w:val="center"/>
            </w:pPr>
            <w:r>
              <w:t>Model 1(Scratch)</w:t>
            </w:r>
          </w:p>
        </w:tc>
        <w:tc>
          <w:tcPr>
            <w:tcW w:w="1249" w:type="dxa"/>
          </w:tcPr>
          <w:p w14:paraId="51C3B942" w14:textId="6919B0AF" w:rsidR="00C2758D" w:rsidRDefault="00C155D7" w:rsidP="000E212D">
            <w:pPr>
              <w:jc w:val="center"/>
            </w:pPr>
            <w:r>
              <w:t>-</w:t>
            </w:r>
          </w:p>
        </w:tc>
        <w:tc>
          <w:tcPr>
            <w:tcW w:w="1261" w:type="dxa"/>
          </w:tcPr>
          <w:p w14:paraId="5CA6F909" w14:textId="46A3508C" w:rsidR="00C2758D" w:rsidRDefault="00786ADE" w:rsidP="000E212D">
            <w:pPr>
              <w:jc w:val="center"/>
            </w:pPr>
            <w:r w:rsidRPr="00786ADE">
              <w:t>0.9657</w:t>
            </w:r>
          </w:p>
        </w:tc>
        <w:tc>
          <w:tcPr>
            <w:tcW w:w="1254" w:type="dxa"/>
          </w:tcPr>
          <w:p w14:paraId="0CACA2DE" w14:textId="61EE80F9" w:rsidR="00C2758D" w:rsidRDefault="00725CA9" w:rsidP="000E212D">
            <w:pPr>
              <w:jc w:val="center"/>
            </w:pPr>
            <w:r w:rsidRPr="00725CA9">
              <w:t>0.1067</w:t>
            </w:r>
          </w:p>
        </w:tc>
        <w:tc>
          <w:tcPr>
            <w:tcW w:w="1270" w:type="dxa"/>
          </w:tcPr>
          <w:p w14:paraId="55F0D4E5" w14:textId="2215FBCA" w:rsidR="00C2758D" w:rsidRDefault="00725CA9" w:rsidP="000E212D">
            <w:pPr>
              <w:jc w:val="center"/>
            </w:pPr>
            <w:r w:rsidRPr="00725CA9">
              <w:t>0.3329</w:t>
            </w:r>
          </w:p>
        </w:tc>
        <w:tc>
          <w:tcPr>
            <w:tcW w:w="1270" w:type="dxa"/>
          </w:tcPr>
          <w:p w14:paraId="13244284" w14:textId="238269BA" w:rsidR="00C2758D" w:rsidRDefault="00725CA9" w:rsidP="000E212D">
            <w:pPr>
              <w:jc w:val="center"/>
            </w:pPr>
            <w:r w:rsidRPr="00725CA9">
              <w:t>0.8726</w:t>
            </w:r>
          </w:p>
        </w:tc>
        <w:tc>
          <w:tcPr>
            <w:tcW w:w="1261" w:type="dxa"/>
          </w:tcPr>
          <w:p w14:paraId="1800A2B9" w14:textId="465D3E83" w:rsidR="00C2758D" w:rsidRDefault="00725CA9" w:rsidP="000E212D">
            <w:pPr>
              <w:jc w:val="center"/>
            </w:pPr>
            <w:r w:rsidRPr="00725CA9">
              <w:t>0.866</w:t>
            </w:r>
          </w:p>
        </w:tc>
      </w:tr>
      <w:tr w:rsidR="00C2758D" w14:paraId="5802BECC" w14:textId="281B17B0" w:rsidTr="000E212D">
        <w:trPr>
          <w:trHeight w:val="864"/>
        </w:trPr>
        <w:tc>
          <w:tcPr>
            <w:tcW w:w="1407" w:type="dxa"/>
          </w:tcPr>
          <w:p w14:paraId="5271EDBA" w14:textId="3998F381" w:rsidR="00C2758D" w:rsidRDefault="00D465E2" w:rsidP="000E212D">
            <w:pPr>
              <w:jc w:val="center"/>
            </w:pPr>
            <w:r>
              <w:t>Model 2(Scratch)</w:t>
            </w:r>
          </w:p>
        </w:tc>
        <w:tc>
          <w:tcPr>
            <w:tcW w:w="1249" w:type="dxa"/>
          </w:tcPr>
          <w:p w14:paraId="77B9DB8C" w14:textId="36D7EEB5" w:rsidR="00C2758D" w:rsidRDefault="00125D07" w:rsidP="000E212D">
            <w:pPr>
              <w:jc w:val="center"/>
            </w:pPr>
            <w:r>
              <w:t>100</w:t>
            </w:r>
          </w:p>
        </w:tc>
        <w:tc>
          <w:tcPr>
            <w:tcW w:w="1261" w:type="dxa"/>
          </w:tcPr>
          <w:p w14:paraId="3028880A" w14:textId="7A194465" w:rsidR="00C2758D" w:rsidRDefault="002D7F98" w:rsidP="000E212D">
            <w:pPr>
              <w:jc w:val="center"/>
            </w:pPr>
            <w:r w:rsidRPr="002D7F98">
              <w:t>0.9750</w:t>
            </w:r>
          </w:p>
        </w:tc>
        <w:tc>
          <w:tcPr>
            <w:tcW w:w="1254" w:type="dxa"/>
          </w:tcPr>
          <w:p w14:paraId="1DF7BCFB" w14:textId="439B2DA1" w:rsidR="00C2758D" w:rsidRDefault="00E27407" w:rsidP="000E212D">
            <w:pPr>
              <w:jc w:val="center"/>
            </w:pPr>
            <w:r w:rsidRPr="00E27407">
              <w:t>0.5340</w:t>
            </w:r>
          </w:p>
        </w:tc>
        <w:tc>
          <w:tcPr>
            <w:tcW w:w="1270" w:type="dxa"/>
          </w:tcPr>
          <w:p w14:paraId="44199863" w14:textId="5142D24E" w:rsidR="00C2758D" w:rsidRDefault="002D7F98" w:rsidP="000E212D">
            <w:pPr>
              <w:jc w:val="center"/>
            </w:pPr>
            <w:r w:rsidRPr="002D7F98">
              <w:t>0.6963</w:t>
            </w:r>
          </w:p>
        </w:tc>
        <w:tc>
          <w:tcPr>
            <w:tcW w:w="1270" w:type="dxa"/>
          </w:tcPr>
          <w:p w14:paraId="24F7F871" w14:textId="0D652FED" w:rsidR="00C2758D" w:rsidRDefault="002D7F98" w:rsidP="000E212D">
            <w:pPr>
              <w:jc w:val="center"/>
            </w:pPr>
            <w:r w:rsidRPr="002D7F98">
              <w:t>0.5500</w:t>
            </w:r>
          </w:p>
        </w:tc>
        <w:tc>
          <w:tcPr>
            <w:tcW w:w="1261" w:type="dxa"/>
          </w:tcPr>
          <w:p w14:paraId="32688A83" w14:textId="5196AFAC" w:rsidR="00C2758D" w:rsidRDefault="00B13B3B" w:rsidP="000E212D">
            <w:pPr>
              <w:jc w:val="center"/>
            </w:pPr>
            <w:r w:rsidRPr="00B13B3B">
              <w:t>0.499</w:t>
            </w:r>
          </w:p>
        </w:tc>
      </w:tr>
      <w:tr w:rsidR="00C2758D" w14:paraId="6C85269D" w14:textId="36A1AFB5" w:rsidTr="000E212D">
        <w:trPr>
          <w:trHeight w:val="536"/>
        </w:trPr>
        <w:tc>
          <w:tcPr>
            <w:tcW w:w="1407" w:type="dxa"/>
          </w:tcPr>
          <w:p w14:paraId="7C5E7757" w14:textId="79123BBB" w:rsidR="00C2758D" w:rsidRDefault="00BA5050" w:rsidP="000E212D">
            <w:pPr>
              <w:jc w:val="center"/>
            </w:pPr>
            <w:r>
              <w:t>Model 3(</w:t>
            </w:r>
            <w:r w:rsidR="005F391D">
              <w:t>Pre-trained model</w:t>
            </w:r>
          </w:p>
        </w:tc>
        <w:tc>
          <w:tcPr>
            <w:tcW w:w="1249" w:type="dxa"/>
          </w:tcPr>
          <w:p w14:paraId="4F153FA3" w14:textId="69702C2E" w:rsidR="00C2758D" w:rsidRDefault="009332C6" w:rsidP="000E212D">
            <w:pPr>
              <w:jc w:val="center"/>
            </w:pPr>
            <w:r w:rsidRPr="009332C6">
              <w:t>100</w:t>
            </w:r>
          </w:p>
        </w:tc>
        <w:tc>
          <w:tcPr>
            <w:tcW w:w="1261" w:type="dxa"/>
          </w:tcPr>
          <w:p w14:paraId="7D3733F1" w14:textId="3238CBF1" w:rsidR="00C2758D" w:rsidRDefault="004B06EC" w:rsidP="000E212D">
            <w:pPr>
              <w:jc w:val="center"/>
            </w:pPr>
            <w:r w:rsidRPr="004B06EC">
              <w:t>0.</w:t>
            </w:r>
            <w:r w:rsidR="002E1DDF">
              <w:t xml:space="preserve"> </w:t>
            </w:r>
            <w:r w:rsidR="002E1DDF" w:rsidRPr="002E1DDF">
              <w:t>0.6700</w:t>
            </w:r>
          </w:p>
        </w:tc>
        <w:tc>
          <w:tcPr>
            <w:tcW w:w="1254" w:type="dxa"/>
          </w:tcPr>
          <w:p w14:paraId="49D09BB0" w14:textId="74C6E4A5" w:rsidR="00C2758D" w:rsidRDefault="002E1DDF" w:rsidP="000E212D">
            <w:pPr>
              <w:jc w:val="center"/>
            </w:pPr>
            <w:r w:rsidRPr="002E1DDF">
              <w:t>0.5856</w:t>
            </w:r>
          </w:p>
        </w:tc>
        <w:tc>
          <w:tcPr>
            <w:tcW w:w="1270" w:type="dxa"/>
          </w:tcPr>
          <w:p w14:paraId="62F18195" w14:textId="22625F83" w:rsidR="00C2758D" w:rsidRDefault="002E1DDF" w:rsidP="000E212D">
            <w:pPr>
              <w:jc w:val="center"/>
            </w:pPr>
            <w:r w:rsidRPr="002E1DDF">
              <w:t>0.7010</w:t>
            </w:r>
          </w:p>
        </w:tc>
        <w:tc>
          <w:tcPr>
            <w:tcW w:w="1270" w:type="dxa"/>
          </w:tcPr>
          <w:p w14:paraId="66051861" w14:textId="1480536E" w:rsidR="00C2758D" w:rsidRDefault="002E1DDF" w:rsidP="000E212D">
            <w:pPr>
              <w:jc w:val="center"/>
            </w:pPr>
            <w:r w:rsidRPr="002E1DDF">
              <w:t>0.5299</w:t>
            </w:r>
          </w:p>
        </w:tc>
        <w:tc>
          <w:tcPr>
            <w:tcW w:w="1261" w:type="dxa"/>
          </w:tcPr>
          <w:p w14:paraId="73DE94AF" w14:textId="3C7A6596" w:rsidR="00C2758D" w:rsidRDefault="00525873" w:rsidP="000E212D">
            <w:pPr>
              <w:jc w:val="center"/>
            </w:pPr>
            <w:r w:rsidRPr="00525873">
              <w:t>0.5262</w:t>
            </w:r>
          </w:p>
        </w:tc>
      </w:tr>
      <w:tr w:rsidR="00C2758D" w14:paraId="39A49835" w14:textId="5CDC5035" w:rsidTr="000E212D">
        <w:trPr>
          <w:trHeight w:val="536"/>
        </w:trPr>
        <w:tc>
          <w:tcPr>
            <w:tcW w:w="1407" w:type="dxa"/>
          </w:tcPr>
          <w:p w14:paraId="4B274C05" w14:textId="517E74C6" w:rsidR="00C2758D" w:rsidRDefault="002521F3" w:rsidP="000E212D">
            <w:pPr>
              <w:jc w:val="center"/>
            </w:pPr>
            <w:r>
              <w:t>Model 4(</w:t>
            </w:r>
            <w:r w:rsidR="009E16F8">
              <w:t>Embe</w:t>
            </w:r>
            <w:r w:rsidR="00162BFB">
              <w:t>dding layer</w:t>
            </w:r>
          </w:p>
        </w:tc>
        <w:tc>
          <w:tcPr>
            <w:tcW w:w="1249" w:type="dxa"/>
          </w:tcPr>
          <w:p w14:paraId="3D9C46BD" w14:textId="4DE29189" w:rsidR="00C2758D" w:rsidRDefault="00450DDB" w:rsidP="000E212D">
            <w:pPr>
              <w:jc w:val="center"/>
            </w:pPr>
            <w:r w:rsidRPr="00450DDB">
              <w:t>1000</w:t>
            </w:r>
          </w:p>
        </w:tc>
        <w:tc>
          <w:tcPr>
            <w:tcW w:w="1261" w:type="dxa"/>
          </w:tcPr>
          <w:p w14:paraId="2F52A238" w14:textId="177AEA54" w:rsidR="00C2758D" w:rsidRDefault="00450DDB" w:rsidP="000E212D">
            <w:pPr>
              <w:jc w:val="center"/>
            </w:pPr>
            <w:r w:rsidRPr="00450DDB">
              <w:t>0.9762</w:t>
            </w:r>
          </w:p>
        </w:tc>
        <w:tc>
          <w:tcPr>
            <w:tcW w:w="1254" w:type="dxa"/>
          </w:tcPr>
          <w:p w14:paraId="102604DB" w14:textId="67EC01BB" w:rsidR="00C2758D" w:rsidRDefault="00450DDB" w:rsidP="000E212D">
            <w:pPr>
              <w:jc w:val="center"/>
            </w:pPr>
            <w:r w:rsidRPr="00450DDB">
              <w:t>0.3939</w:t>
            </w:r>
          </w:p>
        </w:tc>
        <w:tc>
          <w:tcPr>
            <w:tcW w:w="1270" w:type="dxa"/>
          </w:tcPr>
          <w:p w14:paraId="1D94F61D" w14:textId="1FCBCC84" w:rsidR="00C2758D" w:rsidRDefault="00450DDB" w:rsidP="000E212D">
            <w:pPr>
              <w:jc w:val="center"/>
            </w:pPr>
            <w:r w:rsidRPr="00450DDB">
              <w:t>0.6560</w:t>
            </w:r>
          </w:p>
        </w:tc>
        <w:tc>
          <w:tcPr>
            <w:tcW w:w="1270" w:type="dxa"/>
          </w:tcPr>
          <w:p w14:paraId="76B284FB" w14:textId="2769EAC9" w:rsidR="00C2758D" w:rsidRDefault="00450DDB" w:rsidP="000E212D">
            <w:pPr>
              <w:jc w:val="center"/>
            </w:pPr>
            <w:r w:rsidRPr="00450DDB">
              <w:t>0.6400</w:t>
            </w:r>
          </w:p>
        </w:tc>
        <w:tc>
          <w:tcPr>
            <w:tcW w:w="1261" w:type="dxa"/>
          </w:tcPr>
          <w:p w14:paraId="0AFDEE6E" w14:textId="28B94113" w:rsidR="00C2758D" w:rsidRDefault="00F605FA" w:rsidP="000E212D">
            <w:pPr>
              <w:jc w:val="center"/>
            </w:pPr>
            <w:r w:rsidRPr="00F605FA">
              <w:t>0.598</w:t>
            </w:r>
          </w:p>
        </w:tc>
      </w:tr>
      <w:tr w:rsidR="00C2758D" w14:paraId="1BCE2E73" w14:textId="501360A7" w:rsidTr="000E212D">
        <w:trPr>
          <w:trHeight w:val="536"/>
        </w:trPr>
        <w:tc>
          <w:tcPr>
            <w:tcW w:w="1407" w:type="dxa"/>
          </w:tcPr>
          <w:p w14:paraId="7A6FE904" w14:textId="14B2A4A3" w:rsidR="00C2758D" w:rsidRDefault="005961A7" w:rsidP="000E212D">
            <w:pPr>
              <w:jc w:val="center"/>
            </w:pPr>
            <w:r>
              <w:t>Model 5</w:t>
            </w:r>
            <w:r w:rsidR="006C1CE8">
              <w:t>(</w:t>
            </w:r>
            <w:r w:rsidR="006C1CE8" w:rsidRPr="006C1CE8">
              <w:t>embedding layer and Conv1D</w:t>
            </w:r>
            <w:r w:rsidR="006C1CE8">
              <w:t>)</w:t>
            </w:r>
          </w:p>
        </w:tc>
        <w:tc>
          <w:tcPr>
            <w:tcW w:w="1249" w:type="dxa"/>
          </w:tcPr>
          <w:p w14:paraId="324B2E66" w14:textId="727568AC" w:rsidR="00C2758D" w:rsidRDefault="005961A7" w:rsidP="000E212D">
            <w:pPr>
              <w:jc w:val="center"/>
            </w:pPr>
            <w:r w:rsidRPr="005961A7">
              <w:t>5000</w:t>
            </w:r>
          </w:p>
        </w:tc>
        <w:tc>
          <w:tcPr>
            <w:tcW w:w="1261" w:type="dxa"/>
          </w:tcPr>
          <w:p w14:paraId="093FC0EC" w14:textId="28D69A05" w:rsidR="00C2758D" w:rsidRDefault="006C1CE8" w:rsidP="000E212D">
            <w:pPr>
              <w:jc w:val="center"/>
            </w:pPr>
            <w:r w:rsidRPr="006C1CE8">
              <w:t>0.9775</w:t>
            </w:r>
          </w:p>
        </w:tc>
        <w:tc>
          <w:tcPr>
            <w:tcW w:w="1254" w:type="dxa"/>
          </w:tcPr>
          <w:p w14:paraId="6DD8C43F" w14:textId="3BF4A863" w:rsidR="00C2758D" w:rsidRDefault="00021FE8" w:rsidP="000E212D">
            <w:pPr>
              <w:jc w:val="center"/>
            </w:pPr>
            <w:r w:rsidRPr="00021FE8">
              <w:t>0.0561</w:t>
            </w:r>
          </w:p>
        </w:tc>
        <w:tc>
          <w:tcPr>
            <w:tcW w:w="1270" w:type="dxa"/>
          </w:tcPr>
          <w:p w14:paraId="2FED8CAA" w14:textId="0BC226F0" w:rsidR="00C2758D" w:rsidRDefault="00021FE8" w:rsidP="000E212D">
            <w:pPr>
              <w:jc w:val="center"/>
            </w:pPr>
            <w:r w:rsidRPr="00021FE8">
              <w:t>0.4896</w:t>
            </w:r>
          </w:p>
        </w:tc>
        <w:tc>
          <w:tcPr>
            <w:tcW w:w="1270" w:type="dxa"/>
          </w:tcPr>
          <w:p w14:paraId="473A1F43" w14:textId="5F835EF4" w:rsidR="00C2758D" w:rsidRDefault="00021FE8" w:rsidP="000E212D">
            <w:pPr>
              <w:jc w:val="center"/>
            </w:pPr>
            <w:r w:rsidRPr="00021FE8">
              <w:t>0.7750</w:t>
            </w:r>
          </w:p>
        </w:tc>
        <w:tc>
          <w:tcPr>
            <w:tcW w:w="1261" w:type="dxa"/>
          </w:tcPr>
          <w:p w14:paraId="126FD198" w14:textId="13A22956" w:rsidR="00C2758D" w:rsidRDefault="00021FE8" w:rsidP="000E212D">
            <w:pPr>
              <w:jc w:val="center"/>
            </w:pPr>
            <w:r w:rsidRPr="00021FE8">
              <w:t>0.772</w:t>
            </w:r>
          </w:p>
        </w:tc>
      </w:tr>
      <w:tr w:rsidR="00C2758D" w14:paraId="25E11BB9" w14:textId="33DEFC5F" w:rsidTr="000E212D">
        <w:trPr>
          <w:trHeight w:val="561"/>
        </w:trPr>
        <w:tc>
          <w:tcPr>
            <w:tcW w:w="1407" w:type="dxa"/>
          </w:tcPr>
          <w:p w14:paraId="4FD8B4D6" w14:textId="428E22AC" w:rsidR="00C2758D" w:rsidRDefault="00967F19" w:rsidP="000E212D">
            <w:pPr>
              <w:jc w:val="center"/>
            </w:pPr>
            <w:r>
              <w:t>Model 6(</w:t>
            </w:r>
            <w:r w:rsidR="002D2B4E" w:rsidRPr="006C1CE8">
              <w:t>embedding layer and Conv1D</w:t>
            </w:r>
            <w:r w:rsidR="002D2B4E">
              <w:t>)</w:t>
            </w:r>
          </w:p>
        </w:tc>
        <w:tc>
          <w:tcPr>
            <w:tcW w:w="1249" w:type="dxa"/>
          </w:tcPr>
          <w:p w14:paraId="479E6563" w14:textId="0910A974" w:rsidR="00C2758D" w:rsidRDefault="00407024" w:rsidP="000E212D">
            <w:pPr>
              <w:jc w:val="center"/>
            </w:pPr>
            <w:r w:rsidRPr="00407024">
              <w:t>10000</w:t>
            </w:r>
          </w:p>
        </w:tc>
        <w:tc>
          <w:tcPr>
            <w:tcW w:w="1261" w:type="dxa"/>
          </w:tcPr>
          <w:p w14:paraId="22A4532B" w14:textId="4DC8FD12" w:rsidR="00C2758D" w:rsidRDefault="002D2B4E" w:rsidP="000E212D">
            <w:pPr>
              <w:jc w:val="center"/>
            </w:pPr>
            <w:r w:rsidRPr="002D2B4E">
              <w:t>0.9638</w:t>
            </w:r>
          </w:p>
        </w:tc>
        <w:tc>
          <w:tcPr>
            <w:tcW w:w="1254" w:type="dxa"/>
          </w:tcPr>
          <w:p w14:paraId="1517680C" w14:textId="44BD7386" w:rsidR="00C2758D" w:rsidRDefault="002D2B4E" w:rsidP="000E212D">
            <w:pPr>
              <w:jc w:val="center"/>
            </w:pPr>
            <w:r w:rsidRPr="002D2B4E">
              <w:t>0.1004</w:t>
            </w:r>
          </w:p>
        </w:tc>
        <w:tc>
          <w:tcPr>
            <w:tcW w:w="1270" w:type="dxa"/>
          </w:tcPr>
          <w:p w14:paraId="3DFF5C84" w14:textId="02A9B866" w:rsidR="00C2758D" w:rsidRDefault="002D2B4E" w:rsidP="000E212D">
            <w:pPr>
              <w:jc w:val="center"/>
            </w:pPr>
            <w:r w:rsidRPr="002D2B4E">
              <w:t>0.4238</w:t>
            </w:r>
          </w:p>
        </w:tc>
        <w:tc>
          <w:tcPr>
            <w:tcW w:w="1270" w:type="dxa"/>
          </w:tcPr>
          <w:p w14:paraId="088D0AB9" w14:textId="7C5908BD" w:rsidR="00C2758D" w:rsidRDefault="00A45B23" w:rsidP="000E212D">
            <w:pPr>
              <w:jc w:val="center"/>
            </w:pPr>
            <w:r w:rsidRPr="00A45B23">
              <w:t>0.8100</w:t>
            </w:r>
          </w:p>
        </w:tc>
        <w:tc>
          <w:tcPr>
            <w:tcW w:w="1261" w:type="dxa"/>
          </w:tcPr>
          <w:p w14:paraId="0C8496F7" w14:textId="70CC6827" w:rsidR="00C2758D" w:rsidRDefault="00A45B23" w:rsidP="000E212D">
            <w:pPr>
              <w:jc w:val="center"/>
            </w:pPr>
            <w:r w:rsidRPr="00A45B23">
              <w:t>0.796</w:t>
            </w:r>
          </w:p>
        </w:tc>
      </w:tr>
      <w:tr w:rsidR="002521F3" w14:paraId="213C6A2C" w14:textId="77777777" w:rsidTr="000E212D">
        <w:trPr>
          <w:trHeight w:val="992"/>
        </w:trPr>
        <w:tc>
          <w:tcPr>
            <w:tcW w:w="1407" w:type="dxa"/>
          </w:tcPr>
          <w:p w14:paraId="10C203DB" w14:textId="2862D3F8" w:rsidR="002521F3" w:rsidRDefault="00A45B23" w:rsidP="000E212D">
            <w:pPr>
              <w:jc w:val="center"/>
            </w:pPr>
            <w:r>
              <w:t>Model 7(Pretrained model)</w:t>
            </w:r>
          </w:p>
        </w:tc>
        <w:tc>
          <w:tcPr>
            <w:tcW w:w="1249" w:type="dxa"/>
          </w:tcPr>
          <w:p w14:paraId="7E1AAE9D" w14:textId="690252E2" w:rsidR="002521F3" w:rsidRDefault="00206296" w:rsidP="000E212D">
            <w:pPr>
              <w:jc w:val="center"/>
            </w:pPr>
            <w:r w:rsidRPr="00206296">
              <w:t>15000</w:t>
            </w:r>
          </w:p>
        </w:tc>
        <w:tc>
          <w:tcPr>
            <w:tcW w:w="1261" w:type="dxa"/>
          </w:tcPr>
          <w:p w14:paraId="60A9B6DE" w14:textId="13DC18CC" w:rsidR="002521F3" w:rsidRDefault="006F3256" w:rsidP="000E212D">
            <w:pPr>
              <w:jc w:val="center"/>
            </w:pPr>
            <w:r w:rsidRPr="006F3256">
              <w:t>0.8817</w:t>
            </w:r>
          </w:p>
        </w:tc>
        <w:tc>
          <w:tcPr>
            <w:tcW w:w="1254" w:type="dxa"/>
          </w:tcPr>
          <w:p w14:paraId="69D949F9" w14:textId="1FDBF98A" w:rsidR="002521F3" w:rsidRDefault="000931EF" w:rsidP="000E212D">
            <w:pPr>
              <w:jc w:val="center"/>
            </w:pPr>
            <w:r w:rsidRPr="000931EF">
              <w:t>0.2810</w:t>
            </w:r>
          </w:p>
        </w:tc>
        <w:tc>
          <w:tcPr>
            <w:tcW w:w="1270" w:type="dxa"/>
          </w:tcPr>
          <w:p w14:paraId="4FF7C1CD" w14:textId="511019F4" w:rsidR="002521F3" w:rsidRDefault="000931EF" w:rsidP="000E212D">
            <w:pPr>
              <w:jc w:val="center"/>
            </w:pPr>
            <w:r w:rsidRPr="000931EF">
              <w:t>0.3421</w:t>
            </w:r>
          </w:p>
        </w:tc>
        <w:tc>
          <w:tcPr>
            <w:tcW w:w="1270" w:type="dxa"/>
          </w:tcPr>
          <w:p w14:paraId="6ED2C856" w14:textId="56D0FBFC" w:rsidR="002521F3" w:rsidRDefault="000931EF" w:rsidP="000E212D">
            <w:pPr>
              <w:jc w:val="center"/>
            </w:pPr>
            <w:r w:rsidRPr="000931EF">
              <w:t>0.8483</w:t>
            </w:r>
          </w:p>
        </w:tc>
        <w:tc>
          <w:tcPr>
            <w:tcW w:w="1261" w:type="dxa"/>
          </w:tcPr>
          <w:p w14:paraId="275C768B" w14:textId="27A295EA" w:rsidR="002521F3" w:rsidRDefault="000931EF" w:rsidP="000E212D">
            <w:pPr>
              <w:jc w:val="center"/>
            </w:pPr>
            <w:r w:rsidRPr="000931EF">
              <w:t>0.484</w:t>
            </w:r>
          </w:p>
        </w:tc>
      </w:tr>
    </w:tbl>
    <w:p w14:paraId="2FDED094" w14:textId="77777777" w:rsidR="00110807" w:rsidRDefault="00110807"/>
    <w:p w14:paraId="7607C118" w14:textId="4B26FD9F" w:rsidR="009D4BFE" w:rsidRDefault="00153447" w:rsidP="00F31F6E">
      <w:pPr>
        <w:pStyle w:val="ListParagraph"/>
        <w:numPr>
          <w:ilvl w:val="0"/>
          <w:numId w:val="1"/>
        </w:numPr>
      </w:pPr>
      <w:r>
        <w:t xml:space="preserve">Here we have developed 7 different </w:t>
      </w:r>
      <w:r w:rsidR="003D7F2B">
        <w:t xml:space="preserve">model for a specific task. </w:t>
      </w:r>
      <w:r w:rsidR="003D7F2B" w:rsidRPr="003D7F2B">
        <w:t>The models</w:t>
      </w:r>
      <w:r w:rsidR="003D7F2B">
        <w:t xml:space="preserve"> are different </w:t>
      </w:r>
      <w:r w:rsidR="003D7F2B" w:rsidRPr="003D7F2B">
        <w:t>in terms of architecture, training size, and the usage of pre-trained embeddings.</w:t>
      </w:r>
      <w:r w:rsidR="00CE1022">
        <w:t xml:space="preserve"> </w:t>
      </w:r>
      <w:r w:rsidR="00FC0FD2">
        <w:t xml:space="preserve">The performance metrics are compared to understand the </w:t>
      </w:r>
      <w:r w:rsidR="00DE12B5">
        <w:t xml:space="preserve">strength of the </w:t>
      </w:r>
      <w:r w:rsidR="00771CEB">
        <w:t>model.</w:t>
      </w:r>
    </w:p>
    <w:p w14:paraId="13A363D4" w14:textId="77777777" w:rsidR="0036603F" w:rsidRDefault="0036603F" w:rsidP="0036603F">
      <w:pPr>
        <w:pStyle w:val="ListParagraph"/>
      </w:pPr>
    </w:p>
    <w:p w14:paraId="76F79EB3" w14:textId="70517A1F" w:rsidR="00F31F6E" w:rsidRDefault="00D86F7E" w:rsidP="0036603F">
      <w:pPr>
        <w:pStyle w:val="ListParagraph"/>
        <w:numPr>
          <w:ilvl w:val="0"/>
          <w:numId w:val="1"/>
        </w:numPr>
      </w:pPr>
      <w:r w:rsidRPr="00D86F7E">
        <w:t>Model 1 has the highest test accuracy</w:t>
      </w:r>
      <w:r w:rsidR="00B330E6">
        <w:t xml:space="preserve"> of 86</w:t>
      </w:r>
      <w:r w:rsidR="00DD12FB">
        <w:t>% because</w:t>
      </w:r>
      <w:r w:rsidR="005C43C1" w:rsidRPr="005C43C1">
        <w:t xml:space="preserve"> it has the lowest validation loss and the highest validation accuracy among all the </w:t>
      </w:r>
      <w:r w:rsidR="00475DD7" w:rsidRPr="005C43C1">
        <w:t>models.</w:t>
      </w:r>
      <w:r w:rsidR="00475DD7">
        <w:t xml:space="preserve"> It means</w:t>
      </w:r>
      <w:r w:rsidR="00475DD7" w:rsidRPr="00475DD7">
        <w:t xml:space="preserve"> that Model 1</w:t>
      </w:r>
      <w:r w:rsidR="001647C5">
        <w:t xml:space="preserve"> </w:t>
      </w:r>
      <w:r w:rsidR="001647C5">
        <w:rPr>
          <w:kern w:val="0"/>
          <w14:ligatures w14:val="none"/>
        </w:rPr>
        <w:t xml:space="preserve">accurately classify reviews as either positive or negative and </w:t>
      </w:r>
      <w:r w:rsidR="001647C5" w:rsidRPr="00475DD7">
        <w:t>generalizes well to unseen data.</w:t>
      </w:r>
      <w:r w:rsidR="002B3502">
        <w:t xml:space="preserve"> </w:t>
      </w:r>
      <w:r w:rsidR="00C3205F">
        <w:t>But</w:t>
      </w:r>
      <w:r w:rsidR="002B3502">
        <w:t xml:space="preserve"> </w:t>
      </w:r>
      <w:r w:rsidR="00884027">
        <w:t xml:space="preserve">when we trained the model with a sample size of 100 </w:t>
      </w:r>
      <w:r w:rsidR="00F9363A">
        <w:t xml:space="preserve">the performance of the model has </w:t>
      </w:r>
      <w:r w:rsidR="00B0495A">
        <w:t>decreased</w:t>
      </w:r>
      <w:r w:rsidR="00F9363A">
        <w:t xml:space="preserve"> </w:t>
      </w:r>
      <w:r w:rsidR="00C3205F">
        <w:t xml:space="preserve">with </w:t>
      </w:r>
      <w:r w:rsidR="004F5434">
        <w:t>a</w:t>
      </w:r>
      <w:r w:rsidR="00C3205F">
        <w:t xml:space="preserve"> test accuracy of </w:t>
      </w:r>
      <w:r w:rsidR="00306C8A">
        <w:t>49%</w:t>
      </w:r>
      <w:r w:rsidR="004F5434">
        <w:t xml:space="preserve">. </w:t>
      </w:r>
    </w:p>
    <w:p w14:paraId="48960BAD" w14:textId="77777777" w:rsidR="002B3502" w:rsidRDefault="002B3502" w:rsidP="002B3502">
      <w:pPr>
        <w:pStyle w:val="ListParagraph"/>
      </w:pPr>
    </w:p>
    <w:p w14:paraId="39032458" w14:textId="78242D97" w:rsidR="002B3502" w:rsidRDefault="002B3502" w:rsidP="002B3502">
      <w:pPr>
        <w:pStyle w:val="ListParagraph"/>
      </w:pPr>
    </w:p>
    <w:p w14:paraId="0B4CC4E4" w14:textId="10C07A06" w:rsidR="0080323A" w:rsidRDefault="009272C9" w:rsidP="007625FC">
      <w:pPr>
        <w:pStyle w:val="ListParagraph"/>
        <w:numPr>
          <w:ilvl w:val="0"/>
          <w:numId w:val="1"/>
        </w:numPr>
      </w:pPr>
      <w:r>
        <w:t>Models that use embedding layers a</w:t>
      </w:r>
      <w:r w:rsidR="00E5121A">
        <w:t xml:space="preserve">nd CNN have higher test accuracy </w:t>
      </w:r>
      <w:r w:rsidR="001B7E67">
        <w:t>compared</w:t>
      </w:r>
      <w:r w:rsidR="00E5121A">
        <w:t xml:space="preserve"> to other models</w:t>
      </w:r>
      <w:r w:rsidR="002D77AF">
        <w:t xml:space="preserve">, it means embedding layers and </w:t>
      </w:r>
      <w:r w:rsidR="00E1484C">
        <w:t>CNN are good in</w:t>
      </w:r>
      <w:r w:rsidR="003F3F3E">
        <w:t xml:space="preserve"> capturing patterns in </w:t>
      </w:r>
      <w:r w:rsidR="00C66F3F">
        <w:t>data</w:t>
      </w:r>
      <w:r w:rsidR="007E0598">
        <w:t xml:space="preserve"> </w:t>
      </w:r>
      <w:r w:rsidR="0036603F">
        <w:t>and text</w:t>
      </w:r>
      <w:r w:rsidR="00E1484C">
        <w:t xml:space="preserve"> </w:t>
      </w:r>
      <w:r w:rsidR="001B7E67">
        <w:t>classification.</w:t>
      </w:r>
    </w:p>
    <w:p w14:paraId="609AB8BB" w14:textId="77777777" w:rsidR="0091073C" w:rsidRDefault="0091073C" w:rsidP="0091073C">
      <w:pPr>
        <w:pStyle w:val="ListParagraph"/>
      </w:pPr>
    </w:p>
    <w:p w14:paraId="63709F87" w14:textId="649E991C" w:rsidR="000F223E" w:rsidRDefault="000F223E" w:rsidP="007625FC">
      <w:pPr>
        <w:pStyle w:val="ListParagraph"/>
        <w:numPr>
          <w:ilvl w:val="0"/>
          <w:numId w:val="1"/>
        </w:numPr>
      </w:pPr>
      <w:r w:rsidRPr="000F223E">
        <w:t xml:space="preserve">Model </w:t>
      </w:r>
      <w:r w:rsidR="007759E5" w:rsidRPr="000F223E">
        <w:t>7</w:t>
      </w:r>
      <w:r w:rsidR="007759E5">
        <w:t xml:space="preserve"> </w:t>
      </w:r>
      <w:r w:rsidR="007759E5" w:rsidRPr="000F223E">
        <w:t>which</w:t>
      </w:r>
      <w:r w:rsidRPr="000F223E">
        <w:t xml:space="preserve"> </w:t>
      </w:r>
      <w:r>
        <w:t>is</w:t>
      </w:r>
      <w:r w:rsidRPr="000F223E">
        <w:t xml:space="preserve"> a pre-trained model and a huge sample size of 15000</w:t>
      </w:r>
      <w:r w:rsidR="00E67839">
        <w:t xml:space="preserve"> </w:t>
      </w:r>
      <w:r w:rsidRPr="000F223E">
        <w:t>produced poor results.</w:t>
      </w:r>
      <w:r w:rsidR="007759E5">
        <w:t xml:space="preserve"> </w:t>
      </w:r>
      <w:r w:rsidR="007759E5" w:rsidRPr="007759E5">
        <w:t xml:space="preserve">While it achieved a training accuracy of 88%, it achieved a </w:t>
      </w:r>
      <w:r w:rsidR="007759E5">
        <w:t xml:space="preserve">lower </w:t>
      </w:r>
      <w:r w:rsidR="007759E5" w:rsidRPr="007759E5">
        <w:t>test accuracy of 48%.</w:t>
      </w:r>
      <w:r w:rsidR="00BC187C">
        <w:t xml:space="preserve"> It means </w:t>
      </w:r>
      <w:r w:rsidR="00C61C98">
        <w:t xml:space="preserve">that the model is not aligned with </w:t>
      </w:r>
      <w:r w:rsidR="00496B31" w:rsidRPr="00496B31">
        <w:t xml:space="preserve">the specific task </w:t>
      </w:r>
      <w:r w:rsidR="00496B31">
        <w:t xml:space="preserve">and require fine </w:t>
      </w:r>
      <w:r w:rsidR="008E019F">
        <w:t>tuning.</w:t>
      </w:r>
      <w:r w:rsidR="00D35174">
        <w:t xml:space="preserve"> Model 2 </w:t>
      </w:r>
      <w:r w:rsidR="00AE625A">
        <w:t xml:space="preserve">which is trained from scratch </w:t>
      </w:r>
      <w:r w:rsidR="00F72883">
        <w:t xml:space="preserve">has shown </w:t>
      </w:r>
      <w:r w:rsidR="00F72883" w:rsidRPr="00F72883">
        <w:t>limited</w:t>
      </w:r>
      <w:r w:rsidR="00F72883">
        <w:t xml:space="preserve"> </w:t>
      </w:r>
      <w:r w:rsidR="00F72883" w:rsidRPr="00F72883">
        <w:t xml:space="preserve">generalization </w:t>
      </w:r>
      <w:r w:rsidR="00F72883">
        <w:t>on</w:t>
      </w:r>
      <w:r w:rsidR="00F72883" w:rsidRPr="00F72883">
        <w:t xml:space="preserve"> both the validation and test sets, </w:t>
      </w:r>
      <w:r w:rsidR="00F72883">
        <w:t>with</w:t>
      </w:r>
      <w:r w:rsidR="00F72883" w:rsidRPr="00F72883">
        <w:t xml:space="preserve"> the lowest test accuracy of 49%.</w:t>
      </w:r>
    </w:p>
    <w:p w14:paraId="3A0E18E5" w14:textId="77777777" w:rsidR="0091073C" w:rsidRDefault="0091073C" w:rsidP="0091073C">
      <w:pPr>
        <w:pStyle w:val="ListParagraph"/>
      </w:pPr>
    </w:p>
    <w:p w14:paraId="0B8846DD" w14:textId="6D67EC20" w:rsidR="00044145" w:rsidRDefault="00044145" w:rsidP="007625FC">
      <w:pPr>
        <w:pStyle w:val="ListParagraph"/>
        <w:numPr>
          <w:ilvl w:val="0"/>
          <w:numId w:val="1"/>
        </w:numPr>
      </w:pPr>
      <w:r w:rsidRPr="00044145">
        <w:t xml:space="preserve">Model </w:t>
      </w:r>
      <w:r w:rsidR="00E20E06" w:rsidRPr="00044145">
        <w:t>5 with</w:t>
      </w:r>
      <w:r w:rsidRPr="00044145">
        <w:t xml:space="preserve"> both embedding layer and Conv1D which has a sample size of 5000</w:t>
      </w:r>
      <w:r>
        <w:t xml:space="preserve"> has good </w:t>
      </w:r>
      <w:r w:rsidRPr="00044145">
        <w:t>training accuracy of 97%</w:t>
      </w:r>
      <w:r w:rsidR="00A44BBC">
        <w:t xml:space="preserve"> showing</w:t>
      </w:r>
      <w:r w:rsidR="00A44BBC" w:rsidRPr="00A44BBC">
        <w:t xml:space="preserve"> efficient learning during training.</w:t>
      </w:r>
      <w:r w:rsidR="00902E1A">
        <w:t xml:space="preserve"> It also achieved strong performance on test set </w:t>
      </w:r>
      <w:r w:rsidR="0091073C">
        <w:t>with the test accuracy of 77%.</w:t>
      </w:r>
    </w:p>
    <w:p w14:paraId="54EA5AEC" w14:textId="77777777" w:rsidR="005E091F" w:rsidRDefault="005E091F" w:rsidP="005E091F">
      <w:pPr>
        <w:pStyle w:val="ListParagraph"/>
      </w:pPr>
    </w:p>
    <w:p w14:paraId="286D247C" w14:textId="2D774D70" w:rsidR="00A50260" w:rsidRDefault="00750795" w:rsidP="00750795">
      <w:pPr>
        <w:pStyle w:val="ListParagraph"/>
        <w:numPr>
          <w:ilvl w:val="0"/>
          <w:numId w:val="1"/>
        </w:numPr>
      </w:pPr>
      <w:r>
        <w:t xml:space="preserve">The </w:t>
      </w:r>
      <w:r w:rsidR="005E091F">
        <w:t>models with embedding layer and Conv1d outperformed the pre-trained word embedding test accuracies.</w:t>
      </w:r>
      <w:r w:rsidR="005D4D33">
        <w:t xml:space="preserve"> </w:t>
      </w:r>
      <w:r w:rsidR="00FB7E59">
        <w:t>By i</w:t>
      </w:r>
      <w:r w:rsidR="00CC56FD">
        <w:t xml:space="preserve">ncluding </w:t>
      </w:r>
      <w:r w:rsidR="0082730D" w:rsidRPr="0082730D">
        <w:t>embedding layer and Conv1D</w:t>
      </w:r>
      <w:r w:rsidR="0082730D">
        <w:t xml:space="preserve"> in model 5 and 6 with training samples of 5000 and 10000 </w:t>
      </w:r>
      <w:r w:rsidR="00541BBF">
        <w:t xml:space="preserve">has </w:t>
      </w:r>
      <w:r w:rsidR="00C1246E" w:rsidRPr="00C1246E">
        <w:t>significantly enhanced model performance</w:t>
      </w:r>
      <w:r w:rsidR="00C1246E">
        <w:t xml:space="preserve">. </w:t>
      </w:r>
      <w:r w:rsidR="00C1246E" w:rsidRPr="00C1246E">
        <w:t>Model 5</w:t>
      </w:r>
      <w:r w:rsidR="00C1246E">
        <w:t xml:space="preserve"> and 6 </w:t>
      </w:r>
      <w:r w:rsidR="00C1246E" w:rsidRPr="00C1246E">
        <w:t>trained with 5000</w:t>
      </w:r>
      <w:r w:rsidR="002428BE">
        <w:t xml:space="preserve"> and </w:t>
      </w:r>
      <w:r w:rsidR="002428BE" w:rsidRPr="002428BE">
        <w:t xml:space="preserve">10000 </w:t>
      </w:r>
      <w:r w:rsidR="00C1246E" w:rsidRPr="00C1246E">
        <w:t>samples</w:t>
      </w:r>
      <w:r w:rsidR="002428BE">
        <w:t xml:space="preserve"> </w:t>
      </w:r>
      <w:r w:rsidR="00C1246E" w:rsidRPr="00C1246E">
        <w:t>achieved test accuracy of 77%,</w:t>
      </w:r>
      <w:r w:rsidR="002428BE">
        <w:t xml:space="preserve"> and 79%</w:t>
      </w:r>
      <w:r w:rsidR="00CF123D">
        <w:t>.</w:t>
      </w:r>
    </w:p>
    <w:p w14:paraId="07F5C669" w14:textId="77777777" w:rsidR="00CD354F" w:rsidRDefault="00CD354F" w:rsidP="004F5434"/>
    <w:sectPr w:rsidR="00CD3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6600"/>
    <w:multiLevelType w:val="multilevel"/>
    <w:tmpl w:val="AECE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47A88"/>
    <w:multiLevelType w:val="hybridMultilevel"/>
    <w:tmpl w:val="7302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642E3"/>
    <w:multiLevelType w:val="hybridMultilevel"/>
    <w:tmpl w:val="A364A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60AB5"/>
    <w:multiLevelType w:val="multilevel"/>
    <w:tmpl w:val="0708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33386"/>
    <w:multiLevelType w:val="multilevel"/>
    <w:tmpl w:val="AE1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775696">
    <w:abstractNumId w:val="2"/>
  </w:num>
  <w:num w:numId="2" w16cid:durableId="1332176168">
    <w:abstractNumId w:val="0"/>
  </w:num>
  <w:num w:numId="3" w16cid:durableId="671032373">
    <w:abstractNumId w:val="3"/>
  </w:num>
  <w:num w:numId="4" w16cid:durableId="692220149">
    <w:abstractNumId w:val="4"/>
  </w:num>
  <w:num w:numId="5" w16cid:durableId="8665305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07"/>
    <w:rsid w:val="00021FE8"/>
    <w:rsid w:val="00044145"/>
    <w:rsid w:val="00075D5E"/>
    <w:rsid w:val="000823ED"/>
    <w:rsid w:val="000931EF"/>
    <w:rsid w:val="000A4E96"/>
    <w:rsid w:val="000B1F14"/>
    <w:rsid w:val="000E212D"/>
    <w:rsid w:val="000F223E"/>
    <w:rsid w:val="0010794B"/>
    <w:rsid w:val="00110807"/>
    <w:rsid w:val="00125D07"/>
    <w:rsid w:val="00137C59"/>
    <w:rsid w:val="00153447"/>
    <w:rsid w:val="00162BFB"/>
    <w:rsid w:val="00162C45"/>
    <w:rsid w:val="001647C5"/>
    <w:rsid w:val="00172773"/>
    <w:rsid w:val="001B45FA"/>
    <w:rsid w:val="001B7E67"/>
    <w:rsid w:val="001D2CED"/>
    <w:rsid w:val="00206296"/>
    <w:rsid w:val="002428BE"/>
    <w:rsid w:val="002521F3"/>
    <w:rsid w:val="00260C79"/>
    <w:rsid w:val="00266767"/>
    <w:rsid w:val="002B3502"/>
    <w:rsid w:val="002D2B4E"/>
    <w:rsid w:val="002D77AF"/>
    <w:rsid w:val="002D7D51"/>
    <w:rsid w:val="002D7F98"/>
    <w:rsid w:val="002E1DDF"/>
    <w:rsid w:val="00306C8A"/>
    <w:rsid w:val="00350C69"/>
    <w:rsid w:val="0036603F"/>
    <w:rsid w:val="003A3405"/>
    <w:rsid w:val="003D77AF"/>
    <w:rsid w:val="003D7F2B"/>
    <w:rsid w:val="003F3F3E"/>
    <w:rsid w:val="00407024"/>
    <w:rsid w:val="00444D54"/>
    <w:rsid w:val="00450DDB"/>
    <w:rsid w:val="00475DD7"/>
    <w:rsid w:val="00496B31"/>
    <w:rsid w:val="004B06EC"/>
    <w:rsid w:val="004F5434"/>
    <w:rsid w:val="00525873"/>
    <w:rsid w:val="00541BBF"/>
    <w:rsid w:val="005961A7"/>
    <w:rsid w:val="005C43C1"/>
    <w:rsid w:val="005D4D33"/>
    <w:rsid w:val="005E091F"/>
    <w:rsid w:val="005E4096"/>
    <w:rsid w:val="005F118D"/>
    <w:rsid w:val="005F391D"/>
    <w:rsid w:val="006C1CE8"/>
    <w:rsid w:val="006F3256"/>
    <w:rsid w:val="00725CA9"/>
    <w:rsid w:val="00750795"/>
    <w:rsid w:val="007625FC"/>
    <w:rsid w:val="00771CEB"/>
    <w:rsid w:val="007759E5"/>
    <w:rsid w:val="00786ADE"/>
    <w:rsid w:val="007A55DA"/>
    <w:rsid w:val="007C5577"/>
    <w:rsid w:val="007E0598"/>
    <w:rsid w:val="0080323A"/>
    <w:rsid w:val="00825579"/>
    <w:rsid w:val="0082730D"/>
    <w:rsid w:val="0087335D"/>
    <w:rsid w:val="00884027"/>
    <w:rsid w:val="008E019F"/>
    <w:rsid w:val="008E01F0"/>
    <w:rsid w:val="008E3B0F"/>
    <w:rsid w:val="00902E1A"/>
    <w:rsid w:val="0091073C"/>
    <w:rsid w:val="009272C9"/>
    <w:rsid w:val="009332C6"/>
    <w:rsid w:val="00967F19"/>
    <w:rsid w:val="00982C97"/>
    <w:rsid w:val="009C0C3D"/>
    <w:rsid w:val="009D4BFE"/>
    <w:rsid w:val="009E16F8"/>
    <w:rsid w:val="009F7889"/>
    <w:rsid w:val="00A35489"/>
    <w:rsid w:val="00A44BBC"/>
    <w:rsid w:val="00A45B23"/>
    <w:rsid w:val="00A50260"/>
    <w:rsid w:val="00A55306"/>
    <w:rsid w:val="00AD7ACE"/>
    <w:rsid w:val="00AE625A"/>
    <w:rsid w:val="00AF0FE7"/>
    <w:rsid w:val="00B0495A"/>
    <w:rsid w:val="00B13B3B"/>
    <w:rsid w:val="00B330E6"/>
    <w:rsid w:val="00B34B41"/>
    <w:rsid w:val="00B56DAC"/>
    <w:rsid w:val="00BA5050"/>
    <w:rsid w:val="00BC187C"/>
    <w:rsid w:val="00C06E8D"/>
    <w:rsid w:val="00C1246E"/>
    <w:rsid w:val="00C155D7"/>
    <w:rsid w:val="00C2758D"/>
    <w:rsid w:val="00C3205F"/>
    <w:rsid w:val="00C61C98"/>
    <w:rsid w:val="00C66F3F"/>
    <w:rsid w:val="00C840AB"/>
    <w:rsid w:val="00CC56FD"/>
    <w:rsid w:val="00CD354F"/>
    <w:rsid w:val="00CE1022"/>
    <w:rsid w:val="00CF123D"/>
    <w:rsid w:val="00D35174"/>
    <w:rsid w:val="00D465E2"/>
    <w:rsid w:val="00D86F7E"/>
    <w:rsid w:val="00DD12FB"/>
    <w:rsid w:val="00DE12B5"/>
    <w:rsid w:val="00E1484C"/>
    <w:rsid w:val="00E20E06"/>
    <w:rsid w:val="00E230E8"/>
    <w:rsid w:val="00E27407"/>
    <w:rsid w:val="00E5121A"/>
    <w:rsid w:val="00E67839"/>
    <w:rsid w:val="00EC630D"/>
    <w:rsid w:val="00ED551B"/>
    <w:rsid w:val="00F31F6E"/>
    <w:rsid w:val="00F605FA"/>
    <w:rsid w:val="00F72883"/>
    <w:rsid w:val="00F72B08"/>
    <w:rsid w:val="00F9363A"/>
    <w:rsid w:val="00FB7E59"/>
    <w:rsid w:val="00FC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2649"/>
  <w15:chartTrackingRefBased/>
  <w15:docId w15:val="{E98CEFFD-E9AA-4C28-BF5E-9A543977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840AB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10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E7C7E2645FA439C097CEA832FA0B2" ma:contentTypeVersion="3" ma:contentTypeDescription="Create a new document." ma:contentTypeScope="" ma:versionID="2010204b219b75aa19bf25212c49d21c">
  <xsd:schema xmlns:xsd="http://www.w3.org/2001/XMLSchema" xmlns:xs="http://www.w3.org/2001/XMLSchema" xmlns:p="http://schemas.microsoft.com/office/2006/metadata/properties" xmlns:ns3="23a033bc-caca-4aeb-97f3-6212775ee556" targetNamespace="http://schemas.microsoft.com/office/2006/metadata/properties" ma:root="true" ma:fieldsID="919d2116f3968bb6eaf38db9a7c1da1d" ns3:_="">
    <xsd:import namespace="23a033bc-caca-4aeb-97f3-6212775ee5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033bc-caca-4aeb-97f3-6212775ee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EB732A-8A63-4C0A-A0C6-DF593397FC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EC1FB-234B-4309-B936-B6C67637D086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23a033bc-caca-4aeb-97f3-6212775ee556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7618B81-373F-4D2B-9B40-FFEEBC53B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033bc-caca-4aeb-97f3-6212775ee5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Banchode, Hari Raj</dc:creator>
  <cp:keywords/>
  <dc:description/>
  <cp:lastModifiedBy>Banchode, Hari Raj</cp:lastModifiedBy>
  <cp:revision>2</cp:revision>
  <dcterms:created xsi:type="dcterms:W3CDTF">2023-11-29T01:56:00Z</dcterms:created>
  <dcterms:modified xsi:type="dcterms:W3CDTF">2023-11-29T01:56:00Z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0x010100B52E7C7E2645FA439C097CEA832FA0B2</vt:lpwstr>
  </property>
</Properties>
</file>