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Test Documents for Autonomous Document Workflow Engine</w:t>
      </w:r>
    </w:p>
    <w:p>
      <w:pPr>
        <w:pStyle w:val="Heading1"/>
      </w:pPr>
      <w:r>
        <w:t>1. Clinical Trial Concept Document</w:t>
      </w:r>
    </w:p>
    <w:p>
      <w:r>
        <w:t>Title: Phase II Clinical Trial for Diabetes Drug X</w:t>
      </w:r>
    </w:p>
    <w:p/>
    <w:p>
      <w:r>
        <w:t>Objective:</w:t>
      </w:r>
    </w:p>
    <w:p>
      <w:r>
        <w:t>This clinical trial evaluates the safety and efficacy of Drug X for treating Type 2 Diabetes in adults aged 40–65.</w:t>
      </w:r>
    </w:p>
    <w:p/>
    <w:p>
      <w:r>
        <w:t>Study Design:</w:t>
      </w:r>
    </w:p>
    <w:p>
      <w:r>
        <w:t>Randomized, double-blind, placebo-controlled trial conducted across five hospitals.</w:t>
      </w:r>
    </w:p>
    <w:p/>
    <w:p>
      <w:r>
        <w:t>Eligibility Criteria:</w:t>
      </w:r>
    </w:p>
    <w:p>
      <w:r>
        <w:t>- Adults aged 40–65</w:t>
      </w:r>
    </w:p>
    <w:p>
      <w:r>
        <w:t>- Diagnosed with Type 2 Diabetes for at least 1 year</w:t>
      </w:r>
    </w:p>
    <w:p>
      <w:r>
        <w:t>- HbA1c between 7% and 10%</w:t>
      </w:r>
    </w:p>
    <w:p/>
    <w:p>
      <w:r>
        <w:t>Exclusion Criteria:</w:t>
      </w:r>
    </w:p>
    <w:p>
      <w:r>
        <w:t>- Cardiovascular disease history</w:t>
      </w:r>
    </w:p>
    <w:p>
      <w:r>
        <w:t>- Current insulin therapy</w:t>
      </w:r>
    </w:p>
    <w:p>
      <w:r>
        <w:t>- Pregnancy or breastfeeding</w:t>
      </w:r>
    </w:p>
    <w:p/>
    <w:p>
      <w:r>
        <w:t>Outcome Measures:</w:t>
      </w:r>
    </w:p>
    <w:p>
      <w:r>
        <w:t>Primary outcome is reduction in HbA1c levels after 24 weeks.</w:t>
      </w:r>
    </w:p>
    <w:p>
      <w:pPr>
        <w:pStyle w:val="Heading1"/>
      </w:pPr>
      <w:r>
        <w:t>2. Medical Research Summary</w:t>
      </w:r>
    </w:p>
    <w:p>
      <w:r>
        <w:t>Title: Effect of Physical Activity on Cardiovascular Health</w:t>
      </w:r>
    </w:p>
    <w:p/>
    <w:p>
      <w:r>
        <w:t xml:space="preserve">Regular physical activity significantly reduces the risk of cardiovascular diseases. </w:t>
      </w:r>
    </w:p>
    <w:p>
      <w:r>
        <w:t>Research suggests that moderate-intensity exercise for at least 150 minutes per week improves heart health and reduces blood pressure.</w:t>
      </w:r>
    </w:p>
    <w:p/>
    <w:p>
      <w:r>
        <w:t>A study analyzing over 10,000 participants across a 10-year period showed individuals who maintained regular physical activity had a 35% lower risk of heart disease.</w:t>
      </w:r>
    </w:p>
    <w:p>
      <w:pPr>
        <w:pStyle w:val="Heading1"/>
      </w:pPr>
      <w:r>
        <w:t>3. Regulatory Guideline Document</w:t>
      </w:r>
    </w:p>
    <w:p>
      <w:r>
        <w:t>Title: FDA Clinical Trial Guidelines</w:t>
      </w:r>
    </w:p>
    <w:p/>
    <w:p>
      <w:r>
        <w:t>All clinical trials involving human participants must comply with FDA regulations and Good Clinical Practice (GCP).</w:t>
      </w:r>
    </w:p>
    <w:p/>
    <w:p>
      <w:r>
        <w:t>Key requirements include:</w:t>
      </w:r>
    </w:p>
    <w:p>
      <w:r>
        <w:t>- Ethical approval from Institutional Review Boards (IRB)</w:t>
      </w:r>
    </w:p>
    <w:p>
      <w:r>
        <w:t>- Informed consent from participants</w:t>
      </w:r>
    </w:p>
    <w:p>
      <w:r>
        <w:t>- Transparent reporting of results</w:t>
      </w:r>
    </w:p>
    <w:p>
      <w:r>
        <w:t>- Immediate reporting of adverse events</w:t>
      </w:r>
    </w:p>
    <w:p>
      <w:pPr>
        <w:pStyle w:val="Heading1"/>
      </w:pPr>
      <w:r>
        <w:t>4. Ethics Principles Document</w:t>
      </w:r>
    </w:p>
    <w:p>
      <w:r>
        <w:t>Title: Belmont Report Ethical Principles</w:t>
      </w:r>
    </w:p>
    <w:p/>
    <w:p>
      <w:r>
        <w:t>The Belmont Report outlines three fundamental principles for human subject research:</w:t>
      </w:r>
    </w:p>
    <w:p/>
    <w:p>
      <w:r>
        <w:t>Respect for Persons:</w:t>
      </w:r>
    </w:p>
    <w:p>
      <w:r>
        <w:t>Participants must be treated as autonomous individuals.</w:t>
      </w:r>
    </w:p>
    <w:p/>
    <w:p>
      <w:r>
        <w:t>Beneficence:</w:t>
      </w:r>
    </w:p>
    <w:p>
      <w:r>
        <w:t>Researchers must maximize benefits and minimize harm.</w:t>
      </w:r>
    </w:p>
    <w:p/>
    <w:p>
      <w:r>
        <w:t>Justice:</w:t>
      </w:r>
    </w:p>
    <w:p>
      <w:r>
        <w:t>Research benefits and risks must be distributed fairly.</w:t>
      </w:r>
    </w:p>
    <w:p>
      <w:pPr>
        <w:pStyle w:val="Heading1"/>
      </w:pPr>
      <w:r>
        <w:t>5. Patient Clinical Note</w:t>
      </w:r>
    </w:p>
    <w:p>
      <w:r>
        <w:t>Patient History:</w:t>
      </w:r>
    </w:p>
    <w:p>
      <w:r>
        <w:t>A 54-year-old male diagnosed with Type 2 Diabetes in 2019.</w:t>
      </w:r>
    </w:p>
    <w:p/>
    <w:p>
      <w:r>
        <w:t>Treatment:</w:t>
      </w:r>
    </w:p>
    <w:p>
      <w:r>
        <w:t>Metformin and lifestyle changes.</w:t>
      </w:r>
    </w:p>
    <w:p/>
    <w:p>
      <w:r>
        <w:t>Lab Results:</w:t>
      </w:r>
    </w:p>
    <w:p>
      <w:r>
        <w:t>HbA1c: 8.1%</w:t>
      </w:r>
    </w:p>
    <w:p/>
    <w:p>
      <w:r>
        <w:t>Notes:</w:t>
      </w:r>
    </w:p>
    <w:p>
      <w:r>
        <w:t>No history of cardiovascular disease. Patient may qualify for clinical trial eligibility.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