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Harisa Elvawany Siallagan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NIM : 40011423650237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Kelas 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Sistem Informasi Akuntansi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Database Perpustakaan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644928" cy="461687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4928" cy="4616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Deskripsi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Buku dan Kategori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Hubungannya banyak ke satu, karena satu kategori bisa berisi banyak buku, tapi setiap buku hanya punya satu kategori.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Anggota dan Peminjaman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Hubungannya satu ke banyak, karena satu anggota bisa melakukan banyak peminjaman.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Buku dan Peminjaman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Hubungannya banyak ke banyak, karena satu buku bisa dipinjam berkali-kali, dan setiap peminjaman mencatat buku tertentu.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Peminjaman dan Pengembalian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Hubungannya satu ke satu, karena setiap peminjaman hanya punya satu pengembalian.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