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9FFF" w14:textId="77777777" w:rsidR="00160772" w:rsidRPr="00160772" w:rsidRDefault="00160772" w:rsidP="00160772">
      <w:pPr>
        <w:shd w:val="clear" w:color="auto" w:fill="FCFCFC"/>
        <w:spacing w:after="0" w:line="360" w:lineRule="atLeast"/>
        <w:outlineLvl w:val="1"/>
        <w:rPr>
          <w:rFonts w:ascii="Segoe UI" w:eastAsia="Times New Roman" w:hAnsi="Segoe UI" w:cs="Segoe UI"/>
          <w:b/>
          <w:bCs/>
          <w:sz w:val="33"/>
          <w:szCs w:val="33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sz w:val="33"/>
          <w:szCs w:val="33"/>
          <w:bdr w:val="none" w:sz="0" w:space="0" w:color="auto" w:frame="1"/>
          <w:lang w:val="en-IN" w:eastAsia="en-IN" w:bidi="te-IN"/>
        </w:rPr>
        <w:t>COURSE CONTENT</w:t>
      </w:r>
    </w:p>
    <w:p w14:paraId="5CC6D7F8" w14:textId="77777777" w:rsidR="00160772" w:rsidRPr="00160772" w:rsidRDefault="00160772" w:rsidP="00160772">
      <w:pPr>
        <w:shd w:val="clear" w:color="auto" w:fill="FCFCFC"/>
        <w:spacing w:after="0" w:line="360" w:lineRule="atLeast"/>
        <w:outlineLvl w:val="1"/>
        <w:rPr>
          <w:rFonts w:ascii="Segoe UI" w:eastAsia="Times New Roman" w:hAnsi="Segoe UI" w:cs="Segoe UI"/>
          <w:b/>
          <w:bCs/>
          <w:sz w:val="33"/>
          <w:szCs w:val="33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sz w:val="33"/>
          <w:szCs w:val="33"/>
          <w:bdr w:val="none" w:sz="0" w:space="0" w:color="auto" w:frame="1"/>
          <w:lang w:val="en-IN" w:eastAsia="en-IN" w:bidi="te-IN"/>
        </w:rPr>
        <w:t>Unit 1: Entrepreneurial Opportunity 40 Periods</w:t>
      </w:r>
    </w:p>
    <w:p w14:paraId="5358393B" w14:textId="77777777" w:rsidR="00160772" w:rsidRPr="00160772" w:rsidRDefault="00160772" w:rsidP="00160772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t>Competencies- Scanning the environment; Analytical and logical thinking; Innovation and creativity; Decision making; self-confidence.</w:t>
      </w: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br/>
        <w:t>Contents</w:t>
      </w:r>
    </w:p>
    <w:p w14:paraId="7A987B19" w14:textId="77777777" w:rsidR="00160772" w:rsidRPr="00160772" w:rsidRDefault="00160772" w:rsidP="00160772">
      <w:pPr>
        <w:numPr>
          <w:ilvl w:val="0"/>
          <w:numId w:val="1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Sensing Entrepreneurial Opportunities</w:t>
      </w:r>
    </w:p>
    <w:p w14:paraId="46B77926" w14:textId="77777777" w:rsidR="00160772" w:rsidRPr="00160772" w:rsidRDefault="00160772" w:rsidP="00160772">
      <w:pPr>
        <w:numPr>
          <w:ilvl w:val="0"/>
          <w:numId w:val="1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Environment Scanning</w:t>
      </w:r>
    </w:p>
    <w:p w14:paraId="07AF8571" w14:textId="77777777" w:rsidR="00160772" w:rsidRPr="00160772" w:rsidRDefault="00160772" w:rsidP="00160772">
      <w:pPr>
        <w:numPr>
          <w:ilvl w:val="0"/>
          <w:numId w:val="1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Problem Identification</w:t>
      </w:r>
    </w:p>
    <w:p w14:paraId="739F0355" w14:textId="77777777" w:rsidR="00160772" w:rsidRPr="00160772" w:rsidRDefault="00160772" w:rsidP="00160772">
      <w:pPr>
        <w:numPr>
          <w:ilvl w:val="0"/>
          <w:numId w:val="1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Idea fields</w:t>
      </w:r>
    </w:p>
    <w:p w14:paraId="364FD86E" w14:textId="77777777" w:rsidR="00160772" w:rsidRPr="00160772" w:rsidRDefault="00160772" w:rsidP="00160772">
      <w:pPr>
        <w:numPr>
          <w:ilvl w:val="0"/>
          <w:numId w:val="1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Spotting Trends</w:t>
      </w:r>
    </w:p>
    <w:p w14:paraId="302EB3E0" w14:textId="77777777" w:rsidR="00160772" w:rsidRPr="00160772" w:rsidRDefault="00160772" w:rsidP="00160772">
      <w:pPr>
        <w:numPr>
          <w:ilvl w:val="0"/>
          <w:numId w:val="1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Creativity and Innovation</w:t>
      </w:r>
    </w:p>
    <w:p w14:paraId="0AB76FE5" w14:textId="77777777" w:rsidR="00160772" w:rsidRPr="00160772" w:rsidRDefault="00160772" w:rsidP="00160772">
      <w:pPr>
        <w:numPr>
          <w:ilvl w:val="0"/>
          <w:numId w:val="1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Selecting the Right Opportunity</w:t>
      </w:r>
    </w:p>
    <w:p w14:paraId="3A4C5DA9" w14:textId="77777777" w:rsidR="00160772" w:rsidRPr="00160772" w:rsidRDefault="00160772" w:rsidP="00160772">
      <w:pPr>
        <w:shd w:val="clear" w:color="auto" w:fill="FCFCFC"/>
        <w:spacing w:after="0" w:line="360" w:lineRule="atLeast"/>
        <w:outlineLvl w:val="1"/>
        <w:rPr>
          <w:rFonts w:ascii="Segoe UI" w:eastAsia="Times New Roman" w:hAnsi="Segoe UI" w:cs="Segoe UI"/>
          <w:b/>
          <w:bCs/>
          <w:sz w:val="33"/>
          <w:szCs w:val="33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sz w:val="33"/>
          <w:szCs w:val="33"/>
          <w:bdr w:val="none" w:sz="0" w:space="0" w:color="auto" w:frame="1"/>
          <w:lang w:val="en-IN" w:eastAsia="en-IN" w:bidi="te-IN"/>
        </w:rPr>
        <w:t>Unit 2: Entrepreneur Planning 40 Periods</w:t>
      </w:r>
    </w:p>
    <w:p w14:paraId="1EB20273" w14:textId="77777777" w:rsidR="00160772" w:rsidRPr="00160772" w:rsidRDefault="00160772" w:rsidP="00160772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t>Competencies: Analytical and critical thinking; personal responsibility; determination; Resourceful; collaboration</w:t>
      </w: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br/>
        <w:t>Contents</w:t>
      </w:r>
    </w:p>
    <w:p w14:paraId="2E14B864" w14:textId="77777777" w:rsidR="00160772" w:rsidRPr="00160772" w:rsidRDefault="00160772" w:rsidP="00160772">
      <w:pPr>
        <w:numPr>
          <w:ilvl w:val="0"/>
          <w:numId w:val="2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Forms of business organization- Sole proprietorship, Partnership, Company</w:t>
      </w:r>
    </w:p>
    <w:p w14:paraId="6BF29A29" w14:textId="77777777" w:rsidR="00160772" w:rsidRPr="00160772" w:rsidRDefault="00160772" w:rsidP="00160772">
      <w:pPr>
        <w:numPr>
          <w:ilvl w:val="0"/>
          <w:numId w:val="2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Business Plan: concept, format.</w:t>
      </w:r>
    </w:p>
    <w:p w14:paraId="5510FBD2" w14:textId="77777777" w:rsidR="00160772" w:rsidRPr="00160772" w:rsidRDefault="00160772" w:rsidP="00160772">
      <w:pPr>
        <w:numPr>
          <w:ilvl w:val="0"/>
          <w:numId w:val="2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Components:</w:t>
      </w: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br/>
        <w:t>Organisational plan;</w:t>
      </w: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br/>
        <w:t>Operational plan;</w:t>
      </w: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br/>
        <w:t>Production plan;</w:t>
      </w: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br/>
        <w:t>Financial plan;</w:t>
      </w: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br/>
        <w:t>Marketing plan;</w:t>
      </w: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br/>
        <w:t>Human Resource planning</w:t>
      </w:r>
    </w:p>
    <w:p w14:paraId="07999AE8" w14:textId="77777777" w:rsidR="00160772" w:rsidRPr="00160772" w:rsidRDefault="00160772" w:rsidP="00160772">
      <w:pPr>
        <w:shd w:val="clear" w:color="auto" w:fill="FCFCFC"/>
        <w:spacing w:after="0" w:line="360" w:lineRule="atLeast"/>
        <w:outlineLvl w:val="1"/>
        <w:rPr>
          <w:rFonts w:ascii="Segoe UI" w:eastAsia="Times New Roman" w:hAnsi="Segoe UI" w:cs="Segoe UI"/>
          <w:b/>
          <w:bCs/>
          <w:sz w:val="33"/>
          <w:szCs w:val="33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sz w:val="33"/>
          <w:szCs w:val="33"/>
          <w:bdr w:val="none" w:sz="0" w:space="0" w:color="auto" w:frame="1"/>
          <w:lang w:val="en-IN" w:eastAsia="en-IN" w:bidi="te-IN"/>
        </w:rPr>
        <w:t>Unit 3:</w:t>
      </w:r>
      <w:r w:rsidRPr="00160772">
        <w:rPr>
          <w:rFonts w:ascii="Segoe UI" w:eastAsia="Times New Roman" w:hAnsi="Segoe UI" w:cs="Segoe UI"/>
          <w:b/>
          <w:bCs/>
          <w:sz w:val="33"/>
          <w:szCs w:val="33"/>
          <w:lang w:val="en-IN" w:eastAsia="en-IN" w:bidi="te-IN"/>
        </w:rPr>
        <w:t> </w:t>
      </w:r>
      <w:r w:rsidRPr="00160772">
        <w:rPr>
          <w:rFonts w:ascii="Segoe UI" w:eastAsia="Times New Roman" w:hAnsi="Segoe UI" w:cs="Segoe UI"/>
          <w:b/>
          <w:bCs/>
          <w:sz w:val="33"/>
          <w:szCs w:val="33"/>
          <w:bdr w:val="none" w:sz="0" w:space="0" w:color="auto" w:frame="1"/>
          <w:lang w:val="en-IN" w:eastAsia="en-IN" w:bidi="te-IN"/>
        </w:rPr>
        <w:t>Enterprise Marketing 40 Periods</w:t>
      </w:r>
    </w:p>
    <w:p w14:paraId="2AD8742C" w14:textId="77777777" w:rsidR="00160772" w:rsidRPr="00160772" w:rsidRDefault="00160772" w:rsidP="00160772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t xml:space="preserve">Competencies: Persistence, Negotiation, Collaboration, Ethical </w:t>
      </w:r>
      <w:proofErr w:type="spellStart"/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t>behavior</w:t>
      </w:r>
      <w:proofErr w:type="spellEnd"/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t>, team spirit;</w:t>
      </w: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br/>
        <w:t>Contents</w:t>
      </w:r>
    </w:p>
    <w:p w14:paraId="4CED972C" w14:textId="77777777" w:rsidR="00160772" w:rsidRPr="00160772" w:rsidRDefault="00160772" w:rsidP="00160772">
      <w:pPr>
        <w:numPr>
          <w:ilvl w:val="0"/>
          <w:numId w:val="3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Marketing and Sales Strategy</w:t>
      </w:r>
    </w:p>
    <w:p w14:paraId="51CD4EFF" w14:textId="77777777" w:rsidR="00160772" w:rsidRPr="00160772" w:rsidRDefault="00160772" w:rsidP="00160772">
      <w:pPr>
        <w:numPr>
          <w:ilvl w:val="0"/>
          <w:numId w:val="3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Branding, Logo, Tagline</w:t>
      </w:r>
    </w:p>
    <w:p w14:paraId="4C5C6893" w14:textId="77777777" w:rsidR="00160772" w:rsidRPr="00160772" w:rsidRDefault="00160772" w:rsidP="00160772">
      <w:pPr>
        <w:numPr>
          <w:ilvl w:val="0"/>
          <w:numId w:val="3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Promotion Strategy</w:t>
      </w:r>
    </w:p>
    <w:p w14:paraId="1024A460" w14:textId="77777777" w:rsidR="00160772" w:rsidRPr="00160772" w:rsidRDefault="00160772" w:rsidP="00160772">
      <w:pPr>
        <w:shd w:val="clear" w:color="auto" w:fill="FCFCFC"/>
        <w:spacing w:after="0" w:line="360" w:lineRule="atLeast"/>
        <w:outlineLvl w:val="1"/>
        <w:rPr>
          <w:rFonts w:ascii="Segoe UI" w:eastAsia="Times New Roman" w:hAnsi="Segoe UI" w:cs="Segoe UI"/>
          <w:b/>
          <w:bCs/>
          <w:sz w:val="33"/>
          <w:szCs w:val="33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sz w:val="33"/>
          <w:szCs w:val="33"/>
          <w:bdr w:val="none" w:sz="0" w:space="0" w:color="auto" w:frame="1"/>
          <w:lang w:val="en-IN" w:eastAsia="en-IN" w:bidi="te-IN"/>
        </w:rPr>
        <w:t>Unit 4: Enterprise Growth Strategies 20 Periods</w:t>
      </w:r>
    </w:p>
    <w:p w14:paraId="68C2A999" w14:textId="77777777" w:rsidR="00160772" w:rsidRPr="00160772" w:rsidRDefault="00160772" w:rsidP="00160772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t>Competencies: Need for achievement, Initiative, Analytical thinking, risk vs reward, collaboration, synergy, leadership,</w:t>
      </w: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br/>
        <w:t>Contents</w:t>
      </w:r>
    </w:p>
    <w:p w14:paraId="0EF151AA" w14:textId="77777777" w:rsidR="00160772" w:rsidRPr="00160772" w:rsidRDefault="00160772" w:rsidP="00160772">
      <w:pPr>
        <w:numPr>
          <w:ilvl w:val="0"/>
          <w:numId w:val="4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Franchising: Concept and types</w:t>
      </w:r>
    </w:p>
    <w:p w14:paraId="5AD69CA1" w14:textId="77777777" w:rsidR="00160772" w:rsidRPr="00160772" w:rsidRDefault="00160772" w:rsidP="00160772">
      <w:pPr>
        <w:numPr>
          <w:ilvl w:val="0"/>
          <w:numId w:val="4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lastRenderedPageBreak/>
        <w:t> Franchising: Advantages and limitations to franchisor and franchisee.</w:t>
      </w:r>
    </w:p>
    <w:p w14:paraId="7643BD54" w14:textId="77777777" w:rsidR="00160772" w:rsidRPr="00160772" w:rsidRDefault="00160772" w:rsidP="00160772">
      <w:pPr>
        <w:numPr>
          <w:ilvl w:val="0"/>
          <w:numId w:val="4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Mergers and Acquisition: Concept, reasons and types.</w:t>
      </w:r>
    </w:p>
    <w:p w14:paraId="1FC32E7D" w14:textId="77777777" w:rsidR="00160772" w:rsidRPr="00160772" w:rsidRDefault="00160772" w:rsidP="00160772">
      <w:pPr>
        <w:numPr>
          <w:ilvl w:val="0"/>
          <w:numId w:val="4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Reasons for mergers and acquisitions</w:t>
      </w:r>
    </w:p>
    <w:p w14:paraId="1DDB2556" w14:textId="77777777" w:rsidR="00160772" w:rsidRPr="00160772" w:rsidRDefault="00160772" w:rsidP="00160772">
      <w:pPr>
        <w:shd w:val="clear" w:color="auto" w:fill="FCFCFC"/>
        <w:spacing w:after="0" w:line="360" w:lineRule="atLeast"/>
        <w:outlineLvl w:val="1"/>
        <w:rPr>
          <w:rFonts w:ascii="Segoe UI" w:eastAsia="Times New Roman" w:hAnsi="Segoe UI" w:cs="Segoe UI"/>
          <w:b/>
          <w:bCs/>
          <w:sz w:val="33"/>
          <w:szCs w:val="33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sz w:val="33"/>
          <w:szCs w:val="33"/>
          <w:bdr w:val="none" w:sz="0" w:space="0" w:color="auto" w:frame="1"/>
          <w:lang w:val="en-IN" w:eastAsia="en-IN" w:bidi="te-IN"/>
        </w:rPr>
        <w:t>Unit 5: Business Arithmetic 40 Periods</w:t>
      </w:r>
    </w:p>
    <w:p w14:paraId="7B34295C" w14:textId="77777777" w:rsidR="00160772" w:rsidRPr="00160772" w:rsidRDefault="00160772" w:rsidP="00160772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t>Competencies: Arithmetic skills, critical analysis, decision making, self-confidence, problem solving.</w:t>
      </w: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br/>
        <w:t>Contents</w:t>
      </w:r>
    </w:p>
    <w:p w14:paraId="1B239573" w14:textId="77777777" w:rsidR="00160772" w:rsidRPr="00160772" w:rsidRDefault="00160772" w:rsidP="00160772">
      <w:pPr>
        <w:numPr>
          <w:ilvl w:val="0"/>
          <w:numId w:val="5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Unit of Sale, Unit Cost for multiple products or services</w:t>
      </w:r>
    </w:p>
    <w:p w14:paraId="3F292D53" w14:textId="77777777" w:rsidR="00160772" w:rsidRPr="00160772" w:rsidRDefault="00160772" w:rsidP="00160772">
      <w:pPr>
        <w:numPr>
          <w:ilvl w:val="0"/>
          <w:numId w:val="5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Break even Analysis for multiple products or services</w:t>
      </w:r>
    </w:p>
    <w:p w14:paraId="29BCAD1C" w14:textId="77777777" w:rsidR="00160772" w:rsidRPr="00160772" w:rsidRDefault="00160772" w:rsidP="00160772">
      <w:pPr>
        <w:numPr>
          <w:ilvl w:val="0"/>
          <w:numId w:val="5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Computation of Working Capital</w:t>
      </w:r>
    </w:p>
    <w:p w14:paraId="4649CA7C" w14:textId="77777777" w:rsidR="00160772" w:rsidRPr="00160772" w:rsidRDefault="00160772" w:rsidP="00160772">
      <w:pPr>
        <w:numPr>
          <w:ilvl w:val="0"/>
          <w:numId w:val="5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Inventory Control and EOQ</w:t>
      </w:r>
    </w:p>
    <w:p w14:paraId="17E9E38C" w14:textId="77777777" w:rsidR="00160772" w:rsidRPr="00160772" w:rsidRDefault="00160772" w:rsidP="00160772">
      <w:pPr>
        <w:numPr>
          <w:ilvl w:val="0"/>
          <w:numId w:val="5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Return on Investment (ROI) and Return on Equity (ROE)</w:t>
      </w:r>
    </w:p>
    <w:p w14:paraId="02CB25F0" w14:textId="77777777" w:rsidR="00160772" w:rsidRPr="00160772" w:rsidRDefault="00160772" w:rsidP="00160772">
      <w:pPr>
        <w:shd w:val="clear" w:color="auto" w:fill="FCFCFC"/>
        <w:spacing w:after="0" w:line="360" w:lineRule="atLeast"/>
        <w:outlineLvl w:val="1"/>
        <w:rPr>
          <w:rFonts w:ascii="Segoe UI" w:eastAsia="Times New Roman" w:hAnsi="Segoe UI" w:cs="Segoe UI"/>
          <w:b/>
          <w:bCs/>
          <w:sz w:val="33"/>
          <w:szCs w:val="33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sz w:val="33"/>
          <w:szCs w:val="33"/>
          <w:bdr w:val="none" w:sz="0" w:space="0" w:color="auto" w:frame="1"/>
          <w:lang w:val="en-IN" w:eastAsia="en-IN" w:bidi="te-IN"/>
        </w:rPr>
        <w:t>Unit 6: Resource Mobilization 20 Periods</w:t>
      </w:r>
    </w:p>
    <w:p w14:paraId="467B24E1" w14:textId="77777777" w:rsidR="00160772" w:rsidRPr="00160772" w:rsidRDefault="00160772" w:rsidP="00160772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t xml:space="preserve">Competencies: Risk taking, Communication, Persuasion, Networking, Ethical </w:t>
      </w:r>
      <w:proofErr w:type="spellStart"/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t>behavior</w:t>
      </w:r>
      <w:proofErr w:type="spellEnd"/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br/>
        <w:t>Contents</w:t>
      </w:r>
    </w:p>
    <w:p w14:paraId="7D42AA86" w14:textId="77777777" w:rsidR="00160772" w:rsidRPr="00160772" w:rsidRDefault="00160772" w:rsidP="00160772">
      <w:pPr>
        <w:numPr>
          <w:ilvl w:val="0"/>
          <w:numId w:val="6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Capital Market: Concept</w:t>
      </w:r>
    </w:p>
    <w:p w14:paraId="0194BEE9" w14:textId="77777777" w:rsidR="00160772" w:rsidRPr="00160772" w:rsidRDefault="00160772" w:rsidP="00160772">
      <w:pPr>
        <w:numPr>
          <w:ilvl w:val="0"/>
          <w:numId w:val="6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Primary market: Concept, methods of issue</w:t>
      </w:r>
    </w:p>
    <w:p w14:paraId="426C973C" w14:textId="77777777" w:rsidR="00160772" w:rsidRPr="00160772" w:rsidRDefault="00160772" w:rsidP="00160772">
      <w:pPr>
        <w:numPr>
          <w:ilvl w:val="0"/>
          <w:numId w:val="6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Angel Investor: Features</w:t>
      </w:r>
    </w:p>
    <w:p w14:paraId="5AF2A12D" w14:textId="77777777" w:rsidR="00160772" w:rsidRPr="00160772" w:rsidRDefault="00160772" w:rsidP="00160772">
      <w:pPr>
        <w:numPr>
          <w:ilvl w:val="0"/>
          <w:numId w:val="6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Venture Capital: Features, funding.</w:t>
      </w:r>
    </w:p>
    <w:p w14:paraId="291E327C" w14:textId="77777777" w:rsidR="00160772" w:rsidRPr="00160772" w:rsidRDefault="00160772" w:rsidP="00160772">
      <w:pPr>
        <w:shd w:val="clear" w:color="auto" w:fill="FCFCFC"/>
        <w:spacing w:after="0" w:line="360" w:lineRule="atLeast"/>
        <w:jc w:val="center"/>
        <w:outlineLvl w:val="1"/>
        <w:rPr>
          <w:rFonts w:ascii="Segoe UI" w:eastAsia="Times New Roman" w:hAnsi="Segoe UI" w:cs="Segoe UI"/>
          <w:b/>
          <w:bCs/>
          <w:sz w:val="33"/>
          <w:szCs w:val="33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sz w:val="33"/>
          <w:szCs w:val="33"/>
          <w:bdr w:val="none" w:sz="0" w:space="0" w:color="auto" w:frame="1"/>
          <w:lang w:val="en-IN" w:eastAsia="en-IN" w:bidi="te-IN"/>
        </w:rPr>
        <w:t>Project Work</w:t>
      </w:r>
    </w:p>
    <w:p w14:paraId="0683918C" w14:textId="77777777" w:rsidR="00160772" w:rsidRPr="00160772" w:rsidRDefault="00160772" w:rsidP="00160772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Students have to do </w:t>
      </w:r>
      <w:r w:rsidRPr="00160772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val="en-IN" w:eastAsia="en-IN" w:bidi="te-IN"/>
        </w:rPr>
        <w:t>TWO projects</w:t>
      </w: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 in the entire academic session.</w:t>
      </w: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br/>
        <w:t>TOPICS FOR THE PROJECT:</w:t>
      </w:r>
    </w:p>
    <w:p w14:paraId="00735AD1" w14:textId="77777777" w:rsidR="00160772" w:rsidRPr="00160772" w:rsidRDefault="00160772" w:rsidP="00160772">
      <w:pPr>
        <w:numPr>
          <w:ilvl w:val="0"/>
          <w:numId w:val="7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Business Plan</w:t>
      </w:r>
    </w:p>
    <w:p w14:paraId="646FA4D1" w14:textId="77777777" w:rsidR="00160772" w:rsidRPr="00160772" w:rsidRDefault="00160772" w:rsidP="00160772">
      <w:pPr>
        <w:numPr>
          <w:ilvl w:val="0"/>
          <w:numId w:val="7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Market Survey</w:t>
      </w:r>
    </w:p>
    <w:p w14:paraId="2A12DC2A" w14:textId="77777777" w:rsidR="00160772" w:rsidRPr="00160772" w:rsidRDefault="00160772" w:rsidP="00160772">
      <w:pPr>
        <w:numPr>
          <w:ilvl w:val="0"/>
          <w:numId w:val="8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10 Marks each for 02 Projects</w:t>
      </w:r>
    </w:p>
    <w:p w14:paraId="30950E53" w14:textId="77777777" w:rsidR="00160772" w:rsidRPr="00160772" w:rsidRDefault="00160772" w:rsidP="00160772">
      <w:pPr>
        <w:numPr>
          <w:ilvl w:val="0"/>
          <w:numId w:val="8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5 Marks for Numerical Assessment</w:t>
      </w:r>
    </w:p>
    <w:p w14:paraId="6153628A" w14:textId="77777777" w:rsidR="00160772" w:rsidRPr="00160772" w:rsidRDefault="00160772" w:rsidP="00160772">
      <w:pPr>
        <w:numPr>
          <w:ilvl w:val="0"/>
          <w:numId w:val="8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5 Marks for Viva</w:t>
      </w:r>
    </w:p>
    <w:p w14:paraId="56F8208C" w14:textId="77777777" w:rsidR="00160772" w:rsidRPr="00160772" w:rsidRDefault="00160772" w:rsidP="00160772">
      <w:pPr>
        <w:shd w:val="clear" w:color="auto" w:fill="FCFCFC"/>
        <w:spacing w:after="0" w:line="360" w:lineRule="atLeast"/>
        <w:outlineLvl w:val="1"/>
        <w:rPr>
          <w:rFonts w:ascii="Segoe UI" w:eastAsia="Times New Roman" w:hAnsi="Segoe UI" w:cs="Segoe UI"/>
          <w:b/>
          <w:bCs/>
          <w:sz w:val="33"/>
          <w:szCs w:val="33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sz w:val="33"/>
          <w:szCs w:val="33"/>
          <w:bdr w:val="none" w:sz="0" w:space="0" w:color="auto" w:frame="1"/>
          <w:lang w:val="en-IN" w:eastAsia="en-IN" w:bidi="te-IN"/>
        </w:rPr>
        <w:t>Prescribed Books:</w:t>
      </w:r>
    </w:p>
    <w:p w14:paraId="08058197" w14:textId="77777777" w:rsidR="00160772" w:rsidRPr="00160772" w:rsidRDefault="00160772" w:rsidP="00160772">
      <w:pPr>
        <w:numPr>
          <w:ilvl w:val="0"/>
          <w:numId w:val="9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 xml:space="preserve">Entrepreneurship – Class XII – </w:t>
      </w:r>
      <w:proofErr w:type="spellStart"/>
      <w:proofErr w:type="gramStart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C.B.S.E.,Delhi</w:t>
      </w:r>
      <w:proofErr w:type="spellEnd"/>
      <w:proofErr w:type="gramEnd"/>
    </w:p>
    <w:p w14:paraId="56493274" w14:textId="77777777" w:rsidR="00160772" w:rsidRPr="00160772" w:rsidRDefault="00160772" w:rsidP="00160772">
      <w:pPr>
        <w:numPr>
          <w:ilvl w:val="0"/>
          <w:numId w:val="9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proofErr w:type="spellStart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Udyamita</w:t>
      </w:r>
      <w:proofErr w:type="spellEnd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 xml:space="preserve"> (in Hindi) by </w:t>
      </w:r>
      <w:proofErr w:type="spellStart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Dr.</w:t>
      </w:r>
      <w:proofErr w:type="spellEnd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 xml:space="preserve"> MMP. </w:t>
      </w:r>
      <w:proofErr w:type="spellStart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Akhouri</w:t>
      </w:r>
      <w:proofErr w:type="spellEnd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 xml:space="preserve"> and S.P Mishra, pub. By National Institute for Entrepreneurship and Small Business Development (NIESBUD), NSIC-PATC Campus, Okhla</w:t>
      </w:r>
    </w:p>
    <w:p w14:paraId="5121799C" w14:textId="77777777" w:rsidR="00160772" w:rsidRPr="00160772" w:rsidRDefault="00160772" w:rsidP="00160772">
      <w:pPr>
        <w:shd w:val="clear" w:color="auto" w:fill="FCFCFC"/>
        <w:spacing w:after="0" w:line="360" w:lineRule="atLeast"/>
        <w:outlineLvl w:val="1"/>
        <w:rPr>
          <w:rFonts w:ascii="Segoe UI" w:eastAsia="Times New Roman" w:hAnsi="Segoe UI" w:cs="Segoe UI"/>
          <w:b/>
          <w:bCs/>
          <w:sz w:val="33"/>
          <w:szCs w:val="33"/>
          <w:lang w:val="en-IN" w:eastAsia="en-IN" w:bidi="te-IN"/>
        </w:rPr>
      </w:pPr>
      <w:r w:rsidRPr="00160772">
        <w:rPr>
          <w:rFonts w:ascii="Segoe UI" w:eastAsia="Times New Roman" w:hAnsi="Segoe UI" w:cs="Segoe UI"/>
          <w:b/>
          <w:bCs/>
          <w:sz w:val="33"/>
          <w:szCs w:val="33"/>
          <w:bdr w:val="none" w:sz="0" w:space="0" w:color="auto" w:frame="1"/>
          <w:lang w:val="en-IN" w:eastAsia="en-IN" w:bidi="te-IN"/>
        </w:rPr>
        <w:t>Magazines:</w:t>
      </w:r>
    </w:p>
    <w:p w14:paraId="0C433DFA" w14:textId="77777777" w:rsidR="00160772" w:rsidRPr="00160772" w:rsidRDefault="00160772" w:rsidP="00160772">
      <w:pPr>
        <w:numPr>
          <w:ilvl w:val="0"/>
          <w:numId w:val="10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proofErr w:type="spellStart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Udyamita</w:t>
      </w:r>
      <w:proofErr w:type="spellEnd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 xml:space="preserve"> Samachar Patra (Monthly, Hindi), Pub. By Centre for Entrepreneurship Development, M.P. (CEDMAP), 60 Jail Road, </w:t>
      </w:r>
      <w:proofErr w:type="spellStart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Jhangerbad</w:t>
      </w:r>
      <w:proofErr w:type="spellEnd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, Bhopal-462008.</w:t>
      </w:r>
    </w:p>
    <w:p w14:paraId="0AAD4D4E" w14:textId="77777777" w:rsidR="00160772" w:rsidRPr="00160772" w:rsidRDefault="00160772" w:rsidP="00160772">
      <w:pPr>
        <w:numPr>
          <w:ilvl w:val="0"/>
          <w:numId w:val="10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lastRenderedPageBreak/>
        <w:t xml:space="preserve">Science Tec. Entrepreneur (A Bi Monthly Publication), Centre for Entrepreneurship Development, M.P (CEDMAP), 60 Jail Road, </w:t>
      </w:r>
      <w:proofErr w:type="spellStart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Jhangerbad</w:t>
      </w:r>
      <w:proofErr w:type="spellEnd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, Bhopal -462008</w:t>
      </w:r>
    </w:p>
    <w:p w14:paraId="357B66A1" w14:textId="77777777" w:rsidR="00160772" w:rsidRPr="00160772" w:rsidRDefault="00160772" w:rsidP="00160772">
      <w:pPr>
        <w:numPr>
          <w:ilvl w:val="0"/>
          <w:numId w:val="10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proofErr w:type="spellStart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Laghu</w:t>
      </w:r>
      <w:proofErr w:type="spellEnd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 xml:space="preserve"> </w:t>
      </w:r>
      <w:proofErr w:type="spellStart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Udhyog</w:t>
      </w:r>
      <w:proofErr w:type="spellEnd"/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 xml:space="preserve"> Samachar</w:t>
      </w:r>
    </w:p>
    <w:p w14:paraId="5A1CF84B" w14:textId="77777777" w:rsidR="00160772" w:rsidRPr="00160772" w:rsidRDefault="00160772" w:rsidP="00160772">
      <w:pPr>
        <w:numPr>
          <w:ilvl w:val="0"/>
          <w:numId w:val="10"/>
        </w:numPr>
        <w:shd w:val="clear" w:color="auto" w:fill="FCFCFC"/>
        <w:spacing w:after="0" w:line="240" w:lineRule="auto"/>
        <w:ind w:left="1440"/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</w:pPr>
      <w:r w:rsidRPr="00160772">
        <w:rPr>
          <w:rFonts w:ascii="Segoe UI" w:eastAsia="Times New Roman" w:hAnsi="Segoe UI" w:cs="Segoe UI"/>
          <w:color w:val="545454"/>
          <w:sz w:val="24"/>
          <w:szCs w:val="24"/>
          <w:lang w:val="en-IN" w:eastAsia="en-IN" w:bidi="te-IN"/>
        </w:rPr>
        <w:t>Project Profile b</w:t>
      </w:r>
    </w:p>
    <w:p w14:paraId="75944D35" w14:textId="77777777" w:rsidR="00A41B7D" w:rsidRDefault="00A41B7D"/>
    <w:sectPr w:rsidR="00A41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C5E"/>
    <w:multiLevelType w:val="multilevel"/>
    <w:tmpl w:val="D5C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F1260"/>
    <w:multiLevelType w:val="multilevel"/>
    <w:tmpl w:val="3CB0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25E05"/>
    <w:multiLevelType w:val="multilevel"/>
    <w:tmpl w:val="480E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E7261"/>
    <w:multiLevelType w:val="multilevel"/>
    <w:tmpl w:val="88B0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E92329"/>
    <w:multiLevelType w:val="multilevel"/>
    <w:tmpl w:val="2F62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080829"/>
    <w:multiLevelType w:val="multilevel"/>
    <w:tmpl w:val="8F0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B0803"/>
    <w:multiLevelType w:val="multilevel"/>
    <w:tmpl w:val="24F8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82081F"/>
    <w:multiLevelType w:val="multilevel"/>
    <w:tmpl w:val="8902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31017"/>
    <w:multiLevelType w:val="multilevel"/>
    <w:tmpl w:val="CE04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43142"/>
    <w:multiLevelType w:val="multilevel"/>
    <w:tmpl w:val="B6CA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1135893">
    <w:abstractNumId w:val="6"/>
  </w:num>
  <w:num w:numId="2" w16cid:durableId="1387293293">
    <w:abstractNumId w:val="2"/>
  </w:num>
  <w:num w:numId="3" w16cid:durableId="334917559">
    <w:abstractNumId w:val="4"/>
  </w:num>
  <w:num w:numId="4" w16cid:durableId="315182303">
    <w:abstractNumId w:val="9"/>
  </w:num>
  <w:num w:numId="5" w16cid:durableId="1075934962">
    <w:abstractNumId w:val="0"/>
  </w:num>
  <w:num w:numId="6" w16cid:durableId="76481355">
    <w:abstractNumId w:val="3"/>
  </w:num>
  <w:num w:numId="7" w16cid:durableId="1971788384">
    <w:abstractNumId w:val="8"/>
  </w:num>
  <w:num w:numId="8" w16cid:durableId="2037538374">
    <w:abstractNumId w:val="5"/>
  </w:num>
  <w:num w:numId="9" w16cid:durableId="1567111918">
    <w:abstractNumId w:val="7"/>
  </w:num>
  <w:num w:numId="10" w16cid:durableId="177651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6C"/>
    <w:rsid w:val="00160772"/>
    <w:rsid w:val="00624E6C"/>
    <w:rsid w:val="00A4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17582-FC13-46A3-BB91-D9156F3E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2424</Characters>
  <Application>Microsoft Office Word</Application>
  <DocSecurity>0</DocSecurity>
  <Lines>80</Lines>
  <Paragraphs>60</Paragraphs>
  <ScaleCrop>false</ScaleCrop>
  <Company>Microsoft Corporation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Puttu Guruprasad</dc:creator>
  <cp:keywords/>
  <dc:description/>
  <cp:lastModifiedBy>Puttu Guruprasad</cp:lastModifiedBy>
  <cp:revision>2</cp:revision>
  <dcterms:created xsi:type="dcterms:W3CDTF">2023-01-31T06:04:00Z</dcterms:created>
  <dcterms:modified xsi:type="dcterms:W3CDTF">2023-01-31T06:04:00Z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edd1aa0b8c2bf7724d82dba56cf8e26c52de15543b500bfd5102959550108a18</vt:lpwstr>
  </property>
</Properties>
</file>