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933" w:rsidRPr="002A5F72" w:rsidRDefault="00B47933" w:rsidP="002A5F72">
      <w:pPr>
        <w:jc w:val="both"/>
        <w:rPr>
          <w:rFonts w:ascii="Times New Roman" w:hAnsi="Times New Roman" w:cs="Times New Roman"/>
          <w:sz w:val="24"/>
          <w:szCs w:val="24"/>
        </w:rPr>
      </w:pPr>
      <w:r w:rsidRPr="002A5F72">
        <w:rPr>
          <w:rFonts w:ascii="Times New Roman" w:hAnsi="Times New Roman" w:cs="Times New Roman"/>
          <w:b/>
          <w:bCs/>
          <w:sz w:val="24"/>
          <w:szCs w:val="24"/>
        </w:rPr>
        <w:t>TITLE OF THE PROJECT</w:t>
      </w:r>
    </w:p>
    <w:p w:rsidR="00C223A1" w:rsidRDefault="00C223A1"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Integrated Multi-Stage Screening of Bioactive Compounds from Medicinal Plants for treating Women's Lifestyle Disorders</w:t>
      </w:r>
    </w:p>
    <w:p w:rsidR="002A5F72" w:rsidRDefault="002A5F72" w:rsidP="002A5F72">
      <w:pPr>
        <w:jc w:val="both"/>
        <w:rPr>
          <w:rFonts w:ascii="Times New Roman" w:hAnsi="Times New Roman" w:cs="Times New Roman"/>
          <w:b/>
          <w:bCs/>
          <w:sz w:val="24"/>
          <w:szCs w:val="24"/>
        </w:rPr>
      </w:pPr>
    </w:p>
    <w:p w:rsidR="002A5F72" w:rsidRPr="002A5F72" w:rsidRDefault="002A5F72" w:rsidP="00E820A0">
      <w:pPr>
        <w:jc w:val="center"/>
        <w:rPr>
          <w:rFonts w:ascii="Times New Roman" w:hAnsi="Times New Roman" w:cs="Times New Roman"/>
          <w:sz w:val="24"/>
          <w:szCs w:val="24"/>
        </w:rPr>
      </w:pPr>
      <w:r>
        <w:rPr>
          <w:rFonts w:ascii="Times New Roman" w:hAnsi="Times New Roman" w:cs="Times New Roman"/>
          <w:b/>
          <w:bCs/>
          <w:sz w:val="24"/>
          <w:szCs w:val="24"/>
        </w:rPr>
        <w:t>Arunima Biswas</w:t>
      </w:r>
    </w:p>
    <w:p w:rsidR="00B47933" w:rsidRPr="002A5F72" w:rsidRDefault="00B47933" w:rsidP="002A5F72">
      <w:pPr>
        <w:jc w:val="both"/>
        <w:rPr>
          <w:rFonts w:ascii="Times New Roman" w:hAnsi="Times New Roman" w:cs="Times New Roman"/>
          <w:sz w:val="24"/>
          <w:szCs w:val="24"/>
        </w:rPr>
      </w:pPr>
    </w:p>
    <w:p w:rsidR="00B47933" w:rsidRPr="002A5F72" w:rsidRDefault="00B47933"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1. Study Design &amp; Objectives</w:t>
      </w:r>
    </w:p>
    <w:p w:rsidR="00B47933" w:rsidRPr="002A5F72" w:rsidRDefault="007A7E19" w:rsidP="002A5F72">
      <w:pPr>
        <w:jc w:val="both"/>
        <w:rPr>
          <w:rFonts w:ascii="Times New Roman" w:hAnsi="Times New Roman" w:cs="Times New Roman"/>
          <w:sz w:val="24"/>
          <w:szCs w:val="24"/>
        </w:rPr>
      </w:pPr>
      <w:r w:rsidRPr="002A5F72">
        <w:rPr>
          <w:rFonts w:ascii="Times New Roman" w:hAnsi="Times New Roman" w:cs="Times New Roman"/>
          <w:sz w:val="24"/>
          <w:szCs w:val="24"/>
        </w:rPr>
        <w:t xml:space="preserve">1. </w:t>
      </w:r>
      <w:r w:rsidR="00B47933" w:rsidRPr="002A5F72">
        <w:rPr>
          <w:rFonts w:ascii="Times New Roman" w:hAnsi="Times New Roman" w:cs="Times New Roman"/>
          <w:sz w:val="24"/>
          <w:szCs w:val="24"/>
        </w:rPr>
        <w:t xml:space="preserve">To identify biologically active compounds from medicinal plants </w:t>
      </w:r>
      <w:r w:rsidRPr="002A5F72">
        <w:rPr>
          <w:rFonts w:ascii="Times New Roman" w:hAnsi="Times New Roman" w:cs="Times New Roman"/>
          <w:sz w:val="24"/>
          <w:szCs w:val="24"/>
        </w:rPr>
        <w:t>of</w:t>
      </w:r>
      <w:r w:rsidR="00A46034" w:rsidRPr="002A5F72">
        <w:rPr>
          <w:rFonts w:ascii="Times New Roman" w:hAnsi="Times New Roman" w:cs="Times New Roman"/>
          <w:sz w:val="24"/>
          <w:szCs w:val="24"/>
        </w:rPr>
        <w:t xml:space="preserve"> Herbal and Medicinal PlantG</w:t>
      </w:r>
      <w:r w:rsidR="00B47933" w:rsidRPr="002A5F72">
        <w:rPr>
          <w:rFonts w:ascii="Times New Roman" w:hAnsi="Times New Roman" w:cs="Times New Roman"/>
          <w:sz w:val="24"/>
          <w:szCs w:val="24"/>
        </w:rPr>
        <w:t>arden</w:t>
      </w:r>
      <w:r w:rsidR="0060189B" w:rsidRPr="002A5F72">
        <w:rPr>
          <w:rFonts w:ascii="Times New Roman" w:hAnsi="Times New Roman" w:cs="Times New Roman"/>
          <w:sz w:val="24"/>
          <w:szCs w:val="24"/>
        </w:rPr>
        <w:t>, University of Kalyani funded by Ministry of Ayush, Govt. of India</w:t>
      </w:r>
      <w:r w:rsidR="00EE4912" w:rsidRPr="002A5F72">
        <w:rPr>
          <w:rFonts w:ascii="Times New Roman" w:hAnsi="Times New Roman" w:cs="Times New Roman"/>
          <w:sz w:val="24"/>
          <w:szCs w:val="24"/>
        </w:rPr>
        <w:t>.</w:t>
      </w:r>
      <w:r w:rsidR="00B47933" w:rsidRPr="002A5F72">
        <w:rPr>
          <w:rFonts w:ascii="Times New Roman" w:hAnsi="Times New Roman" w:cs="Times New Roman"/>
          <w:sz w:val="24"/>
          <w:szCs w:val="24"/>
        </w:rPr>
        <w:t xml:space="preserve"> that can target proteins related to lifestyle disorders like PCOS (Polycystic Ovary Syndrome), diabetes, and obesity. </w:t>
      </w:r>
    </w:p>
    <w:p w:rsidR="00BC1B07" w:rsidRPr="002A5F72" w:rsidRDefault="00BC1B07" w:rsidP="002A5F72">
      <w:pPr>
        <w:jc w:val="both"/>
        <w:rPr>
          <w:rFonts w:ascii="Times New Roman" w:hAnsi="Times New Roman" w:cs="Times New Roman"/>
          <w:sz w:val="24"/>
          <w:szCs w:val="24"/>
        </w:rPr>
      </w:pPr>
      <w:r w:rsidRPr="002A5F72">
        <w:rPr>
          <w:rFonts w:ascii="Times New Roman" w:hAnsi="Times New Roman" w:cs="Times New Roman"/>
          <w:sz w:val="24"/>
          <w:szCs w:val="24"/>
        </w:rPr>
        <w:t xml:space="preserve">2. Identify </w:t>
      </w:r>
      <w:r w:rsidR="0014728C" w:rsidRPr="002A5F72">
        <w:rPr>
          <w:rFonts w:ascii="Times New Roman" w:hAnsi="Times New Roman" w:cs="Times New Roman"/>
          <w:sz w:val="24"/>
          <w:szCs w:val="24"/>
        </w:rPr>
        <w:t>key proteins involved in women’s lifestyle disorders like PCOS</w:t>
      </w:r>
      <w:r w:rsidR="009F2549" w:rsidRPr="002A5F72">
        <w:rPr>
          <w:rFonts w:ascii="Times New Roman" w:hAnsi="Times New Roman" w:cs="Times New Roman"/>
          <w:sz w:val="24"/>
          <w:szCs w:val="24"/>
        </w:rPr>
        <w:t>, dia</w:t>
      </w:r>
      <w:r w:rsidR="00784BCF" w:rsidRPr="002A5F72">
        <w:rPr>
          <w:rFonts w:ascii="Times New Roman" w:hAnsi="Times New Roman" w:cs="Times New Roman"/>
          <w:sz w:val="24"/>
          <w:szCs w:val="24"/>
        </w:rPr>
        <w:t>betes</w:t>
      </w:r>
      <w:r w:rsidR="00786B4D" w:rsidRPr="002A5F72">
        <w:rPr>
          <w:rFonts w:ascii="Times New Roman" w:hAnsi="Times New Roman" w:cs="Times New Roman"/>
          <w:sz w:val="24"/>
          <w:szCs w:val="24"/>
        </w:rPr>
        <w:t xml:space="preserve"> and obesity</w:t>
      </w:r>
      <w:r w:rsidR="00557D70" w:rsidRPr="002A5F72">
        <w:rPr>
          <w:rFonts w:ascii="Times New Roman" w:hAnsi="Times New Roman" w:cs="Times New Roman"/>
          <w:sz w:val="24"/>
          <w:szCs w:val="24"/>
        </w:rPr>
        <w:t>.</w:t>
      </w:r>
    </w:p>
    <w:p w:rsidR="00D21796" w:rsidRPr="002A5F72" w:rsidRDefault="00557D70" w:rsidP="002A5F72">
      <w:pPr>
        <w:jc w:val="both"/>
        <w:rPr>
          <w:rFonts w:ascii="Times New Roman" w:hAnsi="Times New Roman" w:cs="Times New Roman"/>
          <w:sz w:val="24"/>
          <w:szCs w:val="24"/>
        </w:rPr>
      </w:pPr>
      <w:r w:rsidRPr="002A5F72">
        <w:rPr>
          <w:rFonts w:ascii="Times New Roman" w:hAnsi="Times New Roman" w:cs="Times New Roman"/>
          <w:sz w:val="24"/>
          <w:szCs w:val="24"/>
        </w:rPr>
        <w:t>3</w:t>
      </w:r>
      <w:r w:rsidR="00D21796" w:rsidRPr="002A5F72">
        <w:rPr>
          <w:rFonts w:ascii="Times New Roman" w:hAnsi="Times New Roman" w:cs="Times New Roman"/>
          <w:sz w:val="24"/>
          <w:szCs w:val="24"/>
        </w:rPr>
        <w:t xml:space="preserve">. </w:t>
      </w:r>
      <w:r w:rsidR="00E62BBA" w:rsidRPr="002A5F72">
        <w:rPr>
          <w:rFonts w:ascii="Times New Roman" w:hAnsi="Times New Roman" w:cs="Times New Roman"/>
          <w:sz w:val="24"/>
          <w:szCs w:val="24"/>
        </w:rPr>
        <w:t>In silic</w:t>
      </w:r>
      <w:r w:rsidR="00135D6E" w:rsidRPr="002A5F72">
        <w:rPr>
          <w:rFonts w:ascii="Times New Roman" w:hAnsi="Times New Roman" w:cs="Times New Roman"/>
          <w:sz w:val="24"/>
          <w:szCs w:val="24"/>
        </w:rPr>
        <w:t>o</w:t>
      </w:r>
      <w:r w:rsidR="00E62BBA" w:rsidRPr="002A5F72">
        <w:rPr>
          <w:rFonts w:ascii="Times New Roman" w:hAnsi="Times New Roman" w:cs="Times New Roman"/>
          <w:sz w:val="24"/>
          <w:szCs w:val="24"/>
        </w:rPr>
        <w:t xml:space="preserve"> screening </w:t>
      </w:r>
      <w:r w:rsidR="00351797" w:rsidRPr="002A5F72">
        <w:rPr>
          <w:rFonts w:ascii="Times New Roman" w:hAnsi="Times New Roman" w:cs="Times New Roman"/>
          <w:sz w:val="24"/>
          <w:szCs w:val="24"/>
        </w:rPr>
        <w:t xml:space="preserve">to </w:t>
      </w:r>
      <w:r w:rsidR="001F73B0" w:rsidRPr="002A5F72">
        <w:rPr>
          <w:rFonts w:ascii="Times New Roman" w:hAnsi="Times New Roman" w:cs="Times New Roman"/>
          <w:sz w:val="24"/>
          <w:szCs w:val="24"/>
        </w:rPr>
        <w:t xml:space="preserve">study the binding affinity of the </w:t>
      </w:r>
      <w:r w:rsidR="00634AB6" w:rsidRPr="002A5F72">
        <w:rPr>
          <w:rFonts w:ascii="Times New Roman" w:hAnsi="Times New Roman" w:cs="Times New Roman"/>
          <w:sz w:val="24"/>
          <w:szCs w:val="24"/>
        </w:rPr>
        <w:t xml:space="preserve">listed </w:t>
      </w:r>
      <w:proofErr w:type="spellStart"/>
      <w:r w:rsidR="001F73B0" w:rsidRPr="002A5F72">
        <w:rPr>
          <w:rFonts w:ascii="Times New Roman" w:hAnsi="Times New Roman" w:cs="Times New Roman"/>
          <w:sz w:val="24"/>
          <w:szCs w:val="24"/>
        </w:rPr>
        <w:t>phyto</w:t>
      </w:r>
      <w:proofErr w:type="spellEnd"/>
      <w:r w:rsidR="00613463" w:rsidRPr="002A5F72">
        <w:rPr>
          <w:rFonts w:ascii="Times New Roman" w:hAnsi="Times New Roman" w:cs="Times New Roman"/>
          <w:sz w:val="24"/>
          <w:szCs w:val="24"/>
        </w:rPr>
        <w:t>-</w:t>
      </w:r>
      <w:r w:rsidR="00B111AF" w:rsidRPr="002A5F72">
        <w:rPr>
          <w:rFonts w:ascii="Times New Roman" w:hAnsi="Times New Roman" w:cs="Times New Roman"/>
          <w:sz w:val="24"/>
          <w:szCs w:val="24"/>
        </w:rPr>
        <w:t>compounds</w:t>
      </w:r>
      <w:r w:rsidRPr="002A5F72">
        <w:rPr>
          <w:rFonts w:ascii="Times New Roman" w:hAnsi="Times New Roman" w:cs="Times New Roman"/>
          <w:sz w:val="24"/>
          <w:szCs w:val="24"/>
        </w:rPr>
        <w:t xml:space="preserve"> with the key proteins</w:t>
      </w:r>
      <w:r w:rsidR="001774E0" w:rsidRPr="002A5F72">
        <w:rPr>
          <w:rFonts w:ascii="Times New Roman" w:hAnsi="Times New Roman" w:cs="Times New Roman"/>
          <w:sz w:val="24"/>
          <w:szCs w:val="24"/>
        </w:rPr>
        <w:t xml:space="preserve"> and study the stability of their interactions by Molecular Dynamics.</w:t>
      </w:r>
    </w:p>
    <w:p w:rsidR="00BB632D" w:rsidRPr="002A5F72" w:rsidRDefault="00BB632D" w:rsidP="002A5F72">
      <w:pPr>
        <w:jc w:val="both"/>
        <w:rPr>
          <w:rFonts w:ascii="Times New Roman" w:hAnsi="Times New Roman" w:cs="Times New Roman"/>
          <w:sz w:val="24"/>
          <w:szCs w:val="24"/>
        </w:rPr>
      </w:pPr>
      <w:r w:rsidRPr="002A5F72">
        <w:rPr>
          <w:rFonts w:ascii="Times New Roman" w:hAnsi="Times New Roman" w:cs="Times New Roman"/>
          <w:sz w:val="24"/>
          <w:szCs w:val="24"/>
        </w:rPr>
        <w:t xml:space="preserve">4. </w:t>
      </w:r>
      <w:r w:rsidR="00CF164C" w:rsidRPr="002A5F72">
        <w:rPr>
          <w:rFonts w:ascii="Times New Roman" w:hAnsi="Times New Roman" w:cs="Times New Roman"/>
          <w:sz w:val="24"/>
          <w:szCs w:val="24"/>
        </w:rPr>
        <w:t xml:space="preserve">Study the cytotoxicity of the </w:t>
      </w:r>
      <w:r w:rsidR="00350EE4" w:rsidRPr="002A5F72">
        <w:rPr>
          <w:rFonts w:ascii="Times New Roman" w:hAnsi="Times New Roman" w:cs="Times New Roman"/>
          <w:sz w:val="24"/>
          <w:szCs w:val="24"/>
        </w:rPr>
        <w:t xml:space="preserve">screened/ </w:t>
      </w:r>
      <w:r w:rsidR="00CF164C" w:rsidRPr="002A5F72">
        <w:rPr>
          <w:rFonts w:ascii="Times New Roman" w:hAnsi="Times New Roman" w:cs="Times New Roman"/>
          <w:sz w:val="24"/>
          <w:szCs w:val="24"/>
        </w:rPr>
        <w:t xml:space="preserve">effectivebioactive compounds </w:t>
      </w:r>
      <w:r w:rsidR="00A13A57" w:rsidRPr="002A5F72">
        <w:rPr>
          <w:rFonts w:ascii="Times New Roman" w:hAnsi="Times New Roman" w:cs="Times New Roman"/>
          <w:sz w:val="24"/>
          <w:szCs w:val="24"/>
        </w:rPr>
        <w:t>in vitro in normal cell lines</w:t>
      </w:r>
      <w:r w:rsidR="00AA7D9A" w:rsidRPr="002A5F72">
        <w:rPr>
          <w:rFonts w:ascii="Times New Roman" w:hAnsi="Times New Roman" w:cs="Times New Roman"/>
          <w:sz w:val="24"/>
          <w:szCs w:val="24"/>
        </w:rPr>
        <w:t xml:space="preserve"> to determine their toxicities</w:t>
      </w:r>
      <w:r w:rsidR="00A96976" w:rsidRPr="002A5F72">
        <w:rPr>
          <w:rFonts w:ascii="Times New Roman" w:hAnsi="Times New Roman" w:cs="Times New Roman"/>
          <w:sz w:val="24"/>
          <w:szCs w:val="24"/>
        </w:rPr>
        <w:t xml:space="preserve"> (if any)</w:t>
      </w:r>
      <w:r w:rsidR="00762BC8" w:rsidRPr="002A5F72">
        <w:rPr>
          <w:rFonts w:ascii="Times New Roman" w:hAnsi="Times New Roman" w:cs="Times New Roman"/>
          <w:sz w:val="24"/>
          <w:szCs w:val="24"/>
        </w:rPr>
        <w:t>.</w:t>
      </w:r>
    </w:p>
    <w:p w:rsidR="00312DEF" w:rsidRPr="002A5F72" w:rsidRDefault="00F70104" w:rsidP="002A5F72">
      <w:pPr>
        <w:jc w:val="both"/>
        <w:rPr>
          <w:rFonts w:ascii="Times New Roman" w:hAnsi="Times New Roman" w:cs="Times New Roman"/>
          <w:sz w:val="24"/>
          <w:szCs w:val="24"/>
        </w:rPr>
      </w:pPr>
      <w:r w:rsidRPr="002A5F72">
        <w:rPr>
          <w:rFonts w:ascii="Times New Roman" w:hAnsi="Times New Roman" w:cs="Times New Roman"/>
          <w:sz w:val="24"/>
          <w:szCs w:val="24"/>
        </w:rPr>
        <w:t>5</w:t>
      </w:r>
      <w:r w:rsidR="00F574C5" w:rsidRPr="002A5F72">
        <w:rPr>
          <w:rFonts w:ascii="Times New Roman" w:hAnsi="Times New Roman" w:cs="Times New Roman"/>
          <w:sz w:val="24"/>
          <w:szCs w:val="24"/>
        </w:rPr>
        <w:t xml:space="preserve">. </w:t>
      </w:r>
      <w:r w:rsidR="00A13A57" w:rsidRPr="002A5F72">
        <w:rPr>
          <w:rFonts w:ascii="Times New Roman" w:hAnsi="Times New Roman" w:cs="Times New Roman"/>
          <w:sz w:val="24"/>
          <w:szCs w:val="24"/>
        </w:rPr>
        <w:t>V</w:t>
      </w:r>
      <w:r w:rsidR="00312DEF" w:rsidRPr="002A5F72">
        <w:rPr>
          <w:rFonts w:ascii="Times New Roman" w:hAnsi="Times New Roman" w:cs="Times New Roman"/>
          <w:sz w:val="24"/>
          <w:szCs w:val="24"/>
        </w:rPr>
        <w:t xml:space="preserve">alidate the therapeutic potential of the </w:t>
      </w:r>
      <w:r w:rsidR="00A13A57" w:rsidRPr="002A5F72">
        <w:rPr>
          <w:rFonts w:ascii="Times New Roman" w:hAnsi="Times New Roman" w:cs="Times New Roman"/>
          <w:sz w:val="24"/>
          <w:szCs w:val="24"/>
        </w:rPr>
        <w:t xml:space="preserve">bioactive </w:t>
      </w:r>
      <w:r w:rsidR="00312DEF" w:rsidRPr="002A5F72">
        <w:rPr>
          <w:rFonts w:ascii="Times New Roman" w:hAnsi="Times New Roman" w:cs="Times New Roman"/>
          <w:sz w:val="24"/>
          <w:szCs w:val="24"/>
        </w:rPr>
        <w:t>compounds</w:t>
      </w:r>
      <w:r w:rsidR="00241FA3" w:rsidRPr="002A5F72">
        <w:rPr>
          <w:rFonts w:ascii="Times New Roman" w:hAnsi="Times New Roman" w:cs="Times New Roman"/>
          <w:sz w:val="24"/>
          <w:szCs w:val="24"/>
        </w:rPr>
        <w:t xml:space="preserve"> effective against key proteins </w:t>
      </w:r>
      <w:r w:rsidR="008224B7" w:rsidRPr="002A5F72">
        <w:rPr>
          <w:rFonts w:ascii="Times New Roman" w:hAnsi="Times New Roman" w:cs="Times New Roman"/>
          <w:sz w:val="24"/>
          <w:szCs w:val="24"/>
        </w:rPr>
        <w:t>(as per docking and molecular dynamics simulation)</w:t>
      </w:r>
      <w:r w:rsidR="00312DEF" w:rsidRPr="002A5F72">
        <w:rPr>
          <w:rFonts w:ascii="Times New Roman" w:hAnsi="Times New Roman" w:cs="Times New Roman"/>
          <w:sz w:val="24"/>
          <w:szCs w:val="24"/>
        </w:rPr>
        <w:t xml:space="preserve"> in animal models of PCOS, diabetes, and obesity.</w:t>
      </w:r>
    </w:p>
    <w:p w:rsidR="007E4BC8" w:rsidRPr="002A5F72" w:rsidRDefault="007E4BC8" w:rsidP="002A5F72">
      <w:pPr>
        <w:jc w:val="both"/>
        <w:rPr>
          <w:rFonts w:ascii="Times New Roman" w:hAnsi="Times New Roman" w:cs="Times New Roman"/>
          <w:sz w:val="24"/>
          <w:szCs w:val="24"/>
        </w:rPr>
      </w:pPr>
    </w:p>
    <w:p w:rsidR="00B47933" w:rsidRPr="002A5F72" w:rsidRDefault="00B47933"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a. In Silico Screening</w:t>
      </w:r>
    </w:p>
    <w:p w:rsidR="00B47933" w:rsidRPr="002A5F72" w:rsidRDefault="00B47933" w:rsidP="002A5F72">
      <w:pPr>
        <w:jc w:val="both"/>
        <w:rPr>
          <w:rFonts w:ascii="Times New Roman" w:hAnsi="Times New Roman" w:cs="Times New Roman"/>
          <w:sz w:val="24"/>
          <w:szCs w:val="24"/>
        </w:rPr>
      </w:pPr>
      <w:r w:rsidRPr="002A5F72">
        <w:rPr>
          <w:rFonts w:ascii="Times New Roman" w:hAnsi="Times New Roman" w:cs="Times New Roman"/>
          <w:sz w:val="24"/>
          <w:szCs w:val="24"/>
        </w:rPr>
        <w:t>This step involves computational methods to predict the interaction between plant-derived compounds and proteins involved in the pathophysiology of the disorders.</w:t>
      </w:r>
    </w:p>
    <w:p w:rsidR="00B47933" w:rsidRPr="002A5F72" w:rsidRDefault="00B47933" w:rsidP="002A5F72">
      <w:pPr>
        <w:numPr>
          <w:ilvl w:val="0"/>
          <w:numId w:val="1"/>
        </w:numPr>
        <w:jc w:val="both"/>
        <w:rPr>
          <w:rFonts w:ascii="Times New Roman" w:hAnsi="Times New Roman" w:cs="Times New Roman"/>
          <w:sz w:val="24"/>
          <w:szCs w:val="24"/>
        </w:rPr>
      </w:pPr>
      <w:r w:rsidRPr="002A5F72">
        <w:rPr>
          <w:rFonts w:ascii="Times New Roman" w:hAnsi="Times New Roman" w:cs="Times New Roman"/>
          <w:b/>
          <w:bCs/>
          <w:sz w:val="24"/>
          <w:szCs w:val="24"/>
        </w:rPr>
        <w:t>Selection of Medicinal Plants:</w:t>
      </w:r>
      <w:r w:rsidRPr="002A5F72">
        <w:rPr>
          <w:rFonts w:ascii="Times New Roman" w:hAnsi="Times New Roman" w:cs="Times New Roman"/>
          <w:sz w:val="24"/>
          <w:szCs w:val="24"/>
        </w:rPr>
        <w:t xml:space="preserve"> Choose rare plants from your garden that have a history of medicinal use in treating conditions like PCOS, diabetes, and obesity.</w:t>
      </w:r>
    </w:p>
    <w:p w:rsidR="00B47933" w:rsidRPr="002A5F72" w:rsidRDefault="00B47933" w:rsidP="002A5F72">
      <w:pPr>
        <w:numPr>
          <w:ilvl w:val="0"/>
          <w:numId w:val="1"/>
        </w:numPr>
        <w:jc w:val="both"/>
        <w:rPr>
          <w:rFonts w:ascii="Times New Roman" w:hAnsi="Times New Roman" w:cs="Times New Roman"/>
          <w:sz w:val="24"/>
          <w:szCs w:val="24"/>
        </w:rPr>
      </w:pPr>
      <w:r w:rsidRPr="002A5F72">
        <w:rPr>
          <w:rFonts w:ascii="Times New Roman" w:hAnsi="Times New Roman" w:cs="Times New Roman"/>
          <w:b/>
          <w:bCs/>
          <w:sz w:val="24"/>
          <w:szCs w:val="24"/>
        </w:rPr>
        <w:t>Compound Database:</w:t>
      </w:r>
      <w:r w:rsidRPr="002A5F72">
        <w:rPr>
          <w:rFonts w:ascii="Times New Roman" w:hAnsi="Times New Roman" w:cs="Times New Roman"/>
          <w:sz w:val="24"/>
          <w:szCs w:val="24"/>
        </w:rPr>
        <w:t xml:space="preserve"> Extract or gather data for bioactive compounds from these plants, either by literature mining or phytochemical analysis.</w:t>
      </w:r>
    </w:p>
    <w:p w:rsidR="00B47933" w:rsidRPr="002A5F72" w:rsidRDefault="00B47933" w:rsidP="002A5F72">
      <w:pPr>
        <w:numPr>
          <w:ilvl w:val="0"/>
          <w:numId w:val="1"/>
        </w:numPr>
        <w:jc w:val="both"/>
        <w:rPr>
          <w:rFonts w:ascii="Times New Roman" w:hAnsi="Times New Roman" w:cs="Times New Roman"/>
          <w:sz w:val="24"/>
          <w:szCs w:val="24"/>
        </w:rPr>
      </w:pPr>
      <w:r w:rsidRPr="002A5F72">
        <w:rPr>
          <w:rFonts w:ascii="Times New Roman" w:hAnsi="Times New Roman" w:cs="Times New Roman"/>
          <w:b/>
          <w:bCs/>
          <w:sz w:val="24"/>
          <w:szCs w:val="24"/>
        </w:rPr>
        <w:t>Target Proteins:</w:t>
      </w:r>
      <w:r w:rsidRPr="002A5F72">
        <w:rPr>
          <w:rFonts w:ascii="Times New Roman" w:hAnsi="Times New Roman" w:cs="Times New Roman"/>
          <w:sz w:val="24"/>
          <w:szCs w:val="24"/>
        </w:rPr>
        <w:t xml:space="preserve"> Identify key proteins involved in the diseases. For PCOS, this might include proteins related to hormonal regulation (e.g., androgen receptor, insulin receptor). For diabetes, consider proteins related to glucose metabolism (e.g., GLUT4, insulin receptor). For obesity, proteins related to adipogenesis or fat metabolism (e.g., PPAR-γ, leptin, AMPK).</w:t>
      </w:r>
    </w:p>
    <w:p w:rsidR="00B47933" w:rsidRPr="002A5F72" w:rsidRDefault="00B47933" w:rsidP="002A5F72">
      <w:pPr>
        <w:numPr>
          <w:ilvl w:val="0"/>
          <w:numId w:val="1"/>
        </w:numPr>
        <w:jc w:val="both"/>
        <w:rPr>
          <w:rFonts w:ascii="Times New Roman" w:hAnsi="Times New Roman" w:cs="Times New Roman"/>
          <w:sz w:val="24"/>
          <w:szCs w:val="24"/>
        </w:rPr>
      </w:pPr>
      <w:r w:rsidRPr="002A5F72">
        <w:rPr>
          <w:rFonts w:ascii="Times New Roman" w:hAnsi="Times New Roman" w:cs="Times New Roman"/>
          <w:b/>
          <w:bCs/>
          <w:sz w:val="24"/>
          <w:szCs w:val="24"/>
        </w:rPr>
        <w:t>Molecular Docking:</w:t>
      </w:r>
      <w:r w:rsidRPr="002A5F72">
        <w:rPr>
          <w:rFonts w:ascii="Times New Roman" w:hAnsi="Times New Roman" w:cs="Times New Roman"/>
          <w:sz w:val="24"/>
          <w:szCs w:val="24"/>
        </w:rPr>
        <w:t xml:space="preserve"> Use molecular docking simulations to screen the binding affinity of each compound to the selected proteins. Tools like </w:t>
      </w:r>
      <w:proofErr w:type="spellStart"/>
      <w:r w:rsidRPr="002A5F72">
        <w:rPr>
          <w:rFonts w:ascii="Times New Roman" w:hAnsi="Times New Roman" w:cs="Times New Roman"/>
          <w:sz w:val="24"/>
          <w:szCs w:val="24"/>
        </w:rPr>
        <w:t>AutoDock</w:t>
      </w:r>
      <w:proofErr w:type="spellEnd"/>
      <w:r w:rsidRPr="002A5F72">
        <w:rPr>
          <w:rFonts w:ascii="Times New Roman" w:hAnsi="Times New Roman" w:cs="Times New Roman"/>
          <w:sz w:val="24"/>
          <w:szCs w:val="24"/>
        </w:rPr>
        <w:t xml:space="preserve">, DOCK, or </w:t>
      </w:r>
      <w:proofErr w:type="spellStart"/>
      <w:r w:rsidRPr="002A5F72">
        <w:rPr>
          <w:rFonts w:ascii="Times New Roman" w:hAnsi="Times New Roman" w:cs="Times New Roman"/>
          <w:sz w:val="24"/>
          <w:szCs w:val="24"/>
        </w:rPr>
        <w:t>PyRx</w:t>
      </w:r>
      <w:proofErr w:type="spellEnd"/>
      <w:r w:rsidRPr="002A5F72">
        <w:rPr>
          <w:rFonts w:ascii="Times New Roman" w:hAnsi="Times New Roman" w:cs="Times New Roman"/>
          <w:sz w:val="24"/>
          <w:szCs w:val="24"/>
        </w:rPr>
        <w:t xml:space="preserve"> can be used for this purpose.</w:t>
      </w:r>
    </w:p>
    <w:p w:rsidR="00B47933" w:rsidRPr="002A5F72" w:rsidRDefault="00B47933" w:rsidP="002A5F72">
      <w:pPr>
        <w:numPr>
          <w:ilvl w:val="0"/>
          <w:numId w:val="1"/>
        </w:numPr>
        <w:jc w:val="both"/>
        <w:rPr>
          <w:rFonts w:ascii="Times New Roman" w:hAnsi="Times New Roman" w:cs="Times New Roman"/>
          <w:sz w:val="24"/>
          <w:szCs w:val="24"/>
        </w:rPr>
      </w:pPr>
      <w:r w:rsidRPr="002A5F72">
        <w:rPr>
          <w:rFonts w:ascii="Times New Roman" w:hAnsi="Times New Roman" w:cs="Times New Roman"/>
          <w:b/>
          <w:bCs/>
          <w:sz w:val="24"/>
          <w:szCs w:val="24"/>
        </w:rPr>
        <w:lastRenderedPageBreak/>
        <w:t>ADMET Prediction:</w:t>
      </w:r>
      <w:r w:rsidRPr="002A5F72">
        <w:rPr>
          <w:rFonts w:ascii="Times New Roman" w:hAnsi="Times New Roman" w:cs="Times New Roman"/>
          <w:sz w:val="24"/>
          <w:szCs w:val="24"/>
        </w:rPr>
        <w:t xml:space="preserve"> Assess the absorption, distribution, metabolism, excretion, and toxicity (ADMET) properties of the identified compounds using computational tools like </w:t>
      </w:r>
      <w:proofErr w:type="spellStart"/>
      <w:r w:rsidRPr="002A5F72">
        <w:rPr>
          <w:rFonts w:ascii="Times New Roman" w:hAnsi="Times New Roman" w:cs="Times New Roman"/>
          <w:sz w:val="24"/>
          <w:szCs w:val="24"/>
        </w:rPr>
        <w:t>SwissADME</w:t>
      </w:r>
      <w:proofErr w:type="spellEnd"/>
      <w:r w:rsidRPr="002A5F72">
        <w:rPr>
          <w:rFonts w:ascii="Times New Roman" w:hAnsi="Times New Roman" w:cs="Times New Roman"/>
          <w:sz w:val="24"/>
          <w:szCs w:val="24"/>
        </w:rPr>
        <w:t xml:space="preserve"> or </w:t>
      </w:r>
      <w:proofErr w:type="spellStart"/>
      <w:r w:rsidRPr="002A5F72">
        <w:rPr>
          <w:rFonts w:ascii="Times New Roman" w:hAnsi="Times New Roman" w:cs="Times New Roman"/>
          <w:sz w:val="24"/>
          <w:szCs w:val="24"/>
        </w:rPr>
        <w:t>pkCSM</w:t>
      </w:r>
      <w:proofErr w:type="spellEnd"/>
      <w:r w:rsidRPr="002A5F72">
        <w:rPr>
          <w:rFonts w:ascii="Times New Roman" w:hAnsi="Times New Roman" w:cs="Times New Roman"/>
          <w:sz w:val="24"/>
          <w:szCs w:val="24"/>
        </w:rPr>
        <w:t>.</w:t>
      </w:r>
    </w:p>
    <w:p w:rsidR="00B47933" w:rsidRPr="002A5F72" w:rsidRDefault="00B47933" w:rsidP="002A5F72">
      <w:pPr>
        <w:numPr>
          <w:ilvl w:val="0"/>
          <w:numId w:val="1"/>
        </w:numPr>
        <w:jc w:val="both"/>
        <w:rPr>
          <w:rFonts w:ascii="Times New Roman" w:hAnsi="Times New Roman" w:cs="Times New Roman"/>
          <w:sz w:val="24"/>
          <w:szCs w:val="24"/>
        </w:rPr>
      </w:pPr>
      <w:r w:rsidRPr="002A5F72">
        <w:rPr>
          <w:rFonts w:ascii="Times New Roman" w:hAnsi="Times New Roman" w:cs="Times New Roman"/>
          <w:b/>
          <w:bCs/>
          <w:sz w:val="24"/>
          <w:szCs w:val="24"/>
        </w:rPr>
        <w:t>Molecular Dynamics:</w:t>
      </w:r>
      <w:r w:rsidR="008E371F" w:rsidRPr="002A5F72">
        <w:rPr>
          <w:rFonts w:ascii="Times New Roman" w:hAnsi="Times New Roman" w:cs="Times New Roman"/>
          <w:sz w:val="24"/>
          <w:szCs w:val="24"/>
        </w:rPr>
        <w:t xml:space="preserve">Study the interactions of </w:t>
      </w:r>
      <w:r w:rsidR="00EB01C4" w:rsidRPr="002A5F72">
        <w:rPr>
          <w:rFonts w:ascii="Times New Roman" w:hAnsi="Times New Roman" w:cs="Times New Roman"/>
          <w:sz w:val="24"/>
          <w:szCs w:val="24"/>
        </w:rPr>
        <w:t>the phytocompounds with the screened protein of interest over a time scale of 300 ns to observe any interaction by H-bonding.</w:t>
      </w:r>
    </w:p>
    <w:p w:rsidR="00B47933" w:rsidRPr="002A5F72" w:rsidRDefault="00B47933"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b. In Vitro Studies</w:t>
      </w:r>
    </w:p>
    <w:p w:rsidR="00B47933" w:rsidRPr="002A5F72" w:rsidRDefault="00B47933" w:rsidP="002A5F72">
      <w:pPr>
        <w:jc w:val="both"/>
        <w:rPr>
          <w:rFonts w:ascii="Times New Roman" w:hAnsi="Times New Roman" w:cs="Times New Roman"/>
          <w:sz w:val="24"/>
          <w:szCs w:val="24"/>
        </w:rPr>
      </w:pPr>
      <w:r w:rsidRPr="002A5F72">
        <w:rPr>
          <w:rFonts w:ascii="Times New Roman" w:hAnsi="Times New Roman" w:cs="Times New Roman"/>
          <w:sz w:val="24"/>
          <w:szCs w:val="24"/>
        </w:rPr>
        <w:t>In vitro studies will test the cytotoxicity of the selected compounds</w:t>
      </w:r>
      <w:r w:rsidR="002A2463" w:rsidRPr="002A5F72">
        <w:rPr>
          <w:rFonts w:ascii="Times New Roman" w:hAnsi="Times New Roman" w:cs="Times New Roman"/>
          <w:sz w:val="24"/>
          <w:szCs w:val="24"/>
        </w:rPr>
        <w:t xml:space="preserve"> on normal cell lines</w:t>
      </w:r>
    </w:p>
    <w:p w:rsidR="00B47933" w:rsidRPr="002A5F72" w:rsidRDefault="00B47933" w:rsidP="002A5F72">
      <w:pPr>
        <w:numPr>
          <w:ilvl w:val="0"/>
          <w:numId w:val="2"/>
        </w:numPr>
        <w:jc w:val="both"/>
        <w:rPr>
          <w:rFonts w:ascii="Times New Roman" w:hAnsi="Times New Roman" w:cs="Times New Roman"/>
          <w:sz w:val="24"/>
          <w:szCs w:val="24"/>
        </w:rPr>
      </w:pPr>
      <w:r w:rsidRPr="002A5F72">
        <w:rPr>
          <w:rFonts w:ascii="Times New Roman" w:hAnsi="Times New Roman" w:cs="Times New Roman"/>
          <w:b/>
          <w:bCs/>
          <w:sz w:val="24"/>
          <w:szCs w:val="24"/>
        </w:rPr>
        <w:t>Cell Line Selection:</w:t>
      </w:r>
      <w:r w:rsidR="002A2463" w:rsidRPr="002A5F72">
        <w:rPr>
          <w:rFonts w:ascii="Times New Roman" w:hAnsi="Times New Roman" w:cs="Times New Roman"/>
          <w:sz w:val="24"/>
          <w:szCs w:val="24"/>
        </w:rPr>
        <w:t>A</w:t>
      </w:r>
      <w:r w:rsidRPr="002A5F72">
        <w:rPr>
          <w:rFonts w:ascii="Times New Roman" w:hAnsi="Times New Roman" w:cs="Times New Roman"/>
          <w:sz w:val="24"/>
          <w:szCs w:val="24"/>
        </w:rPr>
        <w:t>ppropriate cell lines for testing</w:t>
      </w:r>
      <w:r w:rsidR="002A2463" w:rsidRPr="002A5F72">
        <w:rPr>
          <w:rFonts w:ascii="Times New Roman" w:hAnsi="Times New Roman" w:cs="Times New Roman"/>
          <w:sz w:val="24"/>
          <w:szCs w:val="24"/>
        </w:rPr>
        <w:t xml:space="preserve"> will be selected</w:t>
      </w:r>
      <w:r w:rsidRPr="002A5F72">
        <w:rPr>
          <w:rFonts w:ascii="Times New Roman" w:hAnsi="Times New Roman" w:cs="Times New Roman"/>
          <w:sz w:val="24"/>
          <w:szCs w:val="24"/>
        </w:rPr>
        <w:t>. For example, for PCOS, ovarian cell lines could be used; for diabetes, adipose or muscle cell lines may be suitable.</w:t>
      </w:r>
      <w:r w:rsidR="00CB1709" w:rsidRPr="002A5F72">
        <w:rPr>
          <w:rFonts w:ascii="Times New Roman" w:hAnsi="Times New Roman" w:cs="Times New Roman"/>
          <w:sz w:val="24"/>
          <w:szCs w:val="24"/>
        </w:rPr>
        <w:t xml:space="preserve"> Also, toxicities of the </w:t>
      </w:r>
      <w:proofErr w:type="spellStart"/>
      <w:r w:rsidR="00CB1709" w:rsidRPr="002A5F72">
        <w:rPr>
          <w:rFonts w:ascii="Times New Roman" w:hAnsi="Times New Roman" w:cs="Times New Roman"/>
          <w:sz w:val="24"/>
          <w:szCs w:val="24"/>
        </w:rPr>
        <w:t>phyto</w:t>
      </w:r>
      <w:proofErr w:type="spellEnd"/>
      <w:r w:rsidR="00CB1709" w:rsidRPr="002A5F72">
        <w:rPr>
          <w:rFonts w:ascii="Times New Roman" w:hAnsi="Times New Roman" w:cs="Times New Roman"/>
          <w:sz w:val="24"/>
          <w:szCs w:val="24"/>
        </w:rPr>
        <w:t xml:space="preserve"> compounds on normal cells are to be studied.</w:t>
      </w:r>
    </w:p>
    <w:p w:rsidR="00B47933" w:rsidRPr="002A5F72" w:rsidRDefault="00B47933" w:rsidP="002A5F72">
      <w:pPr>
        <w:numPr>
          <w:ilvl w:val="0"/>
          <w:numId w:val="2"/>
        </w:numPr>
        <w:jc w:val="both"/>
        <w:rPr>
          <w:rFonts w:ascii="Times New Roman" w:hAnsi="Times New Roman" w:cs="Times New Roman"/>
          <w:sz w:val="24"/>
          <w:szCs w:val="24"/>
        </w:rPr>
      </w:pPr>
      <w:r w:rsidRPr="002A5F72">
        <w:rPr>
          <w:rFonts w:ascii="Times New Roman" w:hAnsi="Times New Roman" w:cs="Times New Roman"/>
          <w:b/>
          <w:bCs/>
          <w:sz w:val="24"/>
          <w:szCs w:val="24"/>
        </w:rPr>
        <w:t>Cytotoxicity Testing:</w:t>
      </w:r>
      <w:r w:rsidR="00CB1709" w:rsidRPr="002A5F72">
        <w:rPr>
          <w:rFonts w:ascii="Times New Roman" w:hAnsi="Times New Roman" w:cs="Times New Roman"/>
          <w:sz w:val="24"/>
          <w:szCs w:val="24"/>
        </w:rPr>
        <w:t>A</w:t>
      </w:r>
      <w:r w:rsidRPr="002A5F72">
        <w:rPr>
          <w:rFonts w:ascii="Times New Roman" w:hAnsi="Times New Roman" w:cs="Times New Roman"/>
          <w:sz w:val="24"/>
          <w:szCs w:val="24"/>
        </w:rPr>
        <w:t>ssays like MTT, XTT, or trypan blue exclusion to evaluate the cytotoxicity of the plant extracts and their compounds</w:t>
      </w:r>
      <w:r w:rsidR="00CB1709" w:rsidRPr="002A5F72">
        <w:rPr>
          <w:rFonts w:ascii="Times New Roman" w:hAnsi="Times New Roman" w:cs="Times New Roman"/>
          <w:sz w:val="24"/>
          <w:szCs w:val="24"/>
        </w:rPr>
        <w:t xml:space="preserve"> will be done</w:t>
      </w:r>
      <w:r w:rsidRPr="002A5F72">
        <w:rPr>
          <w:rFonts w:ascii="Times New Roman" w:hAnsi="Times New Roman" w:cs="Times New Roman"/>
          <w:sz w:val="24"/>
          <w:szCs w:val="24"/>
        </w:rPr>
        <w:t>.</w:t>
      </w:r>
    </w:p>
    <w:p w:rsidR="00B47933" w:rsidRPr="002A5F72" w:rsidRDefault="00B47933" w:rsidP="002A5F72">
      <w:pPr>
        <w:numPr>
          <w:ilvl w:val="0"/>
          <w:numId w:val="2"/>
        </w:numPr>
        <w:jc w:val="both"/>
        <w:rPr>
          <w:rFonts w:ascii="Times New Roman" w:hAnsi="Times New Roman" w:cs="Times New Roman"/>
          <w:sz w:val="24"/>
          <w:szCs w:val="24"/>
        </w:rPr>
      </w:pPr>
      <w:r w:rsidRPr="002A5F72">
        <w:rPr>
          <w:rFonts w:ascii="Times New Roman" w:hAnsi="Times New Roman" w:cs="Times New Roman"/>
          <w:b/>
          <w:bCs/>
          <w:sz w:val="24"/>
          <w:szCs w:val="24"/>
        </w:rPr>
        <w:t>Dose-Response Curve:</w:t>
      </w:r>
      <w:r w:rsidRPr="002A5F72">
        <w:rPr>
          <w:rFonts w:ascii="Times New Roman" w:hAnsi="Times New Roman" w:cs="Times New Roman"/>
          <w:sz w:val="24"/>
          <w:szCs w:val="24"/>
        </w:rPr>
        <w:t xml:space="preserve"> Determin</w:t>
      </w:r>
      <w:r w:rsidR="00D1243B" w:rsidRPr="002A5F72">
        <w:rPr>
          <w:rFonts w:ascii="Times New Roman" w:hAnsi="Times New Roman" w:cs="Times New Roman"/>
          <w:sz w:val="24"/>
          <w:szCs w:val="24"/>
        </w:rPr>
        <w:t>ation of</w:t>
      </w:r>
      <w:r w:rsidRPr="002A5F72">
        <w:rPr>
          <w:rFonts w:ascii="Times New Roman" w:hAnsi="Times New Roman" w:cs="Times New Roman"/>
          <w:sz w:val="24"/>
          <w:szCs w:val="24"/>
        </w:rPr>
        <w:t xml:space="preserve"> the effective concentration range of the compounds that is non-toxic and biologically active</w:t>
      </w:r>
      <w:r w:rsidR="00D1243B" w:rsidRPr="002A5F72">
        <w:rPr>
          <w:rFonts w:ascii="Times New Roman" w:hAnsi="Times New Roman" w:cs="Times New Roman"/>
          <w:sz w:val="24"/>
          <w:szCs w:val="24"/>
        </w:rPr>
        <w:t xml:space="preserve"> will be determined</w:t>
      </w:r>
      <w:r w:rsidRPr="002A5F72">
        <w:rPr>
          <w:rFonts w:ascii="Times New Roman" w:hAnsi="Times New Roman" w:cs="Times New Roman"/>
          <w:sz w:val="24"/>
          <w:szCs w:val="24"/>
        </w:rPr>
        <w:t>.</w:t>
      </w:r>
    </w:p>
    <w:p w:rsidR="00B47933" w:rsidRPr="002A5F72" w:rsidRDefault="00B47933"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c. In Vivo Studies</w:t>
      </w:r>
    </w:p>
    <w:p w:rsidR="00B47933" w:rsidRPr="002A5F72" w:rsidRDefault="00B47933" w:rsidP="002A5F72">
      <w:pPr>
        <w:numPr>
          <w:ilvl w:val="0"/>
          <w:numId w:val="3"/>
        </w:numPr>
        <w:jc w:val="both"/>
        <w:rPr>
          <w:rFonts w:ascii="Times New Roman" w:hAnsi="Times New Roman" w:cs="Times New Roman"/>
          <w:sz w:val="24"/>
          <w:szCs w:val="24"/>
        </w:rPr>
      </w:pPr>
      <w:r w:rsidRPr="002A5F72">
        <w:rPr>
          <w:rFonts w:ascii="Times New Roman" w:hAnsi="Times New Roman" w:cs="Times New Roman"/>
          <w:b/>
          <w:bCs/>
          <w:sz w:val="24"/>
          <w:szCs w:val="24"/>
        </w:rPr>
        <w:t>Animal Models:</w:t>
      </w:r>
    </w:p>
    <w:p w:rsidR="00B47933" w:rsidRPr="002A5F72" w:rsidRDefault="00B47933" w:rsidP="002A5F72">
      <w:pPr>
        <w:numPr>
          <w:ilvl w:val="1"/>
          <w:numId w:val="3"/>
        </w:numPr>
        <w:jc w:val="both"/>
        <w:rPr>
          <w:rFonts w:ascii="Times New Roman" w:hAnsi="Times New Roman" w:cs="Times New Roman"/>
          <w:sz w:val="24"/>
          <w:szCs w:val="24"/>
        </w:rPr>
      </w:pPr>
      <w:r w:rsidRPr="002A5F72">
        <w:rPr>
          <w:rFonts w:ascii="Times New Roman" w:hAnsi="Times New Roman" w:cs="Times New Roman"/>
          <w:b/>
          <w:bCs/>
          <w:sz w:val="24"/>
          <w:szCs w:val="24"/>
        </w:rPr>
        <w:t>PCOS:</w:t>
      </w:r>
      <w:r w:rsidR="00077A00" w:rsidRPr="002A5F72">
        <w:rPr>
          <w:rFonts w:ascii="Times New Roman" w:hAnsi="Times New Roman" w:cs="Times New Roman"/>
          <w:sz w:val="24"/>
          <w:szCs w:val="24"/>
        </w:rPr>
        <w:t>R</w:t>
      </w:r>
      <w:r w:rsidRPr="002A5F72">
        <w:rPr>
          <w:rFonts w:ascii="Times New Roman" w:hAnsi="Times New Roman" w:cs="Times New Roman"/>
          <w:sz w:val="24"/>
          <w:szCs w:val="24"/>
        </w:rPr>
        <w:t>odent models (e.g., rats) induced with PCOS using hormonal treatments (e.g., with letrozole or dihydrotestosterone)</w:t>
      </w:r>
      <w:r w:rsidR="00077A00" w:rsidRPr="002A5F72">
        <w:rPr>
          <w:rFonts w:ascii="Times New Roman" w:hAnsi="Times New Roman" w:cs="Times New Roman"/>
          <w:sz w:val="24"/>
          <w:szCs w:val="24"/>
        </w:rPr>
        <w:t xml:space="preserve"> and high-fat diet will be used for PCOS</w:t>
      </w:r>
      <w:r w:rsidRPr="002A5F72">
        <w:rPr>
          <w:rFonts w:ascii="Times New Roman" w:hAnsi="Times New Roman" w:cs="Times New Roman"/>
          <w:sz w:val="24"/>
          <w:szCs w:val="24"/>
        </w:rPr>
        <w:t>.</w:t>
      </w:r>
    </w:p>
    <w:p w:rsidR="00B47933" w:rsidRPr="002A5F72" w:rsidRDefault="00B47933" w:rsidP="002A5F72">
      <w:pPr>
        <w:numPr>
          <w:ilvl w:val="1"/>
          <w:numId w:val="3"/>
        </w:numPr>
        <w:jc w:val="both"/>
        <w:rPr>
          <w:rFonts w:ascii="Times New Roman" w:hAnsi="Times New Roman" w:cs="Times New Roman"/>
          <w:sz w:val="24"/>
          <w:szCs w:val="24"/>
        </w:rPr>
      </w:pPr>
      <w:r w:rsidRPr="002A5F72">
        <w:rPr>
          <w:rFonts w:ascii="Times New Roman" w:hAnsi="Times New Roman" w:cs="Times New Roman"/>
          <w:b/>
          <w:bCs/>
          <w:sz w:val="24"/>
          <w:szCs w:val="24"/>
        </w:rPr>
        <w:t>Diabetes:</w:t>
      </w:r>
      <w:r w:rsidR="000063C1" w:rsidRPr="002A5F72">
        <w:rPr>
          <w:rFonts w:ascii="Times New Roman" w:hAnsi="Times New Roman" w:cs="Times New Roman"/>
          <w:sz w:val="24"/>
          <w:szCs w:val="24"/>
        </w:rPr>
        <w:t>D</w:t>
      </w:r>
      <w:r w:rsidRPr="002A5F72">
        <w:rPr>
          <w:rFonts w:ascii="Times New Roman" w:hAnsi="Times New Roman" w:cs="Times New Roman"/>
          <w:sz w:val="24"/>
          <w:szCs w:val="24"/>
        </w:rPr>
        <w:t>iabetic animal models (e.g., streptozotocin-induced diabetic rats or db/db mice)</w:t>
      </w:r>
      <w:r w:rsidR="000063C1" w:rsidRPr="002A5F72">
        <w:rPr>
          <w:rFonts w:ascii="Times New Roman" w:hAnsi="Times New Roman" w:cs="Times New Roman"/>
          <w:sz w:val="24"/>
          <w:szCs w:val="24"/>
        </w:rPr>
        <w:t xml:space="preserve"> will be used for the </w:t>
      </w:r>
      <w:r w:rsidR="0056724E" w:rsidRPr="002A5F72">
        <w:rPr>
          <w:rFonts w:ascii="Times New Roman" w:hAnsi="Times New Roman" w:cs="Times New Roman"/>
          <w:sz w:val="24"/>
          <w:szCs w:val="24"/>
        </w:rPr>
        <w:t>study</w:t>
      </w:r>
      <w:r w:rsidRPr="002A5F72">
        <w:rPr>
          <w:rFonts w:ascii="Times New Roman" w:hAnsi="Times New Roman" w:cs="Times New Roman"/>
          <w:sz w:val="24"/>
          <w:szCs w:val="24"/>
        </w:rPr>
        <w:t>.</w:t>
      </w:r>
    </w:p>
    <w:p w:rsidR="00B47933" w:rsidRPr="002A5F72" w:rsidRDefault="00B47933" w:rsidP="002A5F72">
      <w:pPr>
        <w:numPr>
          <w:ilvl w:val="1"/>
          <w:numId w:val="3"/>
        </w:numPr>
        <w:jc w:val="both"/>
        <w:rPr>
          <w:rFonts w:ascii="Times New Roman" w:hAnsi="Times New Roman" w:cs="Times New Roman"/>
          <w:sz w:val="24"/>
          <w:szCs w:val="24"/>
        </w:rPr>
      </w:pPr>
      <w:r w:rsidRPr="002A5F72">
        <w:rPr>
          <w:rFonts w:ascii="Times New Roman" w:hAnsi="Times New Roman" w:cs="Times New Roman"/>
          <w:b/>
          <w:bCs/>
          <w:sz w:val="24"/>
          <w:szCs w:val="24"/>
        </w:rPr>
        <w:t>Obesity:</w:t>
      </w:r>
      <w:r w:rsidR="0056724E" w:rsidRPr="002A5F72">
        <w:rPr>
          <w:rFonts w:ascii="Times New Roman" w:hAnsi="Times New Roman" w:cs="Times New Roman"/>
          <w:sz w:val="24"/>
          <w:szCs w:val="24"/>
        </w:rPr>
        <w:t>O</w:t>
      </w:r>
      <w:r w:rsidRPr="002A5F72">
        <w:rPr>
          <w:rFonts w:ascii="Times New Roman" w:hAnsi="Times New Roman" w:cs="Times New Roman"/>
          <w:sz w:val="24"/>
          <w:szCs w:val="24"/>
        </w:rPr>
        <w:t>besity in animals through a high-fat diet or genetic models</w:t>
      </w:r>
      <w:r w:rsidR="0056724E" w:rsidRPr="002A5F72">
        <w:rPr>
          <w:rFonts w:ascii="Times New Roman" w:hAnsi="Times New Roman" w:cs="Times New Roman"/>
          <w:sz w:val="24"/>
          <w:szCs w:val="24"/>
        </w:rPr>
        <w:t xml:space="preserve"> will be used for the study</w:t>
      </w:r>
      <w:r w:rsidRPr="002A5F72">
        <w:rPr>
          <w:rFonts w:ascii="Times New Roman" w:hAnsi="Times New Roman" w:cs="Times New Roman"/>
          <w:sz w:val="24"/>
          <w:szCs w:val="24"/>
        </w:rPr>
        <w:t>.</w:t>
      </w:r>
    </w:p>
    <w:p w:rsidR="00B47933" w:rsidRPr="002A5F72" w:rsidRDefault="00B47933" w:rsidP="002A5F72">
      <w:pPr>
        <w:numPr>
          <w:ilvl w:val="0"/>
          <w:numId w:val="3"/>
        </w:numPr>
        <w:jc w:val="both"/>
        <w:rPr>
          <w:rFonts w:ascii="Times New Roman" w:hAnsi="Times New Roman" w:cs="Times New Roman"/>
          <w:sz w:val="24"/>
          <w:szCs w:val="24"/>
        </w:rPr>
      </w:pPr>
      <w:r w:rsidRPr="002A5F72">
        <w:rPr>
          <w:rFonts w:ascii="Times New Roman" w:hAnsi="Times New Roman" w:cs="Times New Roman"/>
          <w:b/>
          <w:bCs/>
          <w:sz w:val="24"/>
          <w:szCs w:val="24"/>
        </w:rPr>
        <w:t>Endpoints and Measurements:</w:t>
      </w:r>
      <w:r w:rsidRPr="002A5F72">
        <w:rPr>
          <w:rFonts w:ascii="Times New Roman" w:hAnsi="Times New Roman" w:cs="Times New Roman"/>
          <w:sz w:val="24"/>
          <w:szCs w:val="24"/>
        </w:rPr>
        <w:t xml:space="preserve"> Measure key disease markers:</w:t>
      </w:r>
    </w:p>
    <w:p w:rsidR="00B47933" w:rsidRPr="002A5F72" w:rsidRDefault="00B47933" w:rsidP="002A5F72">
      <w:pPr>
        <w:numPr>
          <w:ilvl w:val="1"/>
          <w:numId w:val="3"/>
        </w:numPr>
        <w:jc w:val="both"/>
        <w:rPr>
          <w:rFonts w:ascii="Times New Roman" w:hAnsi="Times New Roman" w:cs="Times New Roman"/>
          <w:sz w:val="24"/>
          <w:szCs w:val="24"/>
        </w:rPr>
      </w:pPr>
      <w:r w:rsidRPr="002A5F72">
        <w:rPr>
          <w:rFonts w:ascii="Times New Roman" w:hAnsi="Times New Roman" w:cs="Times New Roman"/>
          <w:b/>
          <w:bCs/>
          <w:sz w:val="24"/>
          <w:szCs w:val="24"/>
        </w:rPr>
        <w:t>For PCOS:</w:t>
      </w:r>
      <w:r w:rsidRPr="002A5F72">
        <w:rPr>
          <w:rFonts w:ascii="Times New Roman" w:hAnsi="Times New Roman" w:cs="Times New Roman"/>
          <w:sz w:val="24"/>
          <w:szCs w:val="24"/>
        </w:rPr>
        <w:t xml:space="preserve"> Hormonal profile (testosterone, LH/FSH ratio), ovarian </w:t>
      </w:r>
      <w:r w:rsidR="004C0FC2" w:rsidRPr="002A5F72">
        <w:rPr>
          <w:rFonts w:ascii="Times New Roman" w:hAnsi="Times New Roman" w:cs="Times New Roman"/>
          <w:sz w:val="24"/>
          <w:szCs w:val="24"/>
        </w:rPr>
        <w:t xml:space="preserve">histology, insulin </w:t>
      </w:r>
      <w:r w:rsidR="00A20689" w:rsidRPr="002A5F72">
        <w:rPr>
          <w:rFonts w:ascii="Times New Roman" w:hAnsi="Times New Roman" w:cs="Times New Roman"/>
          <w:sz w:val="24"/>
          <w:szCs w:val="24"/>
        </w:rPr>
        <w:t>levels, OGTT, lipid profile will be measured</w:t>
      </w:r>
      <w:r w:rsidRPr="002A5F72">
        <w:rPr>
          <w:rFonts w:ascii="Times New Roman" w:hAnsi="Times New Roman" w:cs="Times New Roman"/>
          <w:sz w:val="24"/>
          <w:szCs w:val="24"/>
        </w:rPr>
        <w:t>.</w:t>
      </w:r>
    </w:p>
    <w:p w:rsidR="00B47933" w:rsidRPr="002A5F72" w:rsidRDefault="00B47933" w:rsidP="002A5F72">
      <w:pPr>
        <w:numPr>
          <w:ilvl w:val="1"/>
          <w:numId w:val="3"/>
        </w:numPr>
        <w:jc w:val="both"/>
        <w:rPr>
          <w:rFonts w:ascii="Times New Roman" w:hAnsi="Times New Roman" w:cs="Times New Roman"/>
          <w:sz w:val="24"/>
          <w:szCs w:val="24"/>
        </w:rPr>
      </w:pPr>
      <w:r w:rsidRPr="002A5F72">
        <w:rPr>
          <w:rFonts w:ascii="Times New Roman" w:hAnsi="Times New Roman" w:cs="Times New Roman"/>
          <w:b/>
          <w:bCs/>
          <w:sz w:val="24"/>
          <w:szCs w:val="24"/>
        </w:rPr>
        <w:t>For Diabetes:</w:t>
      </w:r>
      <w:r w:rsidRPr="002A5F72">
        <w:rPr>
          <w:rFonts w:ascii="Times New Roman" w:hAnsi="Times New Roman" w:cs="Times New Roman"/>
          <w:sz w:val="24"/>
          <w:szCs w:val="24"/>
        </w:rPr>
        <w:t xml:space="preserve"> Blood glucose, insulin sensitivity (using OGTT, ITT), HbA1c levels</w:t>
      </w:r>
      <w:r w:rsidR="00A20689" w:rsidRPr="002A5F72">
        <w:rPr>
          <w:rFonts w:ascii="Times New Roman" w:hAnsi="Times New Roman" w:cs="Times New Roman"/>
          <w:sz w:val="24"/>
          <w:szCs w:val="24"/>
        </w:rPr>
        <w:t xml:space="preserve"> along with the Insulin signaling will be measured</w:t>
      </w:r>
      <w:r w:rsidRPr="002A5F72">
        <w:rPr>
          <w:rFonts w:ascii="Times New Roman" w:hAnsi="Times New Roman" w:cs="Times New Roman"/>
          <w:sz w:val="24"/>
          <w:szCs w:val="24"/>
        </w:rPr>
        <w:t>.</w:t>
      </w:r>
    </w:p>
    <w:p w:rsidR="00B47933" w:rsidRPr="002A5F72" w:rsidRDefault="00B47933" w:rsidP="002A5F72">
      <w:pPr>
        <w:numPr>
          <w:ilvl w:val="1"/>
          <w:numId w:val="3"/>
        </w:numPr>
        <w:jc w:val="both"/>
        <w:rPr>
          <w:rFonts w:ascii="Times New Roman" w:hAnsi="Times New Roman" w:cs="Times New Roman"/>
          <w:sz w:val="24"/>
          <w:szCs w:val="24"/>
        </w:rPr>
      </w:pPr>
      <w:r w:rsidRPr="002A5F72">
        <w:rPr>
          <w:rFonts w:ascii="Times New Roman" w:hAnsi="Times New Roman" w:cs="Times New Roman"/>
          <w:b/>
          <w:bCs/>
          <w:sz w:val="24"/>
          <w:szCs w:val="24"/>
        </w:rPr>
        <w:t>For Obesity:</w:t>
      </w:r>
      <w:r w:rsidRPr="002A5F72">
        <w:rPr>
          <w:rFonts w:ascii="Times New Roman" w:hAnsi="Times New Roman" w:cs="Times New Roman"/>
          <w:sz w:val="24"/>
          <w:szCs w:val="24"/>
        </w:rPr>
        <w:t xml:space="preserve"> Body weight, adiposity index, blood lipid profiles, and glucose tolerance</w:t>
      </w:r>
      <w:r w:rsidR="00177D12" w:rsidRPr="002A5F72">
        <w:rPr>
          <w:rFonts w:ascii="Times New Roman" w:hAnsi="Times New Roman" w:cs="Times New Roman"/>
          <w:sz w:val="24"/>
          <w:szCs w:val="24"/>
        </w:rPr>
        <w:t xml:space="preserve"> will be measured</w:t>
      </w:r>
      <w:r w:rsidRPr="002A5F72">
        <w:rPr>
          <w:rFonts w:ascii="Times New Roman" w:hAnsi="Times New Roman" w:cs="Times New Roman"/>
          <w:sz w:val="24"/>
          <w:szCs w:val="24"/>
        </w:rPr>
        <w:t>.</w:t>
      </w:r>
    </w:p>
    <w:p w:rsidR="00B47933" w:rsidRPr="002A5F72" w:rsidRDefault="00B47933" w:rsidP="002A5F72">
      <w:pPr>
        <w:numPr>
          <w:ilvl w:val="0"/>
          <w:numId w:val="3"/>
        </w:numPr>
        <w:jc w:val="both"/>
        <w:rPr>
          <w:rFonts w:ascii="Times New Roman" w:hAnsi="Times New Roman" w:cs="Times New Roman"/>
          <w:sz w:val="24"/>
          <w:szCs w:val="24"/>
        </w:rPr>
      </w:pPr>
      <w:r w:rsidRPr="002A5F72">
        <w:rPr>
          <w:rFonts w:ascii="Times New Roman" w:hAnsi="Times New Roman" w:cs="Times New Roman"/>
          <w:b/>
          <w:bCs/>
          <w:sz w:val="24"/>
          <w:szCs w:val="24"/>
        </w:rPr>
        <w:t xml:space="preserve">Histopathology and Biochemical </w:t>
      </w:r>
      <w:proofErr w:type="spellStart"/>
      <w:r w:rsidRPr="002A5F72">
        <w:rPr>
          <w:rFonts w:ascii="Times New Roman" w:hAnsi="Times New Roman" w:cs="Times New Roman"/>
          <w:b/>
          <w:bCs/>
          <w:sz w:val="24"/>
          <w:szCs w:val="24"/>
        </w:rPr>
        <w:t>Assays:</w:t>
      </w:r>
      <w:r w:rsidRPr="002A5F72">
        <w:rPr>
          <w:rFonts w:ascii="Times New Roman" w:hAnsi="Times New Roman" w:cs="Times New Roman"/>
          <w:sz w:val="24"/>
          <w:szCs w:val="24"/>
        </w:rPr>
        <w:t>Analyze</w:t>
      </w:r>
      <w:proofErr w:type="spellEnd"/>
      <w:r w:rsidRPr="002A5F72">
        <w:rPr>
          <w:rFonts w:ascii="Times New Roman" w:hAnsi="Times New Roman" w:cs="Times New Roman"/>
          <w:sz w:val="24"/>
          <w:szCs w:val="24"/>
        </w:rPr>
        <w:t xml:space="preserve"> tissue samples for changes in the morphology and expression of key proteins related to the disease.</w:t>
      </w:r>
    </w:p>
    <w:p w:rsidR="00B47933" w:rsidRPr="002A5F72" w:rsidRDefault="00B47933"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2. Key Proteins to Target</w:t>
      </w:r>
    </w:p>
    <w:p w:rsidR="00B47933" w:rsidRPr="002A5F72" w:rsidRDefault="00B47933"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a. For PCOS:</w:t>
      </w:r>
    </w:p>
    <w:p w:rsidR="00B47933" w:rsidRPr="002A5F72" w:rsidRDefault="00B47933" w:rsidP="002A5F72">
      <w:pPr>
        <w:numPr>
          <w:ilvl w:val="0"/>
          <w:numId w:val="4"/>
        </w:numPr>
        <w:jc w:val="both"/>
        <w:rPr>
          <w:rFonts w:ascii="Times New Roman" w:hAnsi="Times New Roman" w:cs="Times New Roman"/>
          <w:sz w:val="24"/>
          <w:szCs w:val="24"/>
        </w:rPr>
      </w:pPr>
      <w:r w:rsidRPr="002A5F72">
        <w:rPr>
          <w:rFonts w:ascii="Times New Roman" w:hAnsi="Times New Roman" w:cs="Times New Roman"/>
          <w:b/>
          <w:bCs/>
          <w:sz w:val="24"/>
          <w:szCs w:val="24"/>
        </w:rPr>
        <w:lastRenderedPageBreak/>
        <w:t>Insulin receptor</w:t>
      </w:r>
      <w:r w:rsidRPr="002A5F72">
        <w:rPr>
          <w:rFonts w:ascii="Times New Roman" w:hAnsi="Times New Roman" w:cs="Times New Roman"/>
          <w:sz w:val="24"/>
          <w:szCs w:val="24"/>
        </w:rPr>
        <w:t>: Targeting insulin resistance, which is common in PCOS.</w:t>
      </w:r>
    </w:p>
    <w:p w:rsidR="00B47933" w:rsidRPr="002A5F72" w:rsidRDefault="00B47933" w:rsidP="002A5F72">
      <w:pPr>
        <w:numPr>
          <w:ilvl w:val="0"/>
          <w:numId w:val="4"/>
        </w:numPr>
        <w:jc w:val="both"/>
        <w:rPr>
          <w:rFonts w:ascii="Times New Roman" w:hAnsi="Times New Roman" w:cs="Times New Roman"/>
          <w:sz w:val="24"/>
          <w:szCs w:val="24"/>
        </w:rPr>
      </w:pPr>
      <w:r w:rsidRPr="002A5F72">
        <w:rPr>
          <w:rFonts w:ascii="Times New Roman" w:hAnsi="Times New Roman" w:cs="Times New Roman"/>
          <w:b/>
          <w:bCs/>
          <w:sz w:val="24"/>
          <w:szCs w:val="24"/>
        </w:rPr>
        <w:t>Androgen receptor</w:t>
      </w:r>
      <w:r w:rsidRPr="002A5F72">
        <w:rPr>
          <w:rFonts w:ascii="Times New Roman" w:hAnsi="Times New Roman" w:cs="Times New Roman"/>
          <w:sz w:val="24"/>
          <w:szCs w:val="24"/>
        </w:rPr>
        <w:t>: PCOS often involves elevated androgen levels, leading to symptoms like hirsutism.</w:t>
      </w:r>
    </w:p>
    <w:p w:rsidR="00B47933" w:rsidRPr="002A5F72" w:rsidRDefault="00B47933" w:rsidP="002A5F72">
      <w:pPr>
        <w:numPr>
          <w:ilvl w:val="0"/>
          <w:numId w:val="4"/>
        </w:numPr>
        <w:jc w:val="both"/>
        <w:rPr>
          <w:rFonts w:ascii="Times New Roman" w:hAnsi="Times New Roman" w:cs="Times New Roman"/>
          <w:sz w:val="24"/>
          <w:szCs w:val="24"/>
        </w:rPr>
      </w:pPr>
      <w:r w:rsidRPr="002A5F72">
        <w:rPr>
          <w:rFonts w:ascii="Times New Roman" w:hAnsi="Times New Roman" w:cs="Times New Roman"/>
          <w:b/>
          <w:bCs/>
          <w:sz w:val="24"/>
          <w:szCs w:val="24"/>
        </w:rPr>
        <w:t>CYP17A1</w:t>
      </w:r>
      <w:r w:rsidRPr="002A5F72">
        <w:rPr>
          <w:rFonts w:ascii="Times New Roman" w:hAnsi="Times New Roman" w:cs="Times New Roman"/>
          <w:sz w:val="24"/>
          <w:szCs w:val="24"/>
        </w:rPr>
        <w:t>: An enzyme involved in androgen biosynthesis.</w:t>
      </w:r>
    </w:p>
    <w:p w:rsidR="00B47933" w:rsidRPr="002A5F72" w:rsidRDefault="00B47933" w:rsidP="002A5F72">
      <w:pPr>
        <w:numPr>
          <w:ilvl w:val="0"/>
          <w:numId w:val="4"/>
        </w:numPr>
        <w:jc w:val="both"/>
        <w:rPr>
          <w:rFonts w:ascii="Times New Roman" w:hAnsi="Times New Roman" w:cs="Times New Roman"/>
          <w:sz w:val="24"/>
          <w:szCs w:val="24"/>
        </w:rPr>
      </w:pPr>
      <w:r w:rsidRPr="002A5F72">
        <w:rPr>
          <w:rFonts w:ascii="Times New Roman" w:hAnsi="Times New Roman" w:cs="Times New Roman"/>
          <w:b/>
          <w:bCs/>
          <w:sz w:val="24"/>
          <w:szCs w:val="24"/>
        </w:rPr>
        <w:t>AMH (Anti-Müllerian Hormone)</w:t>
      </w:r>
      <w:r w:rsidRPr="002A5F72">
        <w:rPr>
          <w:rFonts w:ascii="Times New Roman" w:hAnsi="Times New Roman" w:cs="Times New Roman"/>
          <w:sz w:val="24"/>
          <w:szCs w:val="24"/>
        </w:rPr>
        <w:t>: Elevated in PCOS, influencing ovarian function.</w:t>
      </w:r>
    </w:p>
    <w:p w:rsidR="00B47933" w:rsidRPr="002A5F72" w:rsidRDefault="00B47933"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b. For Diabetes:</w:t>
      </w:r>
    </w:p>
    <w:p w:rsidR="00B47933" w:rsidRPr="002A5F72" w:rsidRDefault="00B47933" w:rsidP="002A5F72">
      <w:pPr>
        <w:numPr>
          <w:ilvl w:val="0"/>
          <w:numId w:val="5"/>
        </w:numPr>
        <w:jc w:val="both"/>
        <w:rPr>
          <w:rFonts w:ascii="Times New Roman" w:hAnsi="Times New Roman" w:cs="Times New Roman"/>
          <w:sz w:val="24"/>
          <w:szCs w:val="24"/>
        </w:rPr>
      </w:pPr>
      <w:r w:rsidRPr="002A5F72">
        <w:rPr>
          <w:rFonts w:ascii="Times New Roman" w:hAnsi="Times New Roman" w:cs="Times New Roman"/>
          <w:b/>
          <w:bCs/>
          <w:sz w:val="24"/>
          <w:szCs w:val="24"/>
        </w:rPr>
        <w:t>Insulin receptor (IR)</w:t>
      </w:r>
      <w:r w:rsidRPr="002A5F72">
        <w:rPr>
          <w:rFonts w:ascii="Times New Roman" w:hAnsi="Times New Roman" w:cs="Times New Roman"/>
          <w:sz w:val="24"/>
          <w:szCs w:val="24"/>
        </w:rPr>
        <w:t>: Central to glucose uptake and regulation of insulin sensitivity.</w:t>
      </w:r>
    </w:p>
    <w:p w:rsidR="00B47933" w:rsidRPr="002A5F72" w:rsidRDefault="00B47933" w:rsidP="002A5F72">
      <w:pPr>
        <w:numPr>
          <w:ilvl w:val="0"/>
          <w:numId w:val="5"/>
        </w:numPr>
        <w:jc w:val="both"/>
        <w:rPr>
          <w:rFonts w:ascii="Times New Roman" w:hAnsi="Times New Roman" w:cs="Times New Roman"/>
          <w:sz w:val="24"/>
          <w:szCs w:val="24"/>
        </w:rPr>
      </w:pPr>
      <w:r w:rsidRPr="002A5F72">
        <w:rPr>
          <w:rFonts w:ascii="Times New Roman" w:hAnsi="Times New Roman" w:cs="Times New Roman"/>
          <w:b/>
          <w:bCs/>
          <w:sz w:val="24"/>
          <w:szCs w:val="24"/>
        </w:rPr>
        <w:t>GLUT4</w:t>
      </w:r>
      <w:r w:rsidRPr="002A5F72">
        <w:rPr>
          <w:rFonts w:ascii="Times New Roman" w:hAnsi="Times New Roman" w:cs="Times New Roman"/>
          <w:sz w:val="24"/>
          <w:szCs w:val="24"/>
        </w:rPr>
        <w:t>: The glucose transporter responsible for insulin-mediated glucose uptake.</w:t>
      </w:r>
    </w:p>
    <w:p w:rsidR="00B47933" w:rsidRPr="002A5F72" w:rsidRDefault="00B47933" w:rsidP="002A5F72">
      <w:pPr>
        <w:numPr>
          <w:ilvl w:val="0"/>
          <w:numId w:val="5"/>
        </w:numPr>
        <w:jc w:val="both"/>
        <w:rPr>
          <w:rFonts w:ascii="Times New Roman" w:hAnsi="Times New Roman" w:cs="Times New Roman"/>
          <w:sz w:val="24"/>
          <w:szCs w:val="24"/>
        </w:rPr>
      </w:pPr>
      <w:r w:rsidRPr="002A5F72">
        <w:rPr>
          <w:rFonts w:ascii="Times New Roman" w:hAnsi="Times New Roman" w:cs="Times New Roman"/>
          <w:b/>
          <w:bCs/>
          <w:sz w:val="24"/>
          <w:szCs w:val="24"/>
        </w:rPr>
        <w:t>AMPK (AMP-activated protein kinase)</w:t>
      </w:r>
      <w:r w:rsidRPr="002A5F72">
        <w:rPr>
          <w:rFonts w:ascii="Times New Roman" w:hAnsi="Times New Roman" w:cs="Times New Roman"/>
          <w:sz w:val="24"/>
          <w:szCs w:val="24"/>
        </w:rPr>
        <w:t>: A key regulator of energy balance, involved in glucose and lipid metabolism.</w:t>
      </w:r>
    </w:p>
    <w:p w:rsidR="00B47933" w:rsidRPr="002A5F72" w:rsidRDefault="00B47933" w:rsidP="002A5F72">
      <w:pPr>
        <w:numPr>
          <w:ilvl w:val="0"/>
          <w:numId w:val="5"/>
        </w:numPr>
        <w:jc w:val="both"/>
        <w:rPr>
          <w:rFonts w:ascii="Times New Roman" w:hAnsi="Times New Roman" w:cs="Times New Roman"/>
          <w:sz w:val="24"/>
          <w:szCs w:val="24"/>
        </w:rPr>
      </w:pPr>
      <w:r w:rsidRPr="002A5F72">
        <w:rPr>
          <w:rFonts w:ascii="Times New Roman" w:hAnsi="Times New Roman" w:cs="Times New Roman"/>
          <w:b/>
          <w:bCs/>
          <w:sz w:val="24"/>
          <w:szCs w:val="24"/>
        </w:rPr>
        <w:t>PPAR-γ (Peroxisome proliferator-activated receptor-gamma)</w:t>
      </w:r>
      <w:r w:rsidRPr="002A5F72">
        <w:rPr>
          <w:rFonts w:ascii="Times New Roman" w:hAnsi="Times New Roman" w:cs="Times New Roman"/>
          <w:sz w:val="24"/>
          <w:szCs w:val="24"/>
        </w:rPr>
        <w:t>: A regulator of adipogenesis and glucose metabolism.</w:t>
      </w:r>
    </w:p>
    <w:p w:rsidR="00B47933" w:rsidRPr="002A5F72" w:rsidRDefault="00B47933" w:rsidP="002A5F72">
      <w:pPr>
        <w:numPr>
          <w:ilvl w:val="0"/>
          <w:numId w:val="5"/>
        </w:numPr>
        <w:jc w:val="both"/>
        <w:rPr>
          <w:rFonts w:ascii="Times New Roman" w:hAnsi="Times New Roman" w:cs="Times New Roman"/>
          <w:sz w:val="24"/>
          <w:szCs w:val="24"/>
        </w:rPr>
      </w:pPr>
      <w:r w:rsidRPr="002A5F72">
        <w:rPr>
          <w:rFonts w:ascii="Times New Roman" w:hAnsi="Times New Roman" w:cs="Times New Roman"/>
          <w:b/>
          <w:bCs/>
          <w:sz w:val="24"/>
          <w:szCs w:val="24"/>
        </w:rPr>
        <w:t>GSK-3β (Glycogen synthase kinase-3 beta)</w:t>
      </w:r>
      <w:r w:rsidRPr="002A5F72">
        <w:rPr>
          <w:rFonts w:ascii="Times New Roman" w:hAnsi="Times New Roman" w:cs="Times New Roman"/>
          <w:sz w:val="24"/>
          <w:szCs w:val="24"/>
        </w:rPr>
        <w:t>: A kinase involved in insulin signaling.</w:t>
      </w:r>
    </w:p>
    <w:p w:rsidR="002A503B" w:rsidRPr="002A5F72" w:rsidRDefault="006B4848" w:rsidP="002A5F72">
      <w:pPr>
        <w:numPr>
          <w:ilvl w:val="0"/>
          <w:numId w:val="5"/>
        </w:numPr>
        <w:jc w:val="both"/>
        <w:rPr>
          <w:rFonts w:ascii="Times New Roman" w:hAnsi="Times New Roman" w:cs="Times New Roman"/>
          <w:sz w:val="24"/>
          <w:szCs w:val="24"/>
        </w:rPr>
      </w:pPr>
      <w:r w:rsidRPr="002A5F72">
        <w:rPr>
          <w:rFonts w:ascii="Times New Roman" w:hAnsi="Times New Roman" w:cs="Times New Roman"/>
          <w:b/>
          <w:bCs/>
          <w:sz w:val="24"/>
          <w:szCs w:val="24"/>
        </w:rPr>
        <w:t>P</w:t>
      </w:r>
      <w:r w:rsidRPr="002A5F72">
        <w:rPr>
          <w:rFonts w:ascii="Times New Roman" w:hAnsi="Times New Roman" w:cs="Times New Roman"/>
          <w:sz w:val="24"/>
          <w:szCs w:val="24"/>
        </w:rPr>
        <w:t>-ERK</w:t>
      </w:r>
      <w:r w:rsidR="009F1959" w:rsidRPr="002A5F72">
        <w:rPr>
          <w:rFonts w:ascii="Times New Roman" w:hAnsi="Times New Roman" w:cs="Times New Roman"/>
          <w:sz w:val="24"/>
          <w:szCs w:val="24"/>
        </w:rPr>
        <w:t>: MAPK involved in insulin signaling</w:t>
      </w:r>
    </w:p>
    <w:p w:rsidR="00B47933" w:rsidRPr="002A5F72" w:rsidRDefault="00B47933"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c. For Obesity:</w:t>
      </w:r>
    </w:p>
    <w:p w:rsidR="00B47933" w:rsidRPr="002A5F72" w:rsidRDefault="00B47933" w:rsidP="002A5F72">
      <w:pPr>
        <w:numPr>
          <w:ilvl w:val="0"/>
          <w:numId w:val="6"/>
        </w:numPr>
        <w:jc w:val="both"/>
        <w:rPr>
          <w:rFonts w:ascii="Times New Roman" w:hAnsi="Times New Roman" w:cs="Times New Roman"/>
          <w:sz w:val="24"/>
          <w:szCs w:val="24"/>
        </w:rPr>
      </w:pPr>
      <w:r w:rsidRPr="002A5F72">
        <w:rPr>
          <w:rFonts w:ascii="Times New Roman" w:hAnsi="Times New Roman" w:cs="Times New Roman"/>
          <w:b/>
          <w:bCs/>
          <w:sz w:val="24"/>
          <w:szCs w:val="24"/>
        </w:rPr>
        <w:t>Leptin receptor</w:t>
      </w:r>
      <w:r w:rsidRPr="002A5F72">
        <w:rPr>
          <w:rFonts w:ascii="Times New Roman" w:hAnsi="Times New Roman" w:cs="Times New Roman"/>
          <w:sz w:val="24"/>
          <w:szCs w:val="24"/>
        </w:rPr>
        <w:t>: Involved in regulating appetite and energy balance.</w:t>
      </w:r>
    </w:p>
    <w:p w:rsidR="00B47933" w:rsidRPr="002A5F72" w:rsidRDefault="00B47933" w:rsidP="002A5F72">
      <w:pPr>
        <w:numPr>
          <w:ilvl w:val="0"/>
          <w:numId w:val="6"/>
        </w:numPr>
        <w:jc w:val="both"/>
        <w:rPr>
          <w:rFonts w:ascii="Times New Roman" w:hAnsi="Times New Roman" w:cs="Times New Roman"/>
          <w:sz w:val="24"/>
          <w:szCs w:val="24"/>
        </w:rPr>
      </w:pPr>
      <w:r w:rsidRPr="002A5F72">
        <w:rPr>
          <w:rFonts w:ascii="Times New Roman" w:hAnsi="Times New Roman" w:cs="Times New Roman"/>
          <w:b/>
          <w:bCs/>
          <w:sz w:val="24"/>
          <w:szCs w:val="24"/>
        </w:rPr>
        <w:t>PPAR-γ</w:t>
      </w:r>
      <w:r w:rsidRPr="002A5F72">
        <w:rPr>
          <w:rFonts w:ascii="Times New Roman" w:hAnsi="Times New Roman" w:cs="Times New Roman"/>
          <w:sz w:val="24"/>
          <w:szCs w:val="24"/>
        </w:rPr>
        <w:t>: A major regulator of fat cell differentiation and metabolism.</w:t>
      </w:r>
    </w:p>
    <w:p w:rsidR="00B47933" w:rsidRPr="002A5F72" w:rsidRDefault="00B47933" w:rsidP="002A5F72">
      <w:pPr>
        <w:numPr>
          <w:ilvl w:val="0"/>
          <w:numId w:val="6"/>
        </w:numPr>
        <w:jc w:val="both"/>
        <w:rPr>
          <w:rFonts w:ascii="Times New Roman" w:hAnsi="Times New Roman" w:cs="Times New Roman"/>
          <w:sz w:val="24"/>
          <w:szCs w:val="24"/>
        </w:rPr>
      </w:pPr>
      <w:r w:rsidRPr="002A5F72">
        <w:rPr>
          <w:rFonts w:ascii="Times New Roman" w:hAnsi="Times New Roman" w:cs="Times New Roman"/>
          <w:b/>
          <w:bCs/>
          <w:sz w:val="24"/>
          <w:szCs w:val="24"/>
        </w:rPr>
        <w:t>CPT-1 (</w:t>
      </w:r>
      <w:proofErr w:type="spellStart"/>
      <w:r w:rsidRPr="002A5F72">
        <w:rPr>
          <w:rFonts w:ascii="Times New Roman" w:hAnsi="Times New Roman" w:cs="Times New Roman"/>
          <w:b/>
          <w:bCs/>
          <w:sz w:val="24"/>
          <w:szCs w:val="24"/>
        </w:rPr>
        <w:t>Carnitine</w:t>
      </w:r>
      <w:proofErr w:type="spellEnd"/>
      <w:r w:rsidRPr="002A5F72">
        <w:rPr>
          <w:rFonts w:ascii="Times New Roman" w:hAnsi="Times New Roman" w:cs="Times New Roman"/>
          <w:b/>
          <w:bCs/>
          <w:sz w:val="24"/>
          <w:szCs w:val="24"/>
        </w:rPr>
        <w:t xml:space="preserve"> </w:t>
      </w:r>
      <w:proofErr w:type="spellStart"/>
      <w:r w:rsidRPr="002A5F72">
        <w:rPr>
          <w:rFonts w:ascii="Times New Roman" w:hAnsi="Times New Roman" w:cs="Times New Roman"/>
          <w:b/>
          <w:bCs/>
          <w:sz w:val="24"/>
          <w:szCs w:val="24"/>
        </w:rPr>
        <w:t>palmitoyltransferase</w:t>
      </w:r>
      <w:proofErr w:type="spellEnd"/>
      <w:r w:rsidRPr="002A5F72">
        <w:rPr>
          <w:rFonts w:ascii="Times New Roman" w:hAnsi="Times New Roman" w:cs="Times New Roman"/>
          <w:b/>
          <w:bCs/>
          <w:sz w:val="24"/>
          <w:szCs w:val="24"/>
        </w:rPr>
        <w:t xml:space="preserve"> 1)</w:t>
      </w:r>
      <w:r w:rsidRPr="002A5F72">
        <w:rPr>
          <w:rFonts w:ascii="Times New Roman" w:hAnsi="Times New Roman" w:cs="Times New Roman"/>
          <w:sz w:val="24"/>
          <w:szCs w:val="24"/>
        </w:rPr>
        <w:t>: Involved in fatty acid oxidation.</w:t>
      </w:r>
    </w:p>
    <w:p w:rsidR="00B47933" w:rsidRPr="002A5F72" w:rsidRDefault="00B47933" w:rsidP="002A5F72">
      <w:pPr>
        <w:numPr>
          <w:ilvl w:val="0"/>
          <w:numId w:val="6"/>
        </w:numPr>
        <w:jc w:val="both"/>
        <w:rPr>
          <w:rFonts w:ascii="Times New Roman" w:hAnsi="Times New Roman" w:cs="Times New Roman"/>
          <w:sz w:val="24"/>
          <w:szCs w:val="24"/>
        </w:rPr>
      </w:pPr>
      <w:proofErr w:type="spellStart"/>
      <w:r w:rsidRPr="002A5F72">
        <w:rPr>
          <w:rFonts w:ascii="Times New Roman" w:hAnsi="Times New Roman" w:cs="Times New Roman"/>
          <w:b/>
          <w:bCs/>
          <w:sz w:val="24"/>
          <w:szCs w:val="24"/>
        </w:rPr>
        <w:t>Adiponectin</w:t>
      </w:r>
      <w:proofErr w:type="spellEnd"/>
      <w:r w:rsidR="0016093D">
        <w:rPr>
          <w:rFonts w:ascii="Times New Roman" w:hAnsi="Times New Roman" w:cs="Times New Roman"/>
          <w:b/>
          <w:bCs/>
          <w:sz w:val="24"/>
          <w:szCs w:val="24"/>
        </w:rPr>
        <w:t xml:space="preserve"> receptor</w:t>
      </w:r>
      <w:r w:rsidRPr="002A5F72">
        <w:rPr>
          <w:rFonts w:ascii="Times New Roman" w:hAnsi="Times New Roman" w:cs="Times New Roman"/>
          <w:sz w:val="24"/>
          <w:szCs w:val="24"/>
        </w:rPr>
        <w:t>: A protein that modulates glucose regulation and fatty acid breakdown.</w:t>
      </w:r>
    </w:p>
    <w:p w:rsidR="00B47933" w:rsidRPr="002A5F72" w:rsidRDefault="00B47933"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3. Expected Outcomes</w:t>
      </w:r>
    </w:p>
    <w:p w:rsidR="00B47933" w:rsidRPr="002A5F72" w:rsidRDefault="00B47933" w:rsidP="002A5F72">
      <w:pPr>
        <w:numPr>
          <w:ilvl w:val="0"/>
          <w:numId w:val="7"/>
        </w:numPr>
        <w:jc w:val="both"/>
        <w:rPr>
          <w:rFonts w:ascii="Times New Roman" w:hAnsi="Times New Roman" w:cs="Times New Roman"/>
          <w:sz w:val="24"/>
          <w:szCs w:val="24"/>
        </w:rPr>
      </w:pPr>
      <w:r w:rsidRPr="002A5F72">
        <w:rPr>
          <w:rFonts w:ascii="Times New Roman" w:hAnsi="Times New Roman" w:cs="Times New Roman"/>
          <w:sz w:val="24"/>
          <w:szCs w:val="24"/>
        </w:rPr>
        <w:t>Identification of novel bioactive compounds from rare medicinal plants that can modulate disease-related proteins.</w:t>
      </w:r>
    </w:p>
    <w:p w:rsidR="00B47933" w:rsidRPr="002A5F72" w:rsidRDefault="00B47933" w:rsidP="002A5F72">
      <w:pPr>
        <w:numPr>
          <w:ilvl w:val="0"/>
          <w:numId w:val="7"/>
        </w:numPr>
        <w:jc w:val="both"/>
        <w:rPr>
          <w:rFonts w:ascii="Times New Roman" w:hAnsi="Times New Roman" w:cs="Times New Roman"/>
          <w:sz w:val="24"/>
          <w:szCs w:val="24"/>
        </w:rPr>
      </w:pPr>
      <w:r w:rsidRPr="002A5F72">
        <w:rPr>
          <w:rFonts w:ascii="Times New Roman" w:hAnsi="Times New Roman" w:cs="Times New Roman"/>
          <w:sz w:val="24"/>
          <w:szCs w:val="24"/>
        </w:rPr>
        <w:t>Understanding of the molecular mechanisms by which these compounds exert their effects.</w:t>
      </w:r>
    </w:p>
    <w:p w:rsidR="00B47933" w:rsidRPr="002A5F72" w:rsidRDefault="00B47933" w:rsidP="002A5F72">
      <w:pPr>
        <w:numPr>
          <w:ilvl w:val="0"/>
          <w:numId w:val="7"/>
        </w:numPr>
        <w:jc w:val="both"/>
        <w:rPr>
          <w:rFonts w:ascii="Times New Roman" w:hAnsi="Times New Roman" w:cs="Times New Roman"/>
          <w:sz w:val="24"/>
          <w:szCs w:val="24"/>
        </w:rPr>
      </w:pPr>
      <w:r w:rsidRPr="002A5F72">
        <w:rPr>
          <w:rFonts w:ascii="Times New Roman" w:hAnsi="Times New Roman" w:cs="Times New Roman"/>
          <w:sz w:val="24"/>
          <w:szCs w:val="24"/>
        </w:rPr>
        <w:t>Validation of the efficacy and safety of the identified compounds in preclinical models of PCOS, diabetes, and obesity.</w:t>
      </w:r>
    </w:p>
    <w:p w:rsidR="00B47933" w:rsidRPr="002A5F72" w:rsidRDefault="00B47933" w:rsidP="002A5F72">
      <w:pPr>
        <w:numPr>
          <w:ilvl w:val="0"/>
          <w:numId w:val="7"/>
        </w:numPr>
        <w:jc w:val="both"/>
        <w:rPr>
          <w:rFonts w:ascii="Times New Roman" w:hAnsi="Times New Roman" w:cs="Times New Roman"/>
          <w:sz w:val="24"/>
          <w:szCs w:val="24"/>
        </w:rPr>
      </w:pPr>
      <w:r w:rsidRPr="002A5F72">
        <w:rPr>
          <w:rFonts w:ascii="Times New Roman" w:hAnsi="Times New Roman" w:cs="Times New Roman"/>
          <w:sz w:val="24"/>
          <w:szCs w:val="24"/>
        </w:rPr>
        <w:t>Potential development of these compounds into therapeutic agents for lifestyle disorders.</w:t>
      </w:r>
    </w:p>
    <w:p w:rsidR="00B47933" w:rsidRPr="002A5F72" w:rsidRDefault="00B47933" w:rsidP="002A5F72">
      <w:pPr>
        <w:jc w:val="both"/>
        <w:rPr>
          <w:rFonts w:ascii="Times New Roman" w:hAnsi="Times New Roman" w:cs="Times New Roman"/>
          <w:b/>
          <w:bCs/>
          <w:sz w:val="24"/>
          <w:szCs w:val="24"/>
        </w:rPr>
      </w:pPr>
      <w:r w:rsidRPr="002A5F72">
        <w:rPr>
          <w:rFonts w:ascii="Times New Roman" w:hAnsi="Times New Roman" w:cs="Times New Roman"/>
          <w:b/>
          <w:bCs/>
          <w:sz w:val="24"/>
          <w:szCs w:val="24"/>
        </w:rPr>
        <w:t>5. Conclusion</w:t>
      </w:r>
    </w:p>
    <w:p w:rsidR="00B47933" w:rsidRPr="002A5F72" w:rsidRDefault="00B47933" w:rsidP="002A5F72">
      <w:pPr>
        <w:jc w:val="both"/>
        <w:rPr>
          <w:rFonts w:ascii="Times New Roman" w:hAnsi="Times New Roman" w:cs="Times New Roman"/>
          <w:sz w:val="24"/>
          <w:szCs w:val="24"/>
        </w:rPr>
      </w:pPr>
      <w:r w:rsidRPr="002A5F72">
        <w:rPr>
          <w:rFonts w:ascii="Times New Roman" w:hAnsi="Times New Roman" w:cs="Times New Roman"/>
          <w:sz w:val="24"/>
          <w:szCs w:val="24"/>
        </w:rPr>
        <w:t>By combining in silico, in vitro, and in vivo methods, this approach can provide robust data on the therapeutic potential of plant-derived compounds for managing lifestyle disorders in women. Additionally, it can contribute to the identification of new leads for drug development, emphasizing the significance of natural compounds in modern medicine.</w:t>
      </w:r>
    </w:p>
    <w:p w:rsidR="00B47933" w:rsidRPr="002A5F72" w:rsidRDefault="00B47933" w:rsidP="002A5F72">
      <w:pPr>
        <w:jc w:val="both"/>
        <w:rPr>
          <w:rFonts w:ascii="Times New Roman" w:hAnsi="Times New Roman" w:cs="Times New Roman"/>
          <w:sz w:val="24"/>
          <w:szCs w:val="24"/>
        </w:rPr>
      </w:pPr>
    </w:p>
    <w:p w:rsidR="00B4736C" w:rsidRDefault="00A238C7" w:rsidP="002A5F72">
      <w:pPr>
        <w:jc w:val="both"/>
        <w:rPr>
          <w:rFonts w:ascii="Times New Roman" w:hAnsi="Times New Roman" w:cs="Times New Roman"/>
          <w:sz w:val="24"/>
          <w:szCs w:val="24"/>
        </w:rPr>
      </w:pPr>
      <w:r>
        <w:rPr>
          <w:rFonts w:ascii="Times New Roman" w:hAnsi="Times New Roman" w:cs="Times New Roman"/>
          <w:sz w:val="24"/>
          <w:szCs w:val="24"/>
        </w:rPr>
        <w:t>PDB FILES</w:t>
      </w:r>
    </w:p>
    <w:p w:rsidR="00A238C7" w:rsidRDefault="00A238C7" w:rsidP="00A238C7">
      <w:pPr>
        <w:shd w:val="clear" w:color="auto" w:fill="FFFFFF"/>
        <w:spacing w:after="0" w:line="240" w:lineRule="auto"/>
        <w:outlineLvl w:val="2"/>
        <w:rPr>
          <w:rFonts w:ascii="Helvetica" w:eastAsia="Times New Roman" w:hAnsi="Helvetica" w:cs="Helvetica"/>
          <w:color w:val="333333"/>
          <w:kern w:val="0"/>
          <w:sz w:val="36"/>
          <w:szCs w:val="36"/>
          <w:lang w:val="en-US"/>
        </w:rPr>
      </w:pPr>
      <w:hyperlink r:id="rId6" w:history="1">
        <w:r w:rsidRPr="00A238C7">
          <w:rPr>
            <w:rFonts w:ascii="Helvetica" w:eastAsia="Times New Roman" w:hAnsi="Helvetica" w:cs="Helvetica"/>
            <w:color w:val="23527C"/>
            <w:kern w:val="0"/>
            <w:sz w:val="36"/>
            <w:u w:val="single"/>
            <w:lang w:val="en-US"/>
          </w:rPr>
          <w:t>7WSM</w:t>
        </w:r>
      </w:hyperlink>
      <w:r>
        <w:rPr>
          <w:rFonts w:ascii="Helvetica" w:eastAsia="Times New Roman" w:hAnsi="Helvetica" w:cs="Helvetica"/>
          <w:color w:val="333333"/>
          <w:kern w:val="0"/>
          <w:sz w:val="36"/>
          <w:szCs w:val="36"/>
          <w:lang w:val="en-US"/>
        </w:rPr>
        <w:t xml:space="preserve">      GLUT 4 BOUND TO CYTOCHALASIN</w:t>
      </w:r>
    </w:p>
    <w:p w:rsidR="00A238C7" w:rsidRDefault="00A238C7" w:rsidP="00A238C7">
      <w:pPr>
        <w:shd w:val="clear" w:color="auto" w:fill="FFFFFF"/>
        <w:spacing w:after="0" w:line="240" w:lineRule="auto"/>
        <w:outlineLvl w:val="2"/>
        <w:rPr>
          <w:rFonts w:ascii="Helvetica" w:eastAsia="Times New Roman" w:hAnsi="Helvetica" w:cs="Helvetica"/>
          <w:color w:val="333333"/>
          <w:kern w:val="0"/>
          <w:sz w:val="36"/>
          <w:szCs w:val="36"/>
          <w:lang w:val="en-US"/>
        </w:rPr>
      </w:pPr>
    </w:p>
    <w:p w:rsidR="00A238C7" w:rsidRDefault="00A238C7" w:rsidP="00A238C7">
      <w:pPr>
        <w:spacing w:after="0" w:line="240" w:lineRule="auto"/>
        <w:outlineLvl w:val="2"/>
        <w:rPr>
          <w:rFonts w:ascii="inherit" w:eastAsia="Times New Roman" w:hAnsi="inherit" w:cs="Helvetica"/>
          <w:color w:val="333333"/>
          <w:kern w:val="0"/>
          <w:sz w:val="36"/>
          <w:szCs w:val="36"/>
          <w:lang w:val="en-US"/>
        </w:rPr>
      </w:pPr>
      <w:hyperlink r:id="rId7" w:history="1">
        <w:r w:rsidRPr="00A238C7">
          <w:rPr>
            <w:rFonts w:ascii="inherit" w:eastAsia="Times New Roman" w:hAnsi="inherit" w:cs="Helvetica"/>
            <w:color w:val="337AB7"/>
            <w:kern w:val="0"/>
            <w:sz w:val="36"/>
            <w:lang w:val="en-US"/>
          </w:rPr>
          <w:t>7MYJ</w:t>
        </w:r>
      </w:hyperlink>
      <w:r w:rsidRPr="00A238C7">
        <w:rPr>
          <w:rFonts w:ascii="inherit" w:eastAsia="Times New Roman" w:hAnsi="inherit" w:cs="Helvetica"/>
          <w:color w:val="333333"/>
          <w:kern w:val="0"/>
          <w:sz w:val="36"/>
          <w:szCs w:val="36"/>
          <w:lang w:val="en-US"/>
        </w:rPr>
        <w:t> </w:t>
      </w:r>
      <w:r>
        <w:rPr>
          <w:rFonts w:ascii="inherit" w:eastAsia="Times New Roman" w:hAnsi="inherit" w:cs="Helvetica"/>
          <w:color w:val="333333"/>
          <w:kern w:val="0"/>
          <w:sz w:val="36"/>
          <w:szCs w:val="36"/>
          <w:lang w:val="en-US"/>
        </w:rPr>
        <w:t xml:space="preserve">        AMPK WITH ACTIVATOR MOLECULE</w:t>
      </w:r>
    </w:p>
    <w:p w:rsidR="00A238C7" w:rsidRDefault="00A238C7" w:rsidP="00A238C7">
      <w:pPr>
        <w:spacing w:after="0" w:line="240" w:lineRule="auto"/>
        <w:outlineLvl w:val="2"/>
        <w:rPr>
          <w:rFonts w:ascii="inherit" w:eastAsia="Times New Roman" w:hAnsi="inherit" w:cs="Helvetica"/>
          <w:color w:val="333333"/>
          <w:kern w:val="0"/>
          <w:sz w:val="36"/>
          <w:szCs w:val="36"/>
          <w:lang w:val="en-US"/>
        </w:rPr>
      </w:pPr>
    </w:p>
    <w:p w:rsidR="00A238C7" w:rsidRDefault="00A238C7" w:rsidP="00A238C7">
      <w:pPr>
        <w:pStyle w:val="Heading3"/>
        <w:shd w:val="clear" w:color="auto" w:fill="FFFFFF"/>
        <w:spacing w:before="0" w:beforeAutospacing="0" w:after="0" w:afterAutospacing="0"/>
        <w:rPr>
          <w:rFonts w:ascii="Helvetica" w:hAnsi="Helvetica" w:cs="Helvetica"/>
          <w:b w:val="0"/>
          <w:bCs w:val="0"/>
          <w:color w:val="333333"/>
          <w:sz w:val="36"/>
          <w:szCs w:val="36"/>
        </w:rPr>
      </w:pPr>
      <w:hyperlink r:id="rId8" w:history="1">
        <w:r>
          <w:rPr>
            <w:rStyle w:val="Hyperlink"/>
            <w:rFonts w:ascii="Helvetica" w:hAnsi="Helvetica" w:cs="Helvetica"/>
            <w:b w:val="0"/>
            <w:bCs w:val="0"/>
            <w:color w:val="337AB7"/>
            <w:sz w:val="36"/>
            <w:szCs w:val="36"/>
            <w:u w:val="none"/>
          </w:rPr>
          <w:t>6AE3</w:t>
        </w:r>
      </w:hyperlink>
      <w:r>
        <w:rPr>
          <w:rFonts w:ascii="Helvetica" w:hAnsi="Helvetica" w:cs="Helvetica"/>
          <w:b w:val="0"/>
          <w:bCs w:val="0"/>
          <w:color w:val="333333"/>
          <w:sz w:val="36"/>
          <w:szCs w:val="36"/>
        </w:rPr>
        <w:tab/>
        <w:t xml:space="preserve">  GSK 3B WITH MORIN</w:t>
      </w:r>
    </w:p>
    <w:p w:rsidR="00A238C7" w:rsidRDefault="00A238C7" w:rsidP="00A238C7">
      <w:pPr>
        <w:pStyle w:val="Heading3"/>
        <w:shd w:val="clear" w:color="auto" w:fill="FFFFFF"/>
        <w:spacing w:before="0" w:beforeAutospacing="0" w:after="0" w:afterAutospacing="0"/>
        <w:rPr>
          <w:rFonts w:ascii="Helvetica" w:hAnsi="Helvetica" w:cs="Helvetica"/>
          <w:b w:val="0"/>
          <w:bCs w:val="0"/>
          <w:color w:val="333333"/>
          <w:sz w:val="36"/>
          <w:szCs w:val="36"/>
        </w:rPr>
      </w:pPr>
    </w:p>
    <w:p w:rsidR="00A238C7" w:rsidRPr="00A238C7" w:rsidRDefault="00A238C7" w:rsidP="00A238C7">
      <w:pPr>
        <w:spacing w:after="0" w:line="240" w:lineRule="auto"/>
        <w:outlineLvl w:val="2"/>
        <w:rPr>
          <w:rFonts w:ascii="inherit" w:eastAsia="Times New Roman" w:hAnsi="inherit" w:cs="Helvetica"/>
          <w:color w:val="333333"/>
          <w:kern w:val="0"/>
          <w:sz w:val="36"/>
          <w:szCs w:val="36"/>
          <w:lang w:val="en-US"/>
        </w:rPr>
      </w:pPr>
      <w:hyperlink r:id="rId9" w:history="1">
        <w:r w:rsidRPr="00A238C7">
          <w:rPr>
            <w:rFonts w:ascii="inherit" w:eastAsia="Times New Roman" w:hAnsi="inherit" w:cs="Helvetica"/>
            <w:color w:val="337AB7"/>
            <w:kern w:val="0"/>
            <w:sz w:val="36"/>
            <w:lang w:val="en-US"/>
          </w:rPr>
          <w:t>2HFP</w:t>
        </w:r>
      </w:hyperlink>
      <w:r w:rsidRPr="00A238C7">
        <w:rPr>
          <w:rFonts w:ascii="inherit" w:eastAsia="Times New Roman" w:hAnsi="inherit" w:cs="Helvetica"/>
          <w:color w:val="333333"/>
          <w:kern w:val="0"/>
          <w:sz w:val="36"/>
          <w:szCs w:val="36"/>
          <w:lang w:val="en-US"/>
        </w:rPr>
        <w:t> </w:t>
      </w:r>
      <w:r>
        <w:rPr>
          <w:rFonts w:ascii="inherit" w:eastAsia="Times New Roman" w:hAnsi="inherit" w:cs="Helvetica"/>
          <w:color w:val="333333"/>
          <w:kern w:val="0"/>
          <w:sz w:val="36"/>
          <w:szCs w:val="36"/>
          <w:lang w:val="en-US"/>
        </w:rPr>
        <w:t xml:space="preserve">        PPAR GAMMA LIGAND BINDING DOMAIN</w:t>
      </w:r>
    </w:p>
    <w:p w:rsidR="00A238C7" w:rsidRDefault="00A238C7" w:rsidP="00A238C7">
      <w:pPr>
        <w:pStyle w:val="Heading3"/>
        <w:shd w:val="clear" w:color="auto" w:fill="FFFFFF"/>
        <w:spacing w:before="0" w:beforeAutospacing="0" w:after="0" w:afterAutospacing="0"/>
        <w:rPr>
          <w:rFonts w:ascii="Helvetica" w:hAnsi="Helvetica" w:cs="Helvetica"/>
          <w:b w:val="0"/>
          <w:bCs w:val="0"/>
          <w:color w:val="333333"/>
          <w:sz w:val="36"/>
          <w:szCs w:val="36"/>
        </w:rPr>
      </w:pPr>
    </w:p>
    <w:p w:rsidR="00A238C7" w:rsidRDefault="00A238C7" w:rsidP="00A238C7">
      <w:pPr>
        <w:pStyle w:val="Heading3"/>
        <w:shd w:val="clear" w:color="auto" w:fill="FFFFFF"/>
        <w:spacing w:before="0" w:beforeAutospacing="0" w:after="0" w:afterAutospacing="0"/>
        <w:rPr>
          <w:rFonts w:ascii="Helvetica" w:hAnsi="Helvetica" w:cs="Helvetica"/>
          <w:b w:val="0"/>
          <w:bCs w:val="0"/>
          <w:color w:val="333333"/>
          <w:sz w:val="36"/>
          <w:szCs w:val="36"/>
        </w:rPr>
      </w:pPr>
      <w:hyperlink r:id="rId10" w:history="1">
        <w:r>
          <w:rPr>
            <w:rStyle w:val="Hyperlink"/>
            <w:rFonts w:ascii="Helvetica" w:hAnsi="Helvetica" w:cs="Helvetica"/>
            <w:b w:val="0"/>
            <w:bCs w:val="0"/>
            <w:color w:val="337AB7"/>
            <w:sz w:val="36"/>
            <w:szCs w:val="36"/>
            <w:u w:val="none"/>
          </w:rPr>
          <w:t>2M76</w:t>
        </w:r>
      </w:hyperlink>
      <w:r>
        <w:rPr>
          <w:rFonts w:ascii="Helvetica" w:hAnsi="Helvetica" w:cs="Helvetica"/>
          <w:b w:val="0"/>
          <w:bCs w:val="0"/>
          <w:color w:val="333333"/>
          <w:sz w:val="36"/>
          <w:szCs w:val="36"/>
        </w:rPr>
        <w:t xml:space="preserve">      REGULATORY DOMAIN OF HUMAN CPT</w:t>
      </w:r>
    </w:p>
    <w:p w:rsidR="00A238C7" w:rsidRDefault="00A238C7" w:rsidP="00A238C7">
      <w:pPr>
        <w:pStyle w:val="Heading3"/>
        <w:shd w:val="clear" w:color="auto" w:fill="FFFFFF"/>
        <w:spacing w:before="0" w:beforeAutospacing="0" w:after="0" w:afterAutospacing="0"/>
        <w:rPr>
          <w:rFonts w:ascii="Helvetica" w:hAnsi="Helvetica" w:cs="Helvetica"/>
          <w:b w:val="0"/>
          <w:bCs w:val="0"/>
          <w:color w:val="333333"/>
          <w:sz w:val="36"/>
          <w:szCs w:val="36"/>
        </w:rPr>
      </w:pPr>
    </w:p>
    <w:p w:rsidR="00A238C7" w:rsidRDefault="00A238C7" w:rsidP="00A238C7">
      <w:pPr>
        <w:pStyle w:val="Heading3"/>
        <w:shd w:val="clear" w:color="auto" w:fill="FFFFFF"/>
        <w:spacing w:before="0" w:beforeAutospacing="0" w:after="0" w:afterAutospacing="0"/>
        <w:rPr>
          <w:rFonts w:ascii="Helvetica" w:hAnsi="Helvetica" w:cs="Helvetica"/>
          <w:b w:val="0"/>
          <w:bCs w:val="0"/>
          <w:color w:val="333333"/>
          <w:sz w:val="36"/>
          <w:szCs w:val="36"/>
        </w:rPr>
      </w:pPr>
      <w:hyperlink r:id="rId11" w:history="1">
        <w:r>
          <w:rPr>
            <w:rStyle w:val="Hyperlink"/>
            <w:rFonts w:ascii="Helvetica" w:hAnsi="Helvetica" w:cs="Helvetica"/>
            <w:b w:val="0"/>
            <w:bCs w:val="0"/>
            <w:color w:val="23527C"/>
            <w:sz w:val="36"/>
            <w:szCs w:val="36"/>
          </w:rPr>
          <w:t>4EYW</w:t>
        </w:r>
      </w:hyperlink>
      <w:r>
        <w:rPr>
          <w:rFonts w:ascii="Helvetica" w:hAnsi="Helvetica" w:cs="Helvetica"/>
          <w:b w:val="0"/>
          <w:bCs w:val="0"/>
          <w:color w:val="333333"/>
          <w:sz w:val="36"/>
          <w:szCs w:val="36"/>
        </w:rPr>
        <w:t xml:space="preserve">  </w:t>
      </w:r>
      <w:r w:rsidR="009D6499">
        <w:rPr>
          <w:rFonts w:ascii="Helvetica" w:hAnsi="Helvetica" w:cs="Helvetica"/>
          <w:b w:val="0"/>
          <w:bCs w:val="0"/>
          <w:color w:val="333333"/>
          <w:sz w:val="36"/>
          <w:szCs w:val="36"/>
        </w:rPr>
        <w:t xml:space="preserve"> </w:t>
      </w:r>
      <w:r>
        <w:rPr>
          <w:rFonts w:ascii="Helvetica" w:hAnsi="Helvetica" w:cs="Helvetica"/>
          <w:b w:val="0"/>
          <w:bCs w:val="0"/>
          <w:color w:val="333333"/>
          <w:sz w:val="36"/>
          <w:szCs w:val="36"/>
        </w:rPr>
        <w:t xml:space="preserve">  CPT IN COMPLEX</w:t>
      </w:r>
    </w:p>
    <w:p w:rsidR="00A238C7" w:rsidRDefault="00A238C7" w:rsidP="00A238C7">
      <w:pPr>
        <w:pStyle w:val="Heading3"/>
        <w:shd w:val="clear" w:color="auto" w:fill="FFFFFF"/>
        <w:spacing w:before="0" w:beforeAutospacing="0" w:after="0" w:afterAutospacing="0"/>
        <w:rPr>
          <w:rFonts w:ascii="Helvetica" w:hAnsi="Helvetica" w:cs="Helvetica"/>
          <w:b w:val="0"/>
          <w:bCs w:val="0"/>
          <w:color w:val="333333"/>
          <w:sz w:val="36"/>
          <w:szCs w:val="36"/>
        </w:rPr>
      </w:pPr>
    </w:p>
    <w:p w:rsidR="0016093D" w:rsidRDefault="0016093D" w:rsidP="0016093D">
      <w:pPr>
        <w:pStyle w:val="Heading3"/>
        <w:shd w:val="clear" w:color="auto" w:fill="FFFFFF"/>
        <w:spacing w:before="0" w:beforeAutospacing="0" w:after="0" w:afterAutospacing="0"/>
        <w:rPr>
          <w:rFonts w:ascii="Helvetica" w:hAnsi="Helvetica" w:cs="Helvetica"/>
          <w:b w:val="0"/>
          <w:bCs w:val="0"/>
          <w:color w:val="333333"/>
          <w:sz w:val="36"/>
          <w:szCs w:val="36"/>
        </w:rPr>
      </w:pPr>
      <w:hyperlink r:id="rId12" w:history="1">
        <w:r>
          <w:rPr>
            <w:rStyle w:val="Hyperlink"/>
            <w:rFonts w:ascii="Helvetica" w:hAnsi="Helvetica" w:cs="Helvetica"/>
            <w:b w:val="0"/>
            <w:bCs w:val="0"/>
            <w:color w:val="23527C"/>
            <w:sz w:val="36"/>
            <w:szCs w:val="36"/>
          </w:rPr>
          <w:t>6KS1</w:t>
        </w:r>
      </w:hyperlink>
      <w:r>
        <w:rPr>
          <w:rFonts w:ascii="Helvetica" w:hAnsi="Helvetica" w:cs="Helvetica"/>
          <w:b w:val="0"/>
          <w:bCs w:val="0"/>
          <w:color w:val="333333"/>
          <w:sz w:val="36"/>
          <w:szCs w:val="36"/>
        </w:rPr>
        <w:t xml:space="preserve">     </w:t>
      </w:r>
      <w:r w:rsidR="009D6499">
        <w:rPr>
          <w:rFonts w:ascii="Helvetica" w:hAnsi="Helvetica" w:cs="Helvetica"/>
          <w:b w:val="0"/>
          <w:bCs w:val="0"/>
          <w:color w:val="333333"/>
          <w:sz w:val="36"/>
          <w:szCs w:val="36"/>
        </w:rPr>
        <w:t xml:space="preserve">  </w:t>
      </w:r>
      <w:proofErr w:type="spellStart"/>
      <w:r>
        <w:rPr>
          <w:rFonts w:ascii="Helvetica" w:hAnsi="Helvetica" w:cs="Helvetica"/>
          <w:b w:val="0"/>
          <w:bCs w:val="0"/>
          <w:color w:val="333333"/>
          <w:sz w:val="36"/>
          <w:szCs w:val="36"/>
        </w:rPr>
        <w:t>Adiponectin</w:t>
      </w:r>
      <w:proofErr w:type="spellEnd"/>
      <w:r>
        <w:rPr>
          <w:rFonts w:ascii="Helvetica" w:hAnsi="Helvetica" w:cs="Helvetica"/>
          <w:b w:val="0"/>
          <w:bCs w:val="0"/>
          <w:color w:val="333333"/>
          <w:sz w:val="36"/>
          <w:szCs w:val="36"/>
        </w:rPr>
        <w:t xml:space="preserve"> 2 receptor</w:t>
      </w:r>
    </w:p>
    <w:p w:rsidR="00A238C7" w:rsidRPr="00A238C7" w:rsidRDefault="00A238C7" w:rsidP="00A238C7">
      <w:pPr>
        <w:spacing w:after="0" w:line="240" w:lineRule="auto"/>
        <w:outlineLvl w:val="2"/>
        <w:rPr>
          <w:rFonts w:ascii="inherit" w:eastAsia="Times New Roman" w:hAnsi="inherit" w:cs="Helvetica"/>
          <w:color w:val="333333"/>
          <w:kern w:val="0"/>
          <w:sz w:val="36"/>
          <w:szCs w:val="36"/>
          <w:lang w:val="en-US"/>
        </w:rPr>
      </w:pPr>
    </w:p>
    <w:p w:rsidR="00260AC4" w:rsidRDefault="00260AC4" w:rsidP="00260AC4">
      <w:pPr>
        <w:pStyle w:val="Heading3"/>
        <w:shd w:val="clear" w:color="auto" w:fill="FFFFFF"/>
        <w:spacing w:before="0" w:beforeAutospacing="0" w:after="0" w:afterAutospacing="0"/>
        <w:rPr>
          <w:rFonts w:ascii="Helvetica" w:hAnsi="Helvetica" w:cs="Helvetica"/>
          <w:b w:val="0"/>
          <w:bCs w:val="0"/>
          <w:color w:val="333333"/>
          <w:sz w:val="36"/>
          <w:szCs w:val="36"/>
        </w:rPr>
      </w:pPr>
      <w:hyperlink r:id="rId13" w:history="1">
        <w:r>
          <w:rPr>
            <w:rStyle w:val="Hyperlink"/>
            <w:rFonts w:ascii="Helvetica" w:hAnsi="Helvetica" w:cs="Helvetica"/>
            <w:b w:val="0"/>
            <w:bCs w:val="0"/>
            <w:color w:val="337AB7"/>
            <w:sz w:val="36"/>
            <w:szCs w:val="36"/>
            <w:u w:val="none"/>
          </w:rPr>
          <w:t>7NYK</w:t>
        </w:r>
      </w:hyperlink>
      <w:r>
        <w:rPr>
          <w:rFonts w:ascii="Helvetica" w:hAnsi="Helvetica" w:cs="Helvetica"/>
          <w:b w:val="0"/>
          <w:bCs w:val="0"/>
          <w:color w:val="333333"/>
          <w:sz w:val="36"/>
          <w:szCs w:val="36"/>
        </w:rPr>
        <w:t xml:space="preserve">   </w:t>
      </w:r>
      <w:r w:rsidR="009D6499">
        <w:rPr>
          <w:rFonts w:ascii="Helvetica" w:hAnsi="Helvetica" w:cs="Helvetica"/>
          <w:b w:val="0"/>
          <w:bCs w:val="0"/>
          <w:color w:val="333333"/>
          <w:sz w:val="36"/>
          <w:szCs w:val="36"/>
        </w:rPr>
        <w:t xml:space="preserve">   </w:t>
      </w:r>
      <w:r>
        <w:rPr>
          <w:rFonts w:ascii="Helvetica" w:hAnsi="Helvetica" w:cs="Helvetica"/>
          <w:b w:val="0"/>
          <w:bCs w:val="0"/>
          <w:color w:val="333333"/>
          <w:sz w:val="36"/>
          <w:szCs w:val="36"/>
        </w:rPr>
        <w:t xml:space="preserve">sh3 DOMAIN OF </w:t>
      </w:r>
      <w:proofErr w:type="spellStart"/>
      <w:r>
        <w:rPr>
          <w:rFonts w:ascii="Helvetica" w:hAnsi="Helvetica" w:cs="Helvetica"/>
          <w:b w:val="0"/>
          <w:bCs w:val="0"/>
          <w:color w:val="333333"/>
          <w:sz w:val="36"/>
          <w:szCs w:val="36"/>
        </w:rPr>
        <w:t>jnk</w:t>
      </w:r>
      <w:proofErr w:type="spellEnd"/>
    </w:p>
    <w:p w:rsidR="009D6499" w:rsidRDefault="009D6499" w:rsidP="00260AC4">
      <w:pPr>
        <w:pStyle w:val="Heading3"/>
        <w:shd w:val="clear" w:color="auto" w:fill="FFFFFF"/>
        <w:spacing w:before="0" w:beforeAutospacing="0" w:after="0" w:afterAutospacing="0"/>
        <w:rPr>
          <w:rFonts w:ascii="Helvetica" w:hAnsi="Helvetica" w:cs="Helvetica"/>
          <w:b w:val="0"/>
          <w:bCs w:val="0"/>
          <w:color w:val="333333"/>
          <w:sz w:val="36"/>
          <w:szCs w:val="36"/>
        </w:rPr>
      </w:pPr>
    </w:p>
    <w:p w:rsidR="009D6499" w:rsidRDefault="009D6499" w:rsidP="009D6499">
      <w:pPr>
        <w:pStyle w:val="Heading1"/>
        <w:shd w:val="clear" w:color="auto" w:fill="FFFFFF"/>
        <w:spacing w:before="300" w:after="150"/>
        <w:rPr>
          <w:rFonts w:ascii="Helvetica" w:hAnsi="Helvetica" w:cs="Helvetica"/>
          <w:b w:val="0"/>
          <w:bCs w:val="0"/>
          <w:color w:val="333333"/>
          <w:sz w:val="54"/>
          <w:szCs w:val="54"/>
        </w:rPr>
      </w:pPr>
      <w:r>
        <w:rPr>
          <w:rFonts w:ascii="Helvetica" w:hAnsi="Helvetica" w:cs="Helvetica"/>
          <w:b w:val="0"/>
          <w:bCs w:val="0"/>
          <w:color w:val="333333"/>
          <w:sz w:val="54"/>
          <w:szCs w:val="54"/>
        </w:rPr>
        <w:t>1TNF   TNF ALPHA</w:t>
      </w:r>
    </w:p>
    <w:p w:rsidR="009D6499" w:rsidRDefault="009D6499" w:rsidP="00260AC4">
      <w:pPr>
        <w:pStyle w:val="Heading3"/>
        <w:shd w:val="clear" w:color="auto" w:fill="FFFFFF"/>
        <w:spacing w:before="0" w:beforeAutospacing="0" w:after="0" w:afterAutospacing="0"/>
        <w:rPr>
          <w:rFonts w:ascii="Helvetica" w:hAnsi="Helvetica" w:cs="Helvetica"/>
          <w:b w:val="0"/>
          <w:bCs w:val="0"/>
          <w:color w:val="333333"/>
          <w:sz w:val="36"/>
          <w:szCs w:val="36"/>
        </w:rPr>
      </w:pPr>
    </w:p>
    <w:p w:rsidR="00A238C7" w:rsidRPr="00A238C7" w:rsidRDefault="00A238C7" w:rsidP="00A238C7">
      <w:pPr>
        <w:shd w:val="clear" w:color="auto" w:fill="FFFFFF"/>
        <w:spacing w:after="0" w:line="240" w:lineRule="auto"/>
        <w:outlineLvl w:val="2"/>
        <w:rPr>
          <w:rFonts w:ascii="Helvetica" w:eastAsia="Times New Roman" w:hAnsi="Helvetica" w:cs="Helvetica"/>
          <w:color w:val="333333"/>
          <w:kern w:val="0"/>
          <w:sz w:val="36"/>
          <w:szCs w:val="36"/>
          <w:lang w:val="en-US"/>
        </w:rPr>
      </w:pPr>
    </w:p>
    <w:p w:rsidR="00A238C7" w:rsidRPr="002A5F72" w:rsidRDefault="00A238C7" w:rsidP="002A5F72">
      <w:pPr>
        <w:jc w:val="both"/>
        <w:rPr>
          <w:rFonts w:ascii="Times New Roman" w:hAnsi="Times New Roman" w:cs="Times New Roman"/>
          <w:sz w:val="24"/>
          <w:szCs w:val="24"/>
        </w:rPr>
      </w:pPr>
    </w:p>
    <w:sectPr w:rsidR="00A238C7" w:rsidRPr="002A5F72" w:rsidSect="000E5B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17DA6"/>
    <w:multiLevelType w:val="multilevel"/>
    <w:tmpl w:val="1A989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345D16"/>
    <w:multiLevelType w:val="multilevel"/>
    <w:tmpl w:val="C0A2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340CC"/>
    <w:multiLevelType w:val="multilevel"/>
    <w:tmpl w:val="38E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A516C"/>
    <w:multiLevelType w:val="multilevel"/>
    <w:tmpl w:val="D81C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D14221"/>
    <w:multiLevelType w:val="multilevel"/>
    <w:tmpl w:val="656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FE6411"/>
    <w:multiLevelType w:val="multilevel"/>
    <w:tmpl w:val="6E5E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03394C"/>
    <w:multiLevelType w:val="multilevel"/>
    <w:tmpl w:val="A78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9673F1"/>
    <w:multiLevelType w:val="multilevel"/>
    <w:tmpl w:val="47A4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5"/>
  </w:num>
  <w:num w:numId="5">
    <w:abstractNumId w:val="2"/>
  </w:num>
  <w:num w:numId="6">
    <w:abstractNumId w:val="4"/>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933"/>
    <w:rsid w:val="000063C1"/>
    <w:rsid w:val="00012414"/>
    <w:rsid w:val="00077A00"/>
    <w:rsid w:val="000E5B0F"/>
    <w:rsid w:val="00135D6E"/>
    <w:rsid w:val="0014728C"/>
    <w:rsid w:val="0016093D"/>
    <w:rsid w:val="001774E0"/>
    <w:rsid w:val="00177D12"/>
    <w:rsid w:val="001F73B0"/>
    <w:rsid w:val="00241FA3"/>
    <w:rsid w:val="00260AC4"/>
    <w:rsid w:val="002A2463"/>
    <w:rsid w:val="002A503B"/>
    <w:rsid w:val="002A5F72"/>
    <w:rsid w:val="00312DEF"/>
    <w:rsid w:val="00333BCE"/>
    <w:rsid w:val="00350EE4"/>
    <w:rsid w:val="00351797"/>
    <w:rsid w:val="004B24F6"/>
    <w:rsid w:val="004C0FC2"/>
    <w:rsid w:val="00557D70"/>
    <w:rsid w:val="0056724E"/>
    <w:rsid w:val="0060189B"/>
    <w:rsid w:val="00613463"/>
    <w:rsid w:val="00634AB6"/>
    <w:rsid w:val="006B4848"/>
    <w:rsid w:val="00762BC8"/>
    <w:rsid w:val="00784BCF"/>
    <w:rsid w:val="00786B4D"/>
    <w:rsid w:val="007A7E19"/>
    <w:rsid w:val="007E4BC8"/>
    <w:rsid w:val="008224B7"/>
    <w:rsid w:val="008E371F"/>
    <w:rsid w:val="0093724C"/>
    <w:rsid w:val="009D6499"/>
    <w:rsid w:val="009F1959"/>
    <w:rsid w:val="009F2549"/>
    <w:rsid w:val="00A13A57"/>
    <w:rsid w:val="00A20689"/>
    <w:rsid w:val="00A238C7"/>
    <w:rsid w:val="00A46034"/>
    <w:rsid w:val="00A61C59"/>
    <w:rsid w:val="00A96976"/>
    <w:rsid w:val="00AA7D9A"/>
    <w:rsid w:val="00AC6BFC"/>
    <w:rsid w:val="00B111AF"/>
    <w:rsid w:val="00B12B80"/>
    <w:rsid w:val="00B4736C"/>
    <w:rsid w:val="00B47933"/>
    <w:rsid w:val="00BB632D"/>
    <w:rsid w:val="00BC1B07"/>
    <w:rsid w:val="00C223A1"/>
    <w:rsid w:val="00CB1709"/>
    <w:rsid w:val="00CF164C"/>
    <w:rsid w:val="00D1243B"/>
    <w:rsid w:val="00D21796"/>
    <w:rsid w:val="00D52A9A"/>
    <w:rsid w:val="00E62BBA"/>
    <w:rsid w:val="00E820A0"/>
    <w:rsid w:val="00E87580"/>
    <w:rsid w:val="00EB01C4"/>
    <w:rsid w:val="00EE4912"/>
    <w:rsid w:val="00F12630"/>
    <w:rsid w:val="00F574C5"/>
    <w:rsid w:val="00F70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B0F"/>
  </w:style>
  <w:style w:type="paragraph" w:styleId="Heading1">
    <w:name w:val="heading 1"/>
    <w:basedOn w:val="Normal"/>
    <w:next w:val="Normal"/>
    <w:link w:val="Heading1Char"/>
    <w:uiPriority w:val="9"/>
    <w:qFormat/>
    <w:rsid w:val="009D649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A238C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38C7"/>
    <w:rPr>
      <w:rFonts w:ascii="Times New Roman" w:eastAsia="Times New Roman" w:hAnsi="Times New Roman" w:cs="Times New Roman"/>
      <w:b/>
      <w:bCs/>
      <w:kern w:val="0"/>
      <w:sz w:val="27"/>
      <w:szCs w:val="27"/>
      <w:lang w:val="en-US"/>
    </w:rPr>
  </w:style>
  <w:style w:type="character" w:styleId="Hyperlink">
    <w:name w:val="Hyperlink"/>
    <w:basedOn w:val="DefaultParagraphFont"/>
    <w:uiPriority w:val="99"/>
    <w:semiHidden/>
    <w:unhideWhenUsed/>
    <w:rsid w:val="00A238C7"/>
    <w:rPr>
      <w:color w:val="0000FF"/>
      <w:u w:val="single"/>
    </w:rPr>
  </w:style>
  <w:style w:type="character" w:customStyle="1" w:styleId="Heading1Char">
    <w:name w:val="Heading 1 Char"/>
    <w:basedOn w:val="DefaultParagraphFont"/>
    <w:link w:val="Heading1"/>
    <w:uiPriority w:val="9"/>
    <w:rsid w:val="009D649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2191917">
      <w:bodyDiv w:val="1"/>
      <w:marLeft w:val="0"/>
      <w:marRight w:val="0"/>
      <w:marTop w:val="0"/>
      <w:marBottom w:val="0"/>
      <w:divBdr>
        <w:top w:val="none" w:sz="0" w:space="0" w:color="auto"/>
        <w:left w:val="none" w:sz="0" w:space="0" w:color="auto"/>
        <w:bottom w:val="none" w:sz="0" w:space="0" w:color="auto"/>
        <w:right w:val="none" w:sz="0" w:space="0" w:color="auto"/>
      </w:divBdr>
    </w:div>
    <w:div w:id="78984464">
      <w:bodyDiv w:val="1"/>
      <w:marLeft w:val="0"/>
      <w:marRight w:val="0"/>
      <w:marTop w:val="0"/>
      <w:marBottom w:val="0"/>
      <w:divBdr>
        <w:top w:val="none" w:sz="0" w:space="0" w:color="auto"/>
        <w:left w:val="none" w:sz="0" w:space="0" w:color="auto"/>
        <w:bottom w:val="none" w:sz="0" w:space="0" w:color="auto"/>
        <w:right w:val="none" w:sz="0" w:space="0" w:color="auto"/>
      </w:divBdr>
    </w:div>
    <w:div w:id="283656350">
      <w:bodyDiv w:val="1"/>
      <w:marLeft w:val="0"/>
      <w:marRight w:val="0"/>
      <w:marTop w:val="0"/>
      <w:marBottom w:val="0"/>
      <w:divBdr>
        <w:top w:val="none" w:sz="0" w:space="0" w:color="auto"/>
        <w:left w:val="none" w:sz="0" w:space="0" w:color="auto"/>
        <w:bottom w:val="none" w:sz="0" w:space="0" w:color="auto"/>
        <w:right w:val="none" w:sz="0" w:space="0" w:color="auto"/>
      </w:divBdr>
    </w:div>
    <w:div w:id="423307538">
      <w:bodyDiv w:val="1"/>
      <w:marLeft w:val="0"/>
      <w:marRight w:val="0"/>
      <w:marTop w:val="0"/>
      <w:marBottom w:val="0"/>
      <w:divBdr>
        <w:top w:val="none" w:sz="0" w:space="0" w:color="auto"/>
        <w:left w:val="none" w:sz="0" w:space="0" w:color="auto"/>
        <w:bottom w:val="none" w:sz="0" w:space="0" w:color="auto"/>
        <w:right w:val="none" w:sz="0" w:space="0" w:color="auto"/>
      </w:divBdr>
    </w:div>
    <w:div w:id="423963868">
      <w:bodyDiv w:val="1"/>
      <w:marLeft w:val="0"/>
      <w:marRight w:val="0"/>
      <w:marTop w:val="0"/>
      <w:marBottom w:val="0"/>
      <w:divBdr>
        <w:top w:val="none" w:sz="0" w:space="0" w:color="auto"/>
        <w:left w:val="none" w:sz="0" w:space="0" w:color="auto"/>
        <w:bottom w:val="none" w:sz="0" w:space="0" w:color="auto"/>
        <w:right w:val="none" w:sz="0" w:space="0" w:color="auto"/>
      </w:divBdr>
    </w:div>
    <w:div w:id="556162224">
      <w:bodyDiv w:val="1"/>
      <w:marLeft w:val="0"/>
      <w:marRight w:val="0"/>
      <w:marTop w:val="0"/>
      <w:marBottom w:val="0"/>
      <w:divBdr>
        <w:top w:val="none" w:sz="0" w:space="0" w:color="auto"/>
        <w:left w:val="none" w:sz="0" w:space="0" w:color="auto"/>
        <w:bottom w:val="none" w:sz="0" w:space="0" w:color="auto"/>
        <w:right w:val="none" w:sz="0" w:space="0" w:color="auto"/>
      </w:divBdr>
    </w:div>
    <w:div w:id="556549692">
      <w:bodyDiv w:val="1"/>
      <w:marLeft w:val="0"/>
      <w:marRight w:val="0"/>
      <w:marTop w:val="0"/>
      <w:marBottom w:val="0"/>
      <w:divBdr>
        <w:top w:val="none" w:sz="0" w:space="0" w:color="auto"/>
        <w:left w:val="none" w:sz="0" w:space="0" w:color="auto"/>
        <w:bottom w:val="none" w:sz="0" w:space="0" w:color="auto"/>
        <w:right w:val="none" w:sz="0" w:space="0" w:color="auto"/>
      </w:divBdr>
    </w:div>
    <w:div w:id="761952293">
      <w:bodyDiv w:val="1"/>
      <w:marLeft w:val="0"/>
      <w:marRight w:val="0"/>
      <w:marTop w:val="0"/>
      <w:marBottom w:val="0"/>
      <w:divBdr>
        <w:top w:val="none" w:sz="0" w:space="0" w:color="auto"/>
        <w:left w:val="none" w:sz="0" w:space="0" w:color="auto"/>
        <w:bottom w:val="none" w:sz="0" w:space="0" w:color="auto"/>
        <w:right w:val="none" w:sz="0" w:space="0" w:color="auto"/>
      </w:divBdr>
    </w:div>
    <w:div w:id="981814955">
      <w:bodyDiv w:val="1"/>
      <w:marLeft w:val="0"/>
      <w:marRight w:val="0"/>
      <w:marTop w:val="0"/>
      <w:marBottom w:val="0"/>
      <w:divBdr>
        <w:top w:val="none" w:sz="0" w:space="0" w:color="auto"/>
        <w:left w:val="none" w:sz="0" w:space="0" w:color="auto"/>
        <w:bottom w:val="none" w:sz="0" w:space="0" w:color="auto"/>
        <w:right w:val="none" w:sz="0" w:space="0" w:color="auto"/>
      </w:divBdr>
    </w:div>
    <w:div w:id="1224488407">
      <w:bodyDiv w:val="1"/>
      <w:marLeft w:val="0"/>
      <w:marRight w:val="0"/>
      <w:marTop w:val="0"/>
      <w:marBottom w:val="0"/>
      <w:divBdr>
        <w:top w:val="none" w:sz="0" w:space="0" w:color="auto"/>
        <w:left w:val="none" w:sz="0" w:space="0" w:color="auto"/>
        <w:bottom w:val="none" w:sz="0" w:space="0" w:color="auto"/>
        <w:right w:val="none" w:sz="0" w:space="0" w:color="auto"/>
      </w:divBdr>
    </w:div>
    <w:div w:id="1260483206">
      <w:bodyDiv w:val="1"/>
      <w:marLeft w:val="0"/>
      <w:marRight w:val="0"/>
      <w:marTop w:val="0"/>
      <w:marBottom w:val="0"/>
      <w:divBdr>
        <w:top w:val="none" w:sz="0" w:space="0" w:color="auto"/>
        <w:left w:val="none" w:sz="0" w:space="0" w:color="auto"/>
        <w:bottom w:val="none" w:sz="0" w:space="0" w:color="auto"/>
        <w:right w:val="none" w:sz="0" w:space="0" w:color="auto"/>
      </w:divBdr>
    </w:div>
    <w:div w:id="1342077454">
      <w:bodyDiv w:val="1"/>
      <w:marLeft w:val="0"/>
      <w:marRight w:val="0"/>
      <w:marTop w:val="0"/>
      <w:marBottom w:val="0"/>
      <w:divBdr>
        <w:top w:val="none" w:sz="0" w:space="0" w:color="auto"/>
        <w:left w:val="none" w:sz="0" w:space="0" w:color="auto"/>
        <w:bottom w:val="none" w:sz="0" w:space="0" w:color="auto"/>
        <w:right w:val="none" w:sz="0" w:space="0" w:color="auto"/>
      </w:divBdr>
    </w:div>
    <w:div w:id="1843545385">
      <w:bodyDiv w:val="1"/>
      <w:marLeft w:val="0"/>
      <w:marRight w:val="0"/>
      <w:marTop w:val="0"/>
      <w:marBottom w:val="0"/>
      <w:divBdr>
        <w:top w:val="none" w:sz="0" w:space="0" w:color="auto"/>
        <w:left w:val="none" w:sz="0" w:space="0" w:color="auto"/>
        <w:bottom w:val="none" w:sz="0" w:space="0" w:color="auto"/>
        <w:right w:val="none" w:sz="0" w:space="0" w:color="auto"/>
      </w:divBdr>
    </w:div>
    <w:div w:id="1924100645">
      <w:bodyDiv w:val="1"/>
      <w:marLeft w:val="0"/>
      <w:marRight w:val="0"/>
      <w:marTop w:val="0"/>
      <w:marBottom w:val="0"/>
      <w:divBdr>
        <w:top w:val="none" w:sz="0" w:space="0" w:color="auto"/>
        <w:left w:val="none" w:sz="0" w:space="0" w:color="auto"/>
        <w:bottom w:val="none" w:sz="0" w:space="0" w:color="auto"/>
        <w:right w:val="none" w:sz="0" w:space="0" w:color="auto"/>
      </w:divBdr>
    </w:div>
    <w:div w:id="19392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sb.org/structure/6AE3" TargetMode="External"/><Relationship Id="rId13" Type="http://schemas.openxmlformats.org/officeDocument/2006/relationships/hyperlink" Target="https://www.rcsb.org/structure/7NYK" TargetMode="External"/><Relationship Id="rId3" Type="http://schemas.openxmlformats.org/officeDocument/2006/relationships/styles" Target="styles.xml"/><Relationship Id="rId7" Type="http://schemas.openxmlformats.org/officeDocument/2006/relationships/hyperlink" Target="https://www.rcsb.org/structure/7MYJ" TargetMode="External"/><Relationship Id="rId12" Type="http://schemas.openxmlformats.org/officeDocument/2006/relationships/hyperlink" Target="https://www.rcsb.org/structure/6KS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csb.org/structure/7WSM" TargetMode="External"/><Relationship Id="rId11" Type="http://schemas.openxmlformats.org/officeDocument/2006/relationships/hyperlink" Target="https://www.rcsb.org/structure/4EY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csb.org/structure/2M76" TargetMode="External"/><Relationship Id="rId4" Type="http://schemas.openxmlformats.org/officeDocument/2006/relationships/settings" Target="settings.xml"/><Relationship Id="rId9" Type="http://schemas.openxmlformats.org/officeDocument/2006/relationships/hyperlink" Target="https://www.rcsb.org/structure/2HF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03D25-E5A8-4A5D-A7D8-83F7D5BB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Biswas</dc:creator>
  <cp:keywords/>
  <dc:description/>
  <cp:lastModifiedBy>UKZOOLOGY UK</cp:lastModifiedBy>
  <cp:revision>6</cp:revision>
  <dcterms:created xsi:type="dcterms:W3CDTF">2024-12-18T12:33:00Z</dcterms:created>
  <dcterms:modified xsi:type="dcterms:W3CDTF">2025-05-01T08:06:00Z</dcterms:modified>
</cp:coreProperties>
</file>