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Documented Phytoconstituents with Significant Therapeutic Effect against PCOS: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tbl>
      <w:tblPr>
        <w:tblStyle w:val="679"/>
        <w:tblW w:w="15423" w:type="dxa"/>
        <w:tblInd w:w="-5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1701"/>
        <w:gridCol w:w="2977"/>
        <w:gridCol w:w="1984"/>
        <w:gridCol w:w="2268"/>
        <w:gridCol w:w="2694"/>
        <w:gridCol w:w="3118"/>
        <w:tblGridChange w:id="0">
          <w:tblGrid>
            <w:gridCol w:w="681"/>
            <w:gridCol w:w="1701"/>
            <w:gridCol w:w="2977"/>
            <w:gridCol w:w="1984"/>
            <w:gridCol w:w="2268"/>
            <w:gridCol w:w="2694"/>
            <w:gridCol w:w="3118"/>
          </w:tblGrid>
        </w:tblGridChange>
      </w:tblGrid>
      <w:tr>
        <w:trPr>
          <w:cantSplit w:val="false"/>
          <w:tblHeader/>
        </w:trPr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Sl. No.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Name of phytoconstituents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Source plant(s)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Molecular formula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IUPAC name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Chemical structure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 xml:space="preserve">Smiles code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Apigenin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Petroselinum crispum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(Mill.) Fuss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Brassica oleracea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5,7-dihydroxy-2-(4-hydroxyphenyl)chromen-4-one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52723" cy="914487"/>
                      <wp:effectExtent l="0" t="0" r="0" b="0"/>
                      <wp:docPr id="1" name="image9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9.png"/>
                              <pic:cNvPicPr/>
                              <pic:nvPr/>
                            </pic:nvPicPr>
                            <pic:blipFill>
                              <a:blip r:embed="rId9"/>
                              <a:srcRect l="0" t="16094" r="0" b="2210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52723" cy="91448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22.26pt;height:72.01pt;mso-wrap-distance-left:0.00pt;mso-wrap-distance-top:0.00pt;mso-wrap-distance-right:0.00pt;mso-wrap-distance-bottom:0.00pt;z-index:1;">
                      <v:imagedata r:id="rId9" o:title="" croptop="10547f" cropleft="0f" cropbottom="14485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C1=CC(=CC=C1C2=CC(=O)C3=C(C=C(C=C3O2)O)O)O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Catechin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Camellia sinensis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(L.) Kuntze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6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(2R,3S)-2-(3,4-dihydroxyphenyl)-3,4-dihydro-2H-chromene-3,5,7-triol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63844" cy="1020297"/>
                      <wp:effectExtent l="0" t="0" r="0" b="0"/>
                      <wp:docPr id="2" name="image1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1.png"/>
                              <pic:cNvPicPr/>
                              <pic:nvPr/>
                            </pic:nvPicPr>
                            <pic:blipFill>
                              <a:blip r:embed="rId10"/>
                              <a:srcRect l="0" t="14140" r="0" b="145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63843" cy="102029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23.14pt;height:80.34pt;mso-wrap-distance-left:0.00pt;mso-wrap-distance-top:0.00pt;mso-wrap-distance-right:0.00pt;mso-wrap-distance-bottom:0.00pt;z-index:1;">
                      <v:imagedata r:id="rId10" o:title="" croptop="9267f" cropleft="0f" cropbottom="9518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C1[C@@H]([C@H](OC2=CC(=CC(=C21)O)O)C3=CC(=C(C=C3)O)O)O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621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Berberine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Berberis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spp.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NO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  <w:rtl w:val="0"/>
              </w:rPr>
              <w:t xml:space="preserve">+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16,17-dimethoxy-5,7-dioxa-13-azoniapentacyclo[11.8.0.02,10.04,8.015,20]henicosa-1(13),2,4(8),9,14,16,18,20-octaene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81261" cy="943041"/>
                      <wp:effectExtent l="0" t="0" r="0" b="0"/>
                      <wp:docPr id="3" name="image10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0.png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17345" r="0" b="171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81260" cy="94304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4.51pt;height:74.26pt;mso-wrap-distance-left:0.00pt;mso-wrap-distance-top:0.00pt;mso-wrap-distance-right:0.00pt;mso-wrap-distance-bottom:0.00pt;z-index:1;">
                      <v:imagedata r:id="rId11" o:title="" croptop="11367f" cropleft="0f" cropbottom="11226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COC1=C(C2=C[N+]3=C(C=C2C=C1)C4=CC5=C(C=C4CC3)OCO5)OC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Glycyrrhizin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Glycyrrhiza glabra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L.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42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16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(2S,3S,4S,5R,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6R)-6-[(2S,3R,4S,5S,6S)-2-[[(3S,4aR,6aR,6bS,8aS,11S,12aR,14aR,14bS)-11-carboxy-4,4,6a,6b,8a,11,14b-heptamethyl-14-oxo-2,3,4a,5,6,7,8,9,10,12,12a,14a-dodecahydro-1H-picen-3-yl]oxy]-6-carboxy-4,5-dihydroxyoxan-3-yl]oxy-3,4,5-trihydroxyoxane-2-carboxylic acid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83039" cy="1947617"/>
                      <wp:effectExtent l="0" t="0" r="0" b="0"/>
                      <wp:docPr id="4" name="image1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3.png"/>
                              <pic:cNvPicPr/>
                              <pic:nvPr/>
                            </pic:nvPicPr>
                            <pic:blipFill>
                              <a:blip r:embed="rId12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83039" cy="194761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24.65pt;height:153.36pt;mso-wrap-distance-left:0.00pt;mso-wrap-distance-top:0.00pt;mso-wrap-distance-right:0.00pt;mso-wrap-distance-bottom:0.00pt;z-index:1;">
                      <v:imagedata r:id="rId12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C[C@]12CC[C@](C[C@H]1C3=CC(=O)[C@@H]4[C@]5(CC[C@@H](C([C@@H]5CC[C@]4([C@@]3(CC2)C)C)(C)C)O[C@@H]6[C@@H]([C@H]([C@@H]([C@H](O6)C(=O)O)O)O)O[C@H]7[C@@H]([C@H]([C@@H]([C@H](O7)C(=O)O)O)O)O)C)(C)C(=O)O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Mangiferin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Mangifera indica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11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1,3,6,7-tetrahydroxy-2-[(2S,3R,4R,5S,6R)-3,4,5-trihydroxy-6-(hydroxymethyl)oxan-2-yl]xanthen-9-one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52857" cy="1066994"/>
                      <wp:effectExtent l="0" t="0" r="0" b="0"/>
                      <wp:docPr id="5" name="image1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2.png"/>
                              <pic:cNvPicPr/>
                              <pic:nvPr/>
                            </pic:nvPicPr>
                            <pic:blipFill>
                              <a:blip r:embed="rId13"/>
                              <a:srcRect l="0" t="13489" r="0" b="145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52857" cy="1066994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22.27pt;height:84.02pt;mso-wrap-distance-left:0.00pt;mso-wrap-distance-top:0.00pt;mso-wrap-distance-right:0.00pt;mso-wrap-distance-bottom:0.00pt;z-index:1;">
                      <v:imagedata r:id="rId13" o:title="" croptop="8840f" cropleft="0f" cropbottom="9543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C1=C2C(=CC(=C1O)O)OC3=C(C2=O)C(=C(C(=C3)O)[C@H]4[C@@H]([C@H]([C@@H]([C@H](O4)CO)O)O)O)O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276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Baicalin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Scutellaria baicalensis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Georgi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11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(2S,3S,4S,5R,6S)-6-(5,6-dihydroxy-4-oxo-2-phenylchromen-7-yl)oxy-3,4,5-trihydroxyoxane-2-carboxylic acid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53065" cy="1352977"/>
                      <wp:effectExtent l="0" t="0" r="0" b="0"/>
                      <wp:docPr id="6" name="image1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5.png"/>
                              <pic:cNvPicPr/>
                              <pic:nvPr/>
                            </pic:nvPicPr>
                            <pic:blipFill>
                              <a:blip r:embed="rId14"/>
                              <a:srcRect l="0" t="6579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53065" cy="135297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22.29pt;height:106.53pt;mso-wrap-distance-left:0.00pt;mso-wrap-distance-top:0.00pt;mso-wrap-distance-right:0.00pt;mso-wrap-distance-bottom:0.00pt;z-index:1;">
                      <v:imagedata r:id="rId14" o:title="" croptop="4312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C1=CC=C(C=C1)C2=CC(=O)C3=C(C(=C(C=C3O2)O[C@H]4[C@@H]([C@H]([C@@H]([C@H](O4)C(=O)O)O)O)O)O)O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Curcumin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Curcuma longa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6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(1E,6E)-1,7-bis(4-hydroxy-3-methoxyphenyl)hepta-1,6-diene-3,5-dione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53055" cy="1333912"/>
                      <wp:effectExtent l="0" t="0" r="0" b="0"/>
                      <wp:docPr id="7" name="image14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4.png"/>
                              <pic:cNvPicPr/>
                              <pic:nvPr/>
                            </pic:nvPicPr>
                            <pic:blipFill>
                              <a:blip r:embed="rId15"/>
                              <a:srcRect l="0" t="4493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53055" cy="1333912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2.29pt;height:105.03pt;mso-wrap-distance-left:0.00pt;mso-wrap-distance-top:0.00pt;mso-wrap-distance-right:0.00pt;mso-wrap-distance-bottom:0.00pt;z-index:1;">
                      <v:imagedata r:id="rId15" o:title="" croptop="2945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COC1=C(C=CC(=C1)/C=C/C(=O)CC(=O)/C=C/C2=CC(=C(C=C2)O)OC)O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Resveratrol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Vitis vinifera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L.,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Arachis hypogaea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3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5-[(E)-2-(4-hydroxyphenyl)ethenyl]benzene-1,3-diol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43659" cy="1482040"/>
                      <wp:effectExtent l="0" t="0" r="0" b="0"/>
                      <wp:docPr id="8" name="image1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7.png"/>
                              <pic:cNvPicPr/>
                              <pic:nvPr/>
                            </pic:nvPicPr>
                            <pic:blipFill>
                              <a:blip r:embed="rId16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43659" cy="148204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21.55pt;height:116.70pt;mso-wrap-distance-left:0.00pt;mso-wrap-distance-top:0.00pt;mso-wrap-distance-right:0.00pt;mso-wrap-distance-bottom:0.00pt;z-index:1;">
                      <v:imagedata r:id="rId16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C1=CC(=CC=C1/C=C/C2=CC(=CC(=C2)O)O)O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Silibinin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Silybum marianum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(L.) Gaertn.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10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(2R,3R)-3,5,7-trihydroxy-2-[(2R,3R)-3-(4-hydroxy-3-methoxyphenyl)-2-(hydroxymethyl)-2,3-dihydro-1,4-benzodioxin-6-yl]-2,3-dihydrochromen-4-one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33172" cy="1105104"/>
                      <wp:effectExtent l="0" t="0" r="0" b="0"/>
                      <wp:docPr id="9" name="image16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6.png"/>
                              <pic:cNvPicPr/>
                              <pic:nvPr/>
                            </pic:nvPicPr>
                            <pic:blipFill>
                              <a:blip r:embed="rId17"/>
                              <a:srcRect l="0" t="14912" r="0" b="1300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33172" cy="1105104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20.72pt;height:87.02pt;mso-wrap-distance-left:0.00pt;mso-wrap-distance-top:0.00pt;mso-wrap-distance-right:0.00pt;mso-wrap-distance-bottom:0.00pt;z-index:1;">
                      <v:imagedata r:id="rId17" o:title="" croptop="9773f" cropleft="0f" cropbottom="8524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COC1=C(C=CC(=C1)[C@@H]2[C@H](OC3=C(O2)C=C(C=C3)[C@@H]4[C@H](C(=O)C5=C(C=C(C=C5O4)O)O)O)CO)O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Naringin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Citrus × aurantium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L.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32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14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(2S)-7-[(2S,3R,4S,5S,6R)-4,5-dihydroxy-6-(hydroxymethyl)-3-[(2S,3R,4R,5R,6S)-3,4,5-trihydroxy-6-methyloxan-2-yl]oxyoxan-2-yl]oxy-5-hydroxy-2-(4-hydroxyphenyl)-2,3-dihydrochromen-4-one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32307" cy="1409748"/>
                      <wp:effectExtent l="0" t="0" r="0" b="0"/>
                      <wp:docPr id="10" name="image20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0.png"/>
                              <pic:cNvPicPr/>
                              <pic:nvPr/>
                            </pic:nvPicPr>
                            <pic:blipFill>
                              <a:blip r:embed="rId18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32307" cy="140974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20.65pt;height:111.00pt;mso-wrap-distance-left:0.00pt;mso-wrap-distance-top:0.00pt;mso-wrap-distance-right:0.00pt;mso-wrap-distance-bottom:0.00pt;z-index:1;">
                      <v:imagedata r:id="rId18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C[C@H]1[C@@H]([C@H]([C@H]([C@@H](O1)O[C@@H]2[C@H]([C@@H]([C@H](O[C@H]2OC3=CC(=C4C(=O)C[C@H](OC4=C3)C5=CC=C(C=C5)O)O)CO)O)O)O)O)O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271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Vitexin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Vitex agnus-castus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10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5,7-dihydroxy-2-(4-hydroxyphenyl)-8-[(2S,3R,4R,5S,6R)-3,4,5-trihydroxy-6-(hydroxymethyl)oxan-2-yl]chromen-4-one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43050" cy="1257300"/>
                      <wp:effectExtent l="0" t="0" r="0" b="0"/>
                      <wp:docPr id="11" name="image18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8.png"/>
                              <pic:cNvPicPr/>
                              <pic:nvPr/>
                            </pic:nvPicPr>
                            <pic:blipFill>
                              <a:blip r:embed="rId19"/>
                              <a:srcRect l="0" t="4038" r="0" b="70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43050" cy="12573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121.50pt;height:99.00pt;mso-wrap-distance-left:0.00pt;mso-wrap-distance-top:0.00pt;mso-wrap-distance-right:0.00pt;mso-wrap-distance-bottom:0.00pt;z-index:1;">
                      <v:imagedata r:id="rId19" o:title="" croptop="2646f" cropleft="0f" cropbottom="4647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C1=CC(=CC=C1C2=CC(=O)C3=C(O2)C(=C(C=C3O)O)[C@H]4[C@@H]([C@H]([C@@H]([C@H](O4)CO)O)O)O)O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Rutin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Fagopyrum esculentum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Moench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27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16"/>
                <w:szCs w:val="16"/>
                <w:rtl w:val="0"/>
              </w:rPr>
              <w:t xml:space="preserve">16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2-(3,4-dihydroxyphenyl)-5,7-dihydroxy-3-[(2S,3R,4S,5S,6R)-3,4,5-trihydroxy-6-[[(2R,3R,4R,5R,6S)-3,4,5-trihydroxy-6-methyloxan-2-yl]oxymethyl]oxan-2-yl]oxychromen-4-one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32370" cy="1409806"/>
                      <wp:effectExtent l="0" t="0" r="0" b="0"/>
                      <wp:docPr id="12" name="image19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9.png"/>
                              <pic:cNvPicPr/>
                              <pic:nvPr/>
                            </pic:nvPicPr>
                            <pic:blipFill>
                              <a:blip r:embed="rId20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32370" cy="1409806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120.66pt;height:111.01pt;mso-wrap-distance-left:0.00pt;mso-wrap-distance-top:0.00pt;mso-wrap-distance-right:0.00pt;mso-wrap-distance-bottom:0.00pt;z-index:1;">
                      <v:imagedata r:id="rId20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C[C@H]1[C@@H]([C@H]([C@H]([C@@H](O1)OC[C@@H]2[C@H]([C@@H]([C@H]([C@@H](O2)OC3=C(OC4=CC(=CC(=C4C3=O)O)O)C5=CC(=C(C=C5)O)O)O)O)O)O)O)O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Rhamnocitrin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Rhamnus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spp.,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Syzygium aromaticum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(L.) Merr. &amp;L.M.Perry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16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6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3,5-dihydroxy-2-(4-hydroxyphenyl)-7-methoxychromen-4-one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3211" cy="1113314"/>
                      <wp:effectExtent l="0" t="0" r="0" b="0"/>
                      <wp:docPr id="13" name="image2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1.png"/>
                              <pic:cNvPicPr/>
                              <pic:nvPr/>
                            </pic:nvPicPr>
                            <pic:blipFill>
                              <a:blip r:embed="rId21"/>
                              <a:srcRect l="0" t="7802" r="0" b="1134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3211" cy="1113314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119.15pt;height:87.66pt;mso-wrap-distance-left:0.00pt;mso-wrap-distance-top:0.00pt;mso-wrap-distance-right:0.00pt;mso-wrap-distance-bottom:0.00pt;z-index:1;">
                      <v:imagedata r:id="rId21" o:title="" croptop="5113f" cropleft="0f" cropbottom="7436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COC1=CC(=C2C(=C1)OC(=C(C2=O)O)C3=CC=C(C=C3)O)O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645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Ginsenosides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Panax ginseng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C.A.Mey.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30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52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(3S,5R,8R,9R,10R,14R,17S)-17-(2-hydroxy-6-methylhept-5-en-2-yl)-4,4,8,10,14-pentamethyl-2,3,5,6,7,9,11,12,13,15,16,17-dodecahydro-1H-cyclopenta[a]phenanthren-3-ol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29666" cy="1529666"/>
                      <wp:effectExtent l="0" t="0" r="0" b="0"/>
                      <wp:docPr id="14" name="image2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2.png"/>
                              <pic:cNvPicPr/>
                              <pic:nvPr/>
                            </pic:nvPicPr>
                            <pic:blipFill>
                              <a:blip r:embed="rId22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29666" cy="1529666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120.45pt;height:120.45pt;mso-wrap-distance-left:0.00pt;mso-wrap-distance-top:0.00pt;mso-wrap-distance-right:0.00pt;mso-wrap-distance-bottom:0.00pt;z-index:1;">
                      <v:imagedata r:id="rId22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CC(=CCCC(C)([C@H]1CC[C@@]2(C1CC[C@H]3[C@]2(CC[C@@H]4[C@@]3(CC[C@@H](C4(C)C)O)C)C)C)O)C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683"/>
        </w:trPr>
        <w:tc>
          <w:tcPr>
            <w:tcBorders/>
            <w:vAlign w:val="center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59" w:lineRule="auto"/>
              <w:ind w:hanging="360" w:left="3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rtl w:val="0"/>
              </w:rPr>
              <w:t xml:space="preserve">Gallic acid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Abrus precatorius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L.,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rtl w:val="0"/>
              </w:rPr>
              <w:t xml:space="preserve">Camellia sinensis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(L.) Kuntze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  <w:rtl w:val="0"/>
              </w:rPr>
              <w:t xml:space="preserve">5</w: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3,4,5-trihydroxybenzoic acid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70409" cy="1570409"/>
                      <wp:effectExtent l="0" t="0" r="0" b="0"/>
                      <wp:docPr id="15" name="image2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3.png"/>
                              <pic:cNvPicPr/>
                              <pic:nvPr/>
                            </pic:nvPicPr>
                            <pic:blipFill>
                              <a:blip r:embed="rId23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70409" cy="1570409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" o:spid="_x0000_s14" type="#_x0000_t75" style="width:123.65pt;height:123.65pt;mso-wrap-distance-left:0.00pt;mso-wrap-distance-top:0.00pt;mso-wrap-distance-right:0.00pt;mso-wrap-distance-bottom:0.00pt;z-index:1;">
                      <v:imagedata r:id="rId23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>
                <w:rFonts w:ascii="Arial" w:hAnsi="Arial" w:eastAsia="Arial" w:cs="Arial"/>
                <w:color w:val="111827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111827"/>
                <w:sz w:val="24"/>
                <w:szCs w:val="24"/>
                <w:rtl w:val="0"/>
              </w:rPr>
              <w:t xml:space="preserve">C1=C(C=C(C(=C1O)O)O)C(=O)O</w:t>
            </w:r>
            <w:r>
              <w:rPr>
                <w:rFonts w:ascii="Arial" w:hAnsi="Arial" w:eastAsia="Arial" w:cs="Arial"/>
                <w:color w:val="111827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sectPr>
      <w:footnotePr/>
      <w:endnotePr/>
      <w:type w:val="nextPage"/>
      <w:pgSz w:h="11906" w:orient="landscape" w:w="16838"/>
      <w:pgMar w:top="1440" w:right="1440" w:bottom="1440" w:left="1440" w:header="708" w:footer="708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pBdr/>
        <w:spacing w:after="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69"/>
    <w:next w:val="66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9"/>
    <w:next w:val="66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9"/>
    <w:next w:val="66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9"/>
    <w:next w:val="66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9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9"/>
    <w:next w:val="66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9"/>
    <w:next w:val="6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9"/>
    <w:next w:val="669"/>
    <w:uiPriority w:val="39"/>
    <w:unhideWhenUsed/>
    <w:pPr>
      <w:pBdr/>
      <w:spacing w:after="100"/>
      <w:ind/>
    </w:pPr>
  </w:style>
  <w:style w:type="paragraph" w:styleId="189">
    <w:name w:val="toc 2"/>
    <w:basedOn w:val="669"/>
    <w:next w:val="669"/>
    <w:uiPriority w:val="39"/>
    <w:unhideWhenUsed/>
    <w:pPr>
      <w:pBdr/>
      <w:spacing w:after="100"/>
      <w:ind w:left="220"/>
    </w:pPr>
  </w:style>
  <w:style w:type="paragraph" w:styleId="190">
    <w:name w:val="toc 3"/>
    <w:basedOn w:val="669"/>
    <w:next w:val="669"/>
    <w:uiPriority w:val="39"/>
    <w:unhideWhenUsed/>
    <w:pPr>
      <w:pBdr/>
      <w:spacing w:after="100"/>
      <w:ind w:left="440"/>
    </w:pPr>
  </w:style>
  <w:style w:type="paragraph" w:styleId="191">
    <w:name w:val="toc 4"/>
    <w:basedOn w:val="669"/>
    <w:next w:val="669"/>
    <w:uiPriority w:val="39"/>
    <w:unhideWhenUsed/>
    <w:pPr>
      <w:pBdr/>
      <w:spacing w:after="100"/>
      <w:ind w:left="660"/>
    </w:pPr>
  </w:style>
  <w:style w:type="paragraph" w:styleId="192">
    <w:name w:val="toc 5"/>
    <w:basedOn w:val="669"/>
    <w:next w:val="669"/>
    <w:uiPriority w:val="39"/>
    <w:unhideWhenUsed/>
    <w:pPr>
      <w:pBdr/>
      <w:spacing w:after="100"/>
      <w:ind w:left="880"/>
    </w:pPr>
  </w:style>
  <w:style w:type="paragraph" w:styleId="193">
    <w:name w:val="toc 6"/>
    <w:basedOn w:val="669"/>
    <w:next w:val="669"/>
    <w:uiPriority w:val="39"/>
    <w:unhideWhenUsed/>
    <w:pPr>
      <w:pBdr/>
      <w:spacing w:after="100"/>
      <w:ind w:left="1100"/>
    </w:pPr>
  </w:style>
  <w:style w:type="paragraph" w:styleId="194">
    <w:name w:val="toc 7"/>
    <w:basedOn w:val="669"/>
    <w:next w:val="669"/>
    <w:uiPriority w:val="39"/>
    <w:unhideWhenUsed/>
    <w:pPr>
      <w:pBdr/>
      <w:spacing w:after="100"/>
      <w:ind w:left="1320"/>
    </w:pPr>
  </w:style>
  <w:style w:type="paragraph" w:styleId="195">
    <w:name w:val="toc 8"/>
    <w:basedOn w:val="669"/>
    <w:next w:val="669"/>
    <w:uiPriority w:val="39"/>
    <w:unhideWhenUsed/>
    <w:pPr>
      <w:pBdr/>
      <w:spacing w:after="100"/>
      <w:ind w:left="1540"/>
    </w:pPr>
  </w:style>
  <w:style w:type="paragraph" w:styleId="196">
    <w:name w:val="toc 9"/>
    <w:basedOn w:val="669"/>
    <w:next w:val="669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9"/>
    <w:next w:val="669"/>
    <w:uiPriority w:val="99"/>
    <w:unhideWhenUsed/>
    <w:pPr>
      <w:pBdr/>
      <w:spacing w:after="0" w:afterAutospacing="0"/>
      <w:ind/>
    </w:pPr>
  </w:style>
  <w:style w:type="paragraph" w:styleId="669" w:default="1">
    <w:name w:val="Normal"/>
    <w:pPr>
      <w:pBdr/>
      <w:spacing/>
      <w:ind/>
    </w:pPr>
  </w:style>
  <w:style w:type="table" w:styleId="670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1">
    <w:name w:val="Heading 1"/>
    <w:basedOn w:val="669"/>
    <w:next w:val="669"/>
    <w:pPr>
      <w:keepNext w:val="true"/>
      <w:keepLines w:val="true"/>
      <w:pBdr/>
      <w:spacing w:after="120" w:before="480"/>
      <w:ind/>
    </w:pPr>
    <w:rPr>
      <w:b/>
      <w:sz w:val="48"/>
      <w:szCs w:val="48"/>
    </w:rPr>
  </w:style>
  <w:style w:type="paragraph" w:styleId="672">
    <w:name w:val="Heading 2"/>
    <w:basedOn w:val="669"/>
    <w:next w:val="669"/>
    <w:pPr>
      <w:keepNext w:val="true"/>
      <w:keepLines w:val="true"/>
      <w:pBdr/>
      <w:spacing w:after="80" w:before="360"/>
      <w:ind/>
    </w:pPr>
    <w:rPr>
      <w:b/>
      <w:sz w:val="36"/>
      <w:szCs w:val="36"/>
    </w:rPr>
  </w:style>
  <w:style w:type="paragraph" w:styleId="673">
    <w:name w:val="Heading 3"/>
    <w:basedOn w:val="669"/>
    <w:next w:val="669"/>
    <w:pPr>
      <w:keepNext w:val="true"/>
      <w:keepLines w:val="true"/>
      <w:pBdr/>
      <w:spacing w:after="80" w:before="280"/>
      <w:ind/>
    </w:pPr>
    <w:rPr>
      <w:b/>
      <w:sz w:val="28"/>
      <w:szCs w:val="28"/>
    </w:rPr>
  </w:style>
  <w:style w:type="paragraph" w:styleId="674">
    <w:name w:val="Heading 4"/>
    <w:basedOn w:val="669"/>
    <w:next w:val="669"/>
    <w:pPr>
      <w:keepNext w:val="true"/>
      <w:keepLines w:val="true"/>
      <w:pBdr/>
      <w:spacing w:after="40" w:before="240"/>
      <w:ind/>
    </w:pPr>
    <w:rPr>
      <w:b/>
      <w:sz w:val="24"/>
      <w:szCs w:val="24"/>
    </w:rPr>
  </w:style>
  <w:style w:type="paragraph" w:styleId="675">
    <w:name w:val="Heading 5"/>
    <w:basedOn w:val="669"/>
    <w:next w:val="669"/>
    <w:pPr>
      <w:keepNext w:val="true"/>
      <w:keepLines w:val="true"/>
      <w:pBdr/>
      <w:spacing w:after="40" w:before="220"/>
      <w:ind/>
    </w:pPr>
    <w:rPr>
      <w:b/>
    </w:rPr>
  </w:style>
  <w:style w:type="paragraph" w:styleId="676">
    <w:name w:val="Heading 6"/>
    <w:basedOn w:val="669"/>
    <w:next w:val="669"/>
    <w:pPr>
      <w:keepNext w:val="true"/>
      <w:keepLines w:val="true"/>
      <w:pBdr/>
      <w:spacing w:after="40" w:before="200"/>
      <w:ind/>
    </w:pPr>
    <w:rPr>
      <w:b/>
      <w:sz w:val="20"/>
      <w:szCs w:val="20"/>
    </w:rPr>
  </w:style>
  <w:style w:type="paragraph" w:styleId="677">
    <w:name w:val="Title"/>
    <w:basedOn w:val="669"/>
    <w:next w:val="669"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678">
    <w:name w:val="Subtitle"/>
    <w:basedOn w:val="669"/>
    <w:next w:val="669"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679">
    <w:name w:val="StGen0"/>
    <w:basedOn w:val="670"/>
    <w:pPr>
      <w:pBdr/>
      <w:spacing w:line="240" w:lineRule="auto"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StGen1"/>
    <w:basedOn w:val="670"/>
    <w:pPr>
      <w:pBdr/>
      <w:spacing w:line="240" w:lineRule="auto"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