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2F873" w14:textId="77777777" w:rsidR="00E675BE" w:rsidRDefault="00000000">
      <w:pPr>
        <w:jc w:val="center"/>
      </w:pPr>
      <w:r>
        <w:rPr>
          <w:b/>
          <w:sz w:val="26"/>
        </w:rPr>
        <w:t>COMPUTATION OFFLOADING IN LEO SATELLITE NETWORKS WITH HYBRID CLOUD AND EDGE COMPUTING</w:t>
      </w:r>
    </w:p>
    <w:p w14:paraId="52A23076" w14:textId="77777777" w:rsidR="00E675BE" w:rsidRDefault="00000000">
      <w:pPr>
        <w:jc w:val="center"/>
        <w:rPr>
          <w:i/>
          <w:sz w:val="18"/>
        </w:rPr>
      </w:pPr>
      <w:r>
        <w:rPr>
          <w:i/>
          <w:sz w:val="18"/>
        </w:rPr>
        <w:t>Based on the IEEE Internet of Things Journal paper by Qingqing Tang, Zesong Fei, Bin Li and Zhu Han (2021)</w:t>
      </w:r>
    </w:p>
    <w:p w14:paraId="7384A9ED" w14:textId="6468F137" w:rsidR="00DC0350" w:rsidRDefault="00DC0350">
      <w:pPr>
        <w:jc w:val="center"/>
      </w:pPr>
      <w:proofErr w:type="gramStart"/>
      <w:r>
        <w:rPr>
          <w:i/>
          <w:sz w:val="18"/>
        </w:rPr>
        <w:t>A.Harish</w:t>
      </w:r>
      <w:proofErr w:type="gramEnd"/>
      <w:r>
        <w:rPr>
          <w:i/>
          <w:sz w:val="18"/>
        </w:rPr>
        <w:t>(192412095)</w:t>
      </w:r>
      <w:r>
        <w:rPr>
          <w:i/>
          <w:sz w:val="18"/>
        </w:rPr>
        <w:br/>
        <w:t xml:space="preserve">course </w:t>
      </w:r>
      <w:proofErr w:type="gramStart"/>
      <w:r>
        <w:rPr>
          <w:i/>
          <w:sz w:val="18"/>
        </w:rPr>
        <w:t>code :</w:t>
      </w:r>
      <w:proofErr w:type="gramEnd"/>
      <w:r>
        <w:rPr>
          <w:i/>
          <w:sz w:val="18"/>
        </w:rPr>
        <w:t xml:space="preserve"> ECA5606</w:t>
      </w:r>
      <w:r>
        <w:rPr>
          <w:i/>
          <w:sz w:val="18"/>
        </w:rPr>
        <w:br/>
        <w:t>course:</w:t>
      </w:r>
      <w:r w:rsidRPr="00DC0350">
        <w:t xml:space="preserve"> </w:t>
      </w:r>
      <w:r w:rsidRPr="00DC0350">
        <w:rPr>
          <w:i/>
          <w:sz w:val="18"/>
        </w:rPr>
        <w:t>5G / 6G Communication Systems</w:t>
      </w:r>
    </w:p>
    <w:p w14:paraId="332A1328" w14:textId="77777777" w:rsidR="00E675BE" w:rsidRDefault="00000000">
      <w:pPr>
        <w:spacing w:before="60" w:after="20"/>
      </w:pPr>
      <w:r>
        <w:rPr>
          <w:b/>
        </w:rPr>
        <w:t>Overview</w:t>
      </w:r>
    </w:p>
    <w:p w14:paraId="702DBBC5" w14:textId="77777777" w:rsidR="00E675BE" w:rsidRDefault="00000000">
      <w:pPr>
        <w:ind w:firstLine="259"/>
      </w:pPr>
      <w:r>
        <w:t>Low Earth Orbit (LEO) satellite networks provide wide-area and potentially global connectivity, particularly for remote regions where terrestrial communication infrastructure is unavailable. However, mobile and IoT applications increasingly generate computation-intensive tasks that may exceed the processing capability and energy budget of ground devices. The paper proposes a Hybrid Cloud and Edge Computing LEO Satellite (CECLS) network that combines ground users, LEO satellites equipped with MEC servers, and terrestrial cloud servers in a three-tier computation architecture. This approach allows a task to be executed locally, processed at a LEO satellite, or forwarded through a LEO satellite to a cloud server. [Source: paper, pp. 1–2]</w:t>
      </w:r>
    </w:p>
    <w:p w14:paraId="25897765" w14:textId="77777777" w:rsidR="00E675BE" w:rsidRDefault="00000000">
      <w:pPr>
        <w:spacing w:before="60" w:after="20"/>
      </w:pPr>
      <w:r>
        <w:rPr>
          <w:b/>
        </w:rPr>
        <w:t>System Architecture and Offloading</w:t>
      </w:r>
    </w:p>
    <w:p w14:paraId="25B616DD" w14:textId="77777777" w:rsidR="00E675BE" w:rsidRDefault="00000000">
      <w:pPr>
        <w:ind w:firstLine="259"/>
      </w:pPr>
      <w:r>
        <w:t>In the CECLS architecture, ground users in remote areas communicate with LEO satellites, while each satellite can access terrestrial cloud servers through backhaul links. The offloading decision depends on task size, required CPU cycles, communication conditions, satellite computation capacity, and satellite coverage time. Local computing avoids transmission overhead but can consume more device energy for demanding tasks. LEO satellite computing can reduce the processing burden on ground devices, while cloud computing provides greater computational resources but introduces additional backhaul transmission delay. The model also considers the limited visibility period of a moving LEO satellite and its finite computing capability. [Source: paper, pp. 2–5]</w:t>
      </w:r>
    </w:p>
    <w:p w14:paraId="5597E677" w14:textId="77777777" w:rsidR="00E675BE" w:rsidRDefault="00000000">
      <w:pPr>
        <w:spacing w:before="60" w:after="20"/>
      </w:pPr>
      <w:r>
        <w:rPr>
          <w:b/>
        </w:rPr>
        <w:t>Optimization and ADMM-Based Solution</w:t>
      </w:r>
    </w:p>
    <w:p w14:paraId="3F713654" w14:textId="77777777" w:rsidR="00E675BE" w:rsidRDefault="00000000">
      <w:pPr>
        <w:ind w:firstLine="259"/>
      </w:pPr>
      <w:r>
        <w:t>The main objective is to minimize the total energy consumption of ground users while satisfying satellite coverage-time and computation-capacity constraints. Because the original offloading decisions are binary, the resulting optimization problem is discrete and nonconvex. The authors relax the binary variables into continuous values between zero and one, transforming the problem into a convex linear form. A distributed Alternating Direction Method of Multipliers (ADMM) algorithm is then used to solve the problem. Each LEO satellite updates local variables, global variables are obtained through consensus, and Lagrange multipliers are updated iteratively. Finally, the continuous decisions are recovered to binary offloading decisions. This distributed strategy reduces computational complexity compared with a centralized optimization approach. [Source: paper, pp. 5–8]</w:t>
      </w:r>
    </w:p>
    <w:p w14:paraId="753DF8D9" w14:textId="77777777" w:rsidR="00E675BE" w:rsidRDefault="00000000">
      <w:pPr>
        <w:spacing w:before="60" w:after="20"/>
      </w:pPr>
      <w:r>
        <w:rPr>
          <w:b/>
        </w:rPr>
        <w:t>Simulation Results</w:t>
      </w:r>
    </w:p>
    <w:p w14:paraId="65808FD8" w14:textId="77777777" w:rsidR="00E675BE" w:rsidRDefault="00000000">
      <w:pPr>
        <w:ind w:firstLine="259"/>
      </w:pPr>
      <w:r>
        <w:t>The simulations consider three LEO satellites at an altitude of 784 km, randomly deployed ground users, a 20 MHz channel bandwidth, and 23 dBm user transmit power. The input computation task size is 1000 kB, with 4000 Mcycles/s required for processing; ground, satellite, and cloud computation capabilities are modeled as 0.1, 3, and 10 Gcycles/s, respectively. The proposed ADMM algorithm reaches a stable state after about 30 iterations. Compared with the offloading-to-LEO-or-local (OSCLOC) and computing-locally (CL) schemes, the proposed method reduces total ground-user energy consumption by approximately 16.5% and 32.6%, respectively, for the evaluated user-load scenario. Its performance also remains close to the centralized offloading scheme (COS). [Source: paper, pp. 8–9]</w:t>
      </w:r>
    </w:p>
    <w:p w14:paraId="101B4AC8" w14:textId="77777777" w:rsidR="00E675BE" w:rsidRDefault="00000000">
      <w:pPr>
        <w:spacing w:before="60" w:after="20"/>
      </w:pPr>
      <w:r>
        <w:rPr>
          <w:b/>
        </w:rPr>
        <w:t>Conclusion</w:t>
      </w:r>
    </w:p>
    <w:p w14:paraId="0210910F" w14:textId="77777777" w:rsidR="00E675BE" w:rsidRDefault="00000000">
      <w:pPr>
        <w:ind w:firstLine="259"/>
      </w:pPr>
      <w:r>
        <w:t>The study demonstrates that combining LEO satellite edge computing with cloud computing provides a flexible solution for computation-intensive services in areas lacking terrestrial infrastructure. By selecting among local, satellite, and cloud execution and optimizing these decisions using ADMM, the system can significantly reduce ground-user energy consumption while respecting the dynamic coverage and limited computing resources of LEO satellites. The results indicate that distributed computation offloading can achieve performance close to centralized optimization with lower computational complexity, making the CECLS architecture a practical direction for future satellite-assisted communication and computing systems. [Source: paper, Conclusion]</w:t>
      </w:r>
    </w:p>
    <w:p w14:paraId="50999AFB" w14:textId="77777777" w:rsidR="00E675BE" w:rsidRDefault="00000000">
      <w:pPr>
        <w:spacing w:before="60" w:after="0"/>
      </w:pPr>
      <w:r>
        <w:rPr>
          <w:b/>
        </w:rPr>
        <w:t xml:space="preserve">Reference: </w:t>
      </w:r>
      <w:r>
        <w:t>Q. Tang, Z. Fei, B. Li, and Z. Han, “Computation Offloading in LEO Satellite Networks With Hybrid Cloud and Edge Computing,” IEEE Internet of Things Journal, vol. 8, no. 11, 2021, DOI: 10.1109/JIOT.2021.3056569.</w:t>
      </w:r>
    </w:p>
    <w:sectPr w:rsidR="00E675BE"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5078935">
    <w:abstractNumId w:val="8"/>
  </w:num>
  <w:num w:numId="2" w16cid:durableId="745105399">
    <w:abstractNumId w:val="6"/>
  </w:num>
  <w:num w:numId="3" w16cid:durableId="1187135614">
    <w:abstractNumId w:val="5"/>
  </w:num>
  <w:num w:numId="4" w16cid:durableId="330841796">
    <w:abstractNumId w:val="4"/>
  </w:num>
  <w:num w:numId="5" w16cid:durableId="1781755584">
    <w:abstractNumId w:val="7"/>
  </w:num>
  <w:num w:numId="6" w16cid:durableId="1158767885">
    <w:abstractNumId w:val="3"/>
  </w:num>
  <w:num w:numId="7" w16cid:durableId="1608389190">
    <w:abstractNumId w:val="2"/>
  </w:num>
  <w:num w:numId="8" w16cid:durableId="283560">
    <w:abstractNumId w:val="1"/>
  </w:num>
  <w:num w:numId="9" w16cid:durableId="667438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C0350"/>
    <w:rsid w:val="00E675BE"/>
    <w:rsid w:val="00E815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1B043"/>
  <w14:defaultImageDpi w14:val="300"/>
  <w15:docId w15:val="{F8812E6B-593A-4725-8DFA-78CA94BF9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676</Words>
  <Characters>3858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HARISH ARULDOSS</cp:lastModifiedBy>
  <cp:revision>2</cp:revision>
  <dcterms:created xsi:type="dcterms:W3CDTF">2013-12-23T23:15:00Z</dcterms:created>
  <dcterms:modified xsi:type="dcterms:W3CDTF">2026-08-19T08:41:00Z</dcterms:modified>
  <cp:category/>
</cp:coreProperties>
</file>