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2"/>
        <w:ind w:left="100"/>
      </w:pPr>
      <w:r>
        <w:rPr/>
        <w:t>Java</w:t>
      </w:r>
      <w:r>
        <w:rPr>
          <w:spacing w:val="-12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first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compiled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byte</w:t>
      </w:r>
      <w:r>
        <w:rPr>
          <w:spacing w:val="-12"/>
        </w:rPr>
        <w:t> </w:t>
      </w:r>
      <w:r>
        <w:rPr/>
        <w:t>code,</w:t>
      </w:r>
      <w:r>
        <w:rPr>
          <w:spacing w:val="-12"/>
        </w:rPr>
        <w:t> </w:t>
      </w:r>
      <w:r>
        <w:rPr/>
        <w:t>which is a form of intermediate code. Then, this byte code is interpreted by the Java Virtual Machine (JVM) on any computer where it runs. This means Java is first</w:t>
      </w:r>
    </w:p>
    <w:p>
      <w:pPr>
        <w:pStyle w:val="BodyText"/>
        <w:spacing w:line="486" w:lineRule="exact"/>
        <w:ind w:left="100"/>
      </w:pPr>
      <w:r>
        <w:rPr/>
        <w:t>compiled,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2"/>
        </w:rPr>
        <w:t>interpreted.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4"/>
        <w:gridCol w:w="2554"/>
        <w:gridCol w:w="2554"/>
      </w:tblGrid>
      <w:tr>
        <w:trPr>
          <w:trHeight w:val="489" w:hRule="atLeast"/>
        </w:trPr>
        <w:tc>
          <w:tcPr>
            <w:tcW w:w="2554" w:type="dxa"/>
          </w:tcPr>
          <w:p>
            <w:pPr>
              <w:pStyle w:val="TableParagraph"/>
              <w:spacing w:line="470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E2rwef</w:t>
            </w:r>
          </w:p>
        </w:tc>
        <w:tc>
          <w:tcPr>
            <w:tcW w:w="2554" w:type="dxa"/>
          </w:tcPr>
          <w:p>
            <w:pPr>
              <w:pStyle w:val="TableParagraph"/>
              <w:spacing w:line="470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12er3e</w:t>
            </w:r>
          </w:p>
        </w:tc>
        <w:tc>
          <w:tcPr>
            <w:tcW w:w="2554" w:type="dxa"/>
          </w:tcPr>
          <w:p>
            <w:pPr>
              <w:pStyle w:val="TableParagraph"/>
              <w:spacing w:line="470" w:lineRule="exact"/>
              <w:rPr>
                <w:sz w:val="40"/>
              </w:rPr>
            </w:pPr>
            <w:r>
              <w:rPr>
                <w:spacing w:val="-4"/>
                <w:sz w:val="40"/>
              </w:rPr>
              <w:t>R3q2</w:t>
            </w:r>
          </w:p>
        </w:tc>
      </w:tr>
      <w:tr>
        <w:trPr>
          <w:trHeight w:val="486" w:hRule="atLeast"/>
        </w:trPr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E1e23e2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5"/>
                <w:sz w:val="40"/>
              </w:rPr>
              <w:t>R3t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E21r3t42e</w:t>
            </w:r>
          </w:p>
        </w:tc>
      </w:tr>
      <w:tr>
        <w:trPr>
          <w:trHeight w:val="489" w:hRule="atLeast"/>
        </w:trPr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4"/>
                <w:sz w:val="40"/>
              </w:rPr>
              <w:t>1r3t</w:t>
            </w:r>
          </w:p>
        </w:tc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E21re2r3q</w:t>
            </w:r>
          </w:p>
        </w:tc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21er3</w:t>
            </w:r>
          </w:p>
        </w:tc>
      </w:tr>
      <w:tr>
        <w:trPr>
          <w:trHeight w:val="489" w:hRule="atLeast"/>
        </w:trPr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21er3t</w:t>
            </w:r>
          </w:p>
        </w:tc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2"/>
                <w:sz w:val="40"/>
              </w:rPr>
              <w:t>E21r3t</w:t>
            </w:r>
          </w:p>
        </w:tc>
        <w:tc>
          <w:tcPr>
            <w:tcW w:w="2554" w:type="dxa"/>
          </w:tcPr>
          <w:p>
            <w:pPr>
              <w:pStyle w:val="TableParagraph"/>
              <w:spacing w:line="469" w:lineRule="exact"/>
              <w:rPr>
                <w:sz w:val="40"/>
              </w:rPr>
            </w:pPr>
            <w:r>
              <w:rPr>
                <w:spacing w:val="-5"/>
                <w:sz w:val="40"/>
              </w:rPr>
              <w:t>2e1</w:t>
            </w:r>
          </w:p>
        </w:tc>
      </w:tr>
      <w:tr>
        <w:trPr>
          <w:trHeight w:val="486" w:hRule="atLeast"/>
        </w:trPr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E21r3t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2"/>
                <w:sz w:val="40"/>
              </w:rPr>
              <w:t>E12r3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sz w:val="40"/>
              </w:rPr>
            </w:pPr>
            <w:r>
              <w:rPr>
                <w:spacing w:val="-4"/>
                <w:sz w:val="40"/>
              </w:rPr>
              <w:t>2e3r</w:t>
            </w:r>
          </w:p>
        </w:tc>
      </w:tr>
    </w:tbl>
    <w:p>
      <w:pPr>
        <w:pStyle w:val="BodyText"/>
        <w:spacing w:before="448"/>
      </w:pPr>
    </w:p>
    <w:p>
      <w:pPr>
        <w:pStyle w:val="BodyText"/>
        <w:spacing w:line="259" w:lineRule="auto"/>
        <w:ind w:left="100"/>
      </w:pPr>
      <w:r>
        <w:rPr/>
        <w:t>Java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designed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your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once and then run it anywhere that has a JVM. This is</w:t>
      </w:r>
    </w:p>
    <w:p>
      <w:pPr>
        <w:pStyle w:val="BodyText"/>
        <w:spacing w:line="259" w:lineRule="auto"/>
        <w:ind w:left="100"/>
      </w:pPr>
      <w:r>
        <w:rPr/>
        <w:t>possible</w:t>
      </w:r>
      <w:r>
        <w:rPr>
          <w:spacing w:val="-11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compiled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a universal byte code that any JVM can understand, regardless of the underlying hardware.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ind w:left="374"/>
      </w:pPr>
      <w:r>
        <w:rPr/>
        <w:t>Java</w:t>
      </w:r>
      <w:r>
        <w:rPr>
          <w:spacing w:val="-12"/>
        </w:rPr>
        <w:t> </w:t>
      </w:r>
      <w:r>
        <w:rPr/>
        <w:t>checks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errors</w:t>
      </w:r>
      <w:r>
        <w:rPr>
          <w:spacing w:val="-8"/>
        </w:rPr>
        <w:t> </w:t>
      </w:r>
      <w:r>
        <w:rPr/>
        <w:t>early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programming</w:t>
      </w:r>
    </w:p>
    <w:p>
      <w:pPr>
        <w:pStyle w:val="BodyText"/>
        <w:spacing w:line="259" w:lineRule="auto" w:before="38"/>
        <w:ind w:left="100"/>
      </w:pPr>
      <w:r>
        <w:rPr/>
        <w:t>process,</w:t>
      </w:r>
      <w:r>
        <w:rPr>
          <w:spacing w:val="-8"/>
        </w:rPr>
        <w:t> </w:t>
      </w:r>
      <w:r>
        <w:rPr/>
        <w:t>making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less</w:t>
      </w:r>
      <w:r>
        <w:rPr>
          <w:spacing w:val="-10"/>
        </w:rPr>
        <w:t> </w:t>
      </w:r>
      <w:r>
        <w:rPr/>
        <w:t>prone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crashing.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prevents certain types of errors that are common in other languages, such as those involving memory</w:t>
      </w:r>
    </w:p>
    <w:p>
      <w:pPr>
        <w:pStyle w:val="BodyText"/>
        <w:spacing w:line="488" w:lineRule="exact"/>
        <w:ind w:left="100"/>
      </w:pPr>
      <w:r>
        <w:rPr>
          <w:spacing w:val="-2"/>
        </w:rPr>
        <w:t>management.</w:t>
      </w:r>
    </w:p>
    <w:sectPr>
      <w:type w:val="continuous"/>
      <w:pgSz w:w="11910" w:h="16840"/>
      <w:pgMar w:top="1420" w:bottom="280" w:left="13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67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2024-10-06T10:10:46Z</dcterms:created>
  <dcterms:modified xsi:type="dcterms:W3CDTF">2024-10-06T10:10:46Z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2019</vt:lpwstr>
  </property>
</Properties>
</file>