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Definition: The project involves implementing IoT sensors to monitor water consumption in public places such as parks and gardens. The objective is to promote water conservation by making real-time water consumption data publicly available. This project includes defining objectives, designing the IoT sensor system, developing the data-sharing platform, and integrating them using IoT technology and Python.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Thinking: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Objectives: Define objectives such as real-time water consumption monitoring, public awareness, water conservation, and sustainable resource management.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IoT Sensor Design: Plan the design and deployment of IoT sensors to monitor water consumption in public places.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Real-Time Transit Information Platform: Design a mobile app interface that displays real-time parking availability to users.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Integration Approach: Determine how IoT sensors will send data to the data-sharing platform.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