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C0392B"/>
          <w:spacing w:val="60"/>
          <w:sz w:val="18"/>
          <w:szCs w:val="18"/>
        </w:rPr>
        <w:t xml:space="preserve">SHOPFLOW MICROSERVICES · SERVICE 6 OF 8</w:t>
      </w:r>
    </w:p>
    <w:p>
      <w:pPr>
        <w:spacing w:after="100"/>
      </w:pPr>
      <w:r>
        <w:rPr>
          <w:b/>
          <w:bCs/>
          <w:color w:val="1A1A2E"/>
          <w:sz w:val="72"/>
          <w:szCs w:val="72"/>
        </w:rPr>
        <w:t xml:space="preserve">API Gateway</w:t>
      </w:r>
    </w:p>
    <w:p>
      <w:pPr>
        <w:spacing w:after="400"/>
      </w:pPr>
      <w:r>
        <w:rPr>
          <w:color w:val="6C757D"/>
          <w:sz w:val="36"/>
          <w:szCs w:val="36"/>
        </w:rPr>
        <w:t xml:space="preserve">Complete Developer Guide</w:t>
      </w:r>
    </w:p>
    <w:p>
      <w:pPr>
        <w:spacing w:after="300"/>
      </w:pPr>
      <w:r>
        <w:rPr>
          <w:i/>
          <w:iCs/>
          <w:color w:val="6C757D"/>
          <w:sz w:val="22"/>
          <w:szCs w:val="22"/>
        </w:rPr>
        <w:t xml:space="preserve">Feynman Style — Simple Words, Real Understanding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FFF0EB" w:val="solid"/>
          </w:tcPr>
          <w:p>
            <w:r>
              <w:rPr>
                <w:rFonts w:ascii="Courier New" w:cs="Courier New" w:eastAsia="Courier New" w:hAnsi="Courier New"/>
                <w:b/>
                <w:bCs/>
                <w:color w:val="1A1A2E"/>
                <w:sz w:val="20"/>
                <w:szCs w:val="20"/>
              </w:rPr>
              <w:t xml:space="preserve">Language</w:t>
            </w:r>
          </w:p>
        </w:tc>
        <w:tc>
          <w:tcPr>
            <w:tcW w:type="pct" w:w="62%"/>
          </w:tcPr>
          <w:p>
            <w:r>
              <w:rPr>
                <w:color w:val="6C757D"/>
                <w:sz w:val="20"/>
                <w:szCs w:val="20"/>
              </w:rPr>
              <w:t xml:space="preserve">Node.js</w:t>
            </w:r>
          </w:p>
        </w:tc>
      </w:tr>
      <w:tr>
        <w:tc>
          <w:tcPr>
            <w:tcW w:type="pct" w:w="38%"/>
            <w:shd w:color="FFF0EB" w:val="solid"/>
          </w:tcPr>
          <w:p>
            <w:r>
              <w:rPr>
                <w:rFonts w:ascii="Courier New" w:cs="Courier New" w:eastAsia="Courier New" w:hAnsi="Courier New"/>
                <w:b/>
                <w:bCs/>
                <w:color w:val="1A1A2E"/>
                <w:sz w:val="20"/>
                <w:szCs w:val="20"/>
              </w:rPr>
              <w:t xml:space="preserve">Framework</w:t>
            </w:r>
          </w:p>
        </w:tc>
        <w:tc>
          <w:tcPr>
            <w:tcW w:type="pct" w:w="62%"/>
          </w:tcPr>
          <w:p>
            <w:r>
              <w:rPr>
                <w:color w:val="6C757D"/>
                <w:sz w:val="20"/>
                <w:szCs w:val="20"/>
              </w:rPr>
              <w:t xml:space="preserve">Express.js + express-http-proxy</w:t>
            </w:r>
          </w:p>
        </w:tc>
      </w:tr>
      <w:tr>
        <w:tc>
          <w:tcPr>
            <w:tcW w:type="pct" w:w="38%"/>
            <w:shd w:color="FFF0EB" w:val="solid"/>
          </w:tcPr>
          <w:p>
            <w:r>
              <w:rPr>
                <w:rFonts w:ascii="Courier New" w:cs="Courier New" w:eastAsia="Courier New" w:hAnsi="Courier New"/>
                <w:b/>
                <w:bCs/>
                <w:color w:val="1A1A2E"/>
                <w:sz w:val="20"/>
                <w:szCs w:val="20"/>
              </w:rPr>
              <w:t xml:space="preserve">Security</w:t>
            </w:r>
          </w:p>
        </w:tc>
        <w:tc>
          <w:tcPr>
            <w:tcW w:type="pct" w:w="62%"/>
          </w:tcPr>
          <w:p>
            <w:r>
              <w:rPr>
                <w:color w:val="6C757D"/>
                <w:sz w:val="20"/>
                <w:szCs w:val="20"/>
              </w:rPr>
              <w:t xml:space="preserve">Helmet, CORS, Rate Limiting</w:t>
            </w:r>
          </w:p>
        </w:tc>
      </w:tr>
      <w:tr>
        <w:tc>
          <w:tcPr>
            <w:tcW w:type="pct" w:w="38%"/>
            <w:shd w:color="FFF0EB" w:val="solid"/>
          </w:tcPr>
          <w:p>
            <w:r>
              <w:rPr>
                <w:rFonts w:ascii="Courier New" w:cs="Courier New" w:eastAsia="Courier New" w:hAnsi="Courier New"/>
                <w:b/>
                <w:bCs/>
                <w:color w:val="1A1A2E"/>
                <w:sz w:val="20"/>
                <w:szCs w:val="20"/>
              </w:rPr>
              <w:t xml:space="preserve">Port</w:t>
            </w:r>
          </w:p>
        </w:tc>
        <w:tc>
          <w:tcPr>
            <w:tcW w:type="pct" w:w="62%"/>
          </w:tcPr>
          <w:p>
            <w:r>
              <w:rPr>
                <w:color w:val="6C757D"/>
                <w:sz w:val="20"/>
                <w:szCs w:val="20"/>
              </w:rPr>
              <w:t xml:space="preserve">8000 — the ONLY port the frontend knows</w:t>
            </w:r>
          </w:p>
        </w:tc>
      </w:tr>
      <w:tr>
        <w:tc>
          <w:tcPr>
            <w:tcW w:type="pct" w:w="38%"/>
            <w:shd w:color="FFF0EB" w:val="solid"/>
          </w:tcPr>
          <w:p>
            <w:r>
              <w:rPr>
                <w:rFonts w:ascii="Courier New" w:cs="Courier New" w:eastAsia="Courier New" w:hAnsi="Courier New"/>
                <w:b/>
                <w:bCs/>
                <w:color w:val="1A1A2E"/>
                <w:sz w:val="20"/>
                <w:szCs w:val="20"/>
              </w:rPr>
              <w:t xml:space="preserve">Talks to</w:t>
            </w:r>
          </w:p>
        </w:tc>
        <w:tc>
          <w:tcPr>
            <w:tcW w:type="pct" w:w="62%"/>
          </w:tcPr>
          <w:p>
            <w:r>
              <w:rPr>
                <w:color w:val="6C757D"/>
                <w:sz w:val="20"/>
                <w:szCs w:val="20"/>
              </w:rPr>
              <w:t xml:space="preserve">All 5 backend services (8001–8005)</w:t>
            </w:r>
          </w:p>
        </w:tc>
      </w:tr>
    </w:tbl>
    <w:p>
      <w:r>
        <w:br w:type="page"/>
      </w:r>
    </w:p>
    <w:p>
      <w:pPr>
        <w:spacing w:after="80" w:before="400"/>
      </w:pPr>
      <w:r>
        <w:rPr>
          <w:b/>
          <w:bCs/>
          <w:color w:val="C0392B"/>
          <w:spacing w:val="60"/>
          <w:sz w:val="18"/>
          <w:szCs w:val="18"/>
        </w:rPr>
        <w:t xml:space="preserve">SECTION 01 — OVERVIEW</w:t>
      </w:r>
    </w:p>
    <w:p>
      <w:pPr>
        <w:spacing w:after="200" w:before="120"/>
      </w:pPr>
      <w:r>
        <w:rPr>
          <w:b/>
          <w:bCs/>
          <w:color w:val="1A1A2E"/>
          <w:sz w:val="52"/>
          <w:szCs w:val="52"/>
        </w:rPr>
        <w:t xml:space="preserve">What Is the API Gateway?</w:t>
      </w:r>
    </w:p>
    <w:p>
      <w:pPr>
        <w:spacing w:after="160"/>
      </w:pPr>
      <w:r>
        <w:rPr>
          <w:color w:val="1A1A2E"/>
          <w:sz w:val="24"/>
          <w:szCs w:val="24"/>
        </w:rPr>
        <w:t xml:space="preserve">The API Gateway is the single front door to our entire system. React and Angular never talk to Auth, Product, Order, Payment, or Notification services directly. They only ever talk to the Gateway. The Gateway then forwards each request to the right backend service.</w:t>
      </w:r>
    </w:p>
    <w:p>
      <w:pPr>
        <w:pBdr>
          <w:left w:val="thick" w:color="C0392B" w:sz="12"/>
        </w:pBdr>
        <w:shd w:color="FFF0EB" w:val="solid"/>
        <w:spacing w:after="160" w:before="160"/>
        <w:ind w:left="431"/>
      </w:pPr>
      <w:r>
        <w:rPr>
          <w:sz w:val="24"/>
          <w:szCs w:val="24"/>
        </w:rPr>
        <w:t xml:space="preserve">💡  </w:t>
      </w:r>
      <w:r>
        <w:rPr>
          <w:i/>
          <w:iCs/>
          <w:color w:val="5A1A10"/>
          <w:sz w:val="23"/>
          <w:szCs w:val="23"/>
        </w:rPr>
        <w:t xml:space="preserve">Think of a large hotel. Guests don't call housekeeping, room service, or maintenance directly — they call the front desk. The receptionist listens to what they need and connects them to the right department. The guest never needs to know which extension number belongs to which department. That receptionist is the API Gateway.</w:t>
      </w:r>
    </w:p>
    <w:p>
      <w:pPr>
        <w:spacing w:after="160"/>
      </w:pPr>
      <w:r>
        <w:rPr>
          <w:color w:val="1A1A2E"/>
          <w:sz w:val="24"/>
          <w:szCs w:val="24"/>
        </w:rPr>
        <w:t xml:space="preserve">This single design decision — having ONE entry point — solves a surprising number of problems at once, which we'll go through in this guide.</w:t>
      </w:r>
    </w:p>
    <w:p>
      <w:pPr>
        <w:pBdr>
          <w:bottom w:val="single" w:color="F5D5C8" w:sz="1"/>
        </w:pBdr>
        <w:spacing w:after="200" w:before="200"/>
      </w:pPr>
    </w:p>
    <w:p>
      <w:pPr>
        <w:spacing w:after="80" w:before="400"/>
      </w:pPr>
      <w:r>
        <w:rPr>
          <w:b/>
          <w:bCs/>
          <w:color w:val="C0392B"/>
          <w:spacing w:val="60"/>
          <w:sz w:val="18"/>
          <w:szCs w:val="18"/>
        </w:rPr>
        <w:t xml:space="preserve">SECTION 02 — WHY WE NEED THIS</w:t>
      </w:r>
    </w:p>
    <w:p>
      <w:pPr>
        <w:spacing w:after="200" w:before="120"/>
      </w:pPr>
      <w:r>
        <w:rPr>
          <w:b/>
          <w:bCs/>
          <w:color w:val="1A1A2E"/>
          <w:sz w:val="52"/>
          <w:szCs w:val="52"/>
        </w:rPr>
        <w:t xml:space="preserve">The Problem Without a Gateway</w:t>
      </w:r>
    </w:p>
    <w:p>
      <w:pPr>
        <w:spacing w:after="160"/>
      </w:pPr>
      <w:r>
        <w:rPr>
          <w:color w:val="1A1A2E"/>
          <w:sz w:val="24"/>
          <w:szCs w:val="24"/>
        </w:rPr>
        <w:t xml:space="preserve">Imagine the React frontend without a Gateway. It would need to know ALL of these:</w:t>
      </w:r>
    </w:p>
    <w:p>
      <w:pPr>
        <w:shd w:color="1E1E2E" w:val="solid"/>
        <w:spacing w:after="200" w:before="120"/>
        <w:ind w:left="431" w:right="431"/>
      </w:pPr>
      <w:r>
        <w:rPr>
          <w:rFonts w:ascii="Courier New" w:cs="Courier New" w:eastAsia="Courier New" w:hAnsi="Courier New"/>
          <w:color w:val="A6E3A1"/>
          <w:sz w:val="18"/>
          <w:szCs w:val="18"/>
        </w:rPr>
        <w:t xml:space="preserve">fetch('http://localhost:8001/api/auth/login')      // Auth Service</w:t>
      </w:r>
      <w:r>
        <w:rPr>
          <w:rFonts w:ascii="Courier New" w:cs="Courier New" w:eastAsia="Courier New" w:hAnsi="Courier New"/>
          <w:color w:val="A6E3A1"/>
          <w:sz w:val="18"/>
          <w:szCs w:val="18"/>
        </w:rPr>
        <w:t xml:space="preserve">
fetch('http://localhost:8002/api/products')        // Product Service</w:t>
      </w:r>
      <w:r>
        <w:rPr>
          <w:rFonts w:ascii="Courier New" w:cs="Courier New" w:eastAsia="Courier New" w:hAnsi="Courier New"/>
          <w:color w:val="A6E3A1"/>
          <w:sz w:val="18"/>
          <w:szCs w:val="18"/>
        </w:rPr>
        <w:t xml:space="preserve">
fetch('http://localhost:8003/api/orders')          // Order Service</w:t>
      </w:r>
      <w:r>
        <w:rPr>
          <w:rFonts w:ascii="Courier New" w:cs="Courier New" w:eastAsia="Courier New" w:hAnsi="Courier New"/>
          <w:color w:val="A6E3A1"/>
          <w:sz w:val="18"/>
          <w:szCs w:val="18"/>
        </w:rPr>
        <w:t xml:space="preserve">
fetch('http://localhost:8004/api/payments')        // Payment Service</w:t>
      </w:r>
      <w:r>
        <w:rPr>
          <w:rFonts w:ascii="Courier New" w:cs="Courier New" w:eastAsia="Courier New" w:hAnsi="Courier New"/>
          <w:color w:val="A6E3A1"/>
          <w:sz w:val="18"/>
          <w:szCs w:val="18"/>
        </w:rPr>
        <w:t xml:space="preserve">
fetch('http://localhost:8005/api/notifications')   // Notification Service</w:t>
      </w:r>
    </w:p>
    <w:p>
      <w:pPr>
        <w:spacing w:after="160"/>
      </w:pPr>
      <w:r>
        <w:rPr>
          <w:color w:val="1A1A2E"/>
          <w:sz w:val="24"/>
          <w:szCs w:val="24"/>
        </w:rPr>
        <w:t xml:space="preserve">Problems with this approach:</w:t>
      </w:r>
    </w:p>
    <w:p>
      <w:pPr>
        <w:pStyle w:val="ListParagraph"/>
        <w:numPr>
          <w:ilvl w:val="0"/>
          <w:numId w:val="1"/>
        </w:numPr>
        <w:spacing w:after="100"/>
      </w:pPr>
      <w:r>
        <w:rPr>
          <w:b/>
          <w:bCs/>
          <w:color w:val="C0392B"/>
          <w:sz w:val="22"/>
          <w:szCs w:val="22"/>
        </w:rPr>
        <w:t xml:space="preserve">→  </w:t>
      </w:r>
      <w:r>
        <w:rPr>
          <w:color w:val="1A1A2E"/>
          <w:sz w:val="22"/>
          <w:szCs w:val="22"/>
        </w:rPr>
        <w:t xml:space="preserve">Frontend needs to know 5 different URLs and keep them updated</w:t>
      </w:r>
    </w:p>
    <w:p>
      <w:pPr>
        <w:pStyle w:val="ListParagraph"/>
        <w:numPr>
          <w:ilvl w:val="0"/>
          <w:numId w:val="1"/>
        </w:numPr>
        <w:spacing w:after="100"/>
      </w:pPr>
      <w:r>
        <w:rPr>
          <w:b/>
          <w:bCs/>
          <w:color w:val="C0392B"/>
          <w:sz w:val="22"/>
          <w:szCs w:val="22"/>
        </w:rPr>
        <w:t xml:space="preserve">→  </w:t>
      </w:r>
      <w:r>
        <w:rPr>
          <w:color w:val="1A1A2E"/>
          <w:sz w:val="22"/>
          <w:szCs w:val="22"/>
        </w:rPr>
        <w:t xml:space="preserve">Every service needs its own CORS configuration</w:t>
      </w:r>
    </w:p>
    <w:p>
      <w:pPr>
        <w:pStyle w:val="ListParagraph"/>
        <w:numPr>
          <w:ilvl w:val="0"/>
          <w:numId w:val="1"/>
        </w:numPr>
        <w:spacing w:after="100"/>
      </w:pPr>
      <w:r>
        <w:rPr>
          <w:b/>
          <w:bCs/>
          <w:color w:val="C0392B"/>
          <w:sz w:val="22"/>
          <w:szCs w:val="22"/>
        </w:rPr>
        <w:t xml:space="preserve">→  </w:t>
      </w:r>
      <w:r>
        <w:rPr>
          <w:color w:val="1A1A2E"/>
          <w:sz w:val="22"/>
          <w:szCs w:val="22"/>
        </w:rPr>
        <w:t xml:space="preserve">No central place to apply security, rate limiting, or logging</w:t>
      </w:r>
    </w:p>
    <w:p>
      <w:pPr>
        <w:pStyle w:val="ListParagraph"/>
        <w:numPr>
          <w:ilvl w:val="0"/>
          <w:numId w:val="1"/>
        </w:numPr>
        <w:spacing w:after="100"/>
      </w:pPr>
      <w:r>
        <w:rPr>
          <w:b/>
          <w:bCs/>
          <w:color w:val="C0392B"/>
          <w:sz w:val="22"/>
          <w:szCs w:val="22"/>
        </w:rPr>
        <w:t xml:space="preserve">→  </w:t>
      </w:r>
      <w:r>
        <w:rPr>
          <w:color w:val="1A1A2E"/>
          <w:sz w:val="22"/>
          <w:szCs w:val="22"/>
        </w:rPr>
        <w:t xml:space="preserve">If a service moves to a new server, the frontend code must change</w:t>
      </w:r>
    </w:p>
    <w:p>
      <w:pPr>
        <w:pStyle w:val="ListParagraph"/>
        <w:numPr>
          <w:ilvl w:val="0"/>
          <w:numId w:val="1"/>
        </w:numPr>
        <w:spacing w:after="100"/>
      </w:pPr>
      <w:r>
        <w:rPr>
          <w:b/>
          <w:bCs/>
          <w:color w:val="C0392B"/>
          <w:sz w:val="22"/>
          <w:szCs w:val="22"/>
        </w:rPr>
        <w:t xml:space="preserve">→  </w:t>
      </w:r>
      <w:r>
        <w:rPr>
          <w:color w:val="1A1A2E"/>
          <w:sz w:val="22"/>
          <w:szCs w:val="22"/>
        </w:rPr>
        <w:t xml:space="preserve">Internal architecture is exposed to the public internet — a security risk</w:t>
      </w:r>
    </w:p>
    <w:p>
      <w:pPr>
        <w:spacing w:after="160"/>
      </w:pPr>
    </w:p>
    <w:p>
      <w:pPr>
        <w:spacing w:after="160"/>
      </w:pPr>
      <w:r>
        <w:rPr>
          <w:color w:val="1A1A2E"/>
          <w:sz w:val="24"/>
          <w:szCs w:val="24"/>
        </w:rPr>
        <w:t xml:space="preserve">With a Gateway, the frontend only ever does this:</w:t>
      </w:r>
    </w:p>
    <w:p>
      <w:pPr>
        <w:shd w:color="1E1E2E" w:val="solid"/>
        <w:spacing w:after="200" w:before="120"/>
        <w:ind w:left="431" w:right="431"/>
      </w:pPr>
      <w:r>
        <w:rPr>
          <w:rFonts w:ascii="Courier New" w:cs="Courier New" w:eastAsia="Courier New" w:hAnsi="Courier New"/>
          <w:color w:val="A6E3A1"/>
          <w:sz w:val="18"/>
          <w:szCs w:val="18"/>
        </w:rPr>
        <w:t xml:space="preserve">fetch('http://localhost:8000/api/auth/login')</w:t>
      </w:r>
      <w:r>
        <w:rPr>
          <w:rFonts w:ascii="Courier New" w:cs="Courier New" w:eastAsia="Courier New" w:hAnsi="Courier New"/>
          <w:color w:val="A6E3A1"/>
          <w:sz w:val="18"/>
          <w:szCs w:val="18"/>
        </w:rPr>
        <w:t xml:space="preserve">
fetch('http://localhost:8000/api/products')</w:t>
      </w:r>
      <w:r>
        <w:rPr>
          <w:rFonts w:ascii="Courier New" w:cs="Courier New" w:eastAsia="Courier New" w:hAnsi="Courier New"/>
          <w:color w:val="A6E3A1"/>
          <w:sz w:val="18"/>
          <w:szCs w:val="18"/>
        </w:rPr>
        <w:t xml:space="preserve">
fetch('http://localhost:8000/api/orders')</w:t>
      </w:r>
      <w:r>
        <w:rPr>
          <w:rFonts w:ascii="Courier New" w:cs="Courier New" w:eastAsia="Courier New" w:hAnsi="Courier New"/>
          <w:color w:val="A6E3A1"/>
          <w:sz w:val="18"/>
          <w:szCs w:val="18"/>
        </w:rPr>
        <w:t xml:space="preserve">
fetch('http://localhost:8000/api/payments')</w:t>
      </w:r>
      <w:r>
        <w:rPr>
          <w:rFonts w:ascii="Courier New" w:cs="Courier New" w:eastAsia="Courier New" w:hAnsi="Courier New"/>
          <w:color w:val="A6E3A1"/>
          <w:sz w:val="18"/>
          <w:szCs w:val="18"/>
        </w:rPr>
        <w:t xml:space="preserve">
fetch('http://localhost:8000/api/notifications')</w:t>
      </w:r>
      <w:r>
        <w:rPr>
          <w:rFonts w:ascii="Courier New" w:cs="Courier New" w:eastAsia="Courier New" w:hAnsi="Courier New"/>
          <w:color w:val="A6E3A1"/>
          <w:sz w:val="18"/>
          <w:szCs w:val="18"/>
        </w:rPr>
        <w:t xml:space="preserve">
// Same port every time! Gateway figures out where each request actually goes.</w:t>
      </w:r>
    </w:p>
    <w:p>
      <w:r>
        <w:br w:type="page"/>
      </w:r>
    </w:p>
    <w:p>
      <w:pPr>
        <w:spacing w:after="80" w:before="400"/>
      </w:pPr>
      <w:r>
        <w:rPr>
          <w:b/>
          <w:bCs/>
          <w:color w:val="C0392B"/>
          <w:spacing w:val="60"/>
          <w:sz w:val="18"/>
          <w:szCs w:val="18"/>
        </w:rPr>
        <w:t xml:space="preserve">SECTION 03 — FOLDER STRUCTURE</w:t>
      </w:r>
    </w:p>
    <w:p>
      <w:pPr>
        <w:spacing w:after="200" w:before="120"/>
      </w:pPr>
      <w:r>
        <w:rPr>
          <w:b/>
          <w:bCs/>
          <w:color w:val="1A1A2E"/>
          <w:sz w:val="52"/>
          <w:szCs w:val="52"/>
        </w:rPr>
        <w:t xml:space="preserve">What Each File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C0392B" w:val="solid"/>
          </w:tcPr>
          <w:p>
            <w:r>
              <w:rPr>
                <w:rFonts w:ascii="Courier New" w:cs="Courier New" w:eastAsia="Courier New" w:hAnsi="Courier New"/>
                <w:b/>
                <w:bCs/>
                <w:color w:val="FFFFFF"/>
                <w:sz w:val="20"/>
                <w:szCs w:val="20"/>
              </w:rPr>
              <w:t xml:space="preserve">FILE</w:t>
            </w:r>
          </w:p>
        </w:tc>
        <w:tc>
          <w:tcPr>
            <w:tcW w:type="pct" w:w="62%"/>
            <w:shd w:color="C0392B" w:val="solid"/>
          </w:tcPr>
          <w:p>
            <w:r>
              <w:rPr>
                <w:color w:val="FFFFFF"/>
                <w:sz w:val="20"/>
                <w:szCs w:val="20"/>
              </w:rPr>
              <w:t xml:space="preserve">WHAT IT DOES</w:t>
            </w:r>
          </w:p>
        </w:tc>
      </w:tr>
      <w:tr>
        <w:tc>
          <w:tcPr>
            <w:tcW w:type="pct" w:w="38%"/>
            <w:shd w:color="FFF0EB" w:val="solid"/>
          </w:tcPr>
          <w:p>
            <w:r>
              <w:rPr>
                <w:rFonts w:ascii="Courier New" w:cs="Courier New" w:eastAsia="Courier New" w:hAnsi="Courier New"/>
                <w:b/>
                <w:bCs/>
                <w:color w:val="1A1A2E"/>
                <w:sz w:val="20"/>
                <w:szCs w:val="20"/>
              </w:rPr>
              <w:t xml:space="preserve">src/index.js</w:t>
            </w:r>
          </w:p>
        </w:tc>
        <w:tc>
          <w:tcPr>
            <w:tcW w:type="pct" w:w="62%"/>
          </w:tcPr>
          <w:p>
            <w:r>
              <w:rPr>
                <w:color w:val="6C757D"/>
                <w:sz w:val="20"/>
                <w:szCs w:val="20"/>
              </w:rPr>
              <w:t xml:space="preserve">Entry point. Wires security, logging, rate limiting, and proxy routes together.</w:t>
            </w:r>
          </w:p>
        </w:tc>
      </w:tr>
      <w:tr>
        <w:tc>
          <w:tcPr>
            <w:tcW w:type="pct" w:w="38%"/>
            <w:shd w:color="FFF0EB" w:val="solid"/>
          </w:tcPr>
          <w:p>
            <w:r>
              <w:rPr>
                <w:rFonts w:ascii="Courier New" w:cs="Courier New" w:eastAsia="Courier New" w:hAnsi="Courier New"/>
                <w:b/>
                <w:bCs/>
                <w:color w:val="1A1A2E"/>
                <w:sz w:val="20"/>
                <w:szCs w:val="20"/>
              </w:rPr>
              <w:t xml:space="preserve">src/config/services.js</w:t>
            </w:r>
          </w:p>
        </w:tc>
        <w:tc>
          <w:tcPr>
            <w:tcW w:type="pct" w:w="62%"/>
          </w:tcPr>
          <w:p>
            <w:r>
              <w:rPr>
                <w:color w:val="6C757D"/>
                <w:sz w:val="20"/>
                <w:szCs w:val="20"/>
              </w:rPr>
              <w:t xml:space="preserve">Registry of every microservice's URL — single source of truth.</w:t>
            </w:r>
          </w:p>
        </w:tc>
      </w:tr>
      <w:tr>
        <w:tc>
          <w:tcPr>
            <w:tcW w:type="pct" w:w="38%"/>
            <w:shd w:color="FFF0EB" w:val="solid"/>
          </w:tcPr>
          <w:p>
            <w:r>
              <w:rPr>
                <w:rFonts w:ascii="Courier New" w:cs="Courier New" w:eastAsia="Courier New" w:hAnsi="Courier New"/>
                <w:b/>
                <w:bCs/>
                <w:color w:val="1A1A2E"/>
                <w:sz w:val="20"/>
                <w:szCs w:val="20"/>
              </w:rPr>
              <w:t xml:space="preserve">src/middleware/rateLimiter.js</w:t>
            </w:r>
          </w:p>
        </w:tc>
        <w:tc>
          <w:tcPr>
            <w:tcW w:type="pct" w:w="62%"/>
          </w:tcPr>
          <w:p>
            <w:r>
              <w:rPr>
                <w:color w:val="6C757D"/>
                <w:sz w:val="20"/>
                <w:szCs w:val="20"/>
              </w:rPr>
              <w:t xml:space="preserve">Limits requests per IP to protect all services from overload.</w:t>
            </w:r>
          </w:p>
        </w:tc>
      </w:tr>
      <w:tr>
        <w:tc>
          <w:tcPr>
            <w:tcW w:type="pct" w:w="38%"/>
            <w:shd w:color="FFF0EB" w:val="solid"/>
          </w:tcPr>
          <w:p>
            <w:r>
              <w:rPr>
                <w:rFonts w:ascii="Courier New" w:cs="Courier New" w:eastAsia="Courier New" w:hAnsi="Courier New"/>
                <w:b/>
                <w:bCs/>
                <w:color w:val="1A1A2E"/>
                <w:sz w:val="20"/>
                <w:szCs w:val="20"/>
              </w:rPr>
              <w:t xml:space="preserve">src/middleware/logger.js</w:t>
            </w:r>
          </w:p>
        </w:tc>
        <w:tc>
          <w:tcPr>
            <w:tcW w:type="pct" w:w="62%"/>
          </w:tcPr>
          <w:p>
            <w:r>
              <w:rPr>
                <w:color w:val="6C757D"/>
                <w:sz w:val="20"/>
                <w:szCs w:val="20"/>
              </w:rPr>
              <w:t xml:space="preserve">Logs every request with method, path, status, and response time.</w:t>
            </w:r>
          </w:p>
        </w:tc>
      </w:tr>
      <w:tr>
        <w:tc>
          <w:tcPr>
            <w:tcW w:type="pct" w:w="38%"/>
            <w:shd w:color="FFF0EB" w:val="solid"/>
          </w:tcPr>
          <w:p>
            <w:r>
              <w:rPr>
                <w:rFonts w:ascii="Courier New" w:cs="Courier New" w:eastAsia="Courier New" w:hAnsi="Courier New"/>
                <w:b/>
                <w:bCs/>
                <w:color w:val="1A1A2E"/>
                <w:sz w:val="20"/>
                <w:szCs w:val="20"/>
              </w:rPr>
              <w:t xml:space="preserve">src/routes/proxyRoutes.js</w:t>
            </w:r>
          </w:p>
        </w:tc>
        <w:tc>
          <w:tcPr>
            <w:tcW w:type="pct" w:w="62%"/>
          </w:tcPr>
          <w:p>
            <w:r>
              <w:rPr>
                <w:color w:val="6C757D"/>
                <w:sz w:val="20"/>
                <w:szCs w:val="20"/>
              </w:rPr>
              <w:t xml:space="preserve">THE CORE — forwards each /api/* request to the right backend service.</w:t>
            </w:r>
          </w:p>
        </w:tc>
      </w:tr>
      <w:tr>
        <w:tc>
          <w:tcPr>
            <w:tcW w:type="pct" w:w="38%"/>
            <w:shd w:color="FFF0EB" w:val="solid"/>
          </w:tcPr>
          <w:p>
            <w:r>
              <w:rPr>
                <w:rFonts w:ascii="Courier New" w:cs="Courier New" w:eastAsia="Courier New" w:hAnsi="Courier New"/>
                <w:b/>
                <w:bCs/>
                <w:color w:val="1A1A2E"/>
                <w:sz w:val="20"/>
                <w:szCs w:val="20"/>
              </w:rPr>
              <w:t xml:space="preserve">src/routes/healthRoutes.js</w:t>
            </w:r>
          </w:p>
        </w:tc>
        <w:tc>
          <w:tcPr>
            <w:tcW w:type="pct" w:w="62%"/>
          </w:tcPr>
          <w:p>
            <w:r>
              <w:rPr>
                <w:color w:val="6C757D"/>
                <w:sz w:val="20"/>
                <w:szCs w:val="20"/>
              </w:rPr>
              <w:t xml:space="preserve">Health check endpoints — including one that checks ALL services at once.</w:t>
            </w:r>
          </w:p>
        </w:tc>
      </w:tr>
    </w:tbl>
    <w:p>
      <w:pPr>
        <w:pBdr>
          <w:bottom w:val="single" w:color="F5D5C8" w:sz="1"/>
        </w:pBdr>
        <w:spacing w:after="200" w:before="200"/>
      </w:pPr>
    </w:p>
    <w:p>
      <w:pPr>
        <w:spacing w:after="80" w:before="400"/>
      </w:pPr>
      <w:r>
        <w:rPr>
          <w:b/>
          <w:bCs/>
          <w:color w:val="C0392B"/>
          <w:spacing w:val="60"/>
          <w:sz w:val="18"/>
          <w:szCs w:val="18"/>
        </w:rPr>
        <w:t xml:space="preserve">SECTION 04 — HOW PROXYING WORKS</w:t>
      </w:r>
    </w:p>
    <w:p>
      <w:pPr>
        <w:spacing w:after="200" w:before="120"/>
      </w:pPr>
      <w:r>
        <w:rPr>
          <w:b/>
          <w:bCs/>
          <w:color w:val="1A1A2E"/>
          <w:sz w:val="52"/>
          <w:szCs w:val="52"/>
        </w:rPr>
        <w:t xml:space="preserve">The Heart of the Gateway: proxyRoutes.js</w:t>
      </w:r>
    </w:p>
    <w:p>
      <w:pPr>
        <w:pBdr>
          <w:left w:val="thick" w:color="C0392B" w:sz="12"/>
        </w:pBdr>
        <w:shd w:color="FFF0EB" w:val="solid"/>
        <w:spacing w:after="160" w:before="160"/>
        <w:ind w:left="431"/>
      </w:pPr>
      <w:r>
        <w:rPr>
          <w:sz w:val="24"/>
          <w:szCs w:val="24"/>
        </w:rPr>
        <w:t xml:space="preserve">💡  </w:t>
      </w:r>
      <w:r>
        <w:rPr>
          <w:i/>
          <w:iCs/>
          <w:color w:val="5A1A10"/>
          <w:sz w:val="23"/>
          <w:szCs w:val="23"/>
        </w:rPr>
        <w:t xml:space="preserve">Proxying is like call forwarding on your phone. You dial one number (the Gateway), but depending on what you say ('I need billing' vs 'I need support'), the call gets silently forwarded to a different department. You never notice the forwarding happen — it feels like one continuous conversation.</w:t>
      </w:r>
    </w:p>
    <w:p>
      <w:pPr>
        <w:spacing w:after="160"/>
      </w:pPr>
      <w:r>
        <w:rPr>
          <w:color w:val="1A1A2E"/>
          <w:sz w:val="24"/>
          <w:szCs w:val="24"/>
        </w:rPr>
        <w:t xml:space="preserve">Here's the actual routing table in our Gateway:</w:t>
      </w:r>
    </w:p>
    <w:p>
      <w:pPr>
        <w:shd w:color="1E1E2E" w:val="solid"/>
        <w:spacing w:after="200" w:before="120"/>
        <w:ind w:left="431" w:right="431"/>
      </w:pPr>
      <w:r>
        <w:rPr>
          <w:rFonts w:ascii="Courier New" w:cs="Courier New" w:eastAsia="Courier New" w:hAnsi="Courier New"/>
          <w:color w:val="A6E3A1"/>
          <w:sz w:val="18"/>
          <w:szCs w:val="18"/>
        </w:rPr>
        <w:t xml:space="preserve">router.use('/api/auth',          createServiceProxy('auth'));        // → 8001</w:t>
      </w:r>
      <w:r>
        <w:rPr>
          <w:rFonts w:ascii="Courier New" w:cs="Courier New" w:eastAsia="Courier New" w:hAnsi="Courier New"/>
          <w:color w:val="A6E3A1"/>
          <w:sz w:val="18"/>
          <w:szCs w:val="18"/>
        </w:rPr>
        <w:t xml:space="preserve">
router.use('/api/products',      createServiceProxy('products'));    // → 8002</w:t>
      </w:r>
      <w:r>
        <w:rPr>
          <w:rFonts w:ascii="Courier New" w:cs="Courier New" w:eastAsia="Courier New" w:hAnsi="Courier New"/>
          <w:color w:val="A6E3A1"/>
          <w:sz w:val="18"/>
          <w:szCs w:val="18"/>
        </w:rPr>
        <w:t xml:space="preserve">
router.use('/api/categories',    createServiceProxy('products'));    // → 8002</w:t>
      </w:r>
      <w:r>
        <w:rPr>
          <w:rFonts w:ascii="Courier New" w:cs="Courier New" w:eastAsia="Courier New" w:hAnsi="Courier New"/>
          <w:color w:val="A6E3A1"/>
          <w:sz w:val="18"/>
          <w:szCs w:val="18"/>
        </w:rPr>
        <w:t xml:space="preserve">
router.use('/api/orders',        createServiceProxy('orders'));      // → 8003</w:t>
      </w:r>
      <w:r>
        <w:rPr>
          <w:rFonts w:ascii="Courier New" w:cs="Courier New" w:eastAsia="Courier New" w:hAnsi="Courier New"/>
          <w:color w:val="A6E3A1"/>
          <w:sz w:val="18"/>
          <w:szCs w:val="18"/>
        </w:rPr>
        <w:t xml:space="preserve">
router.use('/api/payments',      createServiceProxy('payments'));    // → 8004</w:t>
      </w:r>
      <w:r>
        <w:rPr>
          <w:rFonts w:ascii="Courier New" w:cs="Courier New" w:eastAsia="Courier New" w:hAnsi="Courier New"/>
          <w:color w:val="A6E3A1"/>
          <w:sz w:val="18"/>
          <w:szCs w:val="18"/>
        </w:rPr>
        <w:t xml:space="preserve">
router.use('/api/notify',        createServiceProxy('notifications'));// → 8005</w:t>
      </w:r>
      <w:r>
        <w:rPr>
          <w:rFonts w:ascii="Courier New" w:cs="Courier New" w:eastAsia="Courier New" w:hAnsi="Courier New"/>
          <w:color w:val="A6E3A1"/>
          <w:sz w:val="18"/>
          <w:szCs w:val="18"/>
        </w:rPr>
        <w:t xml:space="preserve">
router.use('/api/notifications', createServiceProxy('notifications'));// → 8005</w:t>
      </w:r>
    </w:p>
    <w:p>
      <w:pPr>
        <w:spacing w:after="160"/>
      </w:pPr>
      <w:r>
        <w:rPr>
          <w:color w:val="1A1A2E"/>
          <w:sz w:val="24"/>
          <w:szCs w:val="24"/>
        </w:rPr>
        <w:t xml:space="preserve">When a request comes in for /api/products/5, Express checks this list top to bottom. It matches /api/products, so the request gets forwarded — with the EXACT same path — to http://localhost:8002/api/products/5. The Product Service receives it and responds. The Gateway passes that response straight back to the browser.</w:t>
      </w:r>
    </w:p>
    <w:p>
      <w:pPr>
        <w:pBdr>
          <w:bottom w:val="single" w:color="F5D5C8" w:sz="1"/>
        </w:pBdr>
        <w:spacing w:after="200" w:before="200"/>
      </w:pPr>
    </w:p>
    <w:p>
      <w:pPr>
        <w:spacing w:after="80" w:before="400"/>
      </w:pPr>
      <w:r>
        <w:rPr>
          <w:b/>
          <w:bCs/>
          <w:color w:val="C0392B"/>
          <w:spacing w:val="60"/>
          <w:sz w:val="18"/>
          <w:szCs w:val="18"/>
        </w:rPr>
        <w:t xml:space="preserve">SECTION 05 — SECURITY LAYERS</w:t>
      </w:r>
    </w:p>
    <w:p>
      <w:pPr>
        <w:spacing w:after="200" w:before="120"/>
      </w:pPr>
      <w:r>
        <w:rPr>
          <w:b/>
          <w:bCs/>
          <w:color w:val="1A1A2E"/>
          <w:sz w:val="52"/>
          <w:szCs w:val="52"/>
        </w:rPr>
        <w:t xml:space="preserve">Helmet, CORS, and Rate Limiting</w:t>
      </w:r>
    </w:p>
    <w:p>
      <w:pPr>
        <w:spacing w:after="140" w:before="280"/>
      </w:pPr>
      <w:r>
        <w:rPr>
          <w:b/>
          <w:bCs/>
          <w:color w:val="1A1A2E"/>
          <w:sz w:val="32"/>
          <w:szCs w:val="32"/>
        </w:rPr>
        <w:t xml:space="preserve">Helmet — Security Headers</w:t>
      </w:r>
    </w:p>
    <w:p>
      <w:pPr>
        <w:spacing w:after="160"/>
      </w:pPr>
      <w:r>
        <w:rPr>
          <w:color w:val="1A1A2E"/>
          <w:sz w:val="24"/>
          <w:szCs w:val="24"/>
        </w:rPr>
        <w:t xml:space="preserve">Helmet automatically sets HTTP headers that protect against common web attacks — things like clickjacking, MIME-type sniffing, and cross-site scripting. It's one line of code that adds a layer of defense most developers forget to add manually.</w:t>
      </w:r>
    </w:p>
    <w:p>
      <w:pPr>
        <w:spacing w:after="140" w:before="280"/>
      </w:pPr>
      <w:r>
        <w:rPr>
          <w:b/>
          <w:bCs/>
          <w:color w:val="1A1A2E"/>
          <w:sz w:val="32"/>
          <w:szCs w:val="32"/>
        </w:rPr>
        <w:t xml:space="preserve">CORS — Cross-Origin Resource Sharing</w:t>
      </w:r>
    </w:p>
    <w:p>
      <w:pPr>
        <w:pBdr>
          <w:left w:val="thick" w:color="C0392B" w:sz="12"/>
        </w:pBdr>
        <w:shd w:color="FFF0EB" w:val="solid"/>
        <w:spacing w:after="160" w:before="160"/>
        <w:ind w:left="431"/>
      </w:pPr>
      <w:r>
        <w:rPr>
          <w:sz w:val="24"/>
          <w:szCs w:val="24"/>
        </w:rPr>
        <w:t xml:space="preserve">💡  </w:t>
      </w:r>
      <w:r>
        <w:rPr>
          <w:i/>
          <w:iCs/>
          <w:color w:val="5A1A10"/>
          <w:sz w:val="23"/>
          <w:szCs w:val="23"/>
        </w:rPr>
        <w:t xml:space="preserve">Imagine a nightclub bouncer with a guest list. Browsers enforce a security rule: a website running on one domain can't normally talk to an API running on another domain, unless that API explicitly says 'yes, I trust requests from this domain'. CORS configuration IS that guest list. We only allow our own React (port 3000) and Angular (port 4200) apps.</w:t>
      </w:r>
    </w:p>
    <w:p>
      <w:pPr>
        <w:spacing w:after="140" w:before="280"/>
      </w:pPr>
      <w:r>
        <w:rPr>
          <w:b/>
          <w:bCs/>
          <w:color w:val="1A1A2E"/>
          <w:sz w:val="32"/>
          <w:szCs w:val="32"/>
        </w:rPr>
        <w:t xml:space="preserve">Rate Limiting</w:t>
      </w:r>
    </w:p>
    <w:p>
      <w:pPr>
        <w:spacing w:after="160"/>
      </w:pPr>
      <w:r>
        <w:rPr>
          <w:color w:val="1A1A2E"/>
          <w:sz w:val="24"/>
          <w:szCs w:val="24"/>
        </w:rPr>
        <w:t xml:space="preserve">We allow each IP address a maximum number of requests (default: 100) within a time window (default: 15 minutes). This protects every backend service from being overwhelmed — whether by an accidental infinite loop in frontend code, or a deliberate attack.</w:t>
      </w:r>
    </w:p>
    <w:p>
      <w:pPr>
        <w:shd w:color="1E1E2E" w:val="solid"/>
        <w:spacing w:after="200" w:before="120"/>
        <w:ind w:left="431" w:right="431"/>
      </w:pPr>
      <w:r>
        <w:rPr>
          <w:rFonts w:ascii="Courier New" w:cs="Courier New" w:eastAsia="Courier New" w:hAnsi="Courier New"/>
          <w:color w:val="A6E3A1"/>
          <w:sz w:val="18"/>
          <w:szCs w:val="18"/>
        </w:rPr>
        <w:t xml:space="preserve">// If exceeded, every request gets this until the window resets:</w:t>
      </w:r>
      <w:r>
        <w:rPr>
          <w:rFonts w:ascii="Courier New" w:cs="Courier New" w:eastAsia="Courier New" w:hAnsi="Courier New"/>
          <w:color w:val="A6E3A1"/>
          <w:sz w:val="18"/>
          <w:szCs w:val="18"/>
        </w:rPr>
        <w:t xml:space="preserve">
{ "error": "Too many requests. Please try again later.",</w:t>
      </w:r>
      <w:r>
        <w:rPr>
          <w:rFonts w:ascii="Courier New" w:cs="Courier New" w:eastAsia="Courier New" w:hAnsi="Courier New"/>
          <w:color w:val="A6E3A1"/>
          <w:sz w:val="18"/>
          <w:szCs w:val="18"/>
        </w:rPr>
        <w:t xml:space="preserve">
  "retryAfter": "15 minutes" }</w:t>
      </w:r>
    </w:p>
    <w:p>
      <w:r>
        <w:br w:type="page"/>
      </w:r>
    </w:p>
    <w:p>
      <w:pPr>
        <w:spacing w:after="80" w:before="400"/>
      </w:pPr>
      <w:r>
        <w:rPr>
          <w:b/>
          <w:bCs/>
          <w:color w:val="C0392B"/>
          <w:spacing w:val="60"/>
          <w:sz w:val="18"/>
          <w:szCs w:val="18"/>
        </w:rPr>
        <w:t xml:space="preserve">SECTION 06 — AGGREGATE HEALTH CHECK</w:t>
      </w:r>
    </w:p>
    <w:p>
      <w:pPr>
        <w:spacing w:after="200" w:before="120"/>
      </w:pPr>
      <w:r>
        <w:rPr>
          <w:b/>
          <w:bCs/>
          <w:color w:val="1A1A2E"/>
          <w:sz w:val="52"/>
          <w:szCs w:val="52"/>
        </w:rPr>
        <w:t xml:space="preserve">The /health/all Superpower</w:t>
      </w:r>
    </w:p>
    <w:p>
      <w:pPr>
        <w:pBdr>
          <w:left w:val="thick" w:color="C0392B" w:sz="12"/>
        </w:pBdr>
        <w:shd w:color="FFF0EB" w:val="solid"/>
        <w:spacing w:after="160" w:before="160"/>
        <w:ind w:left="431"/>
      </w:pPr>
      <w:r>
        <w:rPr>
          <w:sz w:val="24"/>
          <w:szCs w:val="24"/>
        </w:rPr>
        <w:t xml:space="preserve">💡  </w:t>
      </w:r>
      <w:r>
        <w:rPr>
          <w:i/>
          <w:iCs/>
          <w:color w:val="5A1A10"/>
          <w:sz w:val="23"/>
          <w:szCs w:val="23"/>
        </w:rPr>
        <w:t xml:space="preserve">Imagine a building manager who, instead of walking to each floor to check if the lights work, can press ONE button and instantly see a status board for every floor at once. /health/all is that button for our entire microservices system.</w:t>
      </w:r>
    </w:p>
    <w:p>
      <w:pPr>
        <w:spacing w:after="160"/>
      </w:pPr>
      <w:r>
        <w:rPr>
          <w:color w:val="1A1A2E"/>
          <w:sz w:val="24"/>
          <w:szCs w:val="24"/>
        </w:rPr>
        <w:t xml:space="preserve">It calls every service's /health endpoint IN PARALLEL (not one by one — all at the same time, using Promise.all), then combines all the results into a single report:</w:t>
      </w:r>
    </w:p>
    <w:p>
      <w:pPr>
        <w:shd w:color="1E1E2E" w:val="solid"/>
        <w:spacing w:after="200" w:before="120"/>
        <w:ind w:left="431" w:right="431"/>
      </w:pPr>
      <w:r>
        <w:rPr>
          <w:rFonts w:ascii="Courier New" w:cs="Courier New" w:eastAsia="Courier New" w:hAnsi="Courier New"/>
          <w:color w:val="A6E3A1"/>
          <w:sz w:val="18"/>
          <w:szCs w:val="18"/>
        </w:rPr>
        <w:t xml:space="preserve">GET /health/all</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"gateway_status": "ALL_SYSTEMS_OPERATIONAL",</w:t>
      </w:r>
      <w:r>
        <w:rPr>
          <w:rFonts w:ascii="Courier New" w:cs="Courier New" w:eastAsia="Courier New" w:hAnsi="Courier New"/>
          <w:color w:val="A6E3A1"/>
          <w:sz w:val="18"/>
          <w:szCs w:val="18"/>
        </w:rPr>
        <w:t xml:space="preserve">
  "services": {</w:t>
      </w:r>
      <w:r>
        <w:rPr>
          <w:rFonts w:ascii="Courier New" w:cs="Courier New" w:eastAsia="Courier New" w:hAnsi="Courier New"/>
          <w:color w:val="A6E3A1"/>
          <w:sz w:val="18"/>
          <w:szCs w:val="18"/>
        </w:rPr>
        <w:t xml:space="preserve">
    "auth":          { "status": "UP", "responseTime": "12ms" },</w:t>
      </w:r>
      <w:r>
        <w:rPr>
          <w:rFonts w:ascii="Courier New" w:cs="Courier New" w:eastAsia="Courier New" w:hAnsi="Courier New"/>
          <w:color w:val="A6E3A1"/>
          <w:sz w:val="18"/>
          <w:szCs w:val="18"/>
        </w:rPr>
        <w:t xml:space="preserve">
    "products":      { "status": "UP", "responseTime": "8ms" },</w:t>
      </w:r>
      <w:r>
        <w:rPr>
          <w:rFonts w:ascii="Courier New" w:cs="Courier New" w:eastAsia="Courier New" w:hAnsi="Courier New"/>
          <w:color w:val="A6E3A1"/>
          <w:sz w:val="18"/>
          <w:szCs w:val="18"/>
        </w:rPr>
        <w:t xml:space="preserve">
    "orders":        { "status": "DOWN", "error": "Connection refused" },</w:t>
      </w:r>
      <w:r>
        <w:rPr>
          <w:rFonts w:ascii="Courier New" w:cs="Courier New" w:eastAsia="Courier New" w:hAnsi="Courier New"/>
          <w:color w:val="A6E3A1"/>
          <w:sz w:val="18"/>
          <w:szCs w:val="18"/>
        </w:rPr>
        <w:t xml:space="preserve">
    "payments":      { "status": "UP", "responseTime": "15ms" },</w:t>
      </w:r>
      <w:r>
        <w:rPr>
          <w:rFonts w:ascii="Courier New" w:cs="Courier New" w:eastAsia="Courier New" w:hAnsi="Courier New"/>
          <w:color w:val="A6E3A1"/>
          <w:sz w:val="18"/>
          <w:szCs w:val="18"/>
        </w:rPr>
        <w:t xml:space="preserve">
    "notifications": { "status": "UP", "responseTime": "6ms" }</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w:t>
      </w:r>
    </w:p>
    <w:p>
      <w:pPr>
        <w:spacing w:after="160"/>
      </w:pPr>
      <w:r>
        <w:rPr>
          <w:color w:val="1A1A2E"/>
          <w:sz w:val="24"/>
          <w:szCs w:val="24"/>
        </w:rPr>
        <w:t xml:space="preserve">This is incredibly useful during development. If something isn't working in the frontend, hit /health/all FIRST — in 2 seconds you know exactly which service is down, instead of guessing.</w:t>
      </w:r>
    </w:p>
    <w:p>
      <w:pPr>
        <w:pBdr>
          <w:bottom w:val="single" w:color="F5D5C8" w:sz="1"/>
        </w:pBdr>
        <w:spacing w:after="200" w:before="200"/>
      </w:pPr>
    </w:p>
    <w:p>
      <w:pPr>
        <w:spacing w:after="80" w:before="400"/>
      </w:pPr>
      <w:r>
        <w:rPr>
          <w:b/>
          <w:bCs/>
          <w:color w:val="C0392B"/>
          <w:spacing w:val="60"/>
          <w:sz w:val="18"/>
          <w:szCs w:val="18"/>
        </w:rPr>
        <w:t xml:space="preserve">SECTION 07 — WHY NO EXPRESS.JSON() HERE</w:t>
      </w:r>
    </w:p>
    <w:p>
      <w:pPr>
        <w:spacing w:after="200" w:before="120"/>
      </w:pPr>
      <w:r>
        <w:rPr>
          <w:b/>
          <w:bCs/>
          <w:color w:val="1A1A2E"/>
          <w:sz w:val="52"/>
          <w:szCs w:val="52"/>
        </w:rPr>
        <w:t xml:space="preserve">A Subtle But Important Detail</w:t>
      </w:r>
    </w:p>
    <w:p>
      <w:pPr>
        <w:spacing w:after="160"/>
      </w:pPr>
      <w:r>
        <w:rPr>
          <w:color w:val="1A1A2E"/>
          <w:sz w:val="24"/>
          <w:szCs w:val="24"/>
        </w:rPr>
        <w:t xml:space="preserve">Every other service in our project uses express.json() to parse incoming request bodies. The Gateway deliberately does NOT do this globally.</w:t>
      </w:r>
    </w:p>
    <w:p>
      <w:pPr>
        <w:pBdr>
          <w:left w:val="thick" w:color="C0392B" w:sz="12"/>
        </w:pBdr>
        <w:shd w:color="FFF0EB" w:val="solid"/>
        <w:spacing w:after="160" w:before="160"/>
        <w:ind w:left="431"/>
      </w:pPr>
      <w:r>
        <w:rPr>
          <w:sz w:val="24"/>
          <w:szCs w:val="24"/>
        </w:rPr>
        <w:t xml:space="preserve">💡  </w:t>
      </w:r>
      <w:r>
        <w:rPr>
          <w:i/>
          <w:iCs/>
          <w:color w:val="5A1A10"/>
          <w:sz w:val="23"/>
          <w:szCs w:val="23"/>
        </w:rPr>
        <w:t xml:space="preserve">Imagine a courier company. If they opened every package to inspect the contents before forwarding it, they'd have to re-seal each box — slower, and risk of damaging the contents. Instead, couriers forward packages exactly as received, unopened. That's what the Gateway does with request bodies: it doesn't parse them, it forwards them raw to the destination service, which opens (parses) them itself.</w:t>
      </w:r>
    </w:p>
    <w:p>
      <w:pPr>
        <w:spacing w:after="160"/>
      </w:pPr>
      <w:r>
        <w:rPr>
          <w:color w:val="1A1A2E"/>
          <w:sz w:val="24"/>
          <w:szCs w:val="24"/>
        </w:rPr>
        <w:t xml:space="preserve">If we used express.json() here, the request body stream would be 'consumed' by the Gateway, and express-http-proxy would have nothing left to forward — the downstream service would receive an empty body. This is a common gotcha when building gateways with Express.</w:t>
      </w:r>
    </w:p>
    <w:p>
      <w:pPr>
        <w:pBdr>
          <w:bottom w:val="single" w:color="F5D5C8" w:sz="1"/>
        </w:pBdr>
        <w:spacing w:after="200" w:before="200"/>
      </w:pPr>
    </w:p>
    <w:p>
      <w:pPr>
        <w:spacing w:after="80" w:before="400"/>
      </w:pPr>
      <w:r>
        <w:rPr>
          <w:b/>
          <w:bCs/>
          <w:color w:val="C0392B"/>
          <w:spacing w:val="60"/>
          <w:sz w:val="18"/>
          <w:szCs w:val="18"/>
        </w:rPr>
        <w:t xml:space="preserve">SECTION 08 — ALL ENDPOINTS</w:t>
      </w:r>
    </w:p>
    <w:p>
      <w:pPr>
        <w:spacing w:after="200" w:before="120"/>
      </w:pPr>
      <w:r>
        <w:rPr>
          <w:b/>
          <w:bCs/>
          <w:color w:val="1A1A2E"/>
          <w:sz w:val="52"/>
          <w:szCs w:val="52"/>
        </w:rPr>
        <w:t xml:space="preserve">Every Gateway Route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C0392B" w:val="solid"/>
          </w:tcPr>
          <w:p>
            <w:r>
              <w:rPr>
                <w:rFonts w:ascii="Courier New" w:cs="Courier New" w:eastAsia="Courier New" w:hAnsi="Courier New"/>
                <w:b/>
                <w:bCs/>
                <w:color w:val="FFFFFF"/>
                <w:sz w:val="20"/>
                <w:szCs w:val="20"/>
              </w:rPr>
              <w:t xml:space="preserve">PATH</w:t>
            </w:r>
          </w:p>
        </w:tc>
        <w:tc>
          <w:tcPr>
            <w:tcW w:type="pct" w:w="62%"/>
            <w:shd w:color="C0392B" w:val="solid"/>
          </w:tcPr>
          <w:p>
            <w:r>
              <w:rPr>
                <w:color w:val="FFFFFF"/>
                <w:sz w:val="20"/>
                <w:szCs w:val="20"/>
              </w:rPr>
              <w:t xml:space="preserve">FORWARDS TO</w:t>
            </w:r>
          </w:p>
        </w:tc>
      </w:tr>
      <w:tr>
        <w:tc>
          <w:tcPr>
            <w:tcW w:type="pct" w:w="38%"/>
            <w:shd w:color="FFF0EB" w:val="solid"/>
          </w:tcPr>
          <w:p>
            <w:r>
              <w:rPr>
                <w:rFonts w:ascii="Courier New" w:cs="Courier New" w:eastAsia="Courier New" w:hAnsi="Courier New"/>
                <w:b/>
                <w:bCs/>
                <w:color w:val="1A1A2E"/>
                <w:sz w:val="20"/>
                <w:szCs w:val="20"/>
              </w:rPr>
              <w:t xml:space="preserve">GET /</w:t>
            </w:r>
          </w:p>
        </w:tc>
        <w:tc>
          <w:tcPr>
            <w:tcW w:type="pct" w:w="62%"/>
          </w:tcPr>
          <w:p>
            <w:r>
              <w:rPr>
                <w:color w:val="6C757D"/>
                <w:sz w:val="20"/>
                <w:szCs w:val="20"/>
              </w:rPr>
              <w:t xml:space="preserve">Gateway welcome message (not forwarded)</w:t>
            </w:r>
          </w:p>
        </w:tc>
      </w:tr>
      <w:tr>
        <w:tc>
          <w:tcPr>
            <w:tcW w:type="pct" w:w="38%"/>
            <w:shd w:color="FFF0EB" w:val="solid"/>
          </w:tcPr>
          <w:p>
            <w:r>
              <w:rPr>
                <w:rFonts w:ascii="Courier New" w:cs="Courier New" w:eastAsia="Courier New" w:hAnsi="Courier New"/>
                <w:b/>
                <w:bCs/>
                <w:color w:val="1A1A2E"/>
                <w:sz w:val="20"/>
                <w:szCs w:val="20"/>
              </w:rPr>
              <w:t xml:space="preserve">GET /health</w:t>
            </w:r>
          </w:p>
        </w:tc>
        <w:tc>
          <w:tcPr>
            <w:tcW w:type="pct" w:w="62%"/>
          </w:tcPr>
          <w:p>
            <w:r>
              <w:rPr>
                <w:color w:val="6C757D"/>
                <w:sz w:val="20"/>
                <w:szCs w:val="20"/>
              </w:rPr>
              <w:t xml:space="preserve">Gateway's own health (not forwarded)</w:t>
            </w:r>
          </w:p>
        </w:tc>
      </w:tr>
      <w:tr>
        <w:tc>
          <w:tcPr>
            <w:tcW w:type="pct" w:w="38%"/>
            <w:shd w:color="FFF0EB" w:val="solid"/>
          </w:tcPr>
          <w:p>
            <w:r>
              <w:rPr>
                <w:rFonts w:ascii="Courier New" w:cs="Courier New" w:eastAsia="Courier New" w:hAnsi="Courier New"/>
                <w:b/>
                <w:bCs/>
                <w:color w:val="1A1A2E"/>
                <w:sz w:val="20"/>
                <w:szCs w:val="20"/>
              </w:rPr>
              <w:t xml:space="preserve">GET /health/all</w:t>
            </w:r>
          </w:p>
        </w:tc>
        <w:tc>
          <w:tcPr>
            <w:tcW w:type="pct" w:w="62%"/>
          </w:tcPr>
          <w:p>
            <w:r>
              <w:rPr>
                <w:color w:val="6C757D"/>
                <w:sz w:val="20"/>
                <w:szCs w:val="20"/>
              </w:rPr>
              <w:t xml:space="preserve">Checks ALL services in parallel (not forwarded)</w:t>
            </w:r>
          </w:p>
        </w:tc>
      </w:tr>
      <w:tr>
        <w:tc>
          <w:tcPr>
            <w:tcW w:type="pct" w:w="38%"/>
            <w:shd w:color="FFF0EB" w:val="solid"/>
          </w:tcPr>
          <w:p>
            <w:r>
              <w:rPr>
                <w:rFonts w:ascii="Courier New" w:cs="Courier New" w:eastAsia="Courier New" w:hAnsi="Courier New"/>
                <w:b/>
                <w:bCs/>
                <w:color w:val="1A1A2E"/>
                <w:sz w:val="20"/>
                <w:szCs w:val="20"/>
              </w:rPr>
              <w:t xml:space="preserve">/api/auth/*</w:t>
            </w:r>
          </w:p>
        </w:tc>
        <w:tc>
          <w:tcPr>
            <w:tcW w:type="pct" w:w="62%"/>
          </w:tcPr>
          <w:p>
            <w:r>
              <w:rPr>
                <w:color w:val="6C757D"/>
                <w:sz w:val="20"/>
                <w:szCs w:val="20"/>
              </w:rPr>
              <w:t xml:space="preserve">Auth Service (8001)</w:t>
            </w:r>
          </w:p>
        </w:tc>
      </w:tr>
      <w:tr>
        <w:tc>
          <w:tcPr>
            <w:tcW w:type="pct" w:w="38%"/>
            <w:shd w:color="FFF0EB" w:val="solid"/>
          </w:tcPr>
          <w:p>
            <w:r>
              <w:rPr>
                <w:rFonts w:ascii="Courier New" w:cs="Courier New" w:eastAsia="Courier New" w:hAnsi="Courier New"/>
                <w:b/>
                <w:bCs/>
                <w:color w:val="1A1A2E"/>
                <w:sz w:val="20"/>
                <w:szCs w:val="20"/>
              </w:rPr>
              <w:t xml:space="preserve">/api/products/*</w:t>
            </w:r>
          </w:p>
        </w:tc>
        <w:tc>
          <w:tcPr>
            <w:tcW w:type="pct" w:w="62%"/>
          </w:tcPr>
          <w:p>
            <w:r>
              <w:rPr>
                <w:color w:val="6C757D"/>
                <w:sz w:val="20"/>
                <w:szCs w:val="20"/>
              </w:rPr>
              <w:t xml:space="preserve">Product Service (8002)</w:t>
            </w:r>
          </w:p>
        </w:tc>
      </w:tr>
      <w:tr>
        <w:tc>
          <w:tcPr>
            <w:tcW w:type="pct" w:w="38%"/>
            <w:shd w:color="FFF0EB" w:val="solid"/>
          </w:tcPr>
          <w:p>
            <w:r>
              <w:rPr>
                <w:rFonts w:ascii="Courier New" w:cs="Courier New" w:eastAsia="Courier New" w:hAnsi="Courier New"/>
                <w:b/>
                <w:bCs/>
                <w:color w:val="1A1A2E"/>
                <w:sz w:val="20"/>
                <w:szCs w:val="20"/>
              </w:rPr>
              <w:t xml:space="preserve">/api/categories/*</w:t>
            </w:r>
          </w:p>
        </w:tc>
        <w:tc>
          <w:tcPr>
            <w:tcW w:type="pct" w:w="62%"/>
          </w:tcPr>
          <w:p>
            <w:r>
              <w:rPr>
                <w:color w:val="6C757D"/>
                <w:sz w:val="20"/>
                <w:szCs w:val="20"/>
              </w:rPr>
              <w:t xml:space="preserve">Product Service (8002)</w:t>
            </w:r>
          </w:p>
        </w:tc>
      </w:tr>
      <w:tr>
        <w:tc>
          <w:tcPr>
            <w:tcW w:type="pct" w:w="38%"/>
            <w:shd w:color="FFF0EB" w:val="solid"/>
          </w:tcPr>
          <w:p>
            <w:r>
              <w:rPr>
                <w:rFonts w:ascii="Courier New" w:cs="Courier New" w:eastAsia="Courier New" w:hAnsi="Courier New"/>
                <w:b/>
                <w:bCs/>
                <w:color w:val="1A1A2E"/>
                <w:sz w:val="20"/>
                <w:szCs w:val="20"/>
              </w:rPr>
              <w:t xml:space="preserve">/api/orders/*</w:t>
            </w:r>
          </w:p>
        </w:tc>
        <w:tc>
          <w:tcPr>
            <w:tcW w:type="pct" w:w="62%"/>
          </w:tcPr>
          <w:p>
            <w:r>
              <w:rPr>
                <w:color w:val="6C757D"/>
                <w:sz w:val="20"/>
                <w:szCs w:val="20"/>
              </w:rPr>
              <w:t xml:space="preserve">Order Service (8003)</w:t>
            </w:r>
          </w:p>
        </w:tc>
      </w:tr>
      <w:tr>
        <w:tc>
          <w:tcPr>
            <w:tcW w:type="pct" w:w="38%"/>
            <w:shd w:color="FFF0EB" w:val="solid"/>
          </w:tcPr>
          <w:p>
            <w:r>
              <w:rPr>
                <w:rFonts w:ascii="Courier New" w:cs="Courier New" w:eastAsia="Courier New" w:hAnsi="Courier New"/>
                <w:b/>
                <w:bCs/>
                <w:color w:val="1A1A2E"/>
                <w:sz w:val="20"/>
                <w:szCs w:val="20"/>
              </w:rPr>
              <w:t xml:space="preserve">/api/payments/*</w:t>
            </w:r>
          </w:p>
        </w:tc>
        <w:tc>
          <w:tcPr>
            <w:tcW w:type="pct" w:w="62%"/>
          </w:tcPr>
          <w:p>
            <w:r>
              <w:rPr>
                <w:color w:val="6C757D"/>
                <w:sz w:val="20"/>
                <w:szCs w:val="20"/>
              </w:rPr>
              <w:t xml:space="preserve">Payment Service (8004)</w:t>
            </w:r>
          </w:p>
        </w:tc>
      </w:tr>
      <w:tr>
        <w:tc>
          <w:tcPr>
            <w:tcW w:type="pct" w:w="38%"/>
            <w:shd w:color="FFF0EB" w:val="solid"/>
          </w:tcPr>
          <w:p>
            <w:r>
              <w:rPr>
                <w:rFonts w:ascii="Courier New" w:cs="Courier New" w:eastAsia="Courier New" w:hAnsi="Courier New"/>
                <w:b/>
                <w:bCs/>
                <w:color w:val="1A1A2E"/>
                <w:sz w:val="20"/>
                <w:szCs w:val="20"/>
              </w:rPr>
              <w:t xml:space="preserve">/api/notify/*</w:t>
            </w:r>
          </w:p>
        </w:tc>
        <w:tc>
          <w:tcPr>
            <w:tcW w:type="pct" w:w="62%"/>
          </w:tcPr>
          <w:p>
            <w:r>
              <w:rPr>
                <w:color w:val="6C757D"/>
                <w:sz w:val="20"/>
                <w:szCs w:val="20"/>
              </w:rPr>
              <w:t xml:space="preserve">Notification Service (8005)</w:t>
            </w:r>
          </w:p>
        </w:tc>
      </w:tr>
      <w:tr>
        <w:tc>
          <w:tcPr>
            <w:tcW w:type="pct" w:w="38%"/>
            <w:shd w:color="FFF0EB" w:val="solid"/>
          </w:tcPr>
          <w:p>
            <w:r>
              <w:rPr>
                <w:rFonts w:ascii="Courier New" w:cs="Courier New" w:eastAsia="Courier New" w:hAnsi="Courier New"/>
                <w:b/>
                <w:bCs/>
                <w:color w:val="1A1A2E"/>
                <w:sz w:val="20"/>
                <w:szCs w:val="20"/>
              </w:rPr>
              <w:t xml:space="preserve">/api/notifications/*</w:t>
            </w:r>
          </w:p>
        </w:tc>
        <w:tc>
          <w:tcPr>
            <w:tcW w:type="pct" w:w="62%"/>
          </w:tcPr>
          <w:p>
            <w:r>
              <w:rPr>
                <w:color w:val="6C757D"/>
                <w:sz w:val="20"/>
                <w:szCs w:val="20"/>
              </w:rPr>
              <w:t xml:space="preserve">Notification Service (8005)</w:t>
            </w:r>
          </w:p>
        </w:tc>
      </w:tr>
    </w:tbl>
    <w:p>
      <w:r>
        <w:br w:type="page"/>
      </w:r>
    </w:p>
    <w:p>
      <w:pPr>
        <w:spacing w:after="80" w:before="400"/>
      </w:pPr>
      <w:r>
        <w:rPr>
          <w:b/>
          <w:bCs/>
          <w:color w:val="C0392B"/>
          <w:spacing w:val="60"/>
          <w:sz w:val="18"/>
          <w:szCs w:val="18"/>
        </w:rPr>
        <w:t xml:space="preserve">SECTION 09 — RUNNING THE GATEWAY</w:t>
      </w:r>
    </w:p>
    <w:p>
      <w:pPr>
        <w:spacing w:after="200" w:before="120"/>
      </w:pPr>
      <w:r>
        <w:rPr>
          <w:b/>
          <w:bCs/>
          <w:color w:val="1A1A2E"/>
          <w:sz w:val="52"/>
          <w:szCs w:val="52"/>
        </w:rPr>
        <w:t xml:space="preserve">How to Start the API Gateway</w:t>
      </w:r>
    </w:p>
    <w:p>
      <w:pPr>
        <w:pStyle w:val="ListParagraph"/>
        <w:numPr>
          <w:ilvl w:val="0"/>
          <w:numId w:val="1"/>
        </w:numPr>
        <w:spacing w:after="100"/>
      </w:pPr>
      <w:r>
        <w:rPr>
          <w:b/>
          <w:bCs/>
          <w:color w:val="C0392B"/>
          <w:sz w:val="22"/>
          <w:szCs w:val="22"/>
        </w:rPr>
        <w:t xml:space="preserve">1.  </w:t>
      </w:r>
      <w:r>
        <w:rPr>
          <w:color w:val="1A1A2E"/>
          <w:sz w:val="22"/>
          <w:szCs w:val="22"/>
        </w:rPr>
        <w:t xml:space="preserve">Start ALL 5 backend services first (Auth, Product, Order, Payment, Notification)</w:t>
      </w:r>
    </w:p>
    <w:p>
      <w:pPr>
        <w:pStyle w:val="ListParagraph"/>
        <w:numPr>
          <w:ilvl w:val="0"/>
          <w:numId w:val="1"/>
        </w:numPr>
        <w:spacing w:after="100"/>
      </w:pPr>
      <w:r>
        <w:rPr>
          <w:b/>
          <w:bCs/>
          <w:color w:val="C0392B"/>
          <w:sz w:val="22"/>
          <w:szCs w:val="22"/>
        </w:rPr>
        <w:t xml:space="preserve">2.  </w:t>
      </w:r>
      <w:r>
        <w:rPr>
          <w:color w:val="1A1A2E"/>
          <w:sz w:val="22"/>
          <w:szCs w:val="22"/>
        </w:rPr>
        <w:t xml:space="preserve">Configure .env with all 5 service URLs (defaults work for local dev)</w:t>
      </w:r>
    </w:p>
    <w:p>
      <w:pPr>
        <w:pStyle w:val="ListParagraph"/>
        <w:numPr>
          <w:ilvl w:val="0"/>
          <w:numId w:val="1"/>
        </w:numPr>
        <w:spacing w:after="100"/>
      </w:pPr>
      <w:r>
        <w:rPr>
          <w:b/>
          <w:bCs/>
          <w:color w:val="C0392B"/>
          <w:sz w:val="22"/>
          <w:szCs w:val="22"/>
        </w:rPr>
        <w:t xml:space="preserve">3.  </w:t>
      </w:r>
      <w:r>
        <w:rPr>
          <w:color w:val="1A1A2E"/>
          <w:sz w:val="22"/>
          <w:szCs w:val="22"/>
        </w:rPr>
        <w:t xml:space="preserve">Install and run:</w:t>
      </w:r>
    </w:p>
    <w:p>
      <w:pPr>
        <w:shd w:color="1E1E2E" w:val="solid"/>
        <w:spacing w:after="200" w:before="120"/>
        <w:ind w:left="431" w:right="431"/>
      </w:pPr>
      <w:r>
        <w:rPr>
          <w:rFonts w:ascii="Courier New" w:cs="Courier New" w:eastAsia="Courier New" w:hAnsi="Courier New"/>
          <w:color w:val="A6E3A1"/>
          <w:sz w:val="18"/>
          <w:szCs w:val="18"/>
        </w:rPr>
        <w:t xml:space="preserve">npm install</w:t>
      </w:r>
      <w:r>
        <w:rPr>
          <w:rFonts w:ascii="Courier New" w:cs="Courier New" w:eastAsia="Courier New" w:hAnsi="Courier New"/>
          <w:color w:val="A6E3A1"/>
          <w:sz w:val="18"/>
          <w:szCs w:val="18"/>
        </w:rPr>
        <w:t xml:space="preserve">
npm start</w:t>
      </w:r>
    </w:p>
    <w:p>
      <w:pPr>
        <w:pStyle w:val="ListParagraph"/>
        <w:numPr>
          <w:ilvl w:val="0"/>
          <w:numId w:val="1"/>
        </w:numPr>
        <w:spacing w:after="100"/>
      </w:pPr>
      <w:r>
        <w:rPr>
          <w:b/>
          <w:bCs/>
          <w:color w:val="C0392B"/>
          <w:sz w:val="22"/>
          <w:szCs w:val="22"/>
        </w:rPr>
        <w:t xml:space="preserve">4.  </w:t>
      </w:r>
      <w:r>
        <w:rPr>
          <w:color w:val="1A1A2E"/>
          <w:sz w:val="22"/>
          <w:szCs w:val="22"/>
        </w:rPr>
        <w:t xml:space="preserve">You should see the routing map printed in the console</w:t>
      </w:r>
    </w:p>
    <w:p>
      <w:pPr>
        <w:pStyle w:val="ListParagraph"/>
        <w:numPr>
          <w:ilvl w:val="0"/>
          <w:numId w:val="1"/>
        </w:numPr>
        <w:spacing w:after="100"/>
      </w:pPr>
      <w:r>
        <w:rPr>
          <w:b/>
          <w:bCs/>
          <w:color w:val="C0392B"/>
          <w:sz w:val="22"/>
          <w:szCs w:val="22"/>
        </w:rPr>
        <w:t xml:space="preserve">5.  </w:t>
      </w:r>
      <w:r>
        <w:rPr>
          <w:color w:val="1A1A2E"/>
          <w:sz w:val="22"/>
          <w:szCs w:val="22"/>
        </w:rPr>
        <w:t xml:space="preserve">Verify everything is connected:</w:t>
      </w:r>
    </w:p>
    <w:p>
      <w:pPr>
        <w:shd w:color="1E1E2E" w:val="solid"/>
        <w:spacing w:after="200" w:before="120"/>
        <w:ind w:left="431" w:right="431"/>
      </w:pPr>
      <w:r>
        <w:rPr>
          <w:rFonts w:ascii="Courier New" w:cs="Courier New" w:eastAsia="Courier New" w:hAnsi="Courier New"/>
          <w:color w:val="A6E3A1"/>
          <w:sz w:val="18"/>
          <w:szCs w:val="18"/>
        </w:rPr>
        <w:t xml:space="preserve">curl http://localhost:8000/health/all</w:t>
      </w:r>
    </w:p>
    <w:p>
      <w:pPr>
        <w:spacing w:after="160"/>
      </w:pPr>
    </w:p>
    <w:p>
      <w:pPr>
        <w:spacing w:after="160"/>
      </w:pPr>
      <w:r>
        <w:rPr>
          <w:color w:val="1A1A2E"/>
          <w:sz w:val="24"/>
          <w:szCs w:val="24"/>
        </w:rPr>
        <w:t xml:space="preserve">Test the full flow through the Gateway:</w:t>
      </w:r>
    </w:p>
    <w:p>
      <w:pPr>
        <w:shd w:color="1E1E2E" w:val="solid"/>
        <w:spacing w:after="200" w:before="120"/>
        <w:ind w:left="431" w:right="431"/>
      </w:pPr>
      <w:r>
        <w:rPr>
          <w:rFonts w:ascii="Courier New" w:cs="Courier New" w:eastAsia="Courier New" w:hAnsi="Courier New"/>
          <w:color w:val="A6E3A1"/>
          <w:sz w:val="18"/>
          <w:szCs w:val="18"/>
        </w:rPr>
        <w:t xml:space="preserve"># Register through the Gateway (forwards to Auth Service)</w:t>
      </w:r>
      <w:r>
        <w:rPr>
          <w:rFonts w:ascii="Courier New" w:cs="Courier New" w:eastAsia="Courier New" w:hAnsi="Courier New"/>
          <w:color w:val="A6E3A1"/>
          <w:sz w:val="18"/>
          <w:szCs w:val="18"/>
        </w:rPr>
        <w:t xml:space="preserve">
curl -X POST http://localhost:8000/api/auth/register \</w:t>
      </w:r>
      <w:r>
        <w:rPr>
          <w:rFonts w:ascii="Courier New" w:cs="Courier New" w:eastAsia="Courier New" w:hAnsi="Courier New"/>
          <w:color w:val="A6E3A1"/>
          <w:sz w:val="18"/>
          <w:szCs w:val="18"/>
        </w:rPr>
        <w:t xml:space="preserve">
  -H "Content-Type: application/json" \</w:t>
      </w:r>
      <w:r>
        <w:rPr>
          <w:rFonts w:ascii="Courier New" w:cs="Courier New" w:eastAsia="Courier New" w:hAnsi="Courier New"/>
          <w:color w:val="A6E3A1"/>
          <w:sz w:val="18"/>
          <w:szCs w:val="18"/>
        </w:rPr>
        <w:t xml:space="preserve">
  -d '{"name":"Test","email":"t@t.com","password":"secret123"}'</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 Browse products through the Gateway (forwards to Product Service)</w:t>
      </w:r>
      <w:r>
        <w:rPr>
          <w:rFonts w:ascii="Courier New" w:cs="Courier New" w:eastAsia="Courier New" w:hAnsi="Courier New"/>
          <w:color w:val="A6E3A1"/>
          <w:sz w:val="18"/>
          <w:szCs w:val="18"/>
        </w:rPr>
        <w:t xml:space="preserve">
curl http://localhost:8000/api/products</w:t>
      </w:r>
    </w:p>
    <w:p>
      <w:pPr>
        <w:pBdr>
          <w:bottom w:val="single" w:color="F5D5C8" w:sz="1"/>
        </w:pBdr>
        <w:spacing w:after="200" w:before="200"/>
      </w:pPr>
    </w:p>
    <w:p>
      <w:pPr>
        <w:spacing w:after="80" w:before="400"/>
      </w:pPr>
      <w:r>
        <w:rPr>
          <w:b/>
          <w:bCs/>
          <w:color w:val="C0392B"/>
          <w:spacing w:val="60"/>
          <w:sz w:val="18"/>
          <w:szCs w:val="18"/>
        </w:rPr>
        <w:t xml:space="preserve">SECTION 10 — WHAT'S NEXT</w:t>
      </w:r>
    </w:p>
    <w:p>
      <w:pPr>
        <w:spacing w:after="200" w:before="120"/>
      </w:pPr>
      <w:r>
        <w:rPr>
          <w:b/>
          <w:bCs/>
          <w:color w:val="1A1A2E"/>
          <w:sz w:val="52"/>
          <w:szCs w:val="52"/>
        </w:rPr>
        <w:t xml:space="preserve">How the Gateway Connects to Everything</w:t>
      </w:r>
    </w:p>
    <w:p>
      <w:pPr>
        <w:spacing w:after="160"/>
      </w:pPr>
      <w:r>
        <w:rPr>
          <w:color w:val="1A1A2E"/>
          <w:sz w:val="24"/>
          <w:szCs w:val="24"/>
        </w:rPr>
        <w:t xml:space="preserve">The API Gateway is now the ONE address our frontends will ever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C0392B" w:val="solid"/>
          </w:tcPr>
          <w:p>
            <w:r>
              <w:rPr>
                <w:rFonts w:ascii="Courier New" w:cs="Courier New" w:eastAsia="Courier New" w:hAnsi="Courier New"/>
                <w:b/>
                <w:bCs/>
                <w:color w:val="FFFFFF"/>
                <w:sz w:val="20"/>
                <w:szCs w:val="20"/>
              </w:rPr>
              <w:t xml:space="preserve">CONSUMER</w:t>
            </w:r>
          </w:p>
        </w:tc>
        <w:tc>
          <w:tcPr>
            <w:tcW w:type="pct" w:w="62%"/>
            <w:shd w:color="C0392B" w:val="solid"/>
          </w:tcPr>
          <w:p>
            <w:r>
              <w:rPr>
                <w:color w:val="FFFFFF"/>
                <w:sz w:val="20"/>
                <w:szCs w:val="20"/>
              </w:rPr>
              <w:t xml:space="preserve">WHAT IT DOES</w:t>
            </w:r>
          </w:p>
        </w:tc>
      </w:tr>
      <w:tr>
        <w:tc>
          <w:tcPr>
            <w:tcW w:type="pct" w:w="38%"/>
            <w:shd w:color="FFF0EB" w:val="solid"/>
          </w:tcPr>
          <w:p>
            <w:r>
              <w:rPr>
                <w:rFonts w:ascii="Courier New" w:cs="Courier New" w:eastAsia="Courier New" w:hAnsi="Courier New"/>
                <w:b/>
                <w:bCs/>
                <w:color w:val="1A1A2E"/>
                <w:sz w:val="20"/>
                <w:szCs w:val="20"/>
              </w:rPr>
              <w:t xml:space="preserve">React Frontend →</w:t>
            </w:r>
          </w:p>
        </w:tc>
        <w:tc>
          <w:tcPr>
            <w:tcW w:type="pct" w:w="62%"/>
          </w:tcPr>
          <w:p>
            <w:r>
              <w:rPr>
                <w:color w:val="6C757D"/>
                <w:sz w:val="20"/>
                <w:szCs w:val="20"/>
              </w:rPr>
              <w:t xml:space="preserve">Every fetch() call points to http://localhost:8000</w:t>
            </w:r>
          </w:p>
        </w:tc>
      </w:tr>
      <w:tr>
        <w:tc>
          <w:tcPr>
            <w:tcW w:type="pct" w:w="38%"/>
            <w:shd w:color="FFF0EB" w:val="solid"/>
          </w:tcPr>
          <w:p>
            <w:r>
              <w:rPr>
                <w:rFonts w:ascii="Courier New" w:cs="Courier New" w:eastAsia="Courier New" w:hAnsi="Courier New"/>
                <w:b/>
                <w:bCs/>
                <w:color w:val="1A1A2E"/>
                <w:sz w:val="20"/>
                <w:szCs w:val="20"/>
              </w:rPr>
              <w:t xml:space="preserve">Angular Admin →</w:t>
            </w:r>
          </w:p>
        </w:tc>
        <w:tc>
          <w:tcPr>
            <w:tcW w:type="pct" w:w="62%"/>
          </w:tcPr>
          <w:p>
            <w:r>
              <w:rPr>
                <w:color w:val="6C757D"/>
                <w:sz w:val="20"/>
                <w:szCs w:val="20"/>
              </w:rPr>
              <w:t xml:space="preserve">Every HTTP call points to http://localhost:8000</w:t>
            </w:r>
          </w:p>
        </w:tc>
      </w:tr>
      <w:tr>
        <w:tc>
          <w:tcPr>
            <w:tcW w:type="pct" w:w="38%"/>
            <w:shd w:color="FFF0EB" w:val="solid"/>
          </w:tcPr>
          <w:p>
            <w:r>
              <w:rPr>
                <w:rFonts w:ascii="Courier New" w:cs="Courier New" w:eastAsia="Courier New" w:hAnsi="Courier New"/>
                <w:b/>
                <w:bCs/>
                <w:color w:val="1A1A2E"/>
                <w:sz w:val="20"/>
                <w:szCs w:val="20"/>
              </w:rPr>
              <w:t xml:space="preserve">Gateway →</w:t>
            </w:r>
          </w:p>
        </w:tc>
        <w:tc>
          <w:tcPr>
            <w:tcW w:type="pct" w:w="62%"/>
          </w:tcPr>
          <w:p>
            <w:r>
              <w:rPr>
                <w:color w:val="6C757D"/>
                <w:sz w:val="20"/>
                <w:szCs w:val="20"/>
              </w:rPr>
              <w:t xml:space="preserve">Silently forwards each request to the right backend service</w:t>
            </w:r>
          </w:p>
        </w:tc>
      </w:tr>
      <w:tr>
        <w:tc>
          <w:tcPr>
            <w:tcW w:type="pct" w:w="38%"/>
            <w:shd w:color="FFF0EB" w:val="solid"/>
          </w:tcPr>
          <w:p>
            <w:r>
              <w:rPr>
                <w:rFonts w:ascii="Courier New" w:cs="Courier New" w:eastAsia="Courier New" w:hAnsi="Courier New"/>
                <w:b/>
                <w:bCs/>
                <w:color w:val="1A1A2E"/>
                <w:sz w:val="20"/>
                <w:szCs w:val="20"/>
              </w:rPr>
              <w:t xml:space="preserve">Gateway →</w:t>
            </w:r>
          </w:p>
        </w:tc>
        <w:tc>
          <w:tcPr>
            <w:tcW w:type="pct" w:w="62%"/>
          </w:tcPr>
          <w:p>
            <w:r>
              <w:rPr>
                <w:color w:val="6C757D"/>
                <w:sz w:val="20"/>
                <w:szCs w:val="20"/>
              </w:rPr>
              <w:t xml:space="preserve">Applies security, rate limiting, and logging to all traffic uniformly</w:t>
            </w:r>
          </w:p>
        </w:tc>
      </w:tr>
    </w:tbl>
    <w:p>
      <w:pPr>
        <w:spacing w:after="200"/>
      </w:pPr>
    </w:p>
    <w:p>
      <w:pPr>
        <w:pBdr>
          <w:left w:val="thick" w:color="C0392B" w:sz="12"/>
        </w:pBdr>
        <w:shd w:color="FFF0EB" w:val="solid"/>
        <w:spacing w:after="160" w:before="160"/>
        <w:ind w:left="431"/>
      </w:pPr>
      <w:r>
        <w:rPr>
          <w:sz w:val="24"/>
          <w:szCs w:val="24"/>
        </w:rPr>
        <w:t xml:space="preserve">💡  </w:t>
      </w:r>
      <w:r>
        <w:rPr>
          <w:i/>
          <w:iCs/>
          <w:color w:val="5A1A10"/>
          <w:sz w:val="23"/>
          <w:szCs w:val="23"/>
        </w:rPr>
        <w:t xml:space="preserve">With the Gateway complete, all our backend plumbing is done. Everything from here is about building what the CUSTOMER and ADMIN actually see and touch — the React storefront and the Angular admin panel.</w:t>
      </w:r>
    </w:p>
    <w:p>
      <w:pPr>
        <w:spacing w:after="400"/>
      </w:pPr>
    </w:p>
    <w:p>
      <w:pPr>
        <w:jc w:val="center"/>
      </w:pPr>
      <w:r>
        <w:rPr>
          <w:color w:val="6C757D"/>
          <w:sz w:val="18"/>
          <w:szCs w:val="18"/>
        </w:rPr>
        <w:t xml:space="preserve">ShopFlow Microservices · API Gateway · </w:t>
      </w:r>
      <w:r>
        <w:rPr>
          <w:b/>
          <w:bCs/>
          <w:color w:val="C0392B"/>
          <w:sz w:val="18"/>
          <w:szCs w:val="18"/>
        </w:rPr>
        <w:t xml:space="preserve">Service 6 of 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2026-06-19T02:58:12.020Z</dcterms:created>
  <dcterms:modified xsi:type="dcterms:W3CDTF">2026-06-19T02:58:12.041Z</dcterms:modified>
</cp:coreProperties>
</file>

<file path=docProps/custom.xml><?xml version="1.0" encoding="utf-8"?>
<Properties xmlns="http://schemas.openxmlformats.org/officeDocument/2006/custom-properties" xmlns:vt="http://schemas.openxmlformats.org/officeDocument/2006/docPropsVTypes"/>
</file>