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040A4">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Online Furniture Sales Analytics </w:t>
      </w:r>
    </w:p>
    <w:p w14:paraId="4218EF96">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Excel Project Report</w:t>
      </w:r>
    </w:p>
    <w:p w14:paraId="7D9630E5">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 Project Overview</w:t>
      </w:r>
    </w:p>
    <w:p w14:paraId="4A9BA074">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project focuses on analyzing an online furniture retailer’s transactional data using Microsoft Excel. The goal is to transform cleaned raw data into meaningful business insights related to revenue performance, delivery efficiency, customer satisfaction, and operational costs. The analysis is presented through an interactive Excel dashboard designed for executive-level decision-making.</w:t>
      </w:r>
    </w:p>
    <w:p w14:paraId="243EF444">
      <w:pPr>
        <w:keepNext w:val="0"/>
        <w:keepLines w:val="0"/>
        <w:widowControl/>
        <w:suppressLineNumbers w:val="0"/>
        <w:jc w:val="both"/>
        <w:rPr>
          <w:rFonts w:hint="default" w:ascii="Times New Roman" w:hAnsi="Times New Roman" w:cs="Times New Roman"/>
        </w:rPr>
      </w:pPr>
    </w:p>
    <w:p w14:paraId="6431D716">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2. Problem Statement</w:t>
      </w:r>
    </w:p>
    <w:p w14:paraId="49E3C240">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online furniture business faces challenges in understanding:</w:t>
      </w:r>
    </w:p>
    <w:p w14:paraId="1C0BE56E">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Which products and brands drive the most revenue</w:t>
      </w:r>
    </w:p>
    <w:p w14:paraId="7F45CF23">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rPr>
        <w:t>How delivery performance affects customer satisfactio</w:t>
      </w:r>
      <w:r>
        <w:rPr>
          <w:rFonts w:hint="default" w:ascii="Times New Roman" w:hAnsi="Times New Roman" w:cs="Times New Roman"/>
          <w:lang w:val="en-US"/>
        </w:rPr>
        <w:t>n</w:t>
      </w:r>
    </w:p>
    <w:p w14:paraId="5B2F05F0">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Whether value-added services like assembly improve revenue and ratings</w:t>
      </w:r>
    </w:p>
    <w:p w14:paraId="0151AF00">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rPr>
        <w:t>How shipping, assembly costs, and payment methods influence overall performanc</w:t>
      </w:r>
      <w:r>
        <w:rPr>
          <w:rFonts w:hint="default" w:ascii="Times New Roman" w:hAnsi="Times New Roman" w:cs="Times New Roman"/>
          <w:lang w:val="en-US"/>
        </w:rPr>
        <w:t>e</w:t>
      </w:r>
    </w:p>
    <w:p w14:paraId="6B58CBDA">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Due to limited visibility into these areas, decision-making around logistics, pricing, services, and customer experience is not fully data-driven.</w:t>
      </w:r>
    </w:p>
    <w:p w14:paraId="160A4D48">
      <w:pPr>
        <w:keepNext w:val="0"/>
        <w:keepLines w:val="0"/>
        <w:widowControl/>
        <w:suppressLineNumbers w:val="0"/>
        <w:jc w:val="both"/>
        <w:rPr>
          <w:rFonts w:hint="default" w:ascii="Times New Roman" w:hAnsi="Times New Roman" w:cs="Times New Roman"/>
        </w:rPr>
      </w:pPr>
    </w:p>
    <w:p w14:paraId="494E0058">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3. Project Objectives</w:t>
      </w:r>
    </w:p>
    <w:p w14:paraId="300ABCB7">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main objectives of this project are:</w:t>
      </w:r>
    </w:p>
    <w:p w14:paraId="4B1B3B6A">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Analyze sales and revenue performance across categories and brands</w:t>
      </w:r>
    </w:p>
    <w:p w14:paraId="0B60A930">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Evaluate delivery success rates and identify operational bottlenecks</w:t>
      </w:r>
    </w:p>
    <w:p w14:paraId="6C12213A">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Understand customer satisfaction patterns using ratings</w:t>
      </w:r>
    </w:p>
    <w:p w14:paraId="3E1A9BBA">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Measure the impact of assembly service on order value and ratings</w:t>
      </w:r>
    </w:p>
    <w:p w14:paraId="3E4F9EA1">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Analyze shipping and assembly cost contribution</w:t>
      </w:r>
    </w:p>
    <w:p w14:paraId="250CF73D">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Identify preferred payment methods for high-value orders</w:t>
      </w:r>
    </w:p>
    <w:p w14:paraId="3293137D">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Build an interactive Excel dashboard for stakeholder use</w:t>
      </w:r>
    </w:p>
    <w:p w14:paraId="059919F1">
      <w:pPr>
        <w:keepNext w:val="0"/>
        <w:keepLines w:val="0"/>
        <w:widowControl/>
        <w:suppressLineNumbers w:val="0"/>
        <w:jc w:val="both"/>
        <w:rPr>
          <w:rFonts w:hint="default" w:ascii="Times New Roman" w:hAnsi="Times New Roman" w:cs="Times New Roman"/>
        </w:rPr>
      </w:pPr>
    </w:p>
    <w:p w14:paraId="5B43119A">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4. Stakeholders</w:t>
      </w:r>
    </w:p>
    <w:p w14:paraId="63E3AFD3">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analysis supports the following stakeholders:</w:t>
      </w:r>
    </w:p>
    <w:p w14:paraId="25235F88">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Business Leadership</w:t>
      </w:r>
      <w:r>
        <w:rPr>
          <w:rFonts w:hint="default" w:ascii="Times New Roman" w:hAnsi="Times New Roman" w:cs="Times New Roman"/>
        </w:rPr>
        <w:t xml:space="preserve"> – Overall performance and strategic decisions</w:t>
      </w:r>
    </w:p>
    <w:p w14:paraId="3AD1A7DF">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Sales &amp; Marketing Teams</w:t>
      </w:r>
      <w:r>
        <w:rPr>
          <w:rFonts w:hint="default" w:ascii="Times New Roman" w:hAnsi="Times New Roman" w:cs="Times New Roman"/>
        </w:rPr>
        <w:t xml:space="preserve"> – Revenue drivers, pricing, and promotions</w:t>
      </w:r>
    </w:p>
    <w:p w14:paraId="09C01A81">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Operations &amp; Logistics Teams</w:t>
      </w:r>
      <w:r>
        <w:rPr>
          <w:rFonts w:hint="default" w:ascii="Times New Roman" w:hAnsi="Times New Roman" w:cs="Times New Roman"/>
        </w:rPr>
        <w:t xml:space="preserve"> – Delivery performance and timelines</w:t>
      </w:r>
    </w:p>
    <w:p w14:paraId="7F61FC15">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Customer Experience Teams</w:t>
      </w:r>
      <w:r>
        <w:rPr>
          <w:rFonts w:hint="default" w:ascii="Times New Roman" w:hAnsi="Times New Roman" w:cs="Times New Roman"/>
        </w:rPr>
        <w:t xml:space="preserve"> – Ratings and service quality</w:t>
      </w:r>
    </w:p>
    <w:p w14:paraId="107DF0ED">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Finance Teams</w:t>
      </w:r>
      <w:r>
        <w:rPr>
          <w:rFonts w:hint="default" w:ascii="Times New Roman" w:hAnsi="Times New Roman" w:cs="Times New Roman"/>
        </w:rPr>
        <w:t xml:space="preserve"> – Cost contribution and profitability insights</w:t>
      </w:r>
    </w:p>
    <w:p w14:paraId="3213549B">
      <w:pPr>
        <w:keepNext w:val="0"/>
        <w:keepLines w:val="0"/>
        <w:widowControl/>
        <w:suppressLineNumbers w:val="0"/>
        <w:jc w:val="both"/>
        <w:rPr>
          <w:rFonts w:hint="default" w:ascii="Times New Roman" w:hAnsi="Times New Roman" w:cs="Times New Roman"/>
        </w:rPr>
      </w:pPr>
    </w:p>
    <w:p w14:paraId="686EB82E">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5. Dataset Description</w:t>
      </w:r>
    </w:p>
    <w:p w14:paraId="775BE68D">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contains transactional-level data with the following key fields:</w:t>
      </w:r>
    </w:p>
    <w:p w14:paraId="39E5BDFE">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Order ID, Customer ID</w:t>
      </w:r>
    </w:p>
    <w:p w14:paraId="705A935F">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Product Category and Brand</w:t>
      </w:r>
    </w:p>
    <w:p w14:paraId="32BC2403">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Total Amount (Order Value)</w:t>
      </w:r>
    </w:p>
    <w:p w14:paraId="562FB89D">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Delivery Status and Delivery Window</w:t>
      </w:r>
    </w:p>
    <w:p w14:paraId="2FEB9505">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Customer Rating</w:t>
      </w:r>
    </w:p>
    <w:p w14:paraId="5E987EC9">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Assemble Service Requested (Yes/No)</w:t>
      </w:r>
    </w:p>
    <w:p w14:paraId="286FF132">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Shipping Cost and Assembly Cost</w:t>
      </w:r>
    </w:p>
    <w:p w14:paraId="08AE542B">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Payment Method</w:t>
      </w:r>
    </w:p>
    <w:p w14:paraId="58DE2811">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 represents individual order line items, where one order may contain multiple rows.</w:t>
      </w:r>
    </w:p>
    <w:p w14:paraId="1973145B">
      <w:pPr>
        <w:keepNext w:val="0"/>
        <w:keepLines w:val="0"/>
        <w:widowControl/>
        <w:suppressLineNumbers w:val="0"/>
        <w:jc w:val="both"/>
        <w:rPr>
          <w:rFonts w:hint="default" w:ascii="Times New Roman" w:hAnsi="Times New Roman" w:cs="Times New Roman"/>
        </w:rPr>
      </w:pPr>
    </w:p>
    <w:p w14:paraId="5C02E396">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6. Data Preparation &amp; Cleaning</w:t>
      </w:r>
    </w:p>
    <w:p w14:paraId="50B0A89A">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dataset was cleaned and prepared in Excel with the following steps:</w:t>
      </w:r>
    </w:p>
    <w:p w14:paraId="3F198B5B">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rPr>
        <w:t>Removed duplicates and handled missing values</w:t>
      </w:r>
      <w:r>
        <w:rPr>
          <w:rFonts w:hint="default" w:ascii="Times New Roman" w:hAnsi="Times New Roman" w:cs="Times New Roman"/>
          <w:lang w:val="en-US"/>
        </w:rPr>
        <w:t xml:space="preserve"> on numerical columns by replacing 0</w:t>
      </w:r>
    </w:p>
    <w:p w14:paraId="0ED80192">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lang w:val="en-US"/>
        </w:rPr>
        <w:t>Customer rating column blanks and  Unknown values are replaced with ‘Not Rated’</w:t>
      </w:r>
    </w:p>
    <w:p w14:paraId="1BAB3512">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lang w:val="en-US"/>
        </w:rPr>
        <w:t xml:space="preserve">Found Data error in Total amount column then corrected it  </w:t>
      </w:r>
    </w:p>
    <w:p w14:paraId="4F09B29D">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Standardized column names and formats</w:t>
      </w:r>
    </w:p>
    <w:p w14:paraId="0DC35FD1">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Ensured numeric fields were correctly typed</w:t>
      </w:r>
    </w:p>
    <w:p w14:paraId="6E642C24">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Created derived columns:</w:t>
      </w:r>
    </w:p>
    <w:p w14:paraId="63379723">
      <w:pPr>
        <w:pStyle w:val="7"/>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Order Value Bucket (Low / Medium / High)</w:t>
      </w:r>
    </w:p>
    <w:p w14:paraId="2BE2371C">
      <w:pPr>
        <w:pStyle w:val="7"/>
        <w:keepNext w:val="0"/>
        <w:keepLines w:val="0"/>
        <w:widowControl/>
        <w:suppressLineNumbers w:val="0"/>
        <w:ind w:left="1440"/>
        <w:jc w:val="both"/>
        <w:rPr>
          <w:rFonts w:hint="default" w:ascii="Times New Roman" w:hAnsi="Times New Roman" w:cs="Times New Roman"/>
        </w:rPr>
      </w:pPr>
      <w:r>
        <w:rPr>
          <w:rFonts w:hint="default" w:ascii="Times New Roman" w:hAnsi="Times New Roman" w:cs="Times New Roman"/>
        </w:rPr>
        <w:t>Delivery Window Bucket</w:t>
      </w:r>
    </w:p>
    <w:p w14:paraId="0EE466F4">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Excluded non-rated values from average rating calculations</w:t>
      </w:r>
    </w:p>
    <w:p w14:paraId="714BFCF3">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cleaned dataset was structured to support pivot table analysis.</w:t>
      </w:r>
    </w:p>
    <w:p w14:paraId="6B6F8839">
      <w:pPr>
        <w:keepNext w:val="0"/>
        <w:keepLines w:val="0"/>
        <w:widowControl/>
        <w:suppressLineNumbers w:val="0"/>
        <w:jc w:val="both"/>
        <w:rPr>
          <w:rFonts w:hint="default" w:ascii="Times New Roman" w:hAnsi="Times New Roman" w:cs="Times New Roman"/>
        </w:rPr>
      </w:pPr>
    </w:p>
    <w:p w14:paraId="3FC526B6">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7. Methodology</w:t>
      </w:r>
    </w:p>
    <w:p w14:paraId="3D627F7E">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The analysis was performed entirely in </w:t>
      </w:r>
      <w:r>
        <w:rPr>
          <w:rStyle w:val="8"/>
          <w:rFonts w:hint="default" w:ascii="Times New Roman" w:hAnsi="Times New Roman" w:cs="Times New Roman"/>
        </w:rPr>
        <w:t>Excel</w:t>
      </w:r>
      <w:r>
        <w:rPr>
          <w:rFonts w:hint="default" w:ascii="Times New Roman" w:hAnsi="Times New Roman" w:cs="Times New Roman"/>
        </w:rPr>
        <w:t>, using:</w:t>
      </w:r>
    </w:p>
    <w:p w14:paraId="386386FB">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Pivot Tables for aggregation and segmentation</w:t>
      </w:r>
    </w:p>
    <w:p w14:paraId="1F1D4BAD">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rPr>
        <w:t>Calculated KPIs for business metric</w:t>
      </w:r>
      <w:r>
        <w:rPr>
          <w:rFonts w:hint="default" w:ascii="Times New Roman" w:hAnsi="Times New Roman" w:cs="Times New Roman"/>
          <w:lang w:val="en-US"/>
        </w:rPr>
        <w:t>s</w:t>
      </w:r>
    </w:p>
    <w:p w14:paraId="31E40E38">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Pivot Charts for visualization</w:t>
      </w:r>
    </w:p>
    <w:p w14:paraId="72B16717">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Slicers for interactivity</w:t>
      </w:r>
    </w:p>
    <w:p w14:paraId="4FD8F7FD">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Key measures such as Total Orders were calculated using </w:t>
      </w:r>
      <w:r>
        <w:rPr>
          <w:rStyle w:val="8"/>
          <w:rFonts w:hint="default" w:ascii="Times New Roman" w:hAnsi="Times New Roman" w:cs="Times New Roman"/>
        </w:rPr>
        <w:t>Distinct Count of Order ID</w:t>
      </w:r>
      <w:r>
        <w:rPr>
          <w:rFonts w:hint="default" w:ascii="Times New Roman" w:hAnsi="Times New Roman" w:cs="Times New Roman"/>
        </w:rPr>
        <w:t xml:space="preserve"> to avoid double counting.</w:t>
      </w:r>
    </w:p>
    <w:p w14:paraId="0A84E1B2">
      <w:pPr>
        <w:keepNext w:val="0"/>
        <w:keepLines w:val="0"/>
        <w:widowControl/>
        <w:suppressLineNumbers w:val="0"/>
        <w:jc w:val="both"/>
        <w:rPr>
          <w:rFonts w:hint="default" w:ascii="Times New Roman" w:hAnsi="Times New Roman" w:cs="Times New Roman"/>
        </w:rPr>
      </w:pPr>
    </w:p>
    <w:p w14:paraId="0F268479">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8. Key Performance Indicators (KPIs)</w:t>
      </w:r>
    </w:p>
    <w:p w14:paraId="1C4A4B78">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following KPIs were created and displayed as dashboard cards:</w:t>
      </w:r>
    </w:p>
    <w:p w14:paraId="4D1C49E8">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Total Revenue</w:t>
      </w:r>
      <w:r>
        <w:rPr>
          <w:rFonts w:hint="default" w:ascii="Times New Roman" w:hAnsi="Times New Roman" w:cs="Times New Roman"/>
        </w:rPr>
        <w:t xml:space="preserve"> – Sum of total order amount</w:t>
      </w:r>
    </w:p>
    <w:p w14:paraId="447BA0A5">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Total Orders</w:t>
      </w:r>
      <w:r>
        <w:rPr>
          <w:rFonts w:hint="default" w:ascii="Times New Roman" w:hAnsi="Times New Roman" w:cs="Times New Roman"/>
        </w:rPr>
        <w:t xml:space="preserve"> – Distinct count of order IDs</w:t>
      </w:r>
    </w:p>
    <w:p w14:paraId="0A9311A7">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Average Order Value (AOV)</w:t>
      </w:r>
      <w:r>
        <w:rPr>
          <w:rFonts w:hint="default" w:ascii="Times New Roman" w:hAnsi="Times New Roman" w:cs="Times New Roman"/>
        </w:rPr>
        <w:t xml:space="preserve"> – Revenue divided by total orders</w:t>
      </w:r>
    </w:p>
    <w:p w14:paraId="7D033AA8">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Average Customer Rating</w:t>
      </w:r>
      <w:r>
        <w:rPr>
          <w:rFonts w:hint="default" w:ascii="Times New Roman" w:hAnsi="Times New Roman" w:cs="Times New Roman"/>
        </w:rPr>
        <w:t xml:space="preserve"> – Mean of customer ratings</w:t>
      </w:r>
    </w:p>
    <w:p w14:paraId="6A9B899D">
      <w:pPr>
        <w:pStyle w:val="7"/>
        <w:keepNext w:val="0"/>
        <w:keepLines w:val="0"/>
        <w:widowControl/>
        <w:suppressLineNumbers w:val="0"/>
        <w:ind w:left="720"/>
        <w:jc w:val="both"/>
        <w:rPr>
          <w:rFonts w:hint="default" w:ascii="Times New Roman" w:hAnsi="Times New Roman" w:cs="Times New Roman"/>
        </w:rPr>
      </w:pPr>
      <w:r>
        <w:rPr>
          <w:rStyle w:val="8"/>
          <w:rFonts w:hint="default" w:ascii="Times New Roman" w:hAnsi="Times New Roman" w:cs="Times New Roman"/>
        </w:rPr>
        <w:t>Delivery Success Rate</w:t>
      </w:r>
      <w:r>
        <w:rPr>
          <w:rFonts w:hint="default" w:ascii="Times New Roman" w:hAnsi="Times New Roman" w:cs="Times New Roman"/>
        </w:rPr>
        <w:t xml:space="preserve"> – Delivered orders divided by total orders</w:t>
      </w:r>
    </w:p>
    <w:p w14:paraId="6C6C4553">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b/>
          <w:bCs/>
          <w:lang w:val="en-US"/>
        </w:rPr>
        <w:t>Total Shipping Cost</w:t>
      </w:r>
      <w:r>
        <w:rPr>
          <w:rFonts w:hint="default" w:ascii="Times New Roman" w:hAnsi="Times New Roman" w:cs="Times New Roman"/>
          <w:lang w:val="en-US"/>
        </w:rPr>
        <w:t xml:space="preserve"> </w:t>
      </w:r>
      <w:r>
        <w:rPr>
          <w:rFonts w:hint="default" w:ascii="Times New Roman" w:hAnsi="Times New Roman" w:cs="Times New Roman"/>
        </w:rPr>
        <w:t xml:space="preserve">– </w:t>
      </w:r>
      <w:r>
        <w:rPr>
          <w:rFonts w:hint="default" w:ascii="Times New Roman" w:hAnsi="Times New Roman" w:cs="Times New Roman"/>
          <w:lang w:val="en-US"/>
        </w:rPr>
        <w:t>Sum of total shipping cost</w:t>
      </w:r>
    </w:p>
    <w:p w14:paraId="1B4D563B">
      <w:pPr>
        <w:keepNext w:val="0"/>
        <w:keepLines w:val="0"/>
        <w:widowControl/>
        <w:suppressLineNumbers w:val="0"/>
        <w:jc w:val="both"/>
        <w:rPr>
          <w:rFonts w:hint="default" w:ascii="Times New Roman" w:hAnsi="Times New Roman" w:cs="Times New Roman"/>
        </w:rPr>
      </w:pPr>
    </w:p>
    <w:p w14:paraId="40A339D5">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9. Analysis &amp; Insights</w:t>
      </w:r>
    </w:p>
    <w:p w14:paraId="3DB01D17">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Sales &amp; Revenue Analysis</w:t>
      </w:r>
    </w:p>
    <w:p w14:paraId="1CE69F4A">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Bedroom and Living Room categories generate the highest revenue</w:t>
      </w:r>
    </w:p>
    <w:p w14:paraId="2EFFF75C">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 small group of brands contributes a large share of total sales</w:t>
      </w:r>
    </w:p>
    <w:p w14:paraId="53281247">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Medium-value orders form the majority of transactions</w:t>
      </w:r>
    </w:p>
    <w:p w14:paraId="70C68C9F">
      <w:pPr>
        <w:pStyle w:val="7"/>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xml:space="preserve"> Revenue is concentrated in core home categories and mid-range pricing.</w:t>
      </w:r>
    </w:p>
    <w:p w14:paraId="30CE1E92">
      <w:pPr>
        <w:keepNext w:val="0"/>
        <w:keepLines w:val="0"/>
        <w:widowControl/>
        <w:suppressLineNumbers w:val="0"/>
        <w:jc w:val="both"/>
        <w:rPr>
          <w:rFonts w:hint="default" w:ascii="Times New Roman" w:hAnsi="Times New Roman" w:cs="Times New Roman"/>
        </w:rPr>
      </w:pPr>
    </w:p>
    <w:p w14:paraId="6CB28088">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Delivery Performance Analysis</w:t>
      </w:r>
    </w:p>
    <w:p w14:paraId="2F475D5F">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Delivery success rate is relatively low</w:t>
      </w:r>
    </w:p>
    <w:p w14:paraId="35013E3E">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Short delivery windows (0–5 days) show higher failure and cancellation rates</w:t>
      </w:r>
    </w:p>
    <w:p w14:paraId="28AAD855">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Large furniture categories experience more delivery issues</w:t>
      </w:r>
    </w:p>
    <w:p w14:paraId="0E0B08FA">
      <w:pPr>
        <w:pStyle w:val="7"/>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xml:space="preserve"> Aggressive delivery timelines negatively impact delivery performance.</w:t>
      </w:r>
    </w:p>
    <w:p w14:paraId="54FEE409">
      <w:pPr>
        <w:keepNext w:val="0"/>
        <w:keepLines w:val="0"/>
        <w:widowControl/>
        <w:suppressLineNumbers w:val="0"/>
        <w:jc w:val="both"/>
        <w:rPr>
          <w:rFonts w:hint="default" w:ascii="Times New Roman" w:hAnsi="Times New Roman" w:cs="Times New Roman"/>
        </w:rPr>
      </w:pPr>
    </w:p>
    <w:p w14:paraId="1A5EA12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Customer Experience Analysis</w:t>
      </w:r>
    </w:p>
    <w:p w14:paraId="64CDF7A4">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Customer ratings vary significantly by category</w:t>
      </w:r>
    </w:p>
    <w:p w14:paraId="5F9E3EB5">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Office and Living Room categories receive lower ratings</w:t>
      </w:r>
    </w:p>
    <w:p w14:paraId="3E3C3F42">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Orders with assembly service receive higher ratings</w:t>
      </w:r>
    </w:p>
    <w:p w14:paraId="050BD2C2">
      <w:pPr>
        <w:pStyle w:val="7"/>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xml:space="preserve"> Delivery experience and service offerings strongly influence customer satisfaction.</w:t>
      </w:r>
    </w:p>
    <w:p w14:paraId="1CC1D612">
      <w:pPr>
        <w:keepNext w:val="0"/>
        <w:keepLines w:val="0"/>
        <w:widowControl/>
        <w:suppressLineNumbers w:val="0"/>
        <w:jc w:val="both"/>
        <w:rPr>
          <w:rFonts w:hint="default" w:ascii="Times New Roman" w:hAnsi="Times New Roman" w:cs="Times New Roman"/>
        </w:rPr>
      </w:pPr>
    </w:p>
    <w:p w14:paraId="7C20FA9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Assembly Service Impact</w:t>
      </w:r>
    </w:p>
    <w:p w14:paraId="250CA766">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Assembly service orders have higher AOV</w:t>
      </w:r>
    </w:p>
    <w:p w14:paraId="0B4927A3">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Assembly costs are relatively low compared to revenue increase</w:t>
      </w:r>
    </w:p>
    <w:p w14:paraId="6506B706">
      <w:pPr>
        <w:pStyle w:val="7"/>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xml:space="preserve"> Assembly service is a profitable value-added offering.</w:t>
      </w:r>
    </w:p>
    <w:p w14:paraId="1AD5168C">
      <w:pPr>
        <w:keepNext w:val="0"/>
        <w:keepLines w:val="0"/>
        <w:widowControl/>
        <w:suppressLineNumbers w:val="0"/>
        <w:jc w:val="both"/>
        <w:rPr>
          <w:rFonts w:hint="default" w:ascii="Times New Roman" w:hAnsi="Times New Roman" w:cs="Times New Roman"/>
        </w:rPr>
      </w:pPr>
    </w:p>
    <w:p w14:paraId="0597445B">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Cost Contribution Analysis</w:t>
      </w:r>
    </w:p>
    <w:p w14:paraId="6EAFE223">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Shipping costs form a significant portion of order value</w:t>
      </w:r>
    </w:p>
    <w:p w14:paraId="623FB6C6">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Assembly costs contribute a smaller share</w:t>
      </w:r>
    </w:p>
    <w:p w14:paraId="053A4932">
      <w:pPr>
        <w:pStyle w:val="7"/>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xml:space="preserve"> Shipping is a major cost driver and a key area for optimization.</w:t>
      </w:r>
    </w:p>
    <w:p w14:paraId="0993D9CB">
      <w:pPr>
        <w:keepNext w:val="0"/>
        <w:keepLines w:val="0"/>
        <w:widowControl/>
        <w:suppressLineNumbers w:val="0"/>
        <w:jc w:val="both"/>
        <w:rPr>
          <w:rFonts w:hint="default" w:ascii="Times New Roman" w:hAnsi="Times New Roman" w:cs="Times New Roman"/>
        </w:rPr>
      </w:pPr>
    </w:p>
    <w:p w14:paraId="7786E90E">
      <w:pPr>
        <w:pStyle w:val="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Payment Method Analysis</w:t>
      </w:r>
    </w:p>
    <w:p w14:paraId="09E4F5F1">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High-value orders are primarily paid using Credit Cards and EMI options</w:t>
      </w:r>
    </w:p>
    <w:p w14:paraId="3E9A9ACD">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Cash and wallet payments are more common for low-value orders</w:t>
      </w:r>
    </w:p>
    <w:p w14:paraId="1D16ABBE">
      <w:pPr>
        <w:pStyle w:val="7"/>
        <w:keepNext w:val="0"/>
        <w:keepLines w:val="0"/>
        <w:widowControl/>
        <w:suppressLineNumbers w:val="0"/>
        <w:jc w:val="both"/>
        <w:rPr>
          <w:rFonts w:hint="default" w:ascii="Times New Roman" w:hAnsi="Times New Roman" w:cs="Times New Roman"/>
        </w:rPr>
      </w:pPr>
      <w:r>
        <w:rPr>
          <w:rStyle w:val="8"/>
          <w:rFonts w:hint="default" w:ascii="Times New Roman" w:hAnsi="Times New Roman" w:cs="Times New Roman"/>
        </w:rPr>
        <w:t>Insight:</w:t>
      </w:r>
      <w:r>
        <w:rPr>
          <w:rFonts w:hint="default" w:ascii="Times New Roman" w:hAnsi="Times New Roman" w:cs="Times New Roman"/>
        </w:rPr>
        <w:t xml:space="preserve"> Customers prefer flexible and secure payment options for expensive purchases.</w:t>
      </w:r>
    </w:p>
    <w:p w14:paraId="4E1882EB">
      <w:pPr>
        <w:keepNext w:val="0"/>
        <w:keepLines w:val="0"/>
        <w:widowControl/>
        <w:suppressLineNumbers w:val="0"/>
        <w:jc w:val="both"/>
        <w:rPr>
          <w:rFonts w:hint="default" w:ascii="Times New Roman" w:hAnsi="Times New Roman" w:cs="Times New Roman"/>
        </w:rPr>
      </w:pPr>
    </w:p>
    <w:p w14:paraId="3355AB72">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10. Dashboard Design</w:t>
      </w:r>
    </w:p>
    <w:p w14:paraId="2667642D">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An interactive Excel dashboard was created with:</w:t>
      </w:r>
    </w:p>
    <w:p w14:paraId="43A82A52">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KPI cards at the top</w:t>
      </w:r>
    </w:p>
    <w:p w14:paraId="70AAB00D">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Sales, delivery, customer, cost, and payment charts</w:t>
      </w:r>
    </w:p>
    <w:p w14:paraId="42227063">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Slicers for Product Category, Delivery Status, Assembly Service, and Delivery Window</w:t>
      </w:r>
    </w:p>
    <w:p w14:paraId="14A76968">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dashboard allows stakeholders to dynamically explore performance across segments.</w:t>
      </w:r>
    </w:p>
    <w:p w14:paraId="5124E476">
      <w:pPr>
        <w:keepNext w:val="0"/>
        <w:keepLines w:val="0"/>
        <w:widowControl/>
        <w:suppressLineNumbers w:val="0"/>
        <w:jc w:val="both"/>
        <w:rPr>
          <w:rFonts w:hint="default" w:ascii="Times New Roman" w:hAnsi="Times New Roman" w:cs="Times New Roman"/>
        </w:rPr>
      </w:pPr>
    </w:p>
    <w:p w14:paraId="5842B94E">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11. Recommendations</w:t>
      </w:r>
    </w:p>
    <w:p w14:paraId="4E0FC413">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Improve delivery timelines, especially for bulky products</w:t>
      </w:r>
    </w:p>
    <w:p w14:paraId="4E41ECD4">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Focus marketing and inventory efforts on top revenue categories</w:t>
      </w:r>
    </w:p>
    <w:p w14:paraId="440F1BF8">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Strengthen partnerships with high-performing brands</w:t>
      </w:r>
    </w:p>
    <w:p w14:paraId="5AB12A8C">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Promote assembly services as an add-on</w:t>
      </w:r>
    </w:p>
    <w:p w14:paraId="131D8550">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Optimize shipping operations to reduce costs</w:t>
      </w:r>
    </w:p>
    <w:p w14:paraId="647E62F7">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Improve product quality and delivery experience for low-rated categories</w:t>
      </w:r>
    </w:p>
    <w:p w14:paraId="7F2A69C8">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Enhance EMI and card payment options for high-value orders</w:t>
      </w:r>
    </w:p>
    <w:p w14:paraId="78FF5777">
      <w:pPr>
        <w:keepNext w:val="0"/>
        <w:keepLines w:val="0"/>
        <w:widowControl/>
        <w:suppressLineNumbers w:val="0"/>
        <w:jc w:val="both"/>
        <w:rPr>
          <w:rFonts w:hint="default" w:ascii="Times New Roman" w:hAnsi="Times New Roman" w:cs="Times New Roman"/>
        </w:rPr>
      </w:pPr>
    </w:p>
    <w:p w14:paraId="138C9884">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2</w:t>
      </w:r>
      <w:r>
        <w:rPr>
          <w:rFonts w:hint="default" w:ascii="Times New Roman" w:hAnsi="Times New Roman" w:cs="Times New Roman"/>
        </w:rPr>
        <w:t>. Tools</w:t>
      </w:r>
      <w:r>
        <w:rPr>
          <w:rFonts w:hint="default" w:ascii="Times New Roman" w:hAnsi="Times New Roman" w:cs="Times New Roman"/>
          <w:lang w:val="en-US"/>
        </w:rPr>
        <w:t xml:space="preserve"> &amp; Skills </w:t>
      </w:r>
      <w:r>
        <w:rPr>
          <w:rFonts w:hint="default" w:ascii="Times New Roman" w:hAnsi="Times New Roman" w:cs="Times New Roman"/>
        </w:rPr>
        <w:t>Used</w:t>
      </w:r>
    </w:p>
    <w:p w14:paraId="47B0E3B8">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Microsoft Excel</w:t>
      </w:r>
    </w:p>
    <w:p w14:paraId="62515D11">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PivotTables &amp; PivotCharts</w:t>
      </w:r>
    </w:p>
    <w:p w14:paraId="053C432B">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Excel Tables</w:t>
      </w:r>
    </w:p>
    <w:p w14:paraId="378414AA">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Slicers &amp; Filters</w:t>
      </w:r>
    </w:p>
    <w:p w14:paraId="13BE15BC">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KPI Reporting</w:t>
      </w:r>
    </w:p>
    <w:p w14:paraId="25AB82A2">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Dashboard Design</w:t>
      </w:r>
    </w:p>
    <w:p w14:paraId="359BFF26">
      <w:pPr>
        <w:pStyle w:val="7"/>
        <w:keepNext w:val="0"/>
        <w:keepLines w:val="0"/>
        <w:widowControl/>
        <w:suppressLineNumbers w:val="0"/>
        <w:ind w:left="720"/>
        <w:jc w:val="both"/>
        <w:rPr>
          <w:rFonts w:hint="default" w:ascii="Times New Roman" w:hAnsi="Times New Roman" w:cs="Times New Roman"/>
        </w:rPr>
      </w:pPr>
      <w:r>
        <w:rPr>
          <w:rFonts w:hint="default" w:ascii="Times New Roman" w:hAnsi="Times New Roman" w:cs="Times New Roman"/>
        </w:rPr>
        <w:t>Business &amp; Data Analysis</w:t>
      </w:r>
    </w:p>
    <w:p w14:paraId="2B407155">
      <w:pPr>
        <w:pStyle w:val="7"/>
        <w:keepNext w:val="0"/>
        <w:keepLines w:val="0"/>
        <w:widowControl/>
        <w:suppressLineNumbers w:val="0"/>
        <w:ind w:left="720"/>
        <w:jc w:val="both"/>
        <w:rPr>
          <w:rFonts w:hint="default" w:ascii="Times New Roman" w:hAnsi="Times New Roman" w:cs="Times New Roman"/>
          <w:lang w:val="en-US"/>
        </w:rPr>
      </w:pPr>
      <w:r>
        <w:rPr>
          <w:rFonts w:hint="default" w:ascii="Times New Roman" w:hAnsi="Times New Roman" w:cs="Times New Roman"/>
          <w:lang w:val="en-US"/>
        </w:rPr>
        <w:t>Conditional Formatting</w:t>
      </w:r>
    </w:p>
    <w:p w14:paraId="1D11D785">
      <w:pPr>
        <w:pStyle w:val="7"/>
        <w:keepNext w:val="0"/>
        <w:keepLines w:val="0"/>
        <w:widowControl/>
        <w:suppressLineNumbers w:val="0"/>
        <w:jc w:val="both"/>
        <w:rPr>
          <w:rFonts w:hint="default" w:ascii="Times New Roman" w:hAnsi="Times New Roman" w:cs="Times New Roman"/>
        </w:rPr>
      </w:pPr>
    </w:p>
    <w:p w14:paraId="3ADB7724">
      <w:pPr>
        <w:pStyle w:val="3"/>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3</w:t>
      </w:r>
      <w:r>
        <w:rPr>
          <w:rFonts w:hint="default" w:ascii="Times New Roman" w:hAnsi="Times New Roman" w:cs="Times New Roman"/>
        </w:rPr>
        <w:t>. Conclusion</w:t>
      </w:r>
    </w:p>
    <w:p w14:paraId="604CB38A">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Excel-based analytics project demonstrates how transactional data can be transformed into actionable business insights. While the business shows strong revenue performance, delivery efficiency and logistics present clear improvement opportunities. By leveraging data-driven insights on categories, services, costs, and payment behavior, stakeholders can improve customer satisfaction, operational efficiency, and overall profitability.</w:t>
      </w:r>
    </w:p>
    <w:p w14:paraId="1B234B1C">
      <w:pPr>
        <w:jc w:val="both"/>
        <w:rPr>
          <w:rFonts w:hint="default" w:ascii="Times New Roman" w:hAnsi="Times New Roman" w:cs="Times New Roman"/>
        </w:rPr>
      </w:pPr>
    </w:p>
    <w:p w14:paraId="49D8D466">
      <w:pPr>
        <w:jc w:val="both"/>
        <w:rPr>
          <w:rFonts w:hint="default" w:ascii="Times New Roman" w:hAnsi="Times New Roman" w:cs="Times New Roman"/>
        </w:rPr>
      </w:pPr>
    </w:p>
    <w:p w14:paraId="4B2B36F0">
      <w:pPr>
        <w:jc w:val="both"/>
        <w:rPr>
          <w:rFonts w:hint="default" w:ascii="Times New Roman" w:hAnsi="Times New Roman" w:cs="Times New Roman"/>
        </w:rPr>
      </w:pPr>
    </w:p>
    <w:p w14:paraId="1C9D2492">
      <w:pPr>
        <w:jc w:val="both"/>
        <w:rPr>
          <w:rFonts w:hint="default" w:ascii="Times New Roman" w:hAnsi="Times New Roman" w:cs="Times New Roman"/>
        </w:rPr>
      </w:pPr>
    </w:p>
    <w:p w14:paraId="08A38D0C">
      <w:pPr>
        <w:jc w:val="both"/>
        <w:rPr>
          <w:rFonts w:hint="default" w:ascii="Times New Roman" w:hAnsi="Times New Roman" w:cs="Times New Roman"/>
        </w:rPr>
      </w:pPr>
    </w:p>
    <w:p w14:paraId="128E57CA">
      <w:pPr>
        <w:pStyle w:val="4"/>
        <w:keepNext w:val="0"/>
        <w:keepLines w:val="0"/>
        <w:widowControl/>
        <w:suppressLineNumbers w:val="0"/>
      </w:pPr>
      <w:r>
        <w:rPr>
          <w:rStyle w:val="8"/>
          <w:b/>
          <w:bCs/>
        </w:rPr>
        <w:t>Excel Project – Online Furniture Sales Analysis</w:t>
      </w:r>
      <w:bookmarkStart w:id="0" w:name="_GoBack"/>
      <w:bookmarkEnd w:id="0"/>
    </w:p>
    <w:p w14:paraId="4656925F">
      <w:pPr>
        <w:pStyle w:val="7"/>
        <w:keepNext w:val="0"/>
        <w:keepLines w:val="0"/>
        <w:widowControl/>
        <w:suppressLineNumbers w:val="0"/>
        <w:ind w:left="720"/>
      </w:pPr>
      <w:r>
        <w:t xml:space="preserve">Analyzed </w:t>
      </w:r>
      <w:r>
        <w:rPr>
          <w:rStyle w:val="8"/>
        </w:rPr>
        <w:t>1,900+ order records</w:t>
      </w:r>
      <w:r>
        <w:t xml:space="preserve"> to uncover sales, delivery, and customer experience trends using Excel pivot tables and KPIs.</w:t>
      </w:r>
    </w:p>
    <w:p w14:paraId="0654CEC2">
      <w:pPr>
        <w:pStyle w:val="7"/>
        <w:keepNext w:val="0"/>
        <w:keepLines w:val="0"/>
        <w:widowControl/>
        <w:suppressLineNumbers w:val="0"/>
        <w:ind w:left="720"/>
      </w:pPr>
      <w:r>
        <w:t xml:space="preserve">Built an interactive Excel dashboard tracking </w:t>
      </w:r>
      <w:r>
        <w:rPr>
          <w:rStyle w:val="8"/>
        </w:rPr>
        <w:t>Total Revenue, AOV (~₹1,290), Delivery Success Rate (~78%), and Avg Rating (~3.1)</w:t>
      </w:r>
      <w:r>
        <w:t>.</w:t>
      </w:r>
    </w:p>
    <w:p w14:paraId="5FCE92F5">
      <w:pPr>
        <w:pStyle w:val="7"/>
        <w:keepNext w:val="0"/>
        <w:keepLines w:val="0"/>
        <w:widowControl/>
        <w:suppressLineNumbers w:val="0"/>
        <w:ind w:left="720"/>
      </w:pPr>
      <w:r>
        <w:t xml:space="preserve">Identified that </w:t>
      </w:r>
      <w:r>
        <w:rPr>
          <w:rStyle w:val="8"/>
        </w:rPr>
        <w:t>top product categories contributed ~45% of total revenue</w:t>
      </w:r>
      <w:r>
        <w:t>, supporting category-focused business strategy.</w:t>
      </w:r>
    </w:p>
    <w:p w14:paraId="28BC4998">
      <w:pPr>
        <w:pStyle w:val="7"/>
        <w:keepNext w:val="0"/>
        <w:keepLines w:val="0"/>
        <w:widowControl/>
        <w:suppressLineNumbers w:val="0"/>
        <w:ind w:left="720"/>
      </w:pPr>
      <w:r>
        <w:t xml:space="preserve">Revealed that </w:t>
      </w:r>
      <w:r>
        <w:rPr>
          <w:rStyle w:val="8"/>
        </w:rPr>
        <w:t>assembly service orders achieved ~4% higher customer ratings</w:t>
      </w:r>
      <w:r>
        <w:t xml:space="preserve"> and </w:t>
      </w:r>
      <w:r>
        <w:rPr>
          <w:rStyle w:val="8"/>
        </w:rPr>
        <w:t>~10% higher AOV</w:t>
      </w:r>
      <w:r>
        <w:t>, indicating service value.</w:t>
      </w:r>
    </w:p>
    <w:p w14:paraId="4ECE1E4C">
      <w:pPr>
        <w:jc w:val="both"/>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521B21"/>
    <w:rsid w:val="12521B21"/>
    <w:rsid w:val="3C0F6FC7"/>
    <w:rsid w:val="4FB33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2026-01-21T09:47:00Z</dcterms:created>
  <dc:creator>harisha</dc:creator>
  <cp:lastModifiedBy>harisha</cp:lastModifiedBy>
  <dcterms:modified xsi:type="dcterms:W3CDTF">2026-01-28T07:27:53Z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C9AFC12FB5EE4BB0A2B20CB5FF2BDE24_11</vt:lpwstr>
  </property>
</Properties>
</file>