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3F7BA">
      <w:pPr>
        <w:spacing w:after="40"/>
      </w:pPr>
      <w:r>
        <w:rPr>
          <w:b/>
          <w:bCs/>
        </w:rPr>
        <w:t>NAME: J HARISH ANANDAM</w:t>
      </w:r>
      <w:bookmarkStart w:id="0" w:name="_GoBack"/>
      <w:bookmarkEnd w:id="0"/>
    </w:p>
    <w:p w14:paraId="032B3701">
      <w:pPr>
        <w:spacing w:after="300"/>
      </w:pPr>
      <w:r>
        <w:rPr>
          <w:b/>
          <w:bCs/>
        </w:rPr>
        <w:t>REG NO: 2116241201501</w:t>
      </w:r>
    </w:p>
    <w:p w14:paraId="1B5424CF">
      <w:pPr>
        <w:spacing w:after="300"/>
        <w:jc w:val="center"/>
      </w:pPr>
      <w:r>
        <w:rPr>
          <w:b/>
          <w:bCs/>
          <w:color w:val="1F3864"/>
          <w:sz w:val="30"/>
          <w:szCs w:val="30"/>
        </w:rPr>
        <w:t>Case Study on the Exploration of Cloud Service Models (IaaS, PaaS, SaaS) Using a Free-Tier Cloud Platform</w:t>
      </w:r>
    </w:p>
    <w:p w14:paraId="76916EFA">
      <w:pPr>
        <w:pStyle w:val="2"/>
        <w:spacing w:before="300" w:after="150"/>
      </w:pPr>
      <w:r>
        <w:t>Aim</w:t>
      </w:r>
    </w:p>
    <w:p w14:paraId="40B9F835">
      <w:pPr>
        <w:spacing w:after="160"/>
      </w:pPr>
      <w:r>
        <w:t>To explore the three cloud service models — Infrastructure as a Service (IaaS), Platform as a Service (PaaS), and Software as a Service (SaaS) — using a free-tier cloud platform, and to compare the level of control, effort, and responsibility each model places on the user.</w:t>
      </w:r>
    </w:p>
    <w:p w14:paraId="2D1D3A51">
      <w:pPr>
        <w:pStyle w:val="2"/>
        <w:spacing w:before="300" w:after="150"/>
      </w:pPr>
      <w:r>
        <w:t>Objective</w:t>
      </w:r>
    </w:p>
    <w:p w14:paraId="00FBCF4C">
      <w:pPr>
        <w:pStyle w:val="16"/>
        <w:numPr>
          <w:ilvl w:val="0"/>
          <w:numId w:val="1"/>
        </w:numPr>
        <w:spacing w:after="80"/>
      </w:pPr>
      <w:r>
        <w:t>Understand the concepts of IaaS, PaaS, and SaaS.</w:t>
      </w:r>
    </w:p>
    <w:p w14:paraId="256F72CC">
      <w:pPr>
        <w:pStyle w:val="16"/>
        <w:numPr>
          <w:ilvl w:val="0"/>
          <w:numId w:val="1"/>
        </w:numPr>
        <w:spacing w:after="80"/>
      </w:pPr>
      <w:r>
        <w:t>Use a free-tier cloud account to work with one service from each model.</w:t>
      </w:r>
    </w:p>
    <w:p w14:paraId="61765FB8">
      <w:pPr>
        <w:pStyle w:val="16"/>
        <w:numPr>
          <w:ilvl w:val="0"/>
          <w:numId w:val="1"/>
        </w:numPr>
        <w:spacing w:after="80"/>
      </w:pPr>
      <w:r>
        <w:t>Compare the models in terms of control, setup effort, maintenance, scalability, and cost.</w:t>
      </w:r>
    </w:p>
    <w:p w14:paraId="1605D033">
      <w:pPr>
        <w:pStyle w:val="16"/>
        <w:numPr>
          <w:ilvl w:val="0"/>
          <w:numId w:val="1"/>
        </w:numPr>
        <w:spacing w:after="80"/>
      </w:pPr>
      <w:r>
        <w:t>Identify which model suits which kind of user or application.</w:t>
      </w:r>
    </w:p>
    <w:p w14:paraId="19FC175C">
      <w:pPr>
        <w:pStyle w:val="2"/>
        <w:spacing w:before="300" w:after="150"/>
      </w:pPr>
      <w:r>
        <w:t>Selected Platform and Scenario</w:t>
      </w:r>
    </w:p>
    <w:p w14:paraId="27072285">
      <w:pPr>
        <w:spacing w:after="160"/>
      </w:pPr>
      <w:r>
        <w:rPr>
          <w:b/>
          <w:bCs/>
        </w:rPr>
        <w:t>Platform: a free-tier cloud account (AWS Free Tier is used as the reference example; Microsoft Azure and Google Cloud offer equivalent free tiers and services).</w:t>
      </w:r>
    </w:p>
    <w:p w14:paraId="14E8510D">
      <w:pPr>
        <w:spacing w:after="160"/>
      </w:pPr>
      <w:r>
        <w:t>Scenario: a small student team needs to publish a simple web application and also needs everyday productivity software. The same need can be met at three different levels of cloud service, which makes it a convenient way to compare the models side by side.</w:t>
      </w:r>
    </w:p>
    <w:p w14:paraId="3D5DB180">
      <w:pPr>
        <w:pStyle w:val="2"/>
        <w:spacing w:before="300" w:after="150"/>
      </w:pPr>
      <w:r>
        <w:t>Overview</w:t>
      </w:r>
    </w:p>
    <w:p w14:paraId="107FCA97">
      <w:pPr>
        <w:spacing w:after="160"/>
      </w:pPr>
      <w:r>
        <w:t>Cloud computing delivers computing resources over the internet on a pay-as-you-use basis. Service models describe how much of the technology stack is managed by the cloud provider and how much is left to the customer.</w:t>
      </w:r>
    </w:p>
    <w:p w14:paraId="2AF55C1F">
      <w:pPr>
        <w:pStyle w:val="16"/>
        <w:numPr>
          <w:ilvl w:val="0"/>
          <w:numId w:val="1"/>
        </w:numPr>
        <w:spacing w:after="80"/>
      </w:pPr>
      <w:r>
        <w:t>IaaS provides raw virtual infrastructure — virtual machines, storage, and networking — which the user configures and manages.</w:t>
      </w:r>
    </w:p>
    <w:p w14:paraId="46060BAC">
      <w:pPr>
        <w:pStyle w:val="16"/>
        <w:numPr>
          <w:ilvl w:val="0"/>
          <w:numId w:val="1"/>
        </w:numPr>
        <w:spacing w:after="80"/>
      </w:pPr>
      <w:r>
        <w:t>PaaS provides a ready-made platform for building and deploying applications without managing servers or operating systems.</w:t>
      </w:r>
    </w:p>
    <w:p w14:paraId="676B1DB3">
      <w:pPr>
        <w:pStyle w:val="16"/>
        <w:numPr>
          <w:ilvl w:val="0"/>
          <w:numId w:val="1"/>
        </w:numPr>
        <w:spacing w:after="80"/>
      </w:pPr>
      <w:r>
        <w:t>SaaS provides complete software that is used through a browser or app, with nothing to install or maintain.</w:t>
      </w:r>
    </w:p>
    <w:p w14:paraId="712830EF">
      <w:pPr>
        <w:pStyle w:val="3"/>
        <w:spacing w:before="240" w:after="120"/>
      </w:pPr>
      <w:r>
        <w:t>Service Models at a Glance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900"/>
        <w:gridCol w:w="2900"/>
        <w:gridCol w:w="2400"/>
      </w:tblGrid>
      <w:tr w14:paraId="39D8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1F3864"/>
          </w:tcPr>
          <w:p w14:paraId="1768B02E">
            <w:r>
              <w:rPr>
                <w:b/>
                <w:bCs/>
                <w:color w:val="FFFFFF"/>
                <w:sz w:val="20"/>
                <w:szCs w:val="20"/>
              </w:rPr>
              <w:t>Model</w:t>
            </w:r>
          </w:p>
        </w:tc>
        <w:tc>
          <w:tcPr>
            <w:tcW w:w="2900" w:type="dxa"/>
            <w:shd w:val="clear" w:color="auto" w:fill="1F3864"/>
          </w:tcPr>
          <w:p w14:paraId="7E09136C">
            <w:r>
              <w:rPr>
                <w:b/>
                <w:bCs/>
                <w:color w:val="FFFFFF"/>
                <w:sz w:val="20"/>
                <w:szCs w:val="20"/>
              </w:rPr>
              <w:t>What the Provider Gives</w:t>
            </w:r>
          </w:p>
        </w:tc>
        <w:tc>
          <w:tcPr>
            <w:tcW w:w="2900" w:type="dxa"/>
            <w:shd w:val="clear" w:color="auto" w:fill="1F3864"/>
          </w:tcPr>
          <w:p w14:paraId="05A5FBED">
            <w:r>
              <w:rPr>
                <w:b/>
                <w:bCs/>
                <w:color w:val="FFFFFF"/>
                <w:sz w:val="20"/>
                <w:szCs w:val="20"/>
              </w:rPr>
              <w:t>Example Service (AWS)</w:t>
            </w:r>
          </w:p>
        </w:tc>
        <w:tc>
          <w:tcPr>
            <w:tcW w:w="2400" w:type="dxa"/>
            <w:shd w:val="clear" w:color="auto" w:fill="1F3864"/>
          </w:tcPr>
          <w:p w14:paraId="406C683C">
            <w:r>
              <w:rPr>
                <w:b/>
                <w:bCs/>
                <w:color w:val="FFFFFF"/>
                <w:sz w:val="20"/>
                <w:szCs w:val="20"/>
              </w:rPr>
              <w:t>Other Examples</w:t>
            </w:r>
          </w:p>
        </w:tc>
      </w:tr>
      <w:tr w14:paraId="4882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04466AA8">
            <w:r>
              <w:rPr>
                <w:b w:val="0"/>
                <w:bCs w:val="0"/>
                <w:color w:val="000000"/>
                <w:sz w:val="20"/>
                <w:szCs w:val="20"/>
              </w:rPr>
              <w:t>IaaS</w:t>
            </w:r>
          </w:p>
        </w:tc>
        <w:tc>
          <w:tcPr>
            <w:tcW w:w="2900" w:type="dxa"/>
          </w:tcPr>
          <w:p w14:paraId="07623A55">
            <w:r>
              <w:rPr>
                <w:b w:val="0"/>
                <w:bCs w:val="0"/>
                <w:color w:val="000000"/>
                <w:sz w:val="20"/>
                <w:szCs w:val="20"/>
              </w:rPr>
              <w:t>Virtual machines, storage, networking</w:t>
            </w:r>
          </w:p>
        </w:tc>
        <w:tc>
          <w:tcPr>
            <w:tcW w:w="2900" w:type="dxa"/>
          </w:tcPr>
          <w:p w14:paraId="1F19DC0C">
            <w:r>
              <w:rPr>
                <w:b w:val="0"/>
                <w:bCs w:val="0"/>
                <w:color w:val="000000"/>
                <w:sz w:val="20"/>
                <w:szCs w:val="20"/>
              </w:rPr>
              <w:t>Amazon EC2, Amazon S3</w:t>
            </w:r>
          </w:p>
        </w:tc>
        <w:tc>
          <w:tcPr>
            <w:tcW w:w="2400" w:type="dxa"/>
          </w:tcPr>
          <w:p w14:paraId="2DCF638B">
            <w:r>
              <w:rPr>
                <w:b w:val="0"/>
                <w:bCs w:val="0"/>
                <w:color w:val="000000"/>
                <w:sz w:val="20"/>
                <w:szCs w:val="20"/>
              </w:rPr>
              <w:t>Azure Virtual Machines, Google Compute Engine</w:t>
            </w:r>
          </w:p>
        </w:tc>
      </w:tr>
      <w:tr w14:paraId="1B35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5126FBF7">
            <w:r>
              <w:rPr>
                <w:b w:val="0"/>
                <w:bCs w:val="0"/>
                <w:color w:val="000000"/>
                <w:sz w:val="20"/>
                <w:szCs w:val="20"/>
              </w:rPr>
              <w:t>PaaS</w:t>
            </w:r>
          </w:p>
        </w:tc>
        <w:tc>
          <w:tcPr>
            <w:tcW w:w="2900" w:type="dxa"/>
          </w:tcPr>
          <w:p w14:paraId="30C3D562">
            <w:r>
              <w:rPr>
                <w:b w:val="0"/>
                <w:bCs w:val="0"/>
                <w:color w:val="000000"/>
                <w:sz w:val="20"/>
                <w:szCs w:val="20"/>
              </w:rPr>
              <w:t>Runtime and deployment platform for applications</w:t>
            </w:r>
          </w:p>
        </w:tc>
        <w:tc>
          <w:tcPr>
            <w:tcW w:w="2900" w:type="dxa"/>
          </w:tcPr>
          <w:p w14:paraId="4943848C">
            <w:r>
              <w:rPr>
                <w:b w:val="0"/>
                <w:bCs w:val="0"/>
                <w:color w:val="000000"/>
                <w:sz w:val="20"/>
                <w:szCs w:val="20"/>
              </w:rPr>
              <w:t>AWS Elastic Beanstalk</w:t>
            </w:r>
          </w:p>
        </w:tc>
        <w:tc>
          <w:tcPr>
            <w:tcW w:w="2400" w:type="dxa"/>
          </w:tcPr>
          <w:p w14:paraId="7567EE86">
            <w:r>
              <w:rPr>
                <w:b w:val="0"/>
                <w:bCs w:val="0"/>
                <w:color w:val="000000"/>
                <w:sz w:val="20"/>
                <w:szCs w:val="20"/>
              </w:rPr>
              <w:t>Azure App Service, Google App Engine</w:t>
            </w:r>
          </w:p>
        </w:tc>
      </w:tr>
      <w:tr w14:paraId="4AB2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0E650739">
            <w:r>
              <w:rPr>
                <w:b w:val="0"/>
                <w:bCs w:val="0"/>
                <w:color w:val="000000"/>
                <w:sz w:val="20"/>
                <w:szCs w:val="20"/>
              </w:rPr>
              <w:t>SaaS</w:t>
            </w:r>
          </w:p>
        </w:tc>
        <w:tc>
          <w:tcPr>
            <w:tcW w:w="2900" w:type="dxa"/>
          </w:tcPr>
          <w:p w14:paraId="4FBA665A">
            <w:r>
              <w:rPr>
                <w:b w:val="0"/>
                <w:bCs w:val="0"/>
                <w:color w:val="000000"/>
                <w:sz w:val="20"/>
                <w:szCs w:val="20"/>
              </w:rPr>
              <w:t>Finished software delivered over the internet</w:t>
            </w:r>
          </w:p>
        </w:tc>
        <w:tc>
          <w:tcPr>
            <w:tcW w:w="2900" w:type="dxa"/>
          </w:tcPr>
          <w:p w14:paraId="16CA8BCA">
            <w:r>
              <w:rPr>
                <w:b w:val="0"/>
                <w:bCs w:val="0"/>
                <w:color w:val="000000"/>
                <w:sz w:val="20"/>
                <w:szCs w:val="20"/>
              </w:rPr>
              <w:t>Amazon WorkMail / Chime</w:t>
            </w:r>
          </w:p>
        </w:tc>
        <w:tc>
          <w:tcPr>
            <w:tcW w:w="2400" w:type="dxa"/>
          </w:tcPr>
          <w:p w14:paraId="1FF17B07">
            <w:r>
              <w:rPr>
                <w:b w:val="0"/>
                <w:bCs w:val="0"/>
                <w:color w:val="000000"/>
                <w:sz w:val="20"/>
                <w:szCs w:val="20"/>
              </w:rPr>
              <w:t>Gmail, Google Docs, Zoho, Microsoft 365</w:t>
            </w:r>
          </w:p>
        </w:tc>
      </w:tr>
    </w:tbl>
    <w:p w14:paraId="051B3366">
      <w:pPr>
        <w:spacing w:after="160"/>
      </w:pPr>
    </w:p>
    <w:p w14:paraId="6DAF8A11">
      <w:pPr>
        <w:pStyle w:val="3"/>
        <w:pageBreakBefore/>
        <w:spacing w:before="0" w:after="120"/>
      </w:pPr>
      <w:r>
        <w:t>Who Manages What (Shared Responsibility)</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200"/>
        <w:gridCol w:w="2200"/>
        <w:gridCol w:w="2400"/>
      </w:tblGrid>
      <w:tr w14:paraId="5C3E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1F3864"/>
          </w:tcPr>
          <w:p w14:paraId="1BE7E564">
            <w:r>
              <w:rPr>
                <w:b/>
                <w:bCs/>
                <w:color w:val="FFFFFF"/>
                <w:sz w:val="20"/>
                <w:szCs w:val="20"/>
              </w:rPr>
              <w:t>Layer of the Stack</w:t>
            </w:r>
          </w:p>
        </w:tc>
        <w:tc>
          <w:tcPr>
            <w:tcW w:w="2200" w:type="dxa"/>
            <w:shd w:val="clear" w:color="auto" w:fill="1F3864"/>
          </w:tcPr>
          <w:p w14:paraId="0FD4DBD9">
            <w:r>
              <w:rPr>
                <w:b/>
                <w:bCs/>
                <w:color w:val="FFFFFF"/>
                <w:sz w:val="20"/>
                <w:szCs w:val="20"/>
              </w:rPr>
              <w:t>IaaS</w:t>
            </w:r>
          </w:p>
        </w:tc>
        <w:tc>
          <w:tcPr>
            <w:tcW w:w="2200" w:type="dxa"/>
            <w:shd w:val="clear" w:color="auto" w:fill="1F3864"/>
          </w:tcPr>
          <w:p w14:paraId="3BC00078">
            <w:r>
              <w:rPr>
                <w:b/>
                <w:bCs/>
                <w:color w:val="FFFFFF"/>
                <w:sz w:val="20"/>
                <w:szCs w:val="20"/>
              </w:rPr>
              <w:t>PaaS</w:t>
            </w:r>
          </w:p>
        </w:tc>
        <w:tc>
          <w:tcPr>
            <w:tcW w:w="2400" w:type="dxa"/>
            <w:shd w:val="clear" w:color="auto" w:fill="1F3864"/>
          </w:tcPr>
          <w:p w14:paraId="3EF09999">
            <w:r>
              <w:rPr>
                <w:b/>
                <w:bCs/>
                <w:color w:val="FFFFFF"/>
                <w:sz w:val="20"/>
                <w:szCs w:val="20"/>
              </w:rPr>
              <w:t>SaaS</w:t>
            </w:r>
          </w:p>
        </w:tc>
      </w:tr>
      <w:tr w14:paraId="6E14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7B2EED77">
            <w:r>
              <w:rPr>
                <w:b w:val="0"/>
                <w:bCs w:val="0"/>
                <w:color w:val="000000"/>
                <w:sz w:val="20"/>
                <w:szCs w:val="20"/>
              </w:rPr>
              <w:t>Application</w:t>
            </w:r>
          </w:p>
        </w:tc>
        <w:tc>
          <w:tcPr>
            <w:tcW w:w="2200" w:type="dxa"/>
          </w:tcPr>
          <w:p w14:paraId="430F4956">
            <w:r>
              <w:rPr>
                <w:b w:val="0"/>
                <w:bCs w:val="0"/>
                <w:color w:val="000000"/>
                <w:sz w:val="20"/>
                <w:szCs w:val="20"/>
              </w:rPr>
              <w:t>User</w:t>
            </w:r>
          </w:p>
        </w:tc>
        <w:tc>
          <w:tcPr>
            <w:tcW w:w="2200" w:type="dxa"/>
          </w:tcPr>
          <w:p w14:paraId="3205D20A">
            <w:r>
              <w:rPr>
                <w:b w:val="0"/>
                <w:bCs w:val="0"/>
                <w:color w:val="000000"/>
                <w:sz w:val="20"/>
                <w:szCs w:val="20"/>
              </w:rPr>
              <w:t>User</w:t>
            </w:r>
          </w:p>
        </w:tc>
        <w:tc>
          <w:tcPr>
            <w:tcW w:w="2400" w:type="dxa"/>
          </w:tcPr>
          <w:p w14:paraId="2F596948">
            <w:r>
              <w:rPr>
                <w:b w:val="0"/>
                <w:bCs w:val="0"/>
                <w:color w:val="000000"/>
                <w:sz w:val="20"/>
                <w:szCs w:val="20"/>
              </w:rPr>
              <w:t>Provider</w:t>
            </w:r>
          </w:p>
        </w:tc>
      </w:tr>
      <w:tr w14:paraId="29B8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3C03FF08">
            <w:r>
              <w:rPr>
                <w:b w:val="0"/>
                <w:bCs w:val="0"/>
                <w:color w:val="000000"/>
                <w:sz w:val="20"/>
                <w:szCs w:val="20"/>
              </w:rPr>
              <w:t>Data / Content</w:t>
            </w:r>
          </w:p>
        </w:tc>
        <w:tc>
          <w:tcPr>
            <w:tcW w:w="2200" w:type="dxa"/>
          </w:tcPr>
          <w:p w14:paraId="28C797B5">
            <w:r>
              <w:rPr>
                <w:b w:val="0"/>
                <w:bCs w:val="0"/>
                <w:color w:val="000000"/>
                <w:sz w:val="20"/>
                <w:szCs w:val="20"/>
              </w:rPr>
              <w:t>User</w:t>
            </w:r>
          </w:p>
        </w:tc>
        <w:tc>
          <w:tcPr>
            <w:tcW w:w="2200" w:type="dxa"/>
          </w:tcPr>
          <w:p w14:paraId="28F40123">
            <w:r>
              <w:rPr>
                <w:b w:val="0"/>
                <w:bCs w:val="0"/>
                <w:color w:val="000000"/>
                <w:sz w:val="20"/>
                <w:szCs w:val="20"/>
              </w:rPr>
              <w:t>User</w:t>
            </w:r>
          </w:p>
        </w:tc>
        <w:tc>
          <w:tcPr>
            <w:tcW w:w="2400" w:type="dxa"/>
          </w:tcPr>
          <w:p w14:paraId="1D5AE4DF">
            <w:r>
              <w:rPr>
                <w:b w:val="0"/>
                <w:bCs w:val="0"/>
                <w:color w:val="000000"/>
                <w:sz w:val="20"/>
                <w:szCs w:val="20"/>
              </w:rPr>
              <w:t>User (content only)</w:t>
            </w:r>
          </w:p>
        </w:tc>
      </w:tr>
      <w:tr w14:paraId="13FF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408F8F89">
            <w:r>
              <w:rPr>
                <w:b w:val="0"/>
                <w:bCs w:val="0"/>
                <w:color w:val="000000"/>
                <w:sz w:val="20"/>
                <w:szCs w:val="20"/>
              </w:rPr>
              <w:t>Runtime</w:t>
            </w:r>
          </w:p>
        </w:tc>
        <w:tc>
          <w:tcPr>
            <w:tcW w:w="2200" w:type="dxa"/>
          </w:tcPr>
          <w:p w14:paraId="764F282F">
            <w:r>
              <w:rPr>
                <w:b w:val="0"/>
                <w:bCs w:val="0"/>
                <w:color w:val="000000"/>
                <w:sz w:val="20"/>
                <w:szCs w:val="20"/>
              </w:rPr>
              <w:t>User</w:t>
            </w:r>
          </w:p>
        </w:tc>
        <w:tc>
          <w:tcPr>
            <w:tcW w:w="2200" w:type="dxa"/>
          </w:tcPr>
          <w:p w14:paraId="3640ECB8">
            <w:r>
              <w:rPr>
                <w:b w:val="0"/>
                <w:bCs w:val="0"/>
                <w:color w:val="000000"/>
                <w:sz w:val="20"/>
                <w:szCs w:val="20"/>
              </w:rPr>
              <w:t>Provider</w:t>
            </w:r>
          </w:p>
        </w:tc>
        <w:tc>
          <w:tcPr>
            <w:tcW w:w="2400" w:type="dxa"/>
          </w:tcPr>
          <w:p w14:paraId="0AA90C17">
            <w:r>
              <w:rPr>
                <w:b w:val="0"/>
                <w:bCs w:val="0"/>
                <w:color w:val="000000"/>
                <w:sz w:val="20"/>
                <w:szCs w:val="20"/>
              </w:rPr>
              <w:t>Provider</w:t>
            </w:r>
          </w:p>
        </w:tc>
      </w:tr>
      <w:tr w14:paraId="69B5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7C6C2D02">
            <w:r>
              <w:rPr>
                <w:b w:val="0"/>
                <w:bCs w:val="0"/>
                <w:color w:val="000000"/>
                <w:sz w:val="20"/>
                <w:szCs w:val="20"/>
              </w:rPr>
              <w:t>Middleware</w:t>
            </w:r>
          </w:p>
        </w:tc>
        <w:tc>
          <w:tcPr>
            <w:tcW w:w="2200" w:type="dxa"/>
          </w:tcPr>
          <w:p w14:paraId="47BCD0E3">
            <w:r>
              <w:rPr>
                <w:b w:val="0"/>
                <w:bCs w:val="0"/>
                <w:color w:val="000000"/>
                <w:sz w:val="20"/>
                <w:szCs w:val="20"/>
              </w:rPr>
              <w:t>User</w:t>
            </w:r>
          </w:p>
        </w:tc>
        <w:tc>
          <w:tcPr>
            <w:tcW w:w="2200" w:type="dxa"/>
          </w:tcPr>
          <w:p w14:paraId="20B86F9D">
            <w:r>
              <w:rPr>
                <w:b w:val="0"/>
                <w:bCs w:val="0"/>
                <w:color w:val="000000"/>
                <w:sz w:val="20"/>
                <w:szCs w:val="20"/>
              </w:rPr>
              <w:t>Provider</w:t>
            </w:r>
          </w:p>
        </w:tc>
        <w:tc>
          <w:tcPr>
            <w:tcW w:w="2400" w:type="dxa"/>
          </w:tcPr>
          <w:p w14:paraId="5FD4CAEF">
            <w:r>
              <w:rPr>
                <w:b w:val="0"/>
                <w:bCs w:val="0"/>
                <w:color w:val="000000"/>
                <w:sz w:val="20"/>
                <w:szCs w:val="20"/>
              </w:rPr>
              <w:t>Provider</w:t>
            </w:r>
          </w:p>
        </w:tc>
      </w:tr>
      <w:tr w14:paraId="1B68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04F38788">
            <w:r>
              <w:rPr>
                <w:b w:val="0"/>
                <w:bCs w:val="0"/>
                <w:color w:val="000000"/>
                <w:sz w:val="20"/>
                <w:szCs w:val="20"/>
              </w:rPr>
              <w:t>Operating System</w:t>
            </w:r>
          </w:p>
        </w:tc>
        <w:tc>
          <w:tcPr>
            <w:tcW w:w="2200" w:type="dxa"/>
          </w:tcPr>
          <w:p w14:paraId="721B47A5">
            <w:r>
              <w:rPr>
                <w:b w:val="0"/>
                <w:bCs w:val="0"/>
                <w:color w:val="000000"/>
                <w:sz w:val="20"/>
                <w:szCs w:val="20"/>
              </w:rPr>
              <w:t>User</w:t>
            </w:r>
          </w:p>
        </w:tc>
        <w:tc>
          <w:tcPr>
            <w:tcW w:w="2200" w:type="dxa"/>
          </w:tcPr>
          <w:p w14:paraId="32BAA397">
            <w:r>
              <w:rPr>
                <w:b w:val="0"/>
                <w:bCs w:val="0"/>
                <w:color w:val="000000"/>
                <w:sz w:val="20"/>
                <w:szCs w:val="20"/>
              </w:rPr>
              <w:t>Provider</w:t>
            </w:r>
          </w:p>
        </w:tc>
        <w:tc>
          <w:tcPr>
            <w:tcW w:w="2400" w:type="dxa"/>
          </w:tcPr>
          <w:p w14:paraId="645BC6EC">
            <w:r>
              <w:rPr>
                <w:b w:val="0"/>
                <w:bCs w:val="0"/>
                <w:color w:val="000000"/>
                <w:sz w:val="20"/>
                <w:szCs w:val="20"/>
              </w:rPr>
              <w:t>Provider</w:t>
            </w:r>
          </w:p>
        </w:tc>
      </w:tr>
      <w:tr w14:paraId="76F2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59772346">
            <w:r>
              <w:rPr>
                <w:b w:val="0"/>
                <w:bCs w:val="0"/>
                <w:color w:val="000000"/>
                <w:sz w:val="20"/>
                <w:szCs w:val="20"/>
              </w:rPr>
              <w:t>Virtualization</w:t>
            </w:r>
          </w:p>
        </w:tc>
        <w:tc>
          <w:tcPr>
            <w:tcW w:w="2200" w:type="dxa"/>
          </w:tcPr>
          <w:p w14:paraId="11D8748E">
            <w:r>
              <w:rPr>
                <w:b w:val="0"/>
                <w:bCs w:val="0"/>
                <w:color w:val="000000"/>
                <w:sz w:val="20"/>
                <w:szCs w:val="20"/>
              </w:rPr>
              <w:t>Provider</w:t>
            </w:r>
          </w:p>
        </w:tc>
        <w:tc>
          <w:tcPr>
            <w:tcW w:w="2200" w:type="dxa"/>
          </w:tcPr>
          <w:p w14:paraId="4B28B1CE">
            <w:r>
              <w:rPr>
                <w:b w:val="0"/>
                <w:bCs w:val="0"/>
                <w:color w:val="000000"/>
                <w:sz w:val="20"/>
                <w:szCs w:val="20"/>
              </w:rPr>
              <w:t>Provider</w:t>
            </w:r>
          </w:p>
        </w:tc>
        <w:tc>
          <w:tcPr>
            <w:tcW w:w="2400" w:type="dxa"/>
          </w:tcPr>
          <w:p w14:paraId="7E94BEC6">
            <w:r>
              <w:rPr>
                <w:b w:val="0"/>
                <w:bCs w:val="0"/>
                <w:color w:val="000000"/>
                <w:sz w:val="20"/>
                <w:szCs w:val="20"/>
              </w:rPr>
              <w:t>Provider</w:t>
            </w:r>
          </w:p>
        </w:tc>
      </w:tr>
      <w:tr w14:paraId="0AA2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4A839DC7">
            <w:r>
              <w:rPr>
                <w:b w:val="0"/>
                <w:bCs w:val="0"/>
                <w:color w:val="000000"/>
                <w:sz w:val="20"/>
                <w:szCs w:val="20"/>
              </w:rPr>
              <w:t>Servers and Storage</w:t>
            </w:r>
          </w:p>
        </w:tc>
        <w:tc>
          <w:tcPr>
            <w:tcW w:w="2200" w:type="dxa"/>
          </w:tcPr>
          <w:p w14:paraId="30F0ADDF">
            <w:r>
              <w:rPr>
                <w:b w:val="0"/>
                <w:bCs w:val="0"/>
                <w:color w:val="000000"/>
                <w:sz w:val="20"/>
                <w:szCs w:val="20"/>
              </w:rPr>
              <w:t>Provider</w:t>
            </w:r>
          </w:p>
        </w:tc>
        <w:tc>
          <w:tcPr>
            <w:tcW w:w="2200" w:type="dxa"/>
          </w:tcPr>
          <w:p w14:paraId="00850115">
            <w:r>
              <w:rPr>
                <w:b w:val="0"/>
                <w:bCs w:val="0"/>
                <w:color w:val="000000"/>
                <w:sz w:val="20"/>
                <w:szCs w:val="20"/>
              </w:rPr>
              <w:t>Provider</w:t>
            </w:r>
          </w:p>
        </w:tc>
        <w:tc>
          <w:tcPr>
            <w:tcW w:w="2400" w:type="dxa"/>
          </w:tcPr>
          <w:p w14:paraId="1E24F7DE">
            <w:r>
              <w:rPr>
                <w:b w:val="0"/>
                <w:bCs w:val="0"/>
                <w:color w:val="000000"/>
                <w:sz w:val="20"/>
                <w:szCs w:val="20"/>
              </w:rPr>
              <w:t>Provider</w:t>
            </w:r>
          </w:p>
        </w:tc>
      </w:tr>
      <w:tr w14:paraId="7610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15097A25">
            <w:r>
              <w:rPr>
                <w:b w:val="0"/>
                <w:bCs w:val="0"/>
                <w:color w:val="000000"/>
                <w:sz w:val="20"/>
                <w:szCs w:val="20"/>
              </w:rPr>
              <w:t>Networking</w:t>
            </w:r>
          </w:p>
        </w:tc>
        <w:tc>
          <w:tcPr>
            <w:tcW w:w="2200" w:type="dxa"/>
          </w:tcPr>
          <w:p w14:paraId="16A8199E">
            <w:r>
              <w:rPr>
                <w:b w:val="0"/>
                <w:bCs w:val="0"/>
                <w:color w:val="000000"/>
                <w:sz w:val="20"/>
                <w:szCs w:val="20"/>
              </w:rPr>
              <w:t>Provider</w:t>
            </w:r>
          </w:p>
        </w:tc>
        <w:tc>
          <w:tcPr>
            <w:tcW w:w="2200" w:type="dxa"/>
          </w:tcPr>
          <w:p w14:paraId="6B2215B3">
            <w:r>
              <w:rPr>
                <w:b w:val="0"/>
                <w:bCs w:val="0"/>
                <w:color w:val="000000"/>
                <w:sz w:val="20"/>
                <w:szCs w:val="20"/>
              </w:rPr>
              <w:t>Provider</w:t>
            </w:r>
          </w:p>
        </w:tc>
        <w:tc>
          <w:tcPr>
            <w:tcW w:w="2400" w:type="dxa"/>
          </w:tcPr>
          <w:p w14:paraId="34ED4287">
            <w:r>
              <w:rPr>
                <w:b w:val="0"/>
                <w:bCs w:val="0"/>
                <w:color w:val="000000"/>
                <w:sz w:val="20"/>
                <w:szCs w:val="20"/>
              </w:rPr>
              <w:t>Provider</w:t>
            </w:r>
          </w:p>
        </w:tc>
      </w:tr>
    </w:tbl>
    <w:p w14:paraId="28B3378D">
      <w:pPr>
        <w:spacing w:after="160"/>
      </w:pPr>
    </w:p>
    <w:p w14:paraId="27FC5F29">
      <w:pPr>
        <w:pStyle w:val="2"/>
        <w:spacing w:before="300" w:after="150"/>
      </w:pPr>
      <w:r>
        <w:t>Exploration Using the Free Tier</w:t>
      </w:r>
    </w:p>
    <w:p w14:paraId="78FCFBD4">
      <w:pPr>
        <w:spacing w:after="160"/>
      </w:pPr>
      <w:r>
        <w:t>Before starting, a free-tier account is created and a billing/budget alert is enabled so that any usage beyond the free allowance is noticed early. The free-tier terms differ between providers and change over time, so the current limits should be confirmed on the provider's website.</w:t>
      </w:r>
    </w:p>
    <w:p w14:paraId="4D4CD667">
      <w:pPr>
        <w:pStyle w:val="3"/>
        <w:spacing w:before="240" w:after="120"/>
      </w:pPr>
      <w:r>
        <w:t>1. IaaS: Launching a Virtual Server</w:t>
      </w:r>
    </w:p>
    <w:p w14:paraId="7116154C">
      <w:pPr>
        <w:spacing w:after="160"/>
      </w:pPr>
      <w:r>
        <w:t>Service used: Amazon EC2 (a free-tier eligible instance type).</w:t>
      </w:r>
    </w:p>
    <w:p w14:paraId="6FA9305B">
      <w:pPr>
        <w:pStyle w:val="16"/>
        <w:numPr>
          <w:ilvl w:val="0"/>
          <w:numId w:val="2"/>
        </w:numPr>
        <w:spacing w:after="80"/>
      </w:pPr>
      <w:r>
        <w:t>Sign in to the cloud console and open the compute (EC2) service.</w:t>
      </w:r>
    </w:p>
    <w:p w14:paraId="0DCA4C92">
      <w:pPr>
        <w:pStyle w:val="16"/>
        <w:numPr>
          <w:ilvl w:val="0"/>
          <w:numId w:val="2"/>
        </w:numPr>
        <w:spacing w:after="80"/>
      </w:pPr>
      <w:r>
        <w:t>Launch a new instance and choose a free-tier eligible operating system image and instance type.</w:t>
      </w:r>
    </w:p>
    <w:p w14:paraId="120C9574">
      <w:pPr>
        <w:pStyle w:val="16"/>
        <w:numPr>
          <w:ilvl w:val="0"/>
          <w:numId w:val="2"/>
        </w:numPr>
        <w:spacing w:after="80"/>
      </w:pPr>
      <w:r>
        <w:t>Create a key pair and a security group allowing SSH (and HTTP for the web server).</w:t>
      </w:r>
    </w:p>
    <w:p w14:paraId="08FDBF09">
      <w:pPr>
        <w:pStyle w:val="16"/>
        <w:numPr>
          <w:ilvl w:val="0"/>
          <w:numId w:val="2"/>
        </w:numPr>
        <w:spacing w:after="80"/>
      </w:pPr>
      <w:r>
        <w:t>Connect to the instance and install a web server such as Apache or Nginx.</w:t>
      </w:r>
    </w:p>
    <w:p w14:paraId="77F4E7C5">
      <w:pPr>
        <w:pStyle w:val="16"/>
        <w:numPr>
          <w:ilvl w:val="0"/>
          <w:numId w:val="2"/>
        </w:numPr>
        <w:spacing w:after="80"/>
      </w:pPr>
      <w:r>
        <w:t>Place a sample web page on the server and open the instance's public address in a browser.</w:t>
      </w:r>
    </w:p>
    <w:p w14:paraId="5E77E827">
      <w:pPr>
        <w:spacing w:after="160"/>
      </w:pPr>
      <w:r>
        <w:rPr>
          <w:i/>
          <w:iCs/>
        </w:rPr>
        <w:t>Observation: the user had to choose the operating system, configure network access, install software, and handle updates and security patching. Full control is available, but so is full responsibility.</w:t>
      </w:r>
    </w:p>
    <w:p w14:paraId="782BB338">
      <w:pPr>
        <w:pStyle w:val="3"/>
        <w:spacing w:before="240" w:after="120"/>
      </w:pPr>
      <w:r>
        <w:t>2. PaaS: Deploying a Web Application on a Platform</w:t>
      </w:r>
    </w:p>
    <w:p w14:paraId="3F21DDEA">
      <w:pPr>
        <w:spacing w:after="160"/>
      </w:pPr>
      <w:r>
        <w:t>Service used: AWS Elastic Beanstalk (alternatives: Azure App Service, Google App Engine).</w:t>
      </w:r>
    </w:p>
    <w:p w14:paraId="22EE87B1">
      <w:pPr>
        <w:pStyle w:val="16"/>
        <w:numPr>
          <w:ilvl w:val="0"/>
          <w:numId w:val="3"/>
        </w:numPr>
        <w:spacing w:after="80"/>
      </w:pPr>
      <w:r>
        <w:t>Open the platform service and create a new application.</w:t>
      </w:r>
    </w:p>
    <w:p w14:paraId="44262EB5">
      <w:pPr>
        <w:pStyle w:val="16"/>
        <w:numPr>
          <w:ilvl w:val="0"/>
          <w:numId w:val="3"/>
        </w:numPr>
        <w:spacing w:after="80"/>
      </w:pPr>
      <w:r>
        <w:t>Select a runtime (for example Python, Node.js, or Java) and upload the sample application code.</w:t>
      </w:r>
    </w:p>
    <w:p w14:paraId="6F2392CE">
      <w:pPr>
        <w:pStyle w:val="16"/>
        <w:numPr>
          <w:ilvl w:val="0"/>
          <w:numId w:val="3"/>
        </w:numPr>
        <w:spacing w:after="80"/>
      </w:pPr>
      <w:r>
        <w:t>Let the platform create and configure the underlying servers, load balancing, and monitoring automatically.</w:t>
      </w:r>
    </w:p>
    <w:p w14:paraId="27D5B742">
      <w:pPr>
        <w:pStyle w:val="16"/>
        <w:numPr>
          <w:ilvl w:val="0"/>
          <w:numId w:val="3"/>
        </w:numPr>
        <w:spacing w:after="80"/>
      </w:pPr>
      <w:r>
        <w:t>Open the generated application URL and verify the application is running.</w:t>
      </w:r>
    </w:p>
    <w:p w14:paraId="03F575E6">
      <w:pPr>
        <w:spacing w:after="160"/>
      </w:pPr>
      <w:r>
        <w:rPr>
          <w:i/>
          <w:iCs/>
        </w:rPr>
        <w:t>Observation: the application was running without manually installing an operating system or web server. The user focused on code, while the platform handled the infrastructure, scaling, and runtime updates.</w:t>
      </w:r>
    </w:p>
    <w:p w14:paraId="289DCF99">
      <w:pPr>
        <w:pStyle w:val="3"/>
        <w:spacing w:before="240" w:after="120"/>
      </w:pPr>
      <w:r>
        <w:t>3. SaaS: Using Ready-Made Cloud Software</w:t>
      </w:r>
    </w:p>
    <w:p w14:paraId="3FBE1655">
      <w:pPr>
        <w:spacing w:after="160"/>
      </w:pPr>
      <w:r>
        <w:t>Service used: a free SaaS application such as Gmail, Google Docs, or Zoho Mail.</w:t>
      </w:r>
    </w:p>
    <w:p w14:paraId="2335C14A">
      <w:pPr>
        <w:pStyle w:val="16"/>
        <w:numPr>
          <w:ilvl w:val="0"/>
          <w:numId w:val="4"/>
        </w:numPr>
        <w:spacing w:after="80"/>
      </w:pPr>
      <w:r>
        <w:t>Sign up for the service using a browser.</w:t>
      </w:r>
    </w:p>
    <w:p w14:paraId="1B931F8F">
      <w:pPr>
        <w:pStyle w:val="16"/>
        <w:numPr>
          <w:ilvl w:val="0"/>
          <w:numId w:val="4"/>
        </w:numPr>
        <w:spacing w:after="80"/>
      </w:pPr>
      <w:r>
        <w:t>Create and share a document or send an email.</w:t>
      </w:r>
    </w:p>
    <w:p w14:paraId="6C67FF3B">
      <w:pPr>
        <w:pStyle w:val="16"/>
        <w:numPr>
          <w:ilvl w:val="0"/>
          <w:numId w:val="4"/>
        </w:numPr>
        <w:spacing w:after="80"/>
      </w:pPr>
      <w:r>
        <w:t>Access the same work from another device to confirm it is available anywhere.</w:t>
      </w:r>
    </w:p>
    <w:p w14:paraId="3973995D">
      <w:pPr>
        <w:spacing w:after="160"/>
      </w:pPr>
      <w:r>
        <w:rPr>
          <w:i/>
          <w:iCs/>
        </w:rPr>
        <w:t>Observation: no installation, server, or platform setup was needed. The user only supplied content, while the provider handled the application, updates, and availability.</w:t>
      </w:r>
    </w:p>
    <w:p w14:paraId="14992743">
      <w:pPr>
        <w:pStyle w:val="3"/>
        <w:spacing w:before="240" w:after="120"/>
      </w:pPr>
      <w:r>
        <w:t>4. Cleaning Up Free-Tier Resources</w:t>
      </w:r>
    </w:p>
    <w:p w14:paraId="5A19F83C">
      <w:pPr>
        <w:pStyle w:val="16"/>
        <w:numPr>
          <w:ilvl w:val="0"/>
          <w:numId w:val="5"/>
        </w:numPr>
        <w:spacing w:after="80"/>
      </w:pPr>
      <w:r>
        <w:t>Terminate the virtual machine created in the IaaS step.</w:t>
      </w:r>
    </w:p>
    <w:p w14:paraId="2349AC8A">
      <w:pPr>
        <w:pStyle w:val="16"/>
        <w:numPr>
          <w:ilvl w:val="0"/>
          <w:numId w:val="5"/>
        </w:numPr>
        <w:spacing w:after="80"/>
      </w:pPr>
      <w:r>
        <w:t>Delete the PaaS application and its environment.</w:t>
      </w:r>
    </w:p>
    <w:p w14:paraId="1361E600">
      <w:pPr>
        <w:pStyle w:val="16"/>
        <w:numPr>
          <w:ilvl w:val="0"/>
          <w:numId w:val="5"/>
        </w:numPr>
        <w:spacing w:after="80"/>
      </w:pPr>
      <w:r>
        <w:t>Check the billing dashboard to confirm no resources are still running.</w:t>
      </w:r>
    </w:p>
    <w:p w14:paraId="651AB582">
      <w:pPr>
        <w:pStyle w:val="2"/>
        <w:spacing w:before="300" w:after="150"/>
      </w:pPr>
      <w:r>
        <w:t>Comparison of Cloud Service Models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400"/>
        <w:gridCol w:w="2500"/>
      </w:tblGrid>
      <w:tr w14:paraId="03D5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1F3864"/>
          </w:tcPr>
          <w:p w14:paraId="2B5F0908">
            <w:r>
              <w:rPr>
                <w:b/>
                <w:bCs/>
                <w:color w:val="FFFFFF"/>
                <w:sz w:val="20"/>
                <w:szCs w:val="20"/>
              </w:rPr>
              <w:t>Criteria</w:t>
            </w:r>
          </w:p>
        </w:tc>
        <w:tc>
          <w:tcPr>
            <w:tcW w:w="2400" w:type="dxa"/>
            <w:shd w:val="clear" w:color="auto" w:fill="1F3864"/>
          </w:tcPr>
          <w:p w14:paraId="654776FC">
            <w:r>
              <w:rPr>
                <w:b/>
                <w:bCs/>
                <w:color w:val="FFFFFF"/>
                <w:sz w:val="20"/>
                <w:szCs w:val="20"/>
              </w:rPr>
              <w:t>IaaS</w:t>
            </w:r>
          </w:p>
        </w:tc>
        <w:tc>
          <w:tcPr>
            <w:tcW w:w="2400" w:type="dxa"/>
            <w:shd w:val="clear" w:color="auto" w:fill="1F3864"/>
          </w:tcPr>
          <w:p w14:paraId="099A6512">
            <w:r>
              <w:rPr>
                <w:b/>
                <w:bCs/>
                <w:color w:val="FFFFFF"/>
                <w:sz w:val="20"/>
                <w:szCs w:val="20"/>
              </w:rPr>
              <w:t>PaaS</w:t>
            </w:r>
          </w:p>
        </w:tc>
        <w:tc>
          <w:tcPr>
            <w:tcW w:w="2500" w:type="dxa"/>
            <w:shd w:val="clear" w:color="auto" w:fill="1F3864"/>
          </w:tcPr>
          <w:p w14:paraId="1040891E">
            <w:r>
              <w:rPr>
                <w:b/>
                <w:bCs/>
                <w:color w:val="FFFFFF"/>
                <w:sz w:val="20"/>
                <w:szCs w:val="20"/>
              </w:rPr>
              <w:t>SaaS</w:t>
            </w:r>
          </w:p>
        </w:tc>
      </w:tr>
      <w:tr w14:paraId="3446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C2FA3B5">
            <w:r>
              <w:rPr>
                <w:b w:val="0"/>
                <w:bCs w:val="0"/>
                <w:color w:val="000000"/>
                <w:sz w:val="20"/>
                <w:szCs w:val="20"/>
              </w:rPr>
              <w:t>Level of Control</w:t>
            </w:r>
          </w:p>
        </w:tc>
        <w:tc>
          <w:tcPr>
            <w:tcW w:w="2400" w:type="dxa"/>
          </w:tcPr>
          <w:p w14:paraId="4D6683E1">
            <w:r>
              <w:rPr>
                <w:b w:val="0"/>
                <w:bCs w:val="0"/>
                <w:color w:val="000000"/>
                <w:sz w:val="20"/>
                <w:szCs w:val="20"/>
              </w:rPr>
              <w:t>Highest</w:t>
            </w:r>
          </w:p>
        </w:tc>
        <w:tc>
          <w:tcPr>
            <w:tcW w:w="2400" w:type="dxa"/>
          </w:tcPr>
          <w:p w14:paraId="6F7B3891">
            <w:r>
              <w:rPr>
                <w:b w:val="0"/>
                <w:bCs w:val="0"/>
                <w:color w:val="000000"/>
                <w:sz w:val="20"/>
                <w:szCs w:val="20"/>
              </w:rPr>
              <w:t>Medium</w:t>
            </w:r>
          </w:p>
        </w:tc>
        <w:tc>
          <w:tcPr>
            <w:tcW w:w="2500" w:type="dxa"/>
          </w:tcPr>
          <w:p w14:paraId="74B6C56D">
            <w:r>
              <w:rPr>
                <w:b w:val="0"/>
                <w:bCs w:val="0"/>
                <w:color w:val="000000"/>
                <w:sz w:val="20"/>
                <w:szCs w:val="20"/>
              </w:rPr>
              <w:t>Lowest</w:t>
            </w:r>
          </w:p>
        </w:tc>
      </w:tr>
      <w:tr w14:paraId="5A3B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B03D1E2">
            <w:r>
              <w:rPr>
                <w:b w:val="0"/>
                <w:bCs w:val="0"/>
                <w:color w:val="000000"/>
                <w:sz w:val="20"/>
                <w:szCs w:val="20"/>
              </w:rPr>
              <w:t>Setup Effort</w:t>
            </w:r>
          </w:p>
        </w:tc>
        <w:tc>
          <w:tcPr>
            <w:tcW w:w="2400" w:type="dxa"/>
          </w:tcPr>
          <w:p w14:paraId="7764F137">
            <w:r>
              <w:rPr>
                <w:b w:val="0"/>
                <w:bCs w:val="0"/>
                <w:color w:val="000000"/>
                <w:sz w:val="20"/>
                <w:szCs w:val="20"/>
              </w:rPr>
              <w:t>High</w:t>
            </w:r>
          </w:p>
        </w:tc>
        <w:tc>
          <w:tcPr>
            <w:tcW w:w="2400" w:type="dxa"/>
          </w:tcPr>
          <w:p w14:paraId="2C1465BF">
            <w:r>
              <w:rPr>
                <w:b w:val="0"/>
                <w:bCs w:val="0"/>
                <w:color w:val="000000"/>
                <w:sz w:val="20"/>
                <w:szCs w:val="20"/>
              </w:rPr>
              <w:t>Medium</w:t>
            </w:r>
          </w:p>
        </w:tc>
        <w:tc>
          <w:tcPr>
            <w:tcW w:w="2500" w:type="dxa"/>
          </w:tcPr>
          <w:p w14:paraId="18BF6E3D">
            <w:r>
              <w:rPr>
                <w:b w:val="0"/>
                <w:bCs w:val="0"/>
                <w:color w:val="000000"/>
                <w:sz w:val="20"/>
                <w:szCs w:val="20"/>
              </w:rPr>
              <w:t>Very Low</w:t>
            </w:r>
          </w:p>
        </w:tc>
      </w:tr>
      <w:tr w14:paraId="5B5C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8534F51">
            <w:r>
              <w:rPr>
                <w:b w:val="0"/>
                <w:bCs w:val="0"/>
                <w:color w:val="000000"/>
                <w:sz w:val="20"/>
                <w:szCs w:val="20"/>
              </w:rPr>
              <w:t>Maintenance by User</w:t>
            </w:r>
          </w:p>
        </w:tc>
        <w:tc>
          <w:tcPr>
            <w:tcW w:w="2400" w:type="dxa"/>
          </w:tcPr>
          <w:p w14:paraId="18FE7564">
            <w:r>
              <w:rPr>
                <w:b w:val="0"/>
                <w:bCs w:val="0"/>
                <w:color w:val="000000"/>
                <w:sz w:val="20"/>
                <w:szCs w:val="20"/>
              </w:rPr>
              <w:t>OS, software, security</w:t>
            </w:r>
          </w:p>
        </w:tc>
        <w:tc>
          <w:tcPr>
            <w:tcW w:w="2400" w:type="dxa"/>
          </w:tcPr>
          <w:p w14:paraId="5C7C6867">
            <w:r>
              <w:rPr>
                <w:b w:val="0"/>
                <w:bCs w:val="0"/>
                <w:color w:val="000000"/>
                <w:sz w:val="20"/>
                <w:szCs w:val="20"/>
              </w:rPr>
              <w:t>Application code only</w:t>
            </w:r>
          </w:p>
        </w:tc>
        <w:tc>
          <w:tcPr>
            <w:tcW w:w="2500" w:type="dxa"/>
          </w:tcPr>
          <w:p w14:paraId="37CD1808">
            <w:r>
              <w:rPr>
                <w:b w:val="0"/>
                <w:bCs w:val="0"/>
                <w:color w:val="000000"/>
                <w:sz w:val="20"/>
                <w:szCs w:val="20"/>
              </w:rPr>
              <w:t>None</w:t>
            </w:r>
          </w:p>
        </w:tc>
      </w:tr>
      <w:tr w14:paraId="0E11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BBFB4D0">
            <w:r>
              <w:rPr>
                <w:b w:val="0"/>
                <w:bCs w:val="0"/>
                <w:color w:val="000000"/>
                <w:sz w:val="20"/>
                <w:szCs w:val="20"/>
              </w:rPr>
              <w:t>Scalability</w:t>
            </w:r>
          </w:p>
        </w:tc>
        <w:tc>
          <w:tcPr>
            <w:tcW w:w="2400" w:type="dxa"/>
          </w:tcPr>
          <w:p w14:paraId="308300B1">
            <w:r>
              <w:rPr>
                <w:b w:val="0"/>
                <w:bCs w:val="0"/>
                <w:color w:val="000000"/>
                <w:sz w:val="20"/>
                <w:szCs w:val="20"/>
              </w:rPr>
              <w:t>Manual or configured</w:t>
            </w:r>
          </w:p>
        </w:tc>
        <w:tc>
          <w:tcPr>
            <w:tcW w:w="2400" w:type="dxa"/>
          </w:tcPr>
          <w:p w14:paraId="1F97E79C">
            <w:r>
              <w:rPr>
                <w:b w:val="0"/>
                <w:bCs w:val="0"/>
                <w:color w:val="000000"/>
                <w:sz w:val="20"/>
                <w:szCs w:val="20"/>
              </w:rPr>
              <w:t>Largely automatic</w:t>
            </w:r>
          </w:p>
        </w:tc>
        <w:tc>
          <w:tcPr>
            <w:tcW w:w="2500" w:type="dxa"/>
          </w:tcPr>
          <w:p w14:paraId="051FB78A">
            <w:r>
              <w:rPr>
                <w:b w:val="0"/>
                <w:bCs w:val="0"/>
                <w:color w:val="000000"/>
                <w:sz w:val="20"/>
                <w:szCs w:val="20"/>
              </w:rPr>
              <w:t>Handled by provider</w:t>
            </w:r>
          </w:p>
        </w:tc>
      </w:tr>
      <w:tr w14:paraId="451B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246A1BB">
            <w:r>
              <w:rPr>
                <w:b w:val="0"/>
                <w:bCs w:val="0"/>
                <w:color w:val="000000"/>
                <w:sz w:val="20"/>
                <w:szCs w:val="20"/>
              </w:rPr>
              <w:t>Technical Skill Needed</w:t>
            </w:r>
          </w:p>
        </w:tc>
        <w:tc>
          <w:tcPr>
            <w:tcW w:w="2400" w:type="dxa"/>
          </w:tcPr>
          <w:p w14:paraId="2C8997BD">
            <w:r>
              <w:rPr>
                <w:b w:val="0"/>
                <w:bCs w:val="0"/>
                <w:color w:val="000000"/>
                <w:sz w:val="20"/>
                <w:szCs w:val="20"/>
              </w:rPr>
              <w:t>High</w:t>
            </w:r>
          </w:p>
        </w:tc>
        <w:tc>
          <w:tcPr>
            <w:tcW w:w="2400" w:type="dxa"/>
          </w:tcPr>
          <w:p w14:paraId="4D8E9491">
            <w:r>
              <w:rPr>
                <w:b w:val="0"/>
                <w:bCs w:val="0"/>
                <w:color w:val="000000"/>
                <w:sz w:val="20"/>
                <w:szCs w:val="20"/>
              </w:rPr>
              <w:t>Medium</w:t>
            </w:r>
          </w:p>
        </w:tc>
        <w:tc>
          <w:tcPr>
            <w:tcW w:w="2500" w:type="dxa"/>
          </w:tcPr>
          <w:p w14:paraId="7183BEE0">
            <w:r>
              <w:rPr>
                <w:b w:val="0"/>
                <w:bCs w:val="0"/>
                <w:color w:val="000000"/>
                <w:sz w:val="20"/>
                <w:szCs w:val="20"/>
              </w:rPr>
              <w:t>Low</w:t>
            </w:r>
          </w:p>
        </w:tc>
      </w:tr>
      <w:tr w14:paraId="1481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94A44F0">
            <w:r>
              <w:rPr>
                <w:b w:val="0"/>
                <w:bCs w:val="0"/>
                <w:color w:val="000000"/>
                <w:sz w:val="20"/>
                <w:szCs w:val="20"/>
              </w:rPr>
              <w:t>Typical Users</w:t>
            </w:r>
          </w:p>
        </w:tc>
        <w:tc>
          <w:tcPr>
            <w:tcW w:w="2400" w:type="dxa"/>
          </w:tcPr>
          <w:p w14:paraId="1D3BC594">
            <w:r>
              <w:rPr>
                <w:b w:val="0"/>
                <w:bCs w:val="0"/>
                <w:color w:val="000000"/>
                <w:sz w:val="20"/>
                <w:szCs w:val="20"/>
              </w:rPr>
              <w:t>System administrators</w:t>
            </w:r>
          </w:p>
        </w:tc>
        <w:tc>
          <w:tcPr>
            <w:tcW w:w="2400" w:type="dxa"/>
          </w:tcPr>
          <w:p w14:paraId="67E247AB">
            <w:r>
              <w:rPr>
                <w:b w:val="0"/>
                <w:bCs w:val="0"/>
                <w:color w:val="000000"/>
                <w:sz w:val="20"/>
                <w:szCs w:val="20"/>
              </w:rPr>
              <w:t>Developers</w:t>
            </w:r>
          </w:p>
        </w:tc>
        <w:tc>
          <w:tcPr>
            <w:tcW w:w="2500" w:type="dxa"/>
          </w:tcPr>
          <w:p w14:paraId="3BC41107">
            <w:r>
              <w:rPr>
                <w:b w:val="0"/>
                <w:bCs w:val="0"/>
                <w:color w:val="000000"/>
                <w:sz w:val="20"/>
                <w:szCs w:val="20"/>
              </w:rPr>
              <w:t>End users</w:t>
            </w:r>
          </w:p>
        </w:tc>
      </w:tr>
      <w:tr w14:paraId="246F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6099534">
            <w:r>
              <w:rPr>
                <w:b w:val="0"/>
                <w:bCs w:val="0"/>
                <w:color w:val="000000"/>
                <w:sz w:val="20"/>
                <w:szCs w:val="20"/>
              </w:rPr>
              <w:t>Best Suited For</w:t>
            </w:r>
          </w:p>
        </w:tc>
        <w:tc>
          <w:tcPr>
            <w:tcW w:w="2400" w:type="dxa"/>
          </w:tcPr>
          <w:p w14:paraId="1D26F7A8">
            <w:r>
              <w:rPr>
                <w:b w:val="0"/>
                <w:bCs w:val="0"/>
                <w:color w:val="000000"/>
                <w:sz w:val="20"/>
                <w:szCs w:val="20"/>
              </w:rPr>
              <w:t>Custom environments, hosting, testing</w:t>
            </w:r>
          </w:p>
        </w:tc>
        <w:tc>
          <w:tcPr>
            <w:tcW w:w="2400" w:type="dxa"/>
          </w:tcPr>
          <w:p w14:paraId="1FD7AB97">
            <w:r>
              <w:rPr>
                <w:b w:val="0"/>
                <w:bCs w:val="0"/>
                <w:color w:val="000000"/>
                <w:sz w:val="20"/>
                <w:szCs w:val="20"/>
              </w:rPr>
              <w:t>Building and deploying applications quickly</w:t>
            </w:r>
          </w:p>
        </w:tc>
        <w:tc>
          <w:tcPr>
            <w:tcW w:w="2500" w:type="dxa"/>
          </w:tcPr>
          <w:p w14:paraId="522845D1">
            <w:r>
              <w:rPr>
                <w:b w:val="0"/>
                <w:bCs w:val="0"/>
                <w:color w:val="000000"/>
                <w:sz w:val="20"/>
                <w:szCs w:val="20"/>
              </w:rPr>
              <w:t>Email, collaboration, business apps</w:t>
            </w:r>
          </w:p>
        </w:tc>
      </w:tr>
    </w:tbl>
    <w:p w14:paraId="0B14F1CE">
      <w:pPr>
        <w:spacing w:after="160"/>
      </w:pPr>
    </w:p>
    <w:p w14:paraId="4F11435E">
      <w:pPr>
        <w:spacing w:after="160"/>
      </w:pPr>
      <w:r>
        <w:t>Moving from IaaS to PaaS to SaaS, the user gains convenience and loses control: each step hands more of the stack to the provider.</w:t>
      </w:r>
    </w:p>
    <w:p w14:paraId="5513C2CB">
      <w:pPr>
        <w:pStyle w:val="2"/>
        <w:spacing w:before="300" w:after="150"/>
      </w:pPr>
      <w:r>
        <w:t>Results</w:t>
      </w:r>
    </w:p>
    <w:p w14:paraId="76F3207F">
      <w:pPr>
        <w:pStyle w:val="16"/>
        <w:numPr>
          <w:ilvl w:val="0"/>
          <w:numId w:val="1"/>
        </w:numPr>
        <w:spacing w:after="80"/>
      </w:pPr>
      <w:r>
        <w:t>A free-tier account was sufficient to try a service from each of the three cloud models.</w:t>
      </w:r>
    </w:p>
    <w:p w14:paraId="57EBC924">
      <w:pPr>
        <w:pStyle w:val="16"/>
        <w:numPr>
          <w:ilvl w:val="0"/>
          <w:numId w:val="1"/>
        </w:numPr>
        <w:spacing w:after="80"/>
      </w:pPr>
      <w:r>
        <w:t>IaaS gave full control of the server but required the most configuration and maintenance.</w:t>
      </w:r>
    </w:p>
    <w:p w14:paraId="58795268">
      <w:pPr>
        <w:pStyle w:val="16"/>
        <w:numPr>
          <w:ilvl w:val="0"/>
          <w:numId w:val="1"/>
        </w:numPr>
        <w:spacing w:after="80"/>
      </w:pPr>
      <w:r>
        <w:t>PaaS removed server management and let the user concentrate on the application code.</w:t>
      </w:r>
    </w:p>
    <w:p w14:paraId="42CDDF61">
      <w:pPr>
        <w:pStyle w:val="16"/>
        <w:numPr>
          <w:ilvl w:val="0"/>
          <w:numId w:val="1"/>
        </w:numPr>
        <w:spacing w:after="80"/>
      </w:pPr>
      <w:r>
        <w:t>SaaS required no setup at all and was ready for use immediately through a browser.</w:t>
      </w:r>
    </w:p>
    <w:p w14:paraId="06A11D41">
      <w:pPr>
        <w:pStyle w:val="16"/>
        <w:numPr>
          <w:ilvl w:val="0"/>
          <w:numId w:val="1"/>
        </w:numPr>
        <w:spacing w:after="80"/>
      </w:pPr>
      <w:r>
        <w:t>The right model depends on how much control the user needs versus how much effort they want to avoid.</w:t>
      </w:r>
    </w:p>
    <w:p w14:paraId="19EB38C9">
      <w:pPr>
        <w:pStyle w:val="2"/>
        <w:spacing w:before="300" w:after="150"/>
      </w:pPr>
      <w:r>
        <w:t>Conclusion</w:t>
      </w:r>
    </w:p>
    <w:p w14:paraId="58C1FC2D">
      <w:pPr>
        <w:spacing w:after="160"/>
      </w:pPr>
      <w:r>
        <w:t>The case study shows that IaaS, PaaS, and SaaS differ mainly in how much of the technology stack the user manages. IaaS suits users who need complete control over their infrastructure, PaaS suits developers who want to deploy applications without managing servers, and SaaS suits end users who simply need working software. Free-tier accounts make it practical to experience all three models at no cost, provided resources are monitored and cleaned up after use.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665F67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1012</Words>
  <Characters>5502</Characters>
  <TotalTime>9</TotalTime>
  <ScaleCrop>false</ScaleCrop>
  <LinksUpToDate>false</LinksUpToDate>
  <CharactersWithSpaces>6372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2026-10-14T03:07:00Z</dcterms:created>
  <dc:creator>Un-named</dc:creator>
  <cp:lastModifiedBy>Harish Anandam J</cp:lastModifiedBy>
  <dcterms:modified xsi:type="dcterms:W3CDTF">2026-10-14T03:28:39Z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D5C2745B81E148C19F4D8ACB1A86E233_12</vt:lpwstr>
  </property>
</Properties>
</file>