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CITYCARE</w:t>
      </w:r>
    </w:p>
    <w:p>
      <w:pPr>
        <w:jc w:val="center"/>
      </w:pPr>
      <w:r>
        <w:rPr>
          <w:b/>
          <w:sz w:val="34"/>
        </w:rPr>
        <w:t>City-Wide Hospital Emergency Resource Coordination Platform</w:t>
      </w:r>
    </w:p>
    <w:p>
      <w:pPr>
        <w:jc w:val="center"/>
      </w:pPr>
      <w:r>
        <w:rPr>
          <w:i/>
          <w:sz w:val="24"/>
        </w:rPr>
        <w:t>Agile Software Project Management — Project Proposal</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Project Attribute</w:t>
            </w:r>
          </w:p>
        </w:tc>
        <w:tc>
          <w:tcPr>
            <w:tcW w:type="dxa" w:w="5040"/>
            <w:vAlign w:val="center"/>
            <w:shd w:fill="D9EAF7"/>
          </w:tcPr>
          <w:p>
            <w:r/>
            <w:r>
              <w:rPr>
                <w:b/>
                <w:sz w:val="18"/>
              </w:rPr>
              <w:t>Details</w:t>
            </w:r>
          </w:p>
        </w:tc>
      </w:tr>
      <w:tr>
        <w:tc>
          <w:tcPr>
            <w:tcW w:type="dxa" w:w="5040"/>
            <w:vAlign w:val="center"/>
          </w:tcPr>
          <w:p>
            <w:r/>
            <w:r>
              <w:rPr>
                <w:b w:val="0"/>
                <w:sz w:val="18"/>
              </w:rPr>
              <w:t>Project Name</w:t>
            </w:r>
          </w:p>
        </w:tc>
        <w:tc>
          <w:tcPr>
            <w:tcW w:type="dxa" w:w="5040"/>
            <w:vAlign w:val="center"/>
          </w:tcPr>
          <w:p>
            <w:r/>
            <w:r>
              <w:rPr>
                <w:b w:val="0"/>
                <w:sz w:val="18"/>
              </w:rPr>
              <w:t>CityCare</w:t>
            </w:r>
          </w:p>
        </w:tc>
      </w:tr>
      <w:tr>
        <w:tc>
          <w:tcPr>
            <w:tcW w:type="dxa" w:w="5040"/>
            <w:vAlign w:val="center"/>
          </w:tcPr>
          <w:p>
            <w:r/>
            <w:r>
              <w:rPr>
                <w:b w:val="0"/>
                <w:sz w:val="18"/>
              </w:rPr>
              <w:t>Project Type</w:t>
            </w:r>
          </w:p>
        </w:tc>
        <w:tc>
          <w:tcPr>
            <w:tcW w:type="dxa" w:w="5040"/>
            <w:vAlign w:val="center"/>
          </w:tcPr>
          <w:p>
            <w:r/>
            <w:r>
              <w:rPr>
                <w:b w:val="0"/>
                <w:sz w:val="18"/>
              </w:rPr>
              <w:t>Web-based multi-hospital coordination platform</w:t>
            </w:r>
          </w:p>
        </w:tc>
      </w:tr>
      <w:tr>
        <w:tc>
          <w:tcPr>
            <w:tcW w:type="dxa" w:w="5040"/>
            <w:vAlign w:val="center"/>
          </w:tcPr>
          <w:p>
            <w:r/>
            <w:r>
              <w:rPr>
                <w:b w:val="0"/>
                <w:sz w:val="18"/>
              </w:rPr>
              <w:t>Primary Domain</w:t>
            </w:r>
          </w:p>
        </w:tc>
        <w:tc>
          <w:tcPr>
            <w:tcW w:type="dxa" w:w="5040"/>
            <w:vAlign w:val="center"/>
          </w:tcPr>
          <w:p>
            <w:r/>
            <w:r>
              <w:rPr>
                <w:b w:val="0"/>
                <w:sz w:val="18"/>
              </w:rPr>
              <w:t>Healthcare emergency resource coordination</w:t>
            </w:r>
          </w:p>
        </w:tc>
      </w:tr>
      <w:tr>
        <w:tc>
          <w:tcPr>
            <w:tcW w:type="dxa" w:w="5040"/>
            <w:vAlign w:val="center"/>
          </w:tcPr>
          <w:p>
            <w:r/>
            <w:r>
              <w:rPr>
                <w:b w:val="0"/>
                <w:sz w:val="18"/>
              </w:rPr>
              <w:t>MVP Focus</w:t>
            </w:r>
          </w:p>
        </w:tc>
        <w:tc>
          <w:tcPr>
            <w:tcW w:type="dxa" w:w="5040"/>
            <w:vAlign w:val="center"/>
          </w:tcPr>
          <w:p>
            <w:r/>
            <w:r>
              <w:rPr>
                <w:b w:val="0"/>
                <w:sz w:val="18"/>
              </w:rPr>
              <w:t>Inter-hospital blood-bank inventory, emergency requests, matching and allocation</w:t>
            </w:r>
          </w:p>
        </w:tc>
      </w:tr>
      <w:tr>
        <w:tc>
          <w:tcPr>
            <w:tcW w:type="dxa" w:w="5040"/>
            <w:vAlign w:val="center"/>
          </w:tcPr>
          <w:p>
            <w:r/>
            <w:r>
              <w:rPr>
                <w:b w:val="0"/>
                <w:sz w:val="18"/>
              </w:rPr>
              <w:t>Future Extensions</w:t>
            </w:r>
          </w:p>
        </w:tc>
        <w:tc>
          <w:tcPr>
            <w:tcW w:type="dxa" w:w="5040"/>
            <w:vAlign w:val="center"/>
          </w:tcPr>
          <w:p>
            <w:r/>
            <w:r>
              <w:rPr>
                <w:b w:val="0"/>
                <w:sz w:val="18"/>
              </w:rPr>
              <w:t>Hospital beds, medical equipment, operating rooms, specialists, ambulances and other resources</w:t>
            </w:r>
          </w:p>
        </w:tc>
      </w:tr>
      <w:tr>
        <w:tc>
          <w:tcPr>
            <w:tcW w:type="dxa" w:w="5040"/>
            <w:vAlign w:val="center"/>
          </w:tcPr>
          <w:p>
            <w:r/>
            <w:r>
              <w:rPr>
                <w:b w:val="0"/>
                <w:sz w:val="18"/>
              </w:rPr>
              <w:t>Development Approach</w:t>
            </w:r>
          </w:p>
        </w:tc>
        <w:tc>
          <w:tcPr>
            <w:tcW w:type="dxa" w:w="5040"/>
            <w:vAlign w:val="center"/>
          </w:tcPr>
          <w:p>
            <w:r/>
            <w:r>
              <w:rPr>
                <w:b w:val="0"/>
                <w:sz w:val="18"/>
              </w:rPr>
              <w:t>Agile Scrum</w:t>
            </w:r>
          </w:p>
        </w:tc>
      </w:tr>
      <w:tr>
        <w:tc>
          <w:tcPr>
            <w:tcW w:type="dxa" w:w="5040"/>
            <w:vAlign w:val="center"/>
          </w:tcPr>
          <w:p>
            <w:r/>
            <w:r>
              <w:rPr>
                <w:b w:val="0"/>
                <w:sz w:val="18"/>
              </w:rPr>
              <w:t>Target Team Size</w:t>
            </w:r>
          </w:p>
        </w:tc>
        <w:tc>
          <w:tcPr>
            <w:tcW w:type="dxa" w:w="5040"/>
            <w:vAlign w:val="center"/>
          </w:tcPr>
          <w:p>
            <w:r/>
            <w:r>
              <w:rPr>
                <w:b w:val="0"/>
                <w:sz w:val="18"/>
              </w:rPr>
              <w:t>7–8 members</w:t>
            </w:r>
          </w:p>
        </w:tc>
      </w:tr>
      <w:tr>
        <w:tc>
          <w:tcPr>
            <w:tcW w:type="dxa" w:w="5040"/>
            <w:vAlign w:val="center"/>
          </w:tcPr>
          <w:p>
            <w:r/>
            <w:r>
              <w:rPr>
                <w:b w:val="0"/>
                <w:sz w:val="18"/>
              </w:rPr>
              <w:t>Document Version</w:t>
            </w:r>
          </w:p>
        </w:tc>
        <w:tc>
          <w:tcPr>
            <w:tcW w:type="dxa" w:w="5040"/>
            <w:vAlign w:val="center"/>
          </w:tcPr>
          <w:p>
            <w:r/>
            <w:r>
              <w:rPr>
                <w:b w:val="0"/>
                <w:sz w:val="18"/>
              </w:rPr>
              <w:t>1.0</w:t>
            </w:r>
          </w:p>
        </w:tc>
      </w:tr>
      <w:tr>
        <w:tc>
          <w:tcPr>
            <w:tcW w:type="dxa" w:w="5040"/>
            <w:vAlign w:val="center"/>
          </w:tcPr>
          <w:p>
            <w:r/>
            <w:r>
              <w:rPr>
                <w:b w:val="0"/>
                <w:sz w:val="18"/>
              </w:rPr>
              <w:t>Date</w:t>
            </w:r>
          </w:p>
        </w:tc>
        <w:tc>
          <w:tcPr>
            <w:tcW w:type="dxa" w:w="5040"/>
            <w:vAlign w:val="center"/>
          </w:tcPr>
          <w:p>
            <w:r/>
            <w:r>
              <w:rPr>
                <w:b w:val="0"/>
                <w:sz w:val="18"/>
              </w:rPr>
              <w:t>September 2026</w:t>
            </w:r>
          </w:p>
        </w:tc>
      </w:tr>
    </w:tbl>
    <w:p>
      <w:pPr>
        <w:spacing w:after="40"/>
      </w:pPr>
    </w:p>
    <w:p>
      <w:pPr>
        <w:jc w:val="center"/>
      </w:pPr>
      <w:r>
        <w:rPr>
          <w:sz w:val="20"/>
        </w:rPr>
        <w:t>Prepared for: Agile Software Project Management Course</w:t>
      </w:r>
    </w:p>
    <w:p>
      <w:r>
        <w:br w:type="page"/>
      </w:r>
    </w:p>
    <w:p>
      <w:pPr>
        <w:pStyle w:val="Heading1"/>
      </w:pPr>
      <w:r>
        <w:t>1. Executive Summary</w:t>
      </w:r>
    </w:p>
    <w:p>
      <w:r>
        <w:t>CityCare is a proposed city-wide hospital resource coordination platform designed to improve the response to urgent medical resource shortages. The platform will connect participating hospitals through a shared coordination layer so that an authorized hospital can submit an emergency resource request and discover compatible resources available at other hospitals in the city.</w:t>
      </w:r>
    </w:p>
    <w:p>
      <w:r>
        <w:t>The Minimum Viable Product (MVP) deliberately focuses on blood-bank coordination. It will allow participating hospitals and blood banks to manage blood-unit inventory, publish availability, receive emergency requests, determine compatibility, reserve suitable units, and coordinate inter-hospital transfers. This provides a focused and achievable first release while establishing an architecture that can later support beds, medical equipment, operating rooms, specialists, ambulances and other hospital resources.</w:t>
      </w:r>
    </w:p>
    <w:p>
      <w:r>
        <w:t>The project will be developed using Agile Scrum. The team will maintain a prioritized product backlog, write user stories with acceptance criteria, estimate work using story points, conduct sprint planning, daily stand-ups, sprint reviews and retrospectives, and deliver a working increment at the end of each sprint.</w:t>
      </w:r>
    </w:p>
    <w:p>
      <w:pPr>
        <w:pStyle w:val="Heading1"/>
      </w:pPr>
      <w:r>
        <w:t>2. Problem Statement</w:t>
      </w:r>
    </w:p>
    <w:p>
      <w:r>
        <w:t>During emergencies, hospitals may not have sufficient blood or other critical resources to treat patients. Availability information is often fragmented across individual institutions, making it difficult for staff to quickly determine where compatible resources exist. Manual phone calls and informal communication can delay allocation, increase administrative workload, and make it difficult to maintain a reliable record of requests and transfers.</w:t>
      </w:r>
    </w:p>
    <w:p>
      <w:r>
        <w:t>CityCare addresses this coordination problem by providing a centralized, role-based platform through which participating hospitals can securely publish resource availability and coordinate emergency requests.</w:t>
      </w:r>
    </w:p>
    <w:p>
      <w:pPr>
        <w:pStyle w:val="Heading1"/>
      </w:pPr>
      <w:r>
        <w:t>3. Proposed Solution</w:t>
      </w:r>
    </w:p>
    <w:p>
      <w:r>
        <w:t>CityCare will operate as a shared coordination network rather than replacing each hospital's internal management system. Each participating hospital maintains its own resources and determines what information can be shared with the network. CityCare provides the common workflow for discovery, matching, reservation, transfer coordination and auditability.</w:t>
      </w:r>
    </w:p>
    <w:p>
      <w:pPr>
        <w:pStyle w:val="ListBullet"/>
        <w:spacing w:after="40"/>
        <w:ind w:left="288"/>
      </w:pPr>
      <w:r>
        <w:t>Hospital and blood-bank registration with role-based access control.</w:t>
      </w:r>
    </w:p>
    <w:p>
      <w:pPr>
        <w:pStyle w:val="ListBullet"/>
        <w:spacing w:after="40"/>
        <w:ind w:left="288"/>
      </w:pPr>
      <w:r>
        <w:t>Blood-unit inventory with unit-level identification and status tracking.</w:t>
      </w:r>
    </w:p>
    <w:p>
      <w:pPr>
        <w:pStyle w:val="ListBullet"/>
        <w:spacing w:after="40"/>
        <w:ind w:left="288"/>
      </w:pPr>
      <w:r>
        <w:t>Emergency blood requests with blood group, component, quantity and urgency.</w:t>
      </w:r>
    </w:p>
    <w:p>
      <w:pPr>
        <w:pStyle w:val="ListBullet"/>
        <w:spacing w:after="40"/>
        <w:ind w:left="288"/>
      </w:pPr>
      <w:r>
        <w:t>Compatibility-based matching of requests against available units.</w:t>
      </w:r>
    </w:p>
    <w:p>
      <w:pPr>
        <w:pStyle w:val="ListBullet"/>
        <w:spacing w:after="40"/>
        <w:ind w:left="288"/>
      </w:pPr>
      <w:r>
        <w:t>Inventory allocation using configurable business rules such as earliest-expiry-first selection.</w:t>
      </w:r>
    </w:p>
    <w:p>
      <w:pPr>
        <w:pStyle w:val="ListBullet"/>
        <w:spacing w:after="40"/>
        <w:ind w:left="288"/>
      </w:pPr>
      <w:r>
        <w:t>Temporary reservation of matched units to prevent double allocation.</w:t>
      </w:r>
    </w:p>
    <w:p>
      <w:pPr>
        <w:pStyle w:val="ListBullet"/>
        <w:spacing w:after="40"/>
        <w:ind w:left="288"/>
      </w:pPr>
      <w:r>
        <w:t>Inter-hospital transfer requests when local inventory is insufficient.</w:t>
      </w:r>
    </w:p>
    <w:p>
      <w:pPr>
        <w:pStyle w:val="ListBullet"/>
        <w:spacing w:after="40"/>
        <w:ind w:left="288"/>
      </w:pPr>
      <w:r>
        <w:t>Notifications and request-status tracking.</w:t>
      </w:r>
    </w:p>
    <w:p>
      <w:pPr>
        <w:pStyle w:val="ListBullet"/>
        <w:spacing w:after="40"/>
        <w:ind w:left="288"/>
      </w:pPr>
      <w:r>
        <w:t>Audit logs for important actions and resource-state changes.</w:t>
      </w:r>
    </w:p>
    <w:p>
      <w:pPr>
        <w:pStyle w:val="ListBullet"/>
        <w:spacing w:after="40"/>
        <w:ind w:left="288"/>
      </w:pPr>
      <w:r>
        <w:t>Dashboards for hospital-level and city-level resource visibility.</w:t>
      </w:r>
    </w:p>
    <w:p>
      <w:pPr>
        <w:pStyle w:val="Heading1"/>
      </w:pPr>
      <w:r>
        <w:t>4. Project Objectives</w:t>
      </w:r>
    </w:p>
    <w:p>
      <w:pPr>
        <w:pStyle w:val="ListBullet"/>
        <w:spacing w:after="40"/>
        <w:ind w:left="288"/>
      </w:pPr>
      <w:r>
        <w:t>Create a centralized coordination mechanism for emergency blood availability across participating hospitals.</w:t>
      </w:r>
    </w:p>
    <w:p>
      <w:pPr>
        <w:pStyle w:val="ListBullet"/>
        <w:spacing w:after="40"/>
        <w:ind w:left="288"/>
      </w:pPr>
      <w:r>
        <w:t>Reduce the time required to identify compatible blood resources.</w:t>
      </w:r>
    </w:p>
    <w:p>
      <w:pPr>
        <w:pStyle w:val="ListBullet"/>
        <w:spacing w:after="40"/>
        <w:ind w:left="288"/>
      </w:pPr>
      <w:r>
        <w:t>Provide reliable, traceable workflows for requests, reservations and transfers.</w:t>
      </w:r>
    </w:p>
    <w:p>
      <w:pPr>
        <w:pStyle w:val="ListBullet"/>
        <w:spacing w:after="40"/>
        <w:ind w:left="288"/>
      </w:pPr>
      <w:r>
        <w:t>Prevent conflicting allocations through controlled reservation and transactional database operations.</w:t>
      </w:r>
    </w:p>
    <w:p>
      <w:pPr>
        <w:pStyle w:val="ListBullet"/>
        <w:spacing w:after="40"/>
        <w:ind w:left="288"/>
      </w:pPr>
      <w:r>
        <w:t>Model hospital resources and workflows using sound Object-Oriented Programming principles.</w:t>
      </w:r>
    </w:p>
    <w:p>
      <w:pPr>
        <w:pStyle w:val="ListBullet"/>
        <w:spacing w:after="40"/>
        <w:ind w:left="288"/>
      </w:pPr>
      <w:r>
        <w:t>Demonstrate database design using normalized relational data and meaningful relationships.</w:t>
      </w:r>
    </w:p>
    <w:p>
      <w:pPr>
        <w:pStyle w:val="ListBullet"/>
        <w:spacing w:after="40"/>
        <w:ind w:left="288"/>
      </w:pPr>
      <w:r>
        <w:t>Apply Agile Scrum practices throughout requirements, development, testing and delivery.</w:t>
      </w:r>
    </w:p>
    <w:p>
      <w:pPr>
        <w:pStyle w:val="ListBullet"/>
        <w:spacing w:after="40"/>
        <w:ind w:left="288"/>
      </w:pPr>
      <w:r>
        <w:t>Build an extensible architecture that can support additional hospital resources after the MVP.</w:t>
      </w:r>
    </w:p>
    <w:p>
      <w:pPr>
        <w:pStyle w:val="Heading1"/>
      </w:pPr>
      <w:r>
        <w:t>5. Project Scope</w:t>
      </w:r>
    </w:p>
    <w:p>
      <w:pPr>
        <w:pStyle w:val="Heading2"/>
      </w:pPr>
      <w:r>
        <w:t>5.1 MVP Scope — Blood Bank Coordination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Module</w:t>
            </w:r>
          </w:p>
        </w:tc>
        <w:tc>
          <w:tcPr>
            <w:tcW w:type="dxa" w:w="5040"/>
            <w:vAlign w:val="center"/>
            <w:shd w:fill="D9EAF7"/>
          </w:tcPr>
          <w:p>
            <w:r/>
            <w:r>
              <w:rPr>
                <w:b/>
                <w:sz w:val="18"/>
              </w:rPr>
              <w:t>MVP Capabilities</w:t>
            </w:r>
          </w:p>
        </w:tc>
      </w:tr>
      <w:tr>
        <w:tc>
          <w:tcPr>
            <w:tcW w:type="dxa" w:w="5040"/>
            <w:vAlign w:val="center"/>
          </w:tcPr>
          <w:p>
            <w:r/>
            <w:r>
              <w:rPr>
                <w:b w:val="0"/>
                <w:sz w:val="18"/>
              </w:rPr>
              <w:t>Authentication &amp; RBAC</w:t>
            </w:r>
          </w:p>
        </w:tc>
        <w:tc>
          <w:tcPr>
            <w:tcW w:type="dxa" w:w="5040"/>
            <w:vAlign w:val="center"/>
          </w:tcPr>
          <w:p>
            <w:r/>
            <w:r>
              <w:rPr>
                <w:b w:val="0"/>
                <w:sz w:val="18"/>
              </w:rPr>
              <w:t>Login, role-based permissions, hospital staff and administrator roles</w:t>
            </w:r>
          </w:p>
        </w:tc>
      </w:tr>
      <w:tr>
        <w:tc>
          <w:tcPr>
            <w:tcW w:type="dxa" w:w="5040"/>
            <w:vAlign w:val="center"/>
          </w:tcPr>
          <w:p>
            <w:r/>
            <w:r>
              <w:rPr>
                <w:b w:val="0"/>
                <w:sz w:val="18"/>
              </w:rPr>
              <w:t>Hospital Network</w:t>
            </w:r>
          </w:p>
        </w:tc>
        <w:tc>
          <w:tcPr>
            <w:tcW w:type="dxa" w:w="5040"/>
            <w:vAlign w:val="center"/>
          </w:tcPr>
          <w:p>
            <w:r/>
            <w:r>
              <w:rPr>
                <w:b w:val="0"/>
                <w:sz w:val="18"/>
              </w:rPr>
              <w:t>Register participating hospitals/blood banks and their locations</w:t>
            </w:r>
          </w:p>
        </w:tc>
      </w:tr>
      <w:tr>
        <w:tc>
          <w:tcPr>
            <w:tcW w:type="dxa" w:w="5040"/>
            <w:vAlign w:val="center"/>
          </w:tcPr>
          <w:p>
            <w:r/>
            <w:r>
              <w:rPr>
                <w:b w:val="0"/>
                <w:sz w:val="18"/>
              </w:rPr>
              <w:t>Blood Inventory</w:t>
            </w:r>
          </w:p>
        </w:tc>
        <w:tc>
          <w:tcPr>
            <w:tcW w:type="dxa" w:w="5040"/>
            <w:vAlign w:val="center"/>
          </w:tcPr>
          <w:p>
            <w:r/>
            <w:r>
              <w:rPr>
                <w:b w:val="0"/>
                <w:sz w:val="18"/>
              </w:rPr>
              <w:t>Register units, blood group, component, collection/expiry dates, status and storage location</w:t>
            </w:r>
          </w:p>
        </w:tc>
      </w:tr>
      <w:tr>
        <w:tc>
          <w:tcPr>
            <w:tcW w:type="dxa" w:w="5040"/>
            <w:vAlign w:val="center"/>
          </w:tcPr>
          <w:p>
            <w:r/>
            <w:r>
              <w:rPr>
                <w:b w:val="0"/>
                <w:sz w:val="18"/>
              </w:rPr>
              <w:t>Testing &amp; Validation</w:t>
            </w:r>
          </w:p>
        </w:tc>
        <w:tc>
          <w:tcPr>
            <w:tcW w:type="dxa" w:w="5040"/>
            <w:vAlign w:val="center"/>
          </w:tcPr>
          <w:p>
            <w:r/>
            <w:r>
              <w:rPr>
                <w:b w:val="0"/>
                <w:sz w:val="18"/>
              </w:rPr>
              <w:t>Record screening/test status and make only approved units eligible for allocation</w:t>
            </w:r>
          </w:p>
        </w:tc>
      </w:tr>
      <w:tr>
        <w:tc>
          <w:tcPr>
            <w:tcW w:type="dxa" w:w="5040"/>
            <w:vAlign w:val="center"/>
          </w:tcPr>
          <w:p>
            <w:r/>
            <w:r>
              <w:rPr>
                <w:b w:val="0"/>
                <w:sz w:val="18"/>
              </w:rPr>
              <w:t>Emergency Requests</w:t>
            </w:r>
          </w:p>
        </w:tc>
        <w:tc>
          <w:tcPr>
            <w:tcW w:type="dxa" w:w="5040"/>
            <w:vAlign w:val="center"/>
          </w:tcPr>
          <w:p>
            <w:r/>
            <w:r>
              <w:rPr>
                <w:b w:val="0"/>
                <w:sz w:val="18"/>
              </w:rPr>
              <w:t>Create, prioritize, track and close blood requests</w:t>
            </w:r>
          </w:p>
        </w:tc>
      </w:tr>
      <w:tr>
        <w:tc>
          <w:tcPr>
            <w:tcW w:type="dxa" w:w="5040"/>
            <w:vAlign w:val="center"/>
          </w:tcPr>
          <w:p>
            <w:r/>
            <w:r>
              <w:rPr>
                <w:b w:val="0"/>
                <w:sz w:val="18"/>
              </w:rPr>
              <w:t>Compatibility Engine</w:t>
            </w:r>
          </w:p>
        </w:tc>
        <w:tc>
          <w:tcPr>
            <w:tcW w:type="dxa" w:w="5040"/>
            <w:vAlign w:val="center"/>
          </w:tcPr>
          <w:p>
            <w:r/>
            <w:r>
              <w:rPr>
                <w:b w:val="0"/>
                <w:sz w:val="18"/>
              </w:rPr>
              <w:t>Determine compatible blood groups for supported blood components</w:t>
            </w:r>
          </w:p>
        </w:tc>
      </w:tr>
      <w:tr>
        <w:tc>
          <w:tcPr>
            <w:tcW w:type="dxa" w:w="5040"/>
            <w:vAlign w:val="center"/>
          </w:tcPr>
          <w:p>
            <w:r/>
            <w:r>
              <w:rPr>
                <w:b w:val="0"/>
                <w:sz w:val="18"/>
              </w:rPr>
              <w:t>Matching &amp; Allocation</w:t>
            </w:r>
          </w:p>
        </w:tc>
        <w:tc>
          <w:tcPr>
            <w:tcW w:type="dxa" w:w="5040"/>
            <w:vAlign w:val="center"/>
          </w:tcPr>
          <w:p>
            <w:r/>
            <w:r>
              <w:rPr>
                <w:b w:val="0"/>
                <w:sz w:val="18"/>
              </w:rPr>
              <w:t>Find eligible units and rank/select them using configurable rules</w:t>
            </w:r>
          </w:p>
        </w:tc>
      </w:tr>
      <w:tr>
        <w:tc>
          <w:tcPr>
            <w:tcW w:type="dxa" w:w="5040"/>
            <w:vAlign w:val="center"/>
          </w:tcPr>
          <w:p>
            <w:r/>
            <w:r>
              <w:rPr>
                <w:b w:val="0"/>
                <w:sz w:val="18"/>
              </w:rPr>
              <w:t>Reservation</w:t>
            </w:r>
          </w:p>
        </w:tc>
        <w:tc>
          <w:tcPr>
            <w:tcW w:type="dxa" w:w="5040"/>
            <w:vAlign w:val="center"/>
          </w:tcPr>
          <w:p>
            <w:r/>
            <w:r>
              <w:rPr>
                <w:b w:val="0"/>
                <w:sz w:val="18"/>
              </w:rPr>
              <w:t>Temporarily reserve units during fulfillment to avoid double allocation</w:t>
            </w:r>
          </w:p>
        </w:tc>
      </w:tr>
      <w:tr>
        <w:tc>
          <w:tcPr>
            <w:tcW w:type="dxa" w:w="5040"/>
            <w:vAlign w:val="center"/>
          </w:tcPr>
          <w:p>
            <w:r/>
            <w:r>
              <w:rPr>
                <w:b w:val="0"/>
                <w:sz w:val="18"/>
              </w:rPr>
              <w:t>Inter-Hospital Transfer</w:t>
            </w:r>
          </w:p>
        </w:tc>
        <w:tc>
          <w:tcPr>
            <w:tcW w:type="dxa" w:w="5040"/>
            <w:vAlign w:val="center"/>
          </w:tcPr>
          <w:p>
            <w:r/>
            <w:r>
              <w:rPr>
                <w:b w:val="0"/>
                <w:sz w:val="18"/>
              </w:rPr>
              <w:t>Request, approve, dispatch and receive blood-unit transfers</w:t>
            </w:r>
          </w:p>
        </w:tc>
      </w:tr>
      <w:tr>
        <w:tc>
          <w:tcPr>
            <w:tcW w:type="dxa" w:w="5040"/>
            <w:vAlign w:val="center"/>
          </w:tcPr>
          <w:p>
            <w:r/>
            <w:r>
              <w:rPr>
                <w:b w:val="0"/>
                <w:sz w:val="18"/>
              </w:rPr>
              <w:t>Notifications</w:t>
            </w:r>
          </w:p>
        </w:tc>
        <w:tc>
          <w:tcPr>
            <w:tcW w:type="dxa" w:w="5040"/>
            <w:vAlign w:val="center"/>
          </w:tcPr>
          <w:p>
            <w:r/>
            <w:r>
              <w:rPr>
                <w:b w:val="0"/>
                <w:sz w:val="18"/>
              </w:rPr>
              <w:t>Notify relevant staff of requests, approvals, reservations and status changes</w:t>
            </w:r>
          </w:p>
        </w:tc>
      </w:tr>
      <w:tr>
        <w:tc>
          <w:tcPr>
            <w:tcW w:type="dxa" w:w="5040"/>
            <w:vAlign w:val="center"/>
          </w:tcPr>
          <w:p>
            <w:r/>
            <w:r>
              <w:rPr>
                <w:b w:val="0"/>
                <w:sz w:val="18"/>
              </w:rPr>
              <w:t>Dashboards</w:t>
            </w:r>
          </w:p>
        </w:tc>
        <w:tc>
          <w:tcPr>
            <w:tcW w:type="dxa" w:w="5040"/>
            <w:vAlign w:val="center"/>
          </w:tcPr>
          <w:p>
            <w:r/>
            <w:r>
              <w:rPr>
                <w:b w:val="0"/>
                <w:sz w:val="18"/>
              </w:rPr>
              <w:t>Inventory, request status, shortages, near-expiry units and basic response metrics</w:t>
            </w:r>
          </w:p>
        </w:tc>
      </w:tr>
      <w:tr>
        <w:tc>
          <w:tcPr>
            <w:tcW w:type="dxa" w:w="5040"/>
            <w:vAlign w:val="center"/>
          </w:tcPr>
          <w:p>
            <w:r/>
            <w:r>
              <w:rPr>
                <w:b w:val="0"/>
                <w:sz w:val="18"/>
              </w:rPr>
              <w:t>Audit &amp; Reporting</w:t>
            </w:r>
          </w:p>
        </w:tc>
        <w:tc>
          <w:tcPr>
            <w:tcW w:type="dxa" w:w="5040"/>
            <w:vAlign w:val="center"/>
          </w:tcPr>
          <w:p>
            <w:r/>
            <w:r>
              <w:rPr>
                <w:b w:val="0"/>
                <w:sz w:val="18"/>
              </w:rPr>
              <w:t>Record critical actions and provide basic operational reports</w:t>
            </w:r>
          </w:p>
        </w:tc>
      </w:tr>
    </w:tbl>
    <w:p>
      <w:pPr>
        <w:spacing w:after="40"/>
      </w:pPr>
    </w:p>
    <w:p>
      <w:pPr>
        <w:pStyle w:val="Heading2"/>
      </w:pPr>
      <w:r>
        <w:t>5.2 Future Extensions — Subject to Available Time</w:t>
      </w:r>
    </w:p>
    <w:p>
      <w:r>
        <w:t>The following features are intentionally outside the MVP. They may be implemented as subsequent increments if sufficient development time remains. The same resource-management architecture will be extended to support them.</w:t>
      </w:r>
    </w:p>
    <w:p>
      <w:pPr>
        <w:pStyle w:val="ListBullet"/>
        <w:spacing w:after="40"/>
        <w:ind w:left="288"/>
      </w:pPr>
      <w:r>
        <w:t>Hospital bed availability: ICU, emergency, isolation, NICU and other bed categories.</w:t>
      </w:r>
    </w:p>
    <w:p>
      <w:pPr>
        <w:pStyle w:val="ListBullet"/>
        <w:spacing w:after="40"/>
        <w:ind w:left="288"/>
      </w:pPr>
      <w:r>
        <w:t>Medical equipment: ventilators, monitors, defibrillators, dialysis machines and other equipment.</w:t>
      </w:r>
    </w:p>
    <w:p>
      <w:pPr>
        <w:pStyle w:val="ListBullet"/>
        <w:spacing w:after="40"/>
        <w:ind w:left="288"/>
      </w:pPr>
      <w:r>
        <w:t>Operating-room availability and scheduling based on room capabilities.</w:t>
      </w:r>
    </w:p>
    <w:p>
      <w:pPr>
        <w:pStyle w:val="ListBullet"/>
        <w:spacing w:after="40"/>
        <w:ind w:left="288"/>
      </w:pPr>
      <w:r>
        <w:t>Specialist/doctor availability and on-call coordination.</w:t>
      </w:r>
    </w:p>
    <w:p>
      <w:pPr>
        <w:pStyle w:val="ListBullet"/>
        <w:spacing w:after="40"/>
        <w:ind w:left="288"/>
      </w:pPr>
      <w:r>
        <w:t>Ambulance availability, dispatch and patient-transfer coordination.</w:t>
      </w:r>
    </w:p>
    <w:p>
      <w:pPr>
        <w:pStyle w:val="ListBullet"/>
        <w:spacing w:after="40"/>
        <w:ind w:left="288"/>
      </w:pPr>
      <w:r>
        <w:t>Medicine and consumable inventory coordination.</w:t>
      </w:r>
    </w:p>
    <w:p>
      <w:pPr>
        <w:pStyle w:val="ListBullet"/>
        <w:spacing w:after="40"/>
        <w:ind w:left="288"/>
      </w:pPr>
      <w:r>
        <w:t>Multi-resource emergency matching, where several resource types are required for one case.</w:t>
      </w:r>
    </w:p>
    <w:p>
      <w:pPr>
        <w:pStyle w:val="ListBullet"/>
        <w:spacing w:after="40"/>
        <w:ind w:left="288"/>
      </w:pPr>
      <w:r>
        <w:t>City-wide hospital capability profiles and destination-hospital recommendation.</w:t>
      </w:r>
    </w:p>
    <w:p>
      <w:pPr>
        <w:pStyle w:val="ListBullet"/>
        <w:spacing w:after="40"/>
        <w:ind w:left="288"/>
      </w:pPr>
      <w:r>
        <w:t>Map-based visualization, ETA estimation and route support.</w:t>
      </w:r>
    </w:p>
    <w:p>
      <w:pPr>
        <w:pStyle w:val="ListBullet"/>
        <w:spacing w:after="40"/>
        <w:ind w:left="288"/>
      </w:pPr>
      <w:r>
        <w:t>Demand forecasting and resource shortage analytics.</w:t>
      </w:r>
    </w:p>
    <w:p>
      <w:pPr>
        <w:pStyle w:val="Heading1"/>
      </w:pPr>
      <w:r>
        <w:t>6. Stakeholders and User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Stakeholder / Role</w:t>
            </w:r>
          </w:p>
        </w:tc>
        <w:tc>
          <w:tcPr>
            <w:tcW w:type="dxa" w:w="5040"/>
            <w:vAlign w:val="center"/>
            <w:shd w:fill="D9EAF7"/>
          </w:tcPr>
          <w:p>
            <w:r/>
            <w:r>
              <w:rPr>
                <w:b/>
                <w:sz w:val="18"/>
              </w:rPr>
              <w:t>Responsibilities / Needs</w:t>
            </w:r>
          </w:p>
        </w:tc>
      </w:tr>
      <w:tr>
        <w:tc>
          <w:tcPr>
            <w:tcW w:type="dxa" w:w="5040"/>
            <w:vAlign w:val="center"/>
          </w:tcPr>
          <w:p>
            <w:r/>
            <w:r>
              <w:rPr>
                <w:b w:val="0"/>
                <w:sz w:val="18"/>
              </w:rPr>
              <w:t>Hospital/Blood-Bank Staff</w:t>
            </w:r>
          </w:p>
        </w:tc>
        <w:tc>
          <w:tcPr>
            <w:tcW w:type="dxa" w:w="5040"/>
            <w:vAlign w:val="center"/>
          </w:tcPr>
          <w:p>
            <w:r/>
            <w:r>
              <w:rPr>
                <w:b w:val="0"/>
                <w:sz w:val="18"/>
              </w:rPr>
              <w:t>Maintain inventory, respond to requests, approve reservations/transfers and update statuses</w:t>
            </w:r>
          </w:p>
        </w:tc>
      </w:tr>
      <w:tr>
        <w:tc>
          <w:tcPr>
            <w:tcW w:type="dxa" w:w="5040"/>
            <w:vAlign w:val="center"/>
          </w:tcPr>
          <w:p>
            <w:r/>
            <w:r>
              <w:rPr>
                <w:b w:val="0"/>
                <w:sz w:val="18"/>
              </w:rPr>
              <w:t>Emergency/Clinical Coordinator</w:t>
            </w:r>
          </w:p>
        </w:tc>
        <w:tc>
          <w:tcPr>
            <w:tcW w:type="dxa" w:w="5040"/>
            <w:vAlign w:val="center"/>
          </w:tcPr>
          <w:p>
            <w:r/>
            <w:r>
              <w:rPr>
                <w:b w:val="0"/>
                <w:sz w:val="18"/>
              </w:rPr>
              <w:t>Submit urgent requests and monitor fulfillment</w:t>
            </w:r>
          </w:p>
        </w:tc>
      </w:tr>
      <w:tr>
        <w:tc>
          <w:tcPr>
            <w:tcW w:type="dxa" w:w="5040"/>
            <w:vAlign w:val="center"/>
          </w:tcPr>
          <w:p>
            <w:r/>
            <w:r>
              <w:rPr>
                <w:b w:val="0"/>
                <w:sz w:val="18"/>
              </w:rPr>
              <w:t>System Administrator</w:t>
            </w:r>
          </w:p>
        </w:tc>
        <w:tc>
          <w:tcPr>
            <w:tcW w:type="dxa" w:w="5040"/>
            <w:vAlign w:val="center"/>
          </w:tcPr>
          <w:p>
            <w:r/>
            <w:r>
              <w:rPr>
                <w:b w:val="0"/>
                <w:sz w:val="18"/>
              </w:rPr>
              <w:t>Manage organizations, users, permissions, configurations and audits</w:t>
            </w:r>
          </w:p>
        </w:tc>
      </w:tr>
      <w:tr>
        <w:tc>
          <w:tcPr>
            <w:tcW w:type="dxa" w:w="5040"/>
            <w:vAlign w:val="center"/>
          </w:tcPr>
          <w:p>
            <w:r/>
            <w:r>
              <w:rPr>
                <w:b w:val="0"/>
                <w:sz w:val="18"/>
              </w:rPr>
              <w:t>Hospital Management</w:t>
            </w:r>
          </w:p>
        </w:tc>
        <w:tc>
          <w:tcPr>
            <w:tcW w:type="dxa" w:w="5040"/>
            <w:vAlign w:val="center"/>
          </w:tcPr>
          <w:p>
            <w:r/>
            <w:r>
              <w:rPr>
                <w:b w:val="0"/>
                <w:sz w:val="18"/>
              </w:rPr>
              <w:t>View utilization, shortages and operational reports</w:t>
            </w:r>
          </w:p>
        </w:tc>
      </w:tr>
      <w:tr>
        <w:tc>
          <w:tcPr>
            <w:tcW w:type="dxa" w:w="5040"/>
            <w:vAlign w:val="center"/>
          </w:tcPr>
          <w:p>
            <w:r/>
            <w:r>
              <w:rPr>
                <w:b w:val="0"/>
                <w:sz w:val="18"/>
              </w:rPr>
              <w:t>Participating Hospitals</w:t>
            </w:r>
          </w:p>
        </w:tc>
        <w:tc>
          <w:tcPr>
            <w:tcW w:type="dxa" w:w="5040"/>
            <w:vAlign w:val="center"/>
          </w:tcPr>
          <w:p>
            <w:r/>
            <w:r>
              <w:rPr>
                <w:b w:val="0"/>
                <w:sz w:val="18"/>
              </w:rPr>
              <w:t>Share agreed resource availability and coordinate transfers</w:t>
            </w:r>
          </w:p>
        </w:tc>
      </w:tr>
      <w:tr>
        <w:tc>
          <w:tcPr>
            <w:tcW w:type="dxa" w:w="5040"/>
            <w:vAlign w:val="center"/>
          </w:tcPr>
          <w:p>
            <w:r/>
            <w:r>
              <w:rPr>
                <w:b w:val="0"/>
                <w:sz w:val="18"/>
              </w:rPr>
              <w:t>Project Team</w:t>
            </w:r>
          </w:p>
        </w:tc>
        <w:tc>
          <w:tcPr>
            <w:tcW w:type="dxa" w:w="5040"/>
            <w:vAlign w:val="center"/>
          </w:tcPr>
          <w:p>
            <w:r/>
            <w:r>
              <w:rPr>
                <w:b w:val="0"/>
                <w:sz w:val="18"/>
              </w:rPr>
              <w:t>Develop, test, document and continuously improve the product</w:t>
            </w:r>
          </w:p>
        </w:tc>
      </w:tr>
      <w:tr>
        <w:tc>
          <w:tcPr>
            <w:tcW w:type="dxa" w:w="5040"/>
            <w:vAlign w:val="center"/>
          </w:tcPr>
          <w:p>
            <w:r/>
            <w:r>
              <w:rPr>
                <w:b w:val="0"/>
                <w:sz w:val="18"/>
              </w:rPr>
              <w:t>Course Instructor / Evaluator</w:t>
            </w:r>
          </w:p>
        </w:tc>
        <w:tc>
          <w:tcPr>
            <w:tcW w:type="dxa" w:w="5040"/>
            <w:vAlign w:val="center"/>
          </w:tcPr>
          <w:p>
            <w:r/>
            <w:r>
              <w:rPr>
                <w:b w:val="0"/>
                <w:sz w:val="18"/>
              </w:rPr>
              <w:t>Evaluate requirements, Agile process, implementation and final product</w:t>
            </w:r>
          </w:p>
        </w:tc>
      </w:tr>
    </w:tbl>
    <w:p>
      <w:pPr>
        <w:spacing w:after="40"/>
      </w:pPr>
    </w:p>
    <w:p>
      <w:pPr>
        <w:pStyle w:val="Heading1"/>
      </w:pPr>
      <w:r>
        <w:t>7.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ID</w:t>
            </w:r>
          </w:p>
        </w:tc>
        <w:tc>
          <w:tcPr>
            <w:tcW w:type="dxa" w:w="5040"/>
            <w:vAlign w:val="center"/>
            <w:shd w:fill="D9EAF7"/>
          </w:tcPr>
          <w:p>
            <w:r/>
            <w:r>
              <w:rPr>
                <w:b/>
                <w:sz w:val="18"/>
              </w:rPr>
              <w:t>Requirement</w:t>
            </w:r>
          </w:p>
        </w:tc>
      </w:tr>
      <w:tr>
        <w:tc>
          <w:tcPr>
            <w:tcW w:type="dxa" w:w="5040"/>
            <w:vAlign w:val="center"/>
          </w:tcPr>
          <w:p>
            <w:r/>
            <w:r>
              <w:rPr>
                <w:b w:val="0"/>
                <w:sz w:val="18"/>
              </w:rPr>
              <w:t>FR-01</w:t>
            </w:r>
          </w:p>
        </w:tc>
        <w:tc>
          <w:tcPr>
            <w:tcW w:type="dxa" w:w="5040"/>
            <w:vAlign w:val="center"/>
          </w:tcPr>
          <w:p>
            <w:r/>
            <w:r>
              <w:rPr>
                <w:b w:val="0"/>
                <w:sz w:val="18"/>
              </w:rPr>
              <w:t>The system shall authenticate users and enforce role-based authorization.</w:t>
            </w:r>
          </w:p>
        </w:tc>
      </w:tr>
      <w:tr>
        <w:tc>
          <w:tcPr>
            <w:tcW w:type="dxa" w:w="5040"/>
            <w:vAlign w:val="center"/>
          </w:tcPr>
          <w:p>
            <w:r/>
            <w:r>
              <w:rPr>
                <w:b w:val="0"/>
                <w:sz w:val="18"/>
              </w:rPr>
              <w:t>FR-02</w:t>
            </w:r>
          </w:p>
        </w:tc>
        <w:tc>
          <w:tcPr>
            <w:tcW w:type="dxa" w:w="5040"/>
            <w:vAlign w:val="center"/>
          </w:tcPr>
          <w:p>
            <w:r/>
            <w:r>
              <w:rPr>
                <w:b w:val="0"/>
                <w:sz w:val="18"/>
              </w:rPr>
              <w:t>The system shall allow authorized administrators to register and manage participating hospitals.</w:t>
            </w:r>
          </w:p>
        </w:tc>
      </w:tr>
      <w:tr>
        <w:tc>
          <w:tcPr>
            <w:tcW w:type="dxa" w:w="5040"/>
            <w:vAlign w:val="center"/>
          </w:tcPr>
          <w:p>
            <w:r/>
            <w:r>
              <w:rPr>
                <w:b w:val="0"/>
                <w:sz w:val="18"/>
              </w:rPr>
              <w:t>FR-03</w:t>
            </w:r>
          </w:p>
        </w:tc>
        <w:tc>
          <w:tcPr>
            <w:tcW w:type="dxa" w:w="5040"/>
            <w:vAlign w:val="center"/>
          </w:tcPr>
          <w:p>
            <w:r/>
            <w:r>
              <w:rPr>
                <w:b w:val="0"/>
                <w:sz w:val="18"/>
              </w:rPr>
              <w:t>Authorized blood-bank staff shall be able to register individual blood units.</w:t>
            </w:r>
          </w:p>
        </w:tc>
      </w:tr>
      <w:tr>
        <w:tc>
          <w:tcPr>
            <w:tcW w:type="dxa" w:w="5040"/>
            <w:vAlign w:val="center"/>
          </w:tcPr>
          <w:p>
            <w:r/>
            <w:r>
              <w:rPr>
                <w:b w:val="0"/>
                <w:sz w:val="18"/>
              </w:rPr>
              <w:t>FR-04</w:t>
            </w:r>
          </w:p>
        </w:tc>
        <w:tc>
          <w:tcPr>
            <w:tcW w:type="dxa" w:w="5040"/>
            <w:vAlign w:val="center"/>
          </w:tcPr>
          <w:p>
            <w:r/>
            <w:r>
              <w:rPr>
                <w:b w:val="0"/>
                <w:sz w:val="18"/>
              </w:rPr>
              <w:t>The system shall maintain blood-unit status throughout its lifecycle.</w:t>
            </w:r>
          </w:p>
        </w:tc>
      </w:tr>
      <w:tr>
        <w:tc>
          <w:tcPr>
            <w:tcW w:type="dxa" w:w="5040"/>
            <w:vAlign w:val="center"/>
          </w:tcPr>
          <w:p>
            <w:r/>
            <w:r>
              <w:rPr>
                <w:b w:val="0"/>
                <w:sz w:val="18"/>
              </w:rPr>
              <w:t>FR-05</w:t>
            </w:r>
          </w:p>
        </w:tc>
        <w:tc>
          <w:tcPr>
            <w:tcW w:type="dxa" w:w="5040"/>
            <w:vAlign w:val="center"/>
          </w:tcPr>
          <w:p>
            <w:r/>
            <w:r>
              <w:rPr>
                <w:b w:val="0"/>
                <w:sz w:val="18"/>
              </w:rPr>
              <w:t>The system shall record screening/test results and prevent unapproved units from being allocated.</w:t>
            </w:r>
          </w:p>
        </w:tc>
      </w:tr>
      <w:tr>
        <w:tc>
          <w:tcPr>
            <w:tcW w:type="dxa" w:w="5040"/>
            <w:vAlign w:val="center"/>
          </w:tcPr>
          <w:p>
            <w:r/>
            <w:r>
              <w:rPr>
                <w:b w:val="0"/>
                <w:sz w:val="18"/>
              </w:rPr>
              <w:t>FR-06</w:t>
            </w:r>
          </w:p>
        </w:tc>
        <w:tc>
          <w:tcPr>
            <w:tcW w:type="dxa" w:w="5040"/>
            <w:vAlign w:val="center"/>
          </w:tcPr>
          <w:p>
            <w:r/>
            <w:r>
              <w:rPr>
                <w:b w:val="0"/>
                <w:sz w:val="18"/>
              </w:rPr>
              <w:t>Authorized hospital staff shall be able to create emergency blood requests.</w:t>
            </w:r>
          </w:p>
        </w:tc>
      </w:tr>
      <w:tr>
        <w:tc>
          <w:tcPr>
            <w:tcW w:type="dxa" w:w="5040"/>
            <w:vAlign w:val="center"/>
          </w:tcPr>
          <w:p>
            <w:r/>
            <w:r>
              <w:rPr>
                <w:b w:val="0"/>
                <w:sz w:val="18"/>
              </w:rPr>
              <w:t>FR-07</w:t>
            </w:r>
          </w:p>
        </w:tc>
        <w:tc>
          <w:tcPr>
            <w:tcW w:type="dxa" w:w="5040"/>
            <w:vAlign w:val="center"/>
          </w:tcPr>
          <w:p>
            <w:r/>
            <w:r>
              <w:rPr>
                <w:b w:val="0"/>
                <w:sz w:val="18"/>
              </w:rPr>
              <w:t>Each request shall include blood group, component, quantity and urgency.</w:t>
            </w:r>
          </w:p>
        </w:tc>
      </w:tr>
      <w:tr>
        <w:tc>
          <w:tcPr>
            <w:tcW w:type="dxa" w:w="5040"/>
            <w:vAlign w:val="center"/>
          </w:tcPr>
          <w:p>
            <w:r/>
            <w:r>
              <w:rPr>
                <w:b w:val="0"/>
                <w:sz w:val="18"/>
              </w:rPr>
              <w:t>FR-08</w:t>
            </w:r>
          </w:p>
        </w:tc>
        <w:tc>
          <w:tcPr>
            <w:tcW w:type="dxa" w:w="5040"/>
            <w:vAlign w:val="center"/>
          </w:tcPr>
          <w:p>
            <w:r/>
            <w:r>
              <w:rPr>
                <w:b w:val="0"/>
                <w:sz w:val="18"/>
              </w:rPr>
              <w:t>The system shall determine compatible blood groups using configured compatibility rules.</w:t>
            </w:r>
          </w:p>
        </w:tc>
      </w:tr>
      <w:tr>
        <w:tc>
          <w:tcPr>
            <w:tcW w:type="dxa" w:w="5040"/>
            <w:vAlign w:val="center"/>
          </w:tcPr>
          <w:p>
            <w:r/>
            <w:r>
              <w:rPr>
                <w:b w:val="0"/>
                <w:sz w:val="18"/>
              </w:rPr>
              <w:t>FR-09</w:t>
            </w:r>
          </w:p>
        </w:tc>
        <w:tc>
          <w:tcPr>
            <w:tcW w:type="dxa" w:w="5040"/>
            <w:vAlign w:val="center"/>
          </w:tcPr>
          <w:p>
            <w:r/>
            <w:r>
              <w:rPr>
                <w:b w:val="0"/>
                <w:sz w:val="18"/>
              </w:rPr>
              <w:t>The system shall search participating hospitals for eligible available units.</w:t>
            </w:r>
          </w:p>
        </w:tc>
      </w:tr>
      <w:tr>
        <w:tc>
          <w:tcPr>
            <w:tcW w:type="dxa" w:w="5040"/>
            <w:vAlign w:val="center"/>
          </w:tcPr>
          <w:p>
            <w:r/>
            <w:r>
              <w:rPr>
                <w:b w:val="0"/>
                <w:sz w:val="18"/>
              </w:rPr>
              <w:t>FR-10</w:t>
            </w:r>
          </w:p>
        </w:tc>
        <w:tc>
          <w:tcPr>
            <w:tcW w:type="dxa" w:w="5040"/>
            <w:vAlign w:val="center"/>
          </w:tcPr>
          <w:p>
            <w:r/>
            <w:r>
              <w:rPr>
                <w:b w:val="0"/>
                <w:sz w:val="18"/>
              </w:rPr>
              <w:t>The system shall rank/select candidate units using configurable allocation rules.</w:t>
            </w:r>
          </w:p>
        </w:tc>
      </w:tr>
      <w:tr>
        <w:tc>
          <w:tcPr>
            <w:tcW w:type="dxa" w:w="5040"/>
            <w:vAlign w:val="center"/>
          </w:tcPr>
          <w:p>
            <w:r/>
            <w:r>
              <w:rPr>
                <w:b w:val="0"/>
                <w:sz w:val="18"/>
              </w:rPr>
              <w:t>FR-11</w:t>
            </w:r>
          </w:p>
        </w:tc>
        <w:tc>
          <w:tcPr>
            <w:tcW w:type="dxa" w:w="5040"/>
            <w:vAlign w:val="center"/>
          </w:tcPr>
          <w:p>
            <w:r/>
            <w:r>
              <w:rPr>
                <w:b w:val="0"/>
                <w:sz w:val="18"/>
              </w:rPr>
              <w:t>The system shall reserve selected units and prevent conflicting allocations.</w:t>
            </w:r>
          </w:p>
        </w:tc>
      </w:tr>
      <w:tr>
        <w:tc>
          <w:tcPr>
            <w:tcW w:type="dxa" w:w="5040"/>
            <w:vAlign w:val="center"/>
          </w:tcPr>
          <w:p>
            <w:r/>
            <w:r>
              <w:rPr>
                <w:b w:val="0"/>
                <w:sz w:val="18"/>
              </w:rPr>
              <w:t>FR-12</w:t>
            </w:r>
          </w:p>
        </w:tc>
        <w:tc>
          <w:tcPr>
            <w:tcW w:type="dxa" w:w="5040"/>
            <w:vAlign w:val="center"/>
          </w:tcPr>
          <w:p>
            <w:r/>
            <w:r>
              <w:rPr>
                <w:b w:val="0"/>
                <w:sz w:val="18"/>
              </w:rPr>
              <w:t>The system shall support inter-hospital transfer requests and status tracking.</w:t>
            </w:r>
          </w:p>
        </w:tc>
      </w:tr>
      <w:tr>
        <w:tc>
          <w:tcPr>
            <w:tcW w:type="dxa" w:w="5040"/>
            <w:vAlign w:val="center"/>
          </w:tcPr>
          <w:p>
            <w:r/>
            <w:r>
              <w:rPr>
                <w:b w:val="0"/>
                <w:sz w:val="18"/>
              </w:rPr>
              <w:t>FR-13</w:t>
            </w:r>
          </w:p>
        </w:tc>
        <w:tc>
          <w:tcPr>
            <w:tcW w:type="dxa" w:w="5040"/>
            <w:vAlign w:val="center"/>
          </w:tcPr>
          <w:p>
            <w:r/>
            <w:r>
              <w:rPr>
                <w:b w:val="0"/>
                <w:sz w:val="18"/>
              </w:rPr>
              <w:t>The system shall notify relevant users of significant request and transfer events.</w:t>
            </w:r>
          </w:p>
        </w:tc>
      </w:tr>
      <w:tr>
        <w:tc>
          <w:tcPr>
            <w:tcW w:type="dxa" w:w="5040"/>
            <w:vAlign w:val="center"/>
          </w:tcPr>
          <w:p>
            <w:r/>
            <w:r>
              <w:rPr>
                <w:b w:val="0"/>
                <w:sz w:val="18"/>
              </w:rPr>
              <w:t>FR-14</w:t>
            </w:r>
          </w:p>
        </w:tc>
        <w:tc>
          <w:tcPr>
            <w:tcW w:type="dxa" w:w="5040"/>
            <w:vAlign w:val="center"/>
          </w:tcPr>
          <w:p>
            <w:r/>
            <w:r>
              <w:rPr>
                <w:b w:val="0"/>
                <w:sz w:val="18"/>
              </w:rPr>
              <w:t>The system shall maintain an audit trail for critical actions.</w:t>
            </w:r>
          </w:p>
        </w:tc>
      </w:tr>
      <w:tr>
        <w:tc>
          <w:tcPr>
            <w:tcW w:type="dxa" w:w="5040"/>
            <w:vAlign w:val="center"/>
          </w:tcPr>
          <w:p>
            <w:r/>
            <w:r>
              <w:rPr>
                <w:b w:val="0"/>
                <w:sz w:val="18"/>
              </w:rPr>
              <w:t>FR-15</w:t>
            </w:r>
          </w:p>
        </w:tc>
        <w:tc>
          <w:tcPr>
            <w:tcW w:type="dxa" w:w="5040"/>
            <w:vAlign w:val="center"/>
          </w:tcPr>
          <w:p>
            <w:r/>
            <w:r>
              <w:rPr>
                <w:b w:val="0"/>
                <w:sz w:val="18"/>
              </w:rPr>
              <w:t>The system shall provide operational dashboards and reports.</w:t>
            </w:r>
          </w:p>
        </w:tc>
      </w:tr>
    </w:tbl>
    <w:p>
      <w:pPr>
        <w:spacing w:after="40"/>
      </w:pPr>
    </w:p>
    <w:p>
      <w:pPr>
        <w:pStyle w:val="Heading1"/>
      </w:pPr>
      <w:r>
        <w:t>8.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Category</w:t>
            </w:r>
          </w:p>
        </w:tc>
        <w:tc>
          <w:tcPr>
            <w:tcW w:type="dxa" w:w="5040"/>
            <w:vAlign w:val="center"/>
            <w:shd w:fill="D9EAF7"/>
          </w:tcPr>
          <w:p>
            <w:r/>
            <w:r>
              <w:rPr>
                <w:b/>
                <w:sz w:val="18"/>
              </w:rPr>
              <w:t>Requirement</w:t>
            </w:r>
          </w:p>
        </w:tc>
      </w:tr>
      <w:tr>
        <w:tc>
          <w:tcPr>
            <w:tcW w:type="dxa" w:w="5040"/>
            <w:vAlign w:val="center"/>
          </w:tcPr>
          <w:p>
            <w:r/>
            <w:r>
              <w:rPr>
                <w:b w:val="0"/>
                <w:sz w:val="18"/>
              </w:rPr>
              <w:t>Security</w:t>
            </w:r>
          </w:p>
        </w:tc>
        <w:tc>
          <w:tcPr>
            <w:tcW w:type="dxa" w:w="5040"/>
            <w:vAlign w:val="center"/>
          </w:tcPr>
          <w:p>
            <w:r/>
            <w:r>
              <w:rPr>
                <w:b w:val="0"/>
                <w:sz w:val="18"/>
              </w:rPr>
              <w:t>Role-based access, secure authentication, least-privilege access and protection of sensitive records.</w:t>
            </w:r>
          </w:p>
        </w:tc>
      </w:tr>
      <w:tr>
        <w:tc>
          <w:tcPr>
            <w:tcW w:type="dxa" w:w="5040"/>
            <w:vAlign w:val="center"/>
          </w:tcPr>
          <w:p>
            <w:r/>
            <w:r>
              <w:rPr>
                <w:b w:val="0"/>
                <w:sz w:val="18"/>
              </w:rPr>
              <w:t>Reliability</w:t>
            </w:r>
          </w:p>
        </w:tc>
        <w:tc>
          <w:tcPr>
            <w:tcW w:type="dxa" w:w="5040"/>
            <w:vAlign w:val="center"/>
          </w:tcPr>
          <w:p>
            <w:r/>
            <w:r>
              <w:rPr>
                <w:b w:val="0"/>
                <w:sz w:val="18"/>
              </w:rPr>
              <w:t>Critical transactions such as reservation/allocation should be atomic and recoverable.</w:t>
            </w:r>
          </w:p>
        </w:tc>
      </w:tr>
      <w:tr>
        <w:tc>
          <w:tcPr>
            <w:tcW w:type="dxa" w:w="5040"/>
            <w:vAlign w:val="center"/>
          </w:tcPr>
          <w:p>
            <w:r/>
            <w:r>
              <w:rPr>
                <w:b w:val="0"/>
                <w:sz w:val="18"/>
              </w:rPr>
              <w:t>Performance</w:t>
            </w:r>
          </w:p>
        </w:tc>
        <w:tc>
          <w:tcPr>
            <w:tcW w:type="dxa" w:w="5040"/>
            <w:vAlign w:val="center"/>
          </w:tcPr>
          <w:p>
            <w:r/>
            <w:r>
              <w:rPr>
                <w:b w:val="0"/>
                <w:sz w:val="18"/>
              </w:rPr>
              <w:t>Normal resource searches should return results within an acceptable response time under the project's test load.</w:t>
            </w:r>
          </w:p>
        </w:tc>
      </w:tr>
      <w:tr>
        <w:tc>
          <w:tcPr>
            <w:tcW w:type="dxa" w:w="5040"/>
            <w:vAlign w:val="center"/>
          </w:tcPr>
          <w:p>
            <w:r/>
            <w:r>
              <w:rPr>
                <w:b w:val="0"/>
                <w:sz w:val="18"/>
              </w:rPr>
              <w:t>Scalability</w:t>
            </w:r>
          </w:p>
        </w:tc>
        <w:tc>
          <w:tcPr>
            <w:tcW w:type="dxa" w:w="5040"/>
            <w:vAlign w:val="center"/>
          </w:tcPr>
          <w:p>
            <w:r/>
            <w:r>
              <w:rPr>
                <w:b w:val="0"/>
                <w:sz w:val="18"/>
              </w:rPr>
              <w:t>Architecture should support additional hospitals and resource types without major redesign.</w:t>
            </w:r>
          </w:p>
        </w:tc>
      </w:tr>
      <w:tr>
        <w:tc>
          <w:tcPr>
            <w:tcW w:type="dxa" w:w="5040"/>
            <w:vAlign w:val="center"/>
          </w:tcPr>
          <w:p>
            <w:r/>
            <w:r>
              <w:rPr>
                <w:b w:val="0"/>
                <w:sz w:val="18"/>
              </w:rPr>
              <w:t>Maintainability</w:t>
            </w:r>
          </w:p>
        </w:tc>
        <w:tc>
          <w:tcPr>
            <w:tcW w:type="dxa" w:w="5040"/>
            <w:vAlign w:val="center"/>
          </w:tcPr>
          <w:p>
            <w:r/>
            <w:r>
              <w:rPr>
                <w:b w:val="0"/>
                <w:sz w:val="18"/>
              </w:rPr>
              <w:t>Use modular OOP design, separation of concerns and documented APIs.</w:t>
            </w:r>
          </w:p>
        </w:tc>
      </w:tr>
      <w:tr>
        <w:tc>
          <w:tcPr>
            <w:tcW w:type="dxa" w:w="5040"/>
            <w:vAlign w:val="center"/>
          </w:tcPr>
          <w:p>
            <w:r/>
            <w:r>
              <w:rPr>
                <w:b w:val="0"/>
                <w:sz w:val="18"/>
              </w:rPr>
              <w:t>Usability</w:t>
            </w:r>
          </w:p>
        </w:tc>
        <w:tc>
          <w:tcPr>
            <w:tcW w:type="dxa" w:w="5040"/>
            <w:vAlign w:val="center"/>
          </w:tcPr>
          <w:p>
            <w:r/>
            <w:r>
              <w:rPr>
                <w:b w:val="0"/>
                <w:sz w:val="18"/>
              </w:rPr>
              <w:t>Emergency workflows should minimize unnecessary steps and clearly display urgency/status.</w:t>
            </w:r>
          </w:p>
        </w:tc>
      </w:tr>
      <w:tr>
        <w:tc>
          <w:tcPr>
            <w:tcW w:type="dxa" w:w="5040"/>
            <w:vAlign w:val="center"/>
          </w:tcPr>
          <w:p>
            <w:r/>
            <w:r>
              <w:rPr>
                <w:b w:val="0"/>
                <w:sz w:val="18"/>
              </w:rPr>
              <w:t>Auditability</w:t>
            </w:r>
          </w:p>
        </w:tc>
        <w:tc>
          <w:tcPr>
            <w:tcW w:type="dxa" w:w="5040"/>
            <w:vAlign w:val="center"/>
          </w:tcPr>
          <w:p>
            <w:r/>
            <w:r>
              <w:rPr>
                <w:b w:val="0"/>
                <w:sz w:val="18"/>
              </w:rPr>
              <w:t>Critical changes to requests, inventory and reservations should be traceable.</w:t>
            </w:r>
          </w:p>
        </w:tc>
      </w:tr>
      <w:tr>
        <w:tc>
          <w:tcPr>
            <w:tcW w:type="dxa" w:w="5040"/>
            <w:vAlign w:val="center"/>
          </w:tcPr>
          <w:p>
            <w:r/>
            <w:r>
              <w:rPr>
                <w:b w:val="0"/>
                <w:sz w:val="18"/>
              </w:rPr>
              <w:t>Availability</w:t>
            </w:r>
          </w:p>
        </w:tc>
        <w:tc>
          <w:tcPr>
            <w:tcW w:type="dxa" w:w="5040"/>
            <w:vAlign w:val="center"/>
          </w:tcPr>
          <w:p>
            <w:r/>
            <w:r>
              <w:rPr>
                <w:b w:val="0"/>
                <w:sz w:val="18"/>
              </w:rPr>
              <w:t>The prototype should be deployable as a web application and usable by multiple participating roles.</w:t>
            </w:r>
          </w:p>
        </w:tc>
      </w:tr>
      <w:tr>
        <w:tc>
          <w:tcPr>
            <w:tcW w:type="dxa" w:w="5040"/>
            <w:vAlign w:val="center"/>
          </w:tcPr>
          <w:p>
            <w:r/>
            <w:r>
              <w:rPr>
                <w:b w:val="0"/>
                <w:sz w:val="18"/>
              </w:rPr>
              <w:t>Data Integrity</w:t>
            </w:r>
          </w:p>
        </w:tc>
        <w:tc>
          <w:tcPr>
            <w:tcW w:type="dxa" w:w="5040"/>
            <w:vAlign w:val="center"/>
          </w:tcPr>
          <w:p>
            <w:r/>
            <w:r>
              <w:rPr>
                <w:b w:val="0"/>
                <w:sz w:val="18"/>
              </w:rPr>
              <w:t>Prevent negative inventory, duplicate allocation and invalid resource-state transitions.</w:t>
            </w:r>
          </w:p>
        </w:tc>
      </w:tr>
    </w:tbl>
    <w:p>
      <w:pPr>
        <w:spacing w:after="40"/>
      </w:pPr>
    </w:p>
    <w:p>
      <w:pPr>
        <w:pStyle w:val="Heading1"/>
      </w:pPr>
      <w:r>
        <w:t>9. Key Use Cases</w:t>
      </w:r>
    </w:p>
    <w:p>
      <w:pPr>
        <w:pStyle w:val="Heading2"/>
      </w:pPr>
      <w:r>
        <w:t>UC-01: Submit Emergency Blood Request</w:t>
      </w:r>
    </w:p>
    <w:p>
      <w:r>
        <w:t>Hospital staff creates an emergency request specifying required blood component, blood group, quantity and urgency. The system validates the request and begins the matching workflow.</w:t>
      </w:r>
    </w:p>
    <w:p>
      <w:pPr>
        <w:pStyle w:val="Heading2"/>
      </w:pPr>
      <w:r>
        <w:t>UC-02: Match Available Blood</w:t>
      </w:r>
    </w:p>
    <w:p>
      <w:r>
        <w:t>The matching engine identifies compatible, tested, unexpired and unreserved units across participating hospitals and ranks candidates according to configured rules.</w:t>
      </w:r>
    </w:p>
    <w:p>
      <w:pPr>
        <w:pStyle w:val="Heading2"/>
      </w:pPr>
      <w:r>
        <w:t>UC-03: Reserve Blood Units</w:t>
      </w:r>
    </w:p>
    <w:p>
      <w:r>
        <w:t>Authorized staff confirms selected units. The system changes their status to reserved within a controlled transaction so that the same units cannot be allocated to another request.</w:t>
      </w:r>
    </w:p>
    <w:p>
      <w:pPr>
        <w:pStyle w:val="Heading2"/>
      </w:pPr>
      <w:r>
        <w:t>UC-04: Coordinate Inter-Hospital Transfer</w:t>
      </w:r>
    </w:p>
    <w:p>
      <w:r>
        <w:t>When suitable units are located at another hospital, the requesting hospital submits a transfer request. The supplying hospital approves or rejects it, after which the transfer status is tracked until receipt.</w:t>
      </w:r>
    </w:p>
    <w:p>
      <w:pPr>
        <w:pStyle w:val="Heading2"/>
      </w:pPr>
      <w:r>
        <w:t>UC-05: Monitor City-Wide Blood Availability</w:t>
      </w:r>
    </w:p>
    <w:p>
      <w:r>
        <w:t>Authorized users view aggregated availability, shortages, near-expiry units and active emergency requests across participating hospitals.</w:t>
      </w:r>
    </w:p>
    <w:p>
      <w:pPr>
        <w:pStyle w:val="Heading1"/>
      </w:pPr>
      <w:r>
        <w:t>10. Proposed System Architecture</w:t>
      </w:r>
    </w:p>
    <w:p>
      <w:r>
        <w:t>A layered web architecture is proposed so that business logic remains independent of the presentation layer and the system can be extended later. A REST-style API can serve the web client, while the database provides persistent storage.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Layer</w:t>
            </w:r>
          </w:p>
        </w:tc>
        <w:tc>
          <w:tcPr>
            <w:tcW w:type="dxa" w:w="5040"/>
            <w:vAlign w:val="center"/>
            <w:shd w:fill="D9EAF7"/>
          </w:tcPr>
          <w:p>
            <w:r/>
            <w:r>
              <w:rPr>
                <w:b/>
                <w:sz w:val="18"/>
              </w:rPr>
              <w:t>Responsibilities</w:t>
            </w:r>
          </w:p>
        </w:tc>
      </w:tr>
      <w:tr>
        <w:tc>
          <w:tcPr>
            <w:tcW w:type="dxa" w:w="5040"/>
            <w:vAlign w:val="center"/>
          </w:tcPr>
          <w:p>
            <w:r/>
            <w:r>
              <w:rPr>
                <w:b w:val="0"/>
                <w:sz w:val="18"/>
              </w:rPr>
              <w:t>Presentation / Web Client</w:t>
            </w:r>
          </w:p>
        </w:tc>
        <w:tc>
          <w:tcPr>
            <w:tcW w:type="dxa" w:w="5040"/>
            <w:vAlign w:val="center"/>
          </w:tcPr>
          <w:p>
            <w:r/>
            <w:r>
              <w:rPr>
                <w:b w:val="0"/>
                <w:sz w:val="18"/>
              </w:rPr>
              <w:t>Dashboards, forms, request workflows, inventory views and notifications</w:t>
            </w:r>
          </w:p>
        </w:tc>
      </w:tr>
      <w:tr>
        <w:tc>
          <w:tcPr>
            <w:tcW w:type="dxa" w:w="5040"/>
            <w:vAlign w:val="center"/>
          </w:tcPr>
          <w:p>
            <w:r/>
            <w:r>
              <w:rPr>
                <w:b w:val="0"/>
                <w:sz w:val="18"/>
              </w:rPr>
              <w:t>API / Controller Layer</w:t>
            </w:r>
          </w:p>
        </w:tc>
        <w:tc>
          <w:tcPr>
            <w:tcW w:type="dxa" w:w="5040"/>
            <w:vAlign w:val="center"/>
          </w:tcPr>
          <w:p>
            <w:r/>
            <w:r>
              <w:rPr>
                <w:b w:val="0"/>
                <w:sz w:val="18"/>
              </w:rPr>
              <w:t>Authentication endpoints, resource/request APIs and validation</w:t>
            </w:r>
          </w:p>
        </w:tc>
      </w:tr>
      <w:tr>
        <w:tc>
          <w:tcPr>
            <w:tcW w:type="dxa" w:w="5040"/>
            <w:vAlign w:val="center"/>
          </w:tcPr>
          <w:p>
            <w:r/>
            <w:r>
              <w:rPr>
                <w:b w:val="0"/>
                <w:sz w:val="18"/>
              </w:rPr>
              <w:t>Application / Service Layer</w:t>
            </w:r>
          </w:p>
        </w:tc>
        <w:tc>
          <w:tcPr>
            <w:tcW w:type="dxa" w:w="5040"/>
            <w:vAlign w:val="center"/>
          </w:tcPr>
          <w:p>
            <w:r/>
            <w:r>
              <w:rPr>
                <w:b w:val="0"/>
                <w:sz w:val="18"/>
              </w:rPr>
              <w:t>Emergency workflows, matching, reservation, transfer and notification orchestration</w:t>
            </w:r>
          </w:p>
        </w:tc>
      </w:tr>
      <w:tr>
        <w:tc>
          <w:tcPr>
            <w:tcW w:type="dxa" w:w="5040"/>
            <w:vAlign w:val="center"/>
          </w:tcPr>
          <w:p>
            <w:r/>
            <w:r>
              <w:rPr>
                <w:b w:val="0"/>
                <w:sz w:val="18"/>
              </w:rPr>
              <w:t>Domain / OOP Layer</w:t>
            </w:r>
          </w:p>
        </w:tc>
        <w:tc>
          <w:tcPr>
            <w:tcW w:type="dxa" w:w="5040"/>
            <w:vAlign w:val="center"/>
          </w:tcPr>
          <w:p>
            <w:r/>
            <w:r>
              <w:rPr>
                <w:b w:val="0"/>
                <w:sz w:val="18"/>
              </w:rPr>
              <w:t>Resource models, request states, compatibility rules and business policies</w:t>
            </w:r>
          </w:p>
        </w:tc>
      </w:tr>
      <w:tr>
        <w:tc>
          <w:tcPr>
            <w:tcW w:type="dxa" w:w="5040"/>
            <w:vAlign w:val="center"/>
          </w:tcPr>
          <w:p>
            <w:r/>
            <w:r>
              <w:rPr>
                <w:b w:val="0"/>
                <w:sz w:val="18"/>
              </w:rPr>
              <w:t>Repository / Data Access Layer</w:t>
            </w:r>
          </w:p>
        </w:tc>
        <w:tc>
          <w:tcPr>
            <w:tcW w:type="dxa" w:w="5040"/>
            <w:vAlign w:val="center"/>
          </w:tcPr>
          <w:p>
            <w:r/>
            <w:r>
              <w:rPr>
                <w:b w:val="0"/>
                <w:sz w:val="18"/>
              </w:rPr>
              <w:t>Database queries, transactions and persistence</w:t>
            </w:r>
          </w:p>
        </w:tc>
      </w:tr>
      <w:tr>
        <w:tc>
          <w:tcPr>
            <w:tcW w:type="dxa" w:w="5040"/>
            <w:vAlign w:val="center"/>
          </w:tcPr>
          <w:p>
            <w:r/>
            <w:r>
              <w:rPr>
                <w:b w:val="0"/>
                <w:sz w:val="18"/>
              </w:rPr>
              <w:t>Relational Database</w:t>
            </w:r>
          </w:p>
        </w:tc>
        <w:tc>
          <w:tcPr>
            <w:tcW w:type="dxa" w:w="5040"/>
            <w:vAlign w:val="center"/>
          </w:tcPr>
          <w:p>
            <w:r/>
            <w:r>
              <w:rPr>
                <w:b w:val="0"/>
                <w:sz w:val="18"/>
              </w:rPr>
              <w:t>Hospitals, users, resources, requests, reservations, transfers, tests and audit logs</w:t>
            </w:r>
          </w:p>
        </w:tc>
      </w:tr>
    </w:tbl>
    <w:p>
      <w:pPr>
        <w:spacing w:after="40"/>
      </w:pPr>
    </w:p>
    <w:p>
      <w:pPr>
        <w:pStyle w:val="Heading1"/>
      </w:pPr>
      <w:r>
        <w:t>11. Database Design Overview</w:t>
      </w:r>
    </w:p>
    <w:p>
      <w:r>
        <w:t>The MVP will use a relational database. Indicative entities include:</w:t>
      </w:r>
    </w:p>
    <w:p>
      <w:pPr>
        <w:pStyle w:val="ListBullet"/>
        <w:spacing w:after="40"/>
        <w:ind w:left="288"/>
      </w:pPr>
      <w:r>
        <w:t>User, Role, Hospital, Department and Location</w:t>
      </w:r>
    </w:p>
    <w:p>
      <w:pPr>
        <w:pStyle w:val="ListBullet"/>
        <w:spacing w:after="40"/>
        <w:ind w:left="288"/>
      </w:pPr>
      <w:r>
        <w:t>BloodUnit, BloodComponent, BloodGroup and StorageLocation</w:t>
      </w:r>
    </w:p>
    <w:p>
      <w:pPr>
        <w:pStyle w:val="ListBullet"/>
        <w:spacing w:after="40"/>
        <w:ind w:left="288"/>
      </w:pPr>
      <w:r>
        <w:t>Donation/CollectionRecord and TestResult</w:t>
      </w:r>
    </w:p>
    <w:p>
      <w:pPr>
        <w:pStyle w:val="ListBullet"/>
        <w:spacing w:after="40"/>
        <w:ind w:left="288"/>
      </w:pPr>
      <w:r>
        <w:t>EmergencyRequest and RequestItem</w:t>
      </w:r>
    </w:p>
    <w:p>
      <w:pPr>
        <w:pStyle w:val="ListBullet"/>
        <w:spacing w:after="40"/>
        <w:ind w:left="288"/>
      </w:pPr>
      <w:r>
        <w:t>CompatibilityRule</w:t>
      </w:r>
    </w:p>
    <w:p>
      <w:pPr>
        <w:pStyle w:val="ListBullet"/>
        <w:spacing w:after="40"/>
        <w:ind w:left="288"/>
      </w:pPr>
      <w:r>
        <w:t>Reservation and Allocation</w:t>
      </w:r>
    </w:p>
    <w:p>
      <w:pPr>
        <w:pStyle w:val="ListBullet"/>
        <w:spacing w:after="40"/>
        <w:ind w:left="288"/>
      </w:pPr>
      <w:r>
        <w:t>TransferRequest and TransferStatusHistory</w:t>
      </w:r>
    </w:p>
    <w:p>
      <w:pPr>
        <w:pStyle w:val="ListBullet"/>
        <w:spacing w:after="40"/>
        <w:ind w:left="288"/>
      </w:pPr>
      <w:r>
        <w:t>Notification</w:t>
      </w:r>
    </w:p>
    <w:p>
      <w:pPr>
        <w:pStyle w:val="ListBullet"/>
        <w:spacing w:after="40"/>
        <w:ind w:left="288"/>
      </w:pPr>
      <w:r>
        <w:t>AuditLog</w:t>
      </w:r>
    </w:p>
    <w:p>
      <w:r>
        <w:t>The database will enforce integrity through primary/foreign keys, appropriate constraints, indexed search fields, and transactions for operations such as reservation and allocation.</w:t>
      </w:r>
    </w:p>
    <w:p>
      <w:pPr>
        <w:pStyle w:val="Heading1"/>
      </w:pPr>
      <w:r>
        <w:t>12. Object-Oriented Design</w:t>
      </w:r>
    </w:p>
    <w:p>
      <w:r>
        <w:t>The system will use OOP concepts where they represent real domain behavior rather than artificial class hierarchies.</w:t>
      </w:r>
    </w:p>
    <w:p>
      <w:pPr>
        <w:pStyle w:val="ListBullet"/>
        <w:spacing w:after="40"/>
        <w:ind w:left="288"/>
      </w:pPr>
      <w:r>
        <w:t>Resource abstraction to support BloodUnit in the MVP and additional resource types in future releases.</w:t>
      </w:r>
    </w:p>
    <w:p>
      <w:pPr>
        <w:pStyle w:val="ListBullet"/>
        <w:spacing w:after="40"/>
        <w:ind w:left="288"/>
      </w:pPr>
      <w:r>
        <w:t>Role-based domain behavior for different categories of users.</w:t>
      </w:r>
    </w:p>
    <w:p>
      <w:pPr>
        <w:pStyle w:val="ListBullet"/>
        <w:spacing w:after="40"/>
        <w:ind w:left="288"/>
      </w:pPr>
      <w:r>
        <w:t>State-based modeling for blood-unit, request, reservation and transfer lifecycles.</w:t>
      </w:r>
    </w:p>
    <w:p>
      <w:pPr>
        <w:pStyle w:val="ListBullet"/>
        <w:spacing w:after="40"/>
        <w:ind w:left="288"/>
      </w:pPr>
      <w:r>
        <w:t>Strategy-based matching/allocation policies so different ranking algorithms can be introduced without rewriting the workflow.</w:t>
      </w:r>
    </w:p>
    <w:p>
      <w:pPr>
        <w:pStyle w:val="ListBullet"/>
        <w:spacing w:after="40"/>
        <w:ind w:left="288"/>
      </w:pPr>
      <w:r>
        <w:t>Service and repository abstractions to separate business logic from persistence.</w:t>
      </w:r>
    </w:p>
    <w:p>
      <w:pPr>
        <w:pStyle w:val="ListBullet"/>
        <w:spacing w:after="40"/>
        <w:ind w:left="288"/>
      </w:pPr>
      <w:r>
        <w:t>Notification abstraction allowing multiple delivery channels.</w:t>
      </w:r>
    </w:p>
    <w:p>
      <w:pPr>
        <w:pStyle w:val="ListBullet"/>
        <w:spacing w:after="40"/>
        <w:ind w:left="288"/>
      </w:pPr>
      <w:r>
        <w:t>Encapsulation of validation and domain rules within appropriate classes/services.</w:t>
      </w:r>
    </w:p>
    <w:p>
      <w:pPr>
        <w:pStyle w:val="Heading1"/>
      </w:pPr>
      <w:r>
        <w:t>13. Agile Development Methodology</w:t>
      </w:r>
    </w:p>
    <w:p>
      <w:r>
        <w:t>CityCare will follow Scrum as the primary Agile framework. The team will work in short, time-boxed sprints and deliver a potentially demonstrable increment at the end of each sprint. Requirements will be refined continuously based on feedback and feasibility.</w:t>
      </w:r>
    </w:p>
    <w:p>
      <w:pPr>
        <w:pStyle w:val="Heading2"/>
      </w:pPr>
      <w:r>
        <w:t>13.1 Scrum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Role</w:t>
            </w:r>
          </w:p>
        </w:tc>
        <w:tc>
          <w:tcPr>
            <w:tcW w:type="dxa" w:w="5040"/>
            <w:vAlign w:val="center"/>
            <w:shd w:fill="D9EAF7"/>
          </w:tcPr>
          <w:p>
            <w:r/>
            <w:r>
              <w:rPr>
                <w:b/>
                <w:sz w:val="18"/>
              </w:rPr>
              <w:t>Responsibilities</w:t>
            </w:r>
          </w:p>
        </w:tc>
      </w:tr>
      <w:tr>
        <w:tc>
          <w:tcPr>
            <w:tcW w:type="dxa" w:w="5040"/>
            <w:vAlign w:val="center"/>
          </w:tcPr>
          <w:p>
            <w:r/>
            <w:r>
              <w:rPr>
                <w:b w:val="0"/>
                <w:sz w:val="18"/>
              </w:rPr>
              <w:t>Product Owner</w:t>
            </w:r>
          </w:p>
        </w:tc>
        <w:tc>
          <w:tcPr>
            <w:tcW w:type="dxa" w:w="5040"/>
            <w:vAlign w:val="center"/>
          </w:tcPr>
          <w:p>
            <w:r/>
            <w:r>
              <w:rPr>
                <w:b w:val="0"/>
                <w:sz w:val="18"/>
              </w:rPr>
              <w:t>Owns product vision, prioritizes backlog, clarifies requirements and accepts/rejects completed stories.</w:t>
            </w:r>
          </w:p>
        </w:tc>
      </w:tr>
      <w:tr>
        <w:tc>
          <w:tcPr>
            <w:tcW w:type="dxa" w:w="5040"/>
            <w:vAlign w:val="center"/>
          </w:tcPr>
          <w:p>
            <w:r/>
            <w:r>
              <w:rPr>
                <w:b w:val="0"/>
                <w:sz w:val="18"/>
              </w:rPr>
              <w:t>Scrum Master</w:t>
            </w:r>
          </w:p>
        </w:tc>
        <w:tc>
          <w:tcPr>
            <w:tcW w:type="dxa" w:w="5040"/>
            <w:vAlign w:val="center"/>
          </w:tcPr>
          <w:p>
            <w:r/>
            <w:r>
              <w:rPr>
                <w:b w:val="0"/>
                <w:sz w:val="18"/>
              </w:rPr>
              <w:t>Facilitates Scrum events, removes impediments and helps the team follow Agile principles.</w:t>
            </w:r>
          </w:p>
        </w:tc>
      </w:tr>
      <w:tr>
        <w:tc>
          <w:tcPr>
            <w:tcW w:type="dxa" w:w="5040"/>
            <w:vAlign w:val="center"/>
          </w:tcPr>
          <w:p>
            <w:r/>
            <w:r>
              <w:rPr>
                <w:b w:val="0"/>
                <w:sz w:val="18"/>
              </w:rPr>
              <w:t>Development Team</w:t>
            </w:r>
          </w:p>
        </w:tc>
        <w:tc>
          <w:tcPr>
            <w:tcW w:type="dxa" w:w="5040"/>
            <w:vAlign w:val="center"/>
          </w:tcPr>
          <w:p>
            <w:r/>
            <w:r>
              <w:rPr>
                <w:b w:val="0"/>
                <w:sz w:val="18"/>
              </w:rPr>
              <w:t>Designs, implements, tests, integrates and documents the product.</w:t>
            </w:r>
          </w:p>
        </w:tc>
      </w:tr>
      <w:tr>
        <w:tc>
          <w:tcPr>
            <w:tcW w:type="dxa" w:w="5040"/>
            <w:vAlign w:val="center"/>
          </w:tcPr>
          <w:p>
            <w:r/>
            <w:r>
              <w:rPr>
                <w:b w:val="0"/>
                <w:sz w:val="18"/>
              </w:rPr>
              <w:t>Stakeholder / Instructor</w:t>
            </w:r>
          </w:p>
        </w:tc>
        <w:tc>
          <w:tcPr>
            <w:tcW w:type="dxa" w:w="5040"/>
            <w:vAlign w:val="center"/>
          </w:tcPr>
          <w:p>
            <w:r/>
            <w:r>
              <w:rPr>
                <w:b w:val="0"/>
                <w:sz w:val="18"/>
              </w:rPr>
              <w:t>Provides academic feedback and evaluates process/product outcomes.</w:t>
            </w:r>
          </w:p>
        </w:tc>
      </w:tr>
    </w:tbl>
    <w:p>
      <w:pPr>
        <w:spacing w:after="40"/>
      </w:pPr>
    </w:p>
    <w:p>
      <w:pPr>
        <w:pStyle w:val="Heading2"/>
      </w:pPr>
      <w:r>
        <w:t>13.2 Scrum Events</w:t>
      </w:r>
    </w:p>
    <w:p>
      <w:pPr>
        <w:pStyle w:val="ListBullet"/>
        <w:spacing w:after="40"/>
        <w:ind w:left="288"/>
      </w:pPr>
      <w:r>
        <w:t>Sprint Planning — select and estimate stories for the sprint.</w:t>
      </w:r>
    </w:p>
    <w:p>
      <w:pPr>
        <w:pStyle w:val="ListBullet"/>
        <w:spacing w:after="40"/>
        <w:ind w:left="288"/>
      </w:pPr>
      <w:r>
        <w:t>Daily Scrum — short progress, plan and impediment discussion.</w:t>
      </w:r>
    </w:p>
    <w:p>
      <w:pPr>
        <w:pStyle w:val="ListBullet"/>
        <w:spacing w:after="40"/>
        <w:ind w:left="288"/>
      </w:pPr>
      <w:r>
        <w:t>Backlog Refinement — clarify, split and reprioritize upcoming stories.</w:t>
      </w:r>
    </w:p>
    <w:p>
      <w:pPr>
        <w:pStyle w:val="ListBullet"/>
        <w:spacing w:after="40"/>
        <w:ind w:left="288"/>
      </w:pPr>
      <w:r>
        <w:t>Sprint Review — demonstrate the working increment and gather feedback.</w:t>
      </w:r>
    </w:p>
    <w:p>
      <w:pPr>
        <w:pStyle w:val="ListBullet"/>
        <w:spacing w:after="40"/>
        <w:ind w:left="288"/>
      </w:pPr>
      <w:r>
        <w:t>Sprint Retrospective — identify process improvements for the next sprint.</w:t>
      </w:r>
    </w:p>
    <w:p>
      <w:pPr>
        <w:pStyle w:val="Heading1"/>
      </w:pPr>
      <w:r>
        <w:t>14. Initial Product Backlog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Epic</w:t>
            </w:r>
          </w:p>
        </w:tc>
        <w:tc>
          <w:tcPr>
            <w:tcW w:type="dxa" w:w="2016"/>
            <w:vAlign w:val="center"/>
            <w:shd w:fill="D9EAF7"/>
          </w:tcPr>
          <w:p>
            <w:r/>
            <w:r>
              <w:rPr>
                <w:b/>
                <w:sz w:val="18"/>
              </w:rPr>
              <w:t>Area</w:t>
            </w:r>
          </w:p>
        </w:tc>
        <w:tc>
          <w:tcPr>
            <w:tcW w:type="dxa" w:w="2016"/>
            <w:vAlign w:val="center"/>
            <w:shd w:fill="D9EAF7"/>
          </w:tcPr>
          <w:p>
            <w:r/>
            <w:r>
              <w:rPr>
                <w:b/>
                <w:sz w:val="18"/>
              </w:rPr>
              <w:t>User Story</w:t>
            </w:r>
          </w:p>
        </w:tc>
        <w:tc>
          <w:tcPr>
            <w:tcW w:type="dxa" w:w="2016"/>
            <w:vAlign w:val="center"/>
            <w:shd w:fill="D9EAF7"/>
          </w:tcPr>
          <w:p>
            <w:r/>
            <w:r>
              <w:rPr>
                <w:b/>
                <w:sz w:val="18"/>
              </w:rPr>
              <w:t>Points</w:t>
            </w:r>
          </w:p>
        </w:tc>
        <w:tc>
          <w:tcPr>
            <w:tcW w:type="dxa" w:w="2016"/>
            <w:vAlign w:val="center"/>
            <w:shd w:fill="D9EAF7"/>
          </w:tcPr>
          <w:p>
            <w:r/>
            <w:r>
              <w:rPr>
                <w:b/>
                <w:sz w:val="18"/>
              </w:rPr>
              <w:t>Priority</w:t>
            </w:r>
          </w:p>
        </w:tc>
      </w:tr>
      <w:tr>
        <w:tc>
          <w:tcPr>
            <w:tcW w:type="dxa" w:w="2016"/>
            <w:vAlign w:val="center"/>
          </w:tcPr>
          <w:p>
            <w:r/>
            <w:r>
              <w:rPr>
                <w:b w:val="0"/>
                <w:sz w:val="18"/>
              </w:rPr>
              <w:t>EPIC-01</w:t>
            </w:r>
          </w:p>
        </w:tc>
        <w:tc>
          <w:tcPr>
            <w:tcW w:type="dxa" w:w="2016"/>
            <w:vAlign w:val="center"/>
          </w:tcPr>
          <w:p>
            <w:r/>
            <w:r>
              <w:rPr>
                <w:b w:val="0"/>
                <w:sz w:val="18"/>
              </w:rPr>
              <w:t>Platform &amp; Access</w:t>
            </w:r>
          </w:p>
        </w:tc>
        <w:tc>
          <w:tcPr>
            <w:tcW w:type="dxa" w:w="2016"/>
            <w:vAlign w:val="center"/>
          </w:tcPr>
          <w:p>
            <w:r/>
            <w:r>
              <w:rPr>
                <w:b w:val="0"/>
                <w:sz w:val="18"/>
              </w:rPr>
              <w:t>As a user, I want secure login and role-based access so that I only access permitted functions.</w:t>
            </w:r>
          </w:p>
        </w:tc>
        <w:tc>
          <w:tcPr>
            <w:tcW w:type="dxa" w:w="2016"/>
            <w:vAlign w:val="center"/>
          </w:tcPr>
          <w:p>
            <w:r/>
            <w:r>
              <w:rPr>
                <w:b w:val="0"/>
                <w:sz w:val="18"/>
              </w:rPr>
              <w:t>8</w:t>
            </w:r>
          </w:p>
        </w:tc>
        <w:tc>
          <w:tcPr>
            <w:tcW w:type="dxa" w:w="2016"/>
            <w:vAlign w:val="center"/>
          </w:tcPr>
          <w:p>
            <w:r/>
            <w:r>
              <w:rPr>
                <w:b w:val="0"/>
                <w:sz w:val="18"/>
              </w:rPr>
              <w:t>High</w:t>
            </w:r>
          </w:p>
        </w:tc>
      </w:tr>
      <w:tr>
        <w:tc>
          <w:tcPr>
            <w:tcW w:type="dxa" w:w="2016"/>
            <w:vAlign w:val="center"/>
          </w:tcPr>
          <w:p>
            <w:r/>
            <w:r>
              <w:rPr>
                <w:b w:val="0"/>
                <w:sz w:val="18"/>
              </w:rPr>
              <w:t>EPIC-01</w:t>
            </w:r>
          </w:p>
        </w:tc>
        <w:tc>
          <w:tcPr>
            <w:tcW w:type="dxa" w:w="2016"/>
            <w:vAlign w:val="center"/>
          </w:tcPr>
          <w:p>
            <w:r/>
            <w:r>
              <w:rPr>
                <w:b w:val="0"/>
                <w:sz w:val="18"/>
              </w:rPr>
              <w:t>Hospital Network</w:t>
            </w:r>
          </w:p>
        </w:tc>
        <w:tc>
          <w:tcPr>
            <w:tcW w:type="dxa" w:w="2016"/>
            <w:vAlign w:val="center"/>
          </w:tcPr>
          <w:p>
            <w:r/>
            <w:r>
              <w:rPr>
                <w:b w:val="0"/>
                <w:sz w:val="18"/>
              </w:rPr>
              <w:t>As an administrator, I want to register hospitals so that they can participate in the resource network.</w:t>
            </w:r>
          </w:p>
        </w:tc>
        <w:tc>
          <w:tcPr>
            <w:tcW w:type="dxa" w:w="2016"/>
            <w:vAlign w:val="center"/>
          </w:tcPr>
          <w:p>
            <w:r/>
            <w:r>
              <w:rPr>
                <w:b w:val="0"/>
                <w:sz w:val="18"/>
              </w:rPr>
              <w:t>5</w:t>
            </w:r>
          </w:p>
        </w:tc>
        <w:tc>
          <w:tcPr>
            <w:tcW w:type="dxa" w:w="2016"/>
            <w:vAlign w:val="center"/>
          </w:tcPr>
          <w:p>
            <w:r/>
            <w:r>
              <w:rPr>
                <w:b w:val="0"/>
                <w:sz w:val="18"/>
              </w:rPr>
              <w:t>High</w:t>
            </w:r>
          </w:p>
        </w:tc>
      </w:tr>
      <w:tr>
        <w:tc>
          <w:tcPr>
            <w:tcW w:type="dxa" w:w="2016"/>
            <w:vAlign w:val="center"/>
          </w:tcPr>
          <w:p>
            <w:r/>
            <w:r>
              <w:rPr>
                <w:b w:val="0"/>
                <w:sz w:val="18"/>
              </w:rPr>
              <w:t>EPIC-02</w:t>
            </w:r>
          </w:p>
        </w:tc>
        <w:tc>
          <w:tcPr>
            <w:tcW w:type="dxa" w:w="2016"/>
            <w:vAlign w:val="center"/>
          </w:tcPr>
          <w:p>
            <w:r/>
            <w:r>
              <w:rPr>
                <w:b w:val="0"/>
                <w:sz w:val="18"/>
              </w:rPr>
              <w:t>Blood Inventory</w:t>
            </w:r>
          </w:p>
        </w:tc>
        <w:tc>
          <w:tcPr>
            <w:tcW w:type="dxa" w:w="2016"/>
            <w:vAlign w:val="center"/>
          </w:tcPr>
          <w:p>
            <w:r/>
            <w:r>
              <w:rPr>
                <w:b w:val="0"/>
                <w:sz w:val="18"/>
              </w:rPr>
              <w:t>As blood-bank staff, I want to register blood units so that inventory is accurately tracked.</w:t>
            </w:r>
          </w:p>
        </w:tc>
        <w:tc>
          <w:tcPr>
            <w:tcW w:type="dxa" w:w="2016"/>
            <w:vAlign w:val="center"/>
          </w:tcPr>
          <w:p>
            <w:r/>
            <w:r>
              <w:rPr>
                <w:b w:val="0"/>
                <w:sz w:val="18"/>
              </w:rPr>
              <w:t>8</w:t>
            </w:r>
          </w:p>
        </w:tc>
        <w:tc>
          <w:tcPr>
            <w:tcW w:type="dxa" w:w="2016"/>
            <w:vAlign w:val="center"/>
          </w:tcPr>
          <w:p>
            <w:r/>
            <w:r>
              <w:rPr>
                <w:b w:val="0"/>
                <w:sz w:val="18"/>
              </w:rPr>
              <w:t>High</w:t>
            </w:r>
          </w:p>
        </w:tc>
      </w:tr>
      <w:tr>
        <w:tc>
          <w:tcPr>
            <w:tcW w:type="dxa" w:w="2016"/>
            <w:vAlign w:val="center"/>
          </w:tcPr>
          <w:p>
            <w:r/>
            <w:r>
              <w:rPr>
                <w:b w:val="0"/>
                <w:sz w:val="18"/>
              </w:rPr>
              <w:t>EPIC-02</w:t>
            </w:r>
          </w:p>
        </w:tc>
        <w:tc>
          <w:tcPr>
            <w:tcW w:type="dxa" w:w="2016"/>
            <w:vAlign w:val="center"/>
          </w:tcPr>
          <w:p>
            <w:r/>
            <w:r>
              <w:rPr>
                <w:b w:val="0"/>
                <w:sz w:val="18"/>
              </w:rPr>
              <w:t>Blood Inventory</w:t>
            </w:r>
          </w:p>
        </w:tc>
        <w:tc>
          <w:tcPr>
            <w:tcW w:type="dxa" w:w="2016"/>
            <w:vAlign w:val="center"/>
          </w:tcPr>
          <w:p>
            <w:r/>
            <w:r>
              <w:rPr>
                <w:b w:val="0"/>
                <w:sz w:val="18"/>
              </w:rPr>
              <w:t>As staff, I want to record testing status so that only approved units are available for allocation.</w:t>
            </w:r>
          </w:p>
        </w:tc>
        <w:tc>
          <w:tcPr>
            <w:tcW w:type="dxa" w:w="2016"/>
            <w:vAlign w:val="center"/>
          </w:tcPr>
          <w:p>
            <w:r/>
            <w:r>
              <w:rPr>
                <w:b w:val="0"/>
                <w:sz w:val="18"/>
              </w:rPr>
              <w:t>5</w:t>
            </w:r>
          </w:p>
        </w:tc>
        <w:tc>
          <w:tcPr>
            <w:tcW w:type="dxa" w:w="2016"/>
            <w:vAlign w:val="center"/>
          </w:tcPr>
          <w:p>
            <w:r/>
            <w:r>
              <w:rPr>
                <w:b w:val="0"/>
                <w:sz w:val="18"/>
              </w:rPr>
              <w:t>High</w:t>
            </w:r>
          </w:p>
        </w:tc>
      </w:tr>
      <w:tr>
        <w:tc>
          <w:tcPr>
            <w:tcW w:type="dxa" w:w="2016"/>
            <w:vAlign w:val="center"/>
          </w:tcPr>
          <w:p>
            <w:r/>
            <w:r>
              <w:rPr>
                <w:b w:val="0"/>
                <w:sz w:val="18"/>
              </w:rPr>
              <w:t>EPIC-02</w:t>
            </w:r>
          </w:p>
        </w:tc>
        <w:tc>
          <w:tcPr>
            <w:tcW w:type="dxa" w:w="2016"/>
            <w:vAlign w:val="center"/>
          </w:tcPr>
          <w:p>
            <w:r/>
            <w:r>
              <w:rPr>
                <w:b w:val="0"/>
                <w:sz w:val="18"/>
              </w:rPr>
              <w:t>Blood Inventory</w:t>
            </w:r>
          </w:p>
        </w:tc>
        <w:tc>
          <w:tcPr>
            <w:tcW w:type="dxa" w:w="2016"/>
            <w:vAlign w:val="center"/>
          </w:tcPr>
          <w:p>
            <w:r/>
            <w:r>
              <w:rPr>
                <w:b w:val="0"/>
                <w:sz w:val="18"/>
              </w:rPr>
              <w:t>As staff, I want expiry alerts so that near-expiry units can be managed.</w:t>
            </w:r>
          </w:p>
        </w:tc>
        <w:tc>
          <w:tcPr>
            <w:tcW w:type="dxa" w:w="2016"/>
            <w:vAlign w:val="center"/>
          </w:tcPr>
          <w:p>
            <w:r/>
            <w:r>
              <w:rPr>
                <w:b w:val="0"/>
                <w:sz w:val="18"/>
              </w:rPr>
              <w:t>5</w:t>
            </w:r>
          </w:p>
        </w:tc>
        <w:tc>
          <w:tcPr>
            <w:tcW w:type="dxa" w:w="2016"/>
            <w:vAlign w:val="center"/>
          </w:tcPr>
          <w:p>
            <w:r/>
            <w:r>
              <w:rPr>
                <w:b w:val="0"/>
                <w:sz w:val="18"/>
              </w:rPr>
              <w:t>Medium</w:t>
            </w:r>
          </w:p>
        </w:tc>
      </w:tr>
      <w:tr>
        <w:tc>
          <w:tcPr>
            <w:tcW w:type="dxa" w:w="2016"/>
            <w:vAlign w:val="center"/>
          </w:tcPr>
          <w:p>
            <w:r/>
            <w:r>
              <w:rPr>
                <w:b w:val="0"/>
                <w:sz w:val="18"/>
              </w:rPr>
              <w:t>EPIC-03</w:t>
            </w:r>
          </w:p>
        </w:tc>
        <w:tc>
          <w:tcPr>
            <w:tcW w:type="dxa" w:w="2016"/>
            <w:vAlign w:val="center"/>
          </w:tcPr>
          <w:p>
            <w:r/>
            <w:r>
              <w:rPr>
                <w:b w:val="0"/>
                <w:sz w:val="18"/>
              </w:rPr>
              <w:t>Emergency Requests</w:t>
            </w:r>
          </w:p>
        </w:tc>
        <w:tc>
          <w:tcPr>
            <w:tcW w:type="dxa" w:w="2016"/>
            <w:vAlign w:val="center"/>
          </w:tcPr>
          <w:p>
            <w:r/>
            <w:r>
              <w:rPr>
                <w:b w:val="0"/>
                <w:sz w:val="18"/>
              </w:rPr>
              <w:t>As hospital staff, I want to submit an emergency blood request so that fulfillment can begin immediately.</w:t>
            </w:r>
          </w:p>
        </w:tc>
        <w:tc>
          <w:tcPr>
            <w:tcW w:type="dxa" w:w="2016"/>
            <w:vAlign w:val="center"/>
          </w:tcPr>
          <w:p>
            <w:r/>
            <w:r>
              <w:rPr>
                <w:b w:val="0"/>
                <w:sz w:val="18"/>
              </w:rPr>
              <w:t>8</w:t>
            </w:r>
          </w:p>
        </w:tc>
        <w:tc>
          <w:tcPr>
            <w:tcW w:type="dxa" w:w="2016"/>
            <w:vAlign w:val="center"/>
          </w:tcPr>
          <w:p>
            <w:r/>
            <w:r>
              <w:rPr>
                <w:b w:val="0"/>
                <w:sz w:val="18"/>
              </w:rPr>
              <w:t>High</w:t>
            </w:r>
          </w:p>
        </w:tc>
      </w:tr>
      <w:tr>
        <w:tc>
          <w:tcPr>
            <w:tcW w:type="dxa" w:w="2016"/>
            <w:vAlign w:val="center"/>
          </w:tcPr>
          <w:p>
            <w:r/>
            <w:r>
              <w:rPr>
                <w:b w:val="0"/>
                <w:sz w:val="18"/>
              </w:rPr>
              <w:t>EPIC-03</w:t>
            </w:r>
          </w:p>
        </w:tc>
        <w:tc>
          <w:tcPr>
            <w:tcW w:type="dxa" w:w="2016"/>
            <w:vAlign w:val="center"/>
          </w:tcPr>
          <w:p>
            <w:r/>
            <w:r>
              <w:rPr>
                <w:b w:val="0"/>
                <w:sz w:val="18"/>
              </w:rPr>
              <w:t>Emergency Requests</w:t>
            </w:r>
          </w:p>
        </w:tc>
        <w:tc>
          <w:tcPr>
            <w:tcW w:type="dxa" w:w="2016"/>
            <w:vAlign w:val="center"/>
          </w:tcPr>
          <w:p>
            <w:r/>
            <w:r>
              <w:rPr>
                <w:b w:val="0"/>
                <w:sz w:val="18"/>
              </w:rPr>
              <w:t>As staff, I want to track request status so that I know whether the requirement is being fulfilled.</w:t>
            </w:r>
          </w:p>
        </w:tc>
        <w:tc>
          <w:tcPr>
            <w:tcW w:type="dxa" w:w="2016"/>
            <w:vAlign w:val="center"/>
          </w:tcPr>
          <w:p>
            <w:r/>
            <w:r>
              <w:rPr>
                <w:b w:val="0"/>
                <w:sz w:val="18"/>
              </w:rPr>
              <w:t>5</w:t>
            </w:r>
          </w:p>
        </w:tc>
        <w:tc>
          <w:tcPr>
            <w:tcW w:type="dxa" w:w="2016"/>
            <w:vAlign w:val="center"/>
          </w:tcPr>
          <w:p>
            <w:r/>
            <w:r>
              <w:rPr>
                <w:b w:val="0"/>
                <w:sz w:val="18"/>
              </w:rPr>
              <w:t>High</w:t>
            </w:r>
          </w:p>
        </w:tc>
      </w:tr>
      <w:tr>
        <w:tc>
          <w:tcPr>
            <w:tcW w:type="dxa" w:w="2016"/>
            <w:vAlign w:val="center"/>
          </w:tcPr>
          <w:p>
            <w:r/>
            <w:r>
              <w:rPr>
                <w:b w:val="0"/>
                <w:sz w:val="18"/>
              </w:rPr>
              <w:t>EPIC-04</w:t>
            </w:r>
          </w:p>
        </w:tc>
        <w:tc>
          <w:tcPr>
            <w:tcW w:type="dxa" w:w="2016"/>
            <w:vAlign w:val="center"/>
          </w:tcPr>
          <w:p>
            <w:r/>
            <w:r>
              <w:rPr>
                <w:b w:val="0"/>
                <w:sz w:val="18"/>
              </w:rPr>
              <w:t>Matching Engine</w:t>
            </w:r>
          </w:p>
        </w:tc>
        <w:tc>
          <w:tcPr>
            <w:tcW w:type="dxa" w:w="2016"/>
            <w:vAlign w:val="center"/>
          </w:tcPr>
          <w:p>
            <w:r/>
            <w:r>
              <w:rPr>
                <w:b w:val="0"/>
                <w:sz w:val="18"/>
              </w:rPr>
              <w:t>As a hospital, I want the system to find compatible units across the network so that I can locate blood quickly.</w:t>
            </w:r>
          </w:p>
        </w:tc>
        <w:tc>
          <w:tcPr>
            <w:tcW w:type="dxa" w:w="2016"/>
            <w:vAlign w:val="center"/>
          </w:tcPr>
          <w:p>
            <w:r/>
            <w:r>
              <w:rPr>
                <w:b w:val="0"/>
                <w:sz w:val="18"/>
              </w:rPr>
              <w:t>13</w:t>
            </w:r>
          </w:p>
        </w:tc>
        <w:tc>
          <w:tcPr>
            <w:tcW w:type="dxa" w:w="2016"/>
            <w:vAlign w:val="center"/>
          </w:tcPr>
          <w:p>
            <w:r/>
            <w:r>
              <w:rPr>
                <w:b w:val="0"/>
                <w:sz w:val="18"/>
              </w:rPr>
              <w:t>Highest</w:t>
            </w:r>
          </w:p>
        </w:tc>
      </w:tr>
      <w:tr>
        <w:tc>
          <w:tcPr>
            <w:tcW w:type="dxa" w:w="2016"/>
            <w:vAlign w:val="center"/>
          </w:tcPr>
          <w:p>
            <w:r/>
            <w:r>
              <w:rPr>
                <w:b w:val="0"/>
                <w:sz w:val="18"/>
              </w:rPr>
              <w:t>EPIC-04</w:t>
            </w:r>
          </w:p>
        </w:tc>
        <w:tc>
          <w:tcPr>
            <w:tcW w:type="dxa" w:w="2016"/>
            <w:vAlign w:val="center"/>
          </w:tcPr>
          <w:p>
            <w:r/>
            <w:r>
              <w:rPr>
                <w:b w:val="0"/>
                <w:sz w:val="18"/>
              </w:rPr>
              <w:t>Matching Engine</w:t>
            </w:r>
          </w:p>
        </w:tc>
        <w:tc>
          <w:tcPr>
            <w:tcW w:type="dxa" w:w="2016"/>
            <w:vAlign w:val="center"/>
          </w:tcPr>
          <w:p>
            <w:r/>
            <w:r>
              <w:rPr>
                <w:b w:val="0"/>
                <w:sz w:val="18"/>
              </w:rPr>
              <w:t>As staff, I want candidate units ranked by allocation rules so that suitable units are selected consistently.</w:t>
            </w:r>
          </w:p>
        </w:tc>
        <w:tc>
          <w:tcPr>
            <w:tcW w:type="dxa" w:w="2016"/>
            <w:vAlign w:val="center"/>
          </w:tcPr>
          <w:p>
            <w:r/>
            <w:r>
              <w:rPr>
                <w:b w:val="0"/>
                <w:sz w:val="18"/>
              </w:rPr>
              <w:t>8</w:t>
            </w:r>
          </w:p>
        </w:tc>
        <w:tc>
          <w:tcPr>
            <w:tcW w:type="dxa" w:w="2016"/>
            <w:vAlign w:val="center"/>
          </w:tcPr>
          <w:p>
            <w:r/>
            <w:r>
              <w:rPr>
                <w:b w:val="0"/>
                <w:sz w:val="18"/>
              </w:rPr>
              <w:t>High</w:t>
            </w:r>
          </w:p>
        </w:tc>
      </w:tr>
      <w:tr>
        <w:tc>
          <w:tcPr>
            <w:tcW w:type="dxa" w:w="2016"/>
            <w:vAlign w:val="center"/>
          </w:tcPr>
          <w:p>
            <w:r/>
            <w:r>
              <w:rPr>
                <w:b w:val="0"/>
                <w:sz w:val="18"/>
              </w:rPr>
              <w:t>EPIC-05</w:t>
            </w:r>
          </w:p>
        </w:tc>
        <w:tc>
          <w:tcPr>
            <w:tcW w:type="dxa" w:w="2016"/>
            <w:vAlign w:val="center"/>
          </w:tcPr>
          <w:p>
            <w:r/>
            <w:r>
              <w:rPr>
                <w:b w:val="0"/>
                <w:sz w:val="18"/>
              </w:rPr>
              <w:t>Reservation</w:t>
            </w:r>
          </w:p>
        </w:tc>
        <w:tc>
          <w:tcPr>
            <w:tcW w:type="dxa" w:w="2016"/>
            <w:vAlign w:val="center"/>
          </w:tcPr>
          <w:p>
            <w:r/>
            <w:r>
              <w:rPr>
                <w:b w:val="0"/>
                <w:sz w:val="18"/>
              </w:rPr>
              <w:t>As staff, I want matched units reserved atomically so that two requests cannot claim the same unit.</w:t>
            </w:r>
          </w:p>
        </w:tc>
        <w:tc>
          <w:tcPr>
            <w:tcW w:type="dxa" w:w="2016"/>
            <w:vAlign w:val="center"/>
          </w:tcPr>
          <w:p>
            <w:r/>
            <w:r>
              <w:rPr>
                <w:b w:val="0"/>
                <w:sz w:val="18"/>
              </w:rPr>
              <w:t>8</w:t>
            </w:r>
          </w:p>
        </w:tc>
        <w:tc>
          <w:tcPr>
            <w:tcW w:type="dxa" w:w="2016"/>
            <w:vAlign w:val="center"/>
          </w:tcPr>
          <w:p>
            <w:r/>
            <w:r>
              <w:rPr>
                <w:b w:val="0"/>
                <w:sz w:val="18"/>
              </w:rPr>
              <w:t>Highest</w:t>
            </w:r>
          </w:p>
        </w:tc>
      </w:tr>
      <w:tr>
        <w:tc>
          <w:tcPr>
            <w:tcW w:type="dxa" w:w="2016"/>
            <w:vAlign w:val="center"/>
          </w:tcPr>
          <w:p>
            <w:r/>
            <w:r>
              <w:rPr>
                <w:b w:val="0"/>
                <w:sz w:val="18"/>
              </w:rPr>
              <w:t>EPIC-06</w:t>
            </w:r>
          </w:p>
        </w:tc>
        <w:tc>
          <w:tcPr>
            <w:tcW w:type="dxa" w:w="2016"/>
            <w:vAlign w:val="center"/>
          </w:tcPr>
          <w:p>
            <w:r/>
            <w:r>
              <w:rPr>
                <w:b w:val="0"/>
                <w:sz w:val="18"/>
              </w:rPr>
              <w:t>Transfers</w:t>
            </w:r>
          </w:p>
        </w:tc>
        <w:tc>
          <w:tcPr>
            <w:tcW w:type="dxa" w:w="2016"/>
            <w:vAlign w:val="center"/>
          </w:tcPr>
          <w:p>
            <w:r/>
            <w:r>
              <w:rPr>
                <w:b w:val="0"/>
                <w:sz w:val="18"/>
              </w:rPr>
              <w:t>As a hospital, I want to request blood from another hospital so that shortages can be addressed.</w:t>
            </w:r>
          </w:p>
        </w:tc>
        <w:tc>
          <w:tcPr>
            <w:tcW w:type="dxa" w:w="2016"/>
            <w:vAlign w:val="center"/>
          </w:tcPr>
          <w:p>
            <w:r/>
            <w:r>
              <w:rPr>
                <w:b w:val="0"/>
                <w:sz w:val="18"/>
              </w:rPr>
              <w:t>8</w:t>
            </w:r>
          </w:p>
        </w:tc>
        <w:tc>
          <w:tcPr>
            <w:tcW w:type="dxa" w:w="2016"/>
            <w:vAlign w:val="center"/>
          </w:tcPr>
          <w:p>
            <w:r/>
            <w:r>
              <w:rPr>
                <w:b w:val="0"/>
                <w:sz w:val="18"/>
              </w:rPr>
              <w:t>High</w:t>
            </w:r>
          </w:p>
        </w:tc>
      </w:tr>
      <w:tr>
        <w:tc>
          <w:tcPr>
            <w:tcW w:type="dxa" w:w="2016"/>
            <w:vAlign w:val="center"/>
          </w:tcPr>
          <w:p>
            <w:r/>
            <w:r>
              <w:rPr>
                <w:b w:val="0"/>
                <w:sz w:val="18"/>
              </w:rPr>
              <w:t>EPIC-06</w:t>
            </w:r>
          </w:p>
        </w:tc>
        <w:tc>
          <w:tcPr>
            <w:tcW w:type="dxa" w:w="2016"/>
            <w:vAlign w:val="center"/>
          </w:tcPr>
          <w:p>
            <w:r/>
            <w:r>
              <w:rPr>
                <w:b w:val="0"/>
                <w:sz w:val="18"/>
              </w:rPr>
              <w:t>Transfers</w:t>
            </w:r>
          </w:p>
        </w:tc>
        <w:tc>
          <w:tcPr>
            <w:tcW w:type="dxa" w:w="2016"/>
            <w:vAlign w:val="center"/>
          </w:tcPr>
          <w:p>
            <w:r/>
            <w:r>
              <w:rPr>
                <w:b w:val="0"/>
                <w:sz w:val="18"/>
              </w:rPr>
              <w:t>As a supplying hospital, I want to approve/reject transfers so that I retain control of shared inventory.</w:t>
            </w:r>
          </w:p>
        </w:tc>
        <w:tc>
          <w:tcPr>
            <w:tcW w:type="dxa" w:w="2016"/>
            <w:vAlign w:val="center"/>
          </w:tcPr>
          <w:p>
            <w:r/>
            <w:r>
              <w:rPr>
                <w:b w:val="0"/>
                <w:sz w:val="18"/>
              </w:rPr>
              <w:t>5</w:t>
            </w:r>
          </w:p>
        </w:tc>
        <w:tc>
          <w:tcPr>
            <w:tcW w:type="dxa" w:w="2016"/>
            <w:vAlign w:val="center"/>
          </w:tcPr>
          <w:p>
            <w:r/>
            <w:r>
              <w:rPr>
                <w:b w:val="0"/>
                <w:sz w:val="18"/>
              </w:rPr>
              <w:t>High</w:t>
            </w:r>
          </w:p>
        </w:tc>
      </w:tr>
      <w:tr>
        <w:tc>
          <w:tcPr>
            <w:tcW w:type="dxa" w:w="2016"/>
            <w:vAlign w:val="center"/>
          </w:tcPr>
          <w:p>
            <w:r/>
            <w:r>
              <w:rPr>
                <w:b w:val="0"/>
                <w:sz w:val="18"/>
              </w:rPr>
              <w:t>EPIC-07</w:t>
            </w:r>
          </w:p>
        </w:tc>
        <w:tc>
          <w:tcPr>
            <w:tcW w:type="dxa" w:w="2016"/>
            <w:vAlign w:val="center"/>
          </w:tcPr>
          <w:p>
            <w:r/>
            <w:r>
              <w:rPr>
                <w:b w:val="0"/>
                <w:sz w:val="18"/>
              </w:rPr>
              <w:t>Notifications</w:t>
            </w:r>
          </w:p>
        </w:tc>
        <w:tc>
          <w:tcPr>
            <w:tcW w:type="dxa" w:w="2016"/>
            <w:vAlign w:val="center"/>
          </w:tcPr>
          <w:p>
            <w:r/>
            <w:r>
              <w:rPr>
                <w:b w:val="0"/>
                <w:sz w:val="18"/>
              </w:rPr>
              <w:t>As staff, I want important request and transfer events to trigger notifications.</w:t>
            </w:r>
          </w:p>
        </w:tc>
        <w:tc>
          <w:tcPr>
            <w:tcW w:type="dxa" w:w="2016"/>
            <w:vAlign w:val="center"/>
          </w:tcPr>
          <w:p>
            <w:r/>
            <w:r>
              <w:rPr>
                <w:b w:val="0"/>
                <w:sz w:val="18"/>
              </w:rPr>
              <w:t>5</w:t>
            </w:r>
          </w:p>
        </w:tc>
        <w:tc>
          <w:tcPr>
            <w:tcW w:type="dxa" w:w="2016"/>
            <w:vAlign w:val="center"/>
          </w:tcPr>
          <w:p>
            <w:r/>
            <w:r>
              <w:rPr>
                <w:b w:val="0"/>
                <w:sz w:val="18"/>
              </w:rPr>
              <w:t>Medium</w:t>
            </w:r>
          </w:p>
        </w:tc>
      </w:tr>
      <w:tr>
        <w:tc>
          <w:tcPr>
            <w:tcW w:type="dxa" w:w="2016"/>
            <w:vAlign w:val="center"/>
          </w:tcPr>
          <w:p>
            <w:r/>
            <w:r>
              <w:rPr>
                <w:b w:val="0"/>
                <w:sz w:val="18"/>
              </w:rPr>
              <w:t>EPIC-08</w:t>
            </w:r>
          </w:p>
        </w:tc>
        <w:tc>
          <w:tcPr>
            <w:tcW w:type="dxa" w:w="2016"/>
            <w:vAlign w:val="center"/>
          </w:tcPr>
          <w:p>
            <w:r/>
            <w:r>
              <w:rPr>
                <w:b w:val="0"/>
                <w:sz w:val="18"/>
              </w:rPr>
              <w:t>Analytics</w:t>
            </w:r>
          </w:p>
        </w:tc>
        <w:tc>
          <w:tcPr>
            <w:tcW w:type="dxa" w:w="2016"/>
            <w:vAlign w:val="center"/>
          </w:tcPr>
          <w:p>
            <w:r/>
            <w:r>
              <w:rPr>
                <w:b w:val="0"/>
                <w:sz w:val="18"/>
              </w:rPr>
              <w:t>As management, I want availability and shortage dashboards so that resource conditions can be monitored.</w:t>
            </w:r>
          </w:p>
        </w:tc>
        <w:tc>
          <w:tcPr>
            <w:tcW w:type="dxa" w:w="2016"/>
            <w:vAlign w:val="center"/>
          </w:tcPr>
          <w:p>
            <w:r/>
            <w:r>
              <w:rPr>
                <w:b w:val="0"/>
                <w:sz w:val="18"/>
              </w:rPr>
              <w:t>8</w:t>
            </w:r>
          </w:p>
        </w:tc>
        <w:tc>
          <w:tcPr>
            <w:tcW w:type="dxa" w:w="2016"/>
            <w:vAlign w:val="center"/>
          </w:tcPr>
          <w:p>
            <w:r/>
            <w:r>
              <w:rPr>
                <w:b w:val="0"/>
                <w:sz w:val="18"/>
              </w:rPr>
              <w:t>Medium</w:t>
            </w:r>
          </w:p>
        </w:tc>
      </w:tr>
    </w:tbl>
    <w:p>
      <w:pPr>
        <w:spacing w:after="40"/>
      </w:pPr>
    </w:p>
    <w:p>
      <w:pPr>
        <w:pStyle w:val="Heading1"/>
      </w:pPr>
      <w:r>
        <w:t>15. Definition of Ready (DoR)</w:t>
      </w:r>
    </w:p>
    <w:p>
      <w:pPr>
        <w:pStyle w:val="ListBullet"/>
        <w:spacing w:after="40"/>
        <w:ind w:left="288"/>
      </w:pPr>
      <w:r>
        <w:t>User story has a clear user and value statement.</w:t>
      </w:r>
    </w:p>
    <w:p>
      <w:pPr>
        <w:pStyle w:val="ListBullet"/>
        <w:spacing w:after="40"/>
        <w:ind w:left="288"/>
      </w:pPr>
      <w:r>
        <w:t>Acceptance criteria are written and understood by the team.</w:t>
      </w:r>
    </w:p>
    <w:p>
      <w:pPr>
        <w:pStyle w:val="ListBullet"/>
        <w:spacing w:after="40"/>
        <w:ind w:left="288"/>
      </w:pPr>
      <w:r>
        <w:t>Dependencies and assumptions are identified.</w:t>
      </w:r>
    </w:p>
    <w:p>
      <w:pPr>
        <w:pStyle w:val="ListBullet"/>
        <w:spacing w:after="40"/>
        <w:ind w:left="288"/>
      </w:pPr>
      <w:r>
        <w:t>Story is sufficiently small to complete within a sprint.</w:t>
      </w:r>
    </w:p>
    <w:p>
      <w:pPr>
        <w:pStyle w:val="ListBullet"/>
        <w:spacing w:after="40"/>
        <w:ind w:left="288"/>
      </w:pPr>
      <w:r>
        <w:t>Required UI/API/data considerations are understood well enough to estimate.</w:t>
      </w:r>
    </w:p>
    <w:p>
      <w:pPr>
        <w:pStyle w:val="Heading1"/>
      </w:pPr>
      <w:r>
        <w:t>16. Definition of Done (DoD)</w:t>
      </w:r>
    </w:p>
    <w:p>
      <w:pPr>
        <w:pStyle w:val="ListBullet"/>
        <w:spacing w:after="40"/>
        <w:ind w:left="288"/>
      </w:pPr>
      <w:r>
        <w:t>Implementation is complete and integrated into the shared branch.</w:t>
      </w:r>
    </w:p>
    <w:p>
      <w:pPr>
        <w:pStyle w:val="ListBullet"/>
        <w:spacing w:after="40"/>
        <w:ind w:left="288"/>
      </w:pPr>
      <w:r>
        <w:t>Acceptance criteria pass.</w:t>
      </w:r>
    </w:p>
    <w:p>
      <w:pPr>
        <w:pStyle w:val="ListBullet"/>
        <w:spacing w:after="40"/>
        <w:ind w:left="288"/>
      </w:pPr>
      <w:r>
        <w:t>Relevant unit/API/integration tests are written and passing.</w:t>
      </w:r>
    </w:p>
    <w:p>
      <w:pPr>
        <w:pStyle w:val="ListBullet"/>
        <w:spacing w:after="40"/>
        <w:ind w:left="288"/>
      </w:pPr>
      <w:r>
        <w:t>Code has been reviewed by at least one other team member.</w:t>
      </w:r>
    </w:p>
    <w:p>
      <w:pPr>
        <w:pStyle w:val="ListBullet"/>
        <w:spacing w:after="40"/>
        <w:ind w:left="288"/>
      </w:pPr>
      <w:r>
        <w:t>Database migrations/schema changes are documented.</w:t>
      </w:r>
    </w:p>
    <w:p>
      <w:pPr>
        <w:pStyle w:val="ListBullet"/>
        <w:spacing w:after="40"/>
        <w:ind w:left="288"/>
      </w:pPr>
      <w:r>
        <w:t>No known critical or high-severity defect remains for the story.</w:t>
      </w:r>
    </w:p>
    <w:p>
      <w:pPr>
        <w:pStyle w:val="ListBullet"/>
        <w:spacing w:after="40"/>
        <w:ind w:left="288"/>
      </w:pPr>
      <w:r>
        <w:t>The feature is demonstrated in the sprint review.</w:t>
      </w:r>
    </w:p>
    <w:p>
      <w:pPr>
        <w:pStyle w:val="ListBullet"/>
        <w:spacing w:after="40"/>
        <w:ind w:left="288"/>
      </w:pPr>
      <w:r>
        <w:t>Relevant documentation is updated.</w:t>
      </w:r>
    </w:p>
    <w:p>
      <w:pPr>
        <w:pStyle w:val="Heading1"/>
      </w:pPr>
      <w:r>
        <w:t>17. Proposed Sprint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Sprint</w:t>
            </w:r>
          </w:p>
        </w:tc>
        <w:tc>
          <w:tcPr>
            <w:tcW w:type="dxa" w:w="3360"/>
            <w:vAlign w:val="center"/>
            <w:shd w:fill="D9EAF7"/>
          </w:tcPr>
          <w:p>
            <w:r/>
            <w:r>
              <w:rPr>
                <w:b/>
                <w:sz w:val="18"/>
              </w:rPr>
              <w:t>Goal</w:t>
            </w:r>
          </w:p>
        </w:tc>
        <w:tc>
          <w:tcPr>
            <w:tcW w:type="dxa" w:w="3360"/>
            <w:vAlign w:val="center"/>
            <w:shd w:fill="D9EAF7"/>
          </w:tcPr>
          <w:p>
            <w:r/>
            <w:r>
              <w:rPr>
                <w:b/>
                <w:sz w:val="18"/>
              </w:rPr>
              <w:t>Major Deliverables</w:t>
            </w:r>
          </w:p>
        </w:tc>
      </w:tr>
      <w:tr>
        <w:tc>
          <w:tcPr>
            <w:tcW w:type="dxa" w:w="3360"/>
            <w:vAlign w:val="center"/>
          </w:tcPr>
          <w:p>
            <w:r/>
            <w:r>
              <w:rPr>
                <w:b w:val="0"/>
                <w:sz w:val="18"/>
              </w:rPr>
              <w:t>Sprint 0</w:t>
            </w:r>
          </w:p>
        </w:tc>
        <w:tc>
          <w:tcPr>
            <w:tcW w:type="dxa" w:w="3360"/>
            <w:vAlign w:val="center"/>
          </w:tcPr>
          <w:p>
            <w:r/>
            <w:r>
              <w:rPr>
                <w:b w:val="0"/>
                <w:sz w:val="18"/>
              </w:rPr>
              <w:t>Discovery &amp; Setup</w:t>
            </w:r>
          </w:p>
        </w:tc>
        <w:tc>
          <w:tcPr>
            <w:tcW w:type="dxa" w:w="3360"/>
            <w:vAlign w:val="center"/>
          </w:tcPr>
          <w:p>
            <w:r/>
            <w:r>
              <w:rPr>
                <w:b w:val="0"/>
                <w:sz w:val="18"/>
              </w:rPr>
              <w:t>Vision, stakeholders, initial backlog, architecture, ERD, UI wireframes, repository/CI setup</w:t>
            </w:r>
          </w:p>
        </w:tc>
      </w:tr>
      <w:tr>
        <w:tc>
          <w:tcPr>
            <w:tcW w:type="dxa" w:w="3360"/>
            <w:vAlign w:val="center"/>
          </w:tcPr>
          <w:p>
            <w:r/>
            <w:r>
              <w:rPr>
                <w:b w:val="0"/>
                <w:sz w:val="18"/>
              </w:rPr>
              <w:t>Sprint 1</w:t>
            </w:r>
          </w:p>
        </w:tc>
        <w:tc>
          <w:tcPr>
            <w:tcW w:type="dxa" w:w="3360"/>
            <w:vAlign w:val="center"/>
          </w:tcPr>
          <w:p>
            <w:r/>
            <w:r>
              <w:rPr>
                <w:b w:val="0"/>
                <w:sz w:val="18"/>
              </w:rPr>
              <w:t>Foundation</w:t>
            </w:r>
          </w:p>
        </w:tc>
        <w:tc>
          <w:tcPr>
            <w:tcW w:type="dxa" w:w="3360"/>
            <w:vAlign w:val="center"/>
          </w:tcPr>
          <w:p>
            <w:r/>
            <w:r>
              <w:rPr>
                <w:b w:val="0"/>
                <w:sz w:val="18"/>
              </w:rPr>
              <w:t>Authentication, RBAC, hospital registration, base database and API structure</w:t>
            </w:r>
          </w:p>
        </w:tc>
      </w:tr>
      <w:tr>
        <w:tc>
          <w:tcPr>
            <w:tcW w:type="dxa" w:w="3360"/>
            <w:vAlign w:val="center"/>
          </w:tcPr>
          <w:p>
            <w:r/>
            <w:r>
              <w:rPr>
                <w:b w:val="0"/>
                <w:sz w:val="18"/>
              </w:rPr>
              <w:t>Sprint 2</w:t>
            </w:r>
          </w:p>
        </w:tc>
        <w:tc>
          <w:tcPr>
            <w:tcW w:type="dxa" w:w="3360"/>
            <w:vAlign w:val="center"/>
          </w:tcPr>
          <w:p>
            <w:r/>
            <w:r>
              <w:rPr>
                <w:b w:val="0"/>
                <w:sz w:val="18"/>
              </w:rPr>
              <w:t>Blood Inventory</w:t>
            </w:r>
          </w:p>
        </w:tc>
        <w:tc>
          <w:tcPr>
            <w:tcW w:type="dxa" w:w="3360"/>
            <w:vAlign w:val="center"/>
          </w:tcPr>
          <w:p>
            <w:r/>
            <w:r>
              <w:rPr>
                <w:b w:val="0"/>
                <w:sz w:val="18"/>
              </w:rPr>
              <w:t>Blood-unit registration, storage, testing status, lifecycle and inventory views</w:t>
            </w:r>
          </w:p>
        </w:tc>
      </w:tr>
      <w:tr>
        <w:tc>
          <w:tcPr>
            <w:tcW w:type="dxa" w:w="3360"/>
            <w:vAlign w:val="center"/>
          </w:tcPr>
          <w:p>
            <w:r/>
            <w:r>
              <w:rPr>
                <w:b w:val="0"/>
                <w:sz w:val="18"/>
              </w:rPr>
              <w:t>Sprint 3</w:t>
            </w:r>
          </w:p>
        </w:tc>
        <w:tc>
          <w:tcPr>
            <w:tcW w:type="dxa" w:w="3360"/>
            <w:vAlign w:val="center"/>
          </w:tcPr>
          <w:p>
            <w:r/>
            <w:r>
              <w:rPr>
                <w:b w:val="0"/>
                <w:sz w:val="18"/>
              </w:rPr>
              <w:t>Emergency Requests</w:t>
            </w:r>
          </w:p>
        </w:tc>
        <w:tc>
          <w:tcPr>
            <w:tcW w:type="dxa" w:w="3360"/>
            <w:vAlign w:val="center"/>
          </w:tcPr>
          <w:p>
            <w:r/>
            <w:r>
              <w:rPr>
                <w:b w:val="0"/>
                <w:sz w:val="18"/>
              </w:rPr>
              <w:t>Request creation, urgency, validation, request lifecycle and hospital dashboard</w:t>
            </w:r>
          </w:p>
        </w:tc>
      </w:tr>
      <w:tr>
        <w:tc>
          <w:tcPr>
            <w:tcW w:type="dxa" w:w="3360"/>
            <w:vAlign w:val="center"/>
          </w:tcPr>
          <w:p>
            <w:r/>
            <w:r>
              <w:rPr>
                <w:b w:val="0"/>
                <w:sz w:val="18"/>
              </w:rPr>
              <w:t>Sprint 4</w:t>
            </w:r>
          </w:p>
        </w:tc>
        <w:tc>
          <w:tcPr>
            <w:tcW w:type="dxa" w:w="3360"/>
            <w:vAlign w:val="center"/>
          </w:tcPr>
          <w:p>
            <w:r/>
            <w:r>
              <w:rPr>
                <w:b w:val="0"/>
                <w:sz w:val="18"/>
              </w:rPr>
              <w:t>Matching &amp; Allocation</w:t>
            </w:r>
          </w:p>
        </w:tc>
        <w:tc>
          <w:tcPr>
            <w:tcW w:type="dxa" w:w="3360"/>
            <w:vAlign w:val="center"/>
          </w:tcPr>
          <w:p>
            <w:r/>
            <w:r>
              <w:rPr>
                <w:b w:val="0"/>
                <w:sz w:val="18"/>
              </w:rPr>
              <w:t>Compatibility engine, candidate search, ranking and allocation</w:t>
            </w:r>
          </w:p>
        </w:tc>
      </w:tr>
      <w:tr>
        <w:tc>
          <w:tcPr>
            <w:tcW w:type="dxa" w:w="3360"/>
            <w:vAlign w:val="center"/>
          </w:tcPr>
          <w:p>
            <w:r/>
            <w:r>
              <w:rPr>
                <w:b w:val="0"/>
                <w:sz w:val="18"/>
              </w:rPr>
              <w:t>Sprint 5</w:t>
            </w:r>
          </w:p>
        </w:tc>
        <w:tc>
          <w:tcPr>
            <w:tcW w:type="dxa" w:w="3360"/>
            <w:vAlign w:val="center"/>
          </w:tcPr>
          <w:p>
            <w:r/>
            <w:r>
              <w:rPr>
                <w:b w:val="0"/>
                <w:sz w:val="18"/>
              </w:rPr>
              <w:t>Reservation &amp; Transfers</w:t>
            </w:r>
          </w:p>
        </w:tc>
        <w:tc>
          <w:tcPr>
            <w:tcW w:type="dxa" w:w="3360"/>
            <w:vAlign w:val="center"/>
          </w:tcPr>
          <w:p>
            <w:r/>
            <w:r>
              <w:rPr>
                <w:b w:val="0"/>
                <w:sz w:val="18"/>
              </w:rPr>
              <w:t>Atomic reservations, inter-hospital transfer workflow and status tracking</w:t>
            </w:r>
          </w:p>
        </w:tc>
      </w:tr>
      <w:tr>
        <w:tc>
          <w:tcPr>
            <w:tcW w:type="dxa" w:w="3360"/>
            <w:vAlign w:val="center"/>
          </w:tcPr>
          <w:p>
            <w:r/>
            <w:r>
              <w:rPr>
                <w:b w:val="0"/>
                <w:sz w:val="18"/>
              </w:rPr>
              <w:t>Sprint 6</w:t>
            </w:r>
          </w:p>
        </w:tc>
        <w:tc>
          <w:tcPr>
            <w:tcW w:type="dxa" w:w="3360"/>
            <w:vAlign w:val="center"/>
          </w:tcPr>
          <w:p>
            <w:r/>
            <w:r>
              <w:rPr>
                <w:b w:val="0"/>
                <w:sz w:val="18"/>
              </w:rPr>
              <w:t>Notifications &amp; Reporting</w:t>
            </w:r>
          </w:p>
        </w:tc>
        <w:tc>
          <w:tcPr>
            <w:tcW w:type="dxa" w:w="3360"/>
            <w:vAlign w:val="center"/>
          </w:tcPr>
          <w:p>
            <w:r/>
            <w:r>
              <w:rPr>
                <w:b w:val="0"/>
                <w:sz w:val="18"/>
              </w:rPr>
              <w:t>Notifications, audit logs, dashboards and operational reports</w:t>
            </w:r>
          </w:p>
        </w:tc>
      </w:tr>
      <w:tr>
        <w:tc>
          <w:tcPr>
            <w:tcW w:type="dxa" w:w="3360"/>
            <w:vAlign w:val="center"/>
          </w:tcPr>
          <w:p>
            <w:r/>
            <w:r>
              <w:rPr>
                <w:b w:val="0"/>
                <w:sz w:val="18"/>
              </w:rPr>
              <w:t>Sprint 7</w:t>
            </w:r>
          </w:p>
        </w:tc>
        <w:tc>
          <w:tcPr>
            <w:tcW w:type="dxa" w:w="3360"/>
            <w:vAlign w:val="center"/>
          </w:tcPr>
          <w:p>
            <w:r/>
            <w:r>
              <w:rPr>
                <w:b w:val="0"/>
                <w:sz w:val="18"/>
              </w:rPr>
              <w:t>Integration &amp; Hardening</w:t>
            </w:r>
          </w:p>
        </w:tc>
        <w:tc>
          <w:tcPr>
            <w:tcW w:type="dxa" w:w="3360"/>
            <w:vAlign w:val="center"/>
          </w:tcPr>
          <w:p>
            <w:r/>
            <w:r>
              <w:rPr>
                <w:b w:val="0"/>
                <w:sz w:val="18"/>
              </w:rPr>
              <w:t>End-to-end scenarios, security, performance, bug fixing and deployment</w:t>
            </w:r>
          </w:p>
        </w:tc>
      </w:tr>
      <w:tr>
        <w:tc>
          <w:tcPr>
            <w:tcW w:type="dxa" w:w="3360"/>
            <w:vAlign w:val="center"/>
          </w:tcPr>
          <w:p>
            <w:r/>
            <w:r>
              <w:rPr>
                <w:b w:val="0"/>
                <w:sz w:val="18"/>
              </w:rPr>
              <w:t>Sprint 8*</w:t>
            </w:r>
          </w:p>
        </w:tc>
        <w:tc>
          <w:tcPr>
            <w:tcW w:type="dxa" w:w="3360"/>
            <w:vAlign w:val="center"/>
          </w:tcPr>
          <w:p>
            <w:r/>
            <w:r>
              <w:rPr>
                <w:b w:val="0"/>
                <w:sz w:val="18"/>
              </w:rPr>
              <w:t>Future Extension</w:t>
            </w:r>
          </w:p>
        </w:tc>
        <w:tc>
          <w:tcPr>
            <w:tcW w:type="dxa" w:w="3360"/>
            <w:vAlign w:val="center"/>
          </w:tcPr>
          <w:p>
            <w:r/>
            <w:r>
              <w:rPr>
                <w:b w:val="0"/>
                <w:sz w:val="18"/>
              </w:rPr>
              <w:t>Beds/equipment/OR/specialist/ambulance module only if MVP is stable and time permits</w:t>
            </w:r>
          </w:p>
        </w:tc>
      </w:tr>
    </w:tbl>
    <w:p>
      <w:pPr>
        <w:spacing w:after="40"/>
      </w:pPr>
    </w:p>
    <w:p>
      <w:pPr>
        <w:pStyle w:val="Small"/>
      </w:pPr>
      <w:r>
        <w:t>*Sprint count should be adjusted to the actual semester schedule and team velocity.</w:t>
      </w:r>
    </w:p>
    <w:p>
      <w:pPr>
        <w:pStyle w:val="Heading1"/>
      </w:pPr>
      <w:r>
        <w:t>18. Team Organization for 7–8 Members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Team Member / Focus</w:t>
            </w:r>
          </w:p>
        </w:tc>
        <w:tc>
          <w:tcPr>
            <w:tcW w:type="dxa" w:w="5040"/>
            <w:vAlign w:val="center"/>
            <w:shd w:fill="D9EAF7"/>
          </w:tcPr>
          <w:p>
            <w:r/>
            <w:r>
              <w:rPr>
                <w:b/>
                <w:sz w:val="18"/>
              </w:rPr>
              <w:t>Primary Responsibility</w:t>
            </w:r>
          </w:p>
        </w:tc>
      </w:tr>
      <w:tr>
        <w:tc>
          <w:tcPr>
            <w:tcW w:type="dxa" w:w="5040"/>
            <w:vAlign w:val="center"/>
          </w:tcPr>
          <w:p>
            <w:r/>
            <w:r>
              <w:rPr>
                <w:b w:val="0"/>
                <w:sz w:val="18"/>
              </w:rPr>
              <w:t>Member 1</w:t>
            </w:r>
          </w:p>
        </w:tc>
        <w:tc>
          <w:tcPr>
            <w:tcW w:type="dxa" w:w="5040"/>
            <w:vAlign w:val="center"/>
          </w:tcPr>
          <w:p>
            <w:r/>
            <w:r>
              <w:rPr>
                <w:b w:val="0"/>
                <w:sz w:val="18"/>
              </w:rPr>
              <w:t>Product/requirements + authentication/RBAC and cross-module integration</w:t>
            </w:r>
          </w:p>
        </w:tc>
      </w:tr>
      <w:tr>
        <w:tc>
          <w:tcPr>
            <w:tcW w:type="dxa" w:w="5040"/>
            <w:vAlign w:val="center"/>
          </w:tcPr>
          <w:p>
            <w:r/>
            <w:r>
              <w:rPr>
                <w:b w:val="0"/>
                <w:sz w:val="18"/>
              </w:rPr>
              <w:t>Member 2</w:t>
            </w:r>
          </w:p>
        </w:tc>
        <w:tc>
          <w:tcPr>
            <w:tcW w:type="dxa" w:w="5040"/>
            <w:vAlign w:val="center"/>
          </w:tcPr>
          <w:p>
            <w:r/>
            <w:r>
              <w:rPr>
                <w:b w:val="0"/>
                <w:sz w:val="18"/>
              </w:rPr>
              <w:t>Hospital network and blood inventory</w:t>
            </w:r>
          </w:p>
        </w:tc>
      </w:tr>
      <w:tr>
        <w:tc>
          <w:tcPr>
            <w:tcW w:type="dxa" w:w="5040"/>
            <w:vAlign w:val="center"/>
          </w:tcPr>
          <w:p>
            <w:r/>
            <w:r>
              <w:rPr>
                <w:b w:val="0"/>
                <w:sz w:val="18"/>
              </w:rPr>
              <w:t>Member 3</w:t>
            </w:r>
          </w:p>
        </w:tc>
        <w:tc>
          <w:tcPr>
            <w:tcW w:type="dxa" w:w="5040"/>
            <w:vAlign w:val="center"/>
          </w:tcPr>
          <w:p>
            <w:r/>
            <w:r>
              <w:rPr>
                <w:b w:val="0"/>
                <w:sz w:val="18"/>
              </w:rPr>
              <w:t>Blood testing, lifecycle and expiry management</w:t>
            </w:r>
          </w:p>
        </w:tc>
      </w:tr>
      <w:tr>
        <w:tc>
          <w:tcPr>
            <w:tcW w:type="dxa" w:w="5040"/>
            <w:vAlign w:val="center"/>
          </w:tcPr>
          <w:p>
            <w:r/>
            <w:r>
              <w:rPr>
                <w:b w:val="0"/>
                <w:sz w:val="18"/>
              </w:rPr>
              <w:t>Member 4</w:t>
            </w:r>
          </w:p>
        </w:tc>
        <w:tc>
          <w:tcPr>
            <w:tcW w:type="dxa" w:w="5040"/>
            <w:vAlign w:val="center"/>
          </w:tcPr>
          <w:p>
            <w:r/>
            <w:r>
              <w:rPr>
                <w:b w:val="0"/>
                <w:sz w:val="18"/>
              </w:rPr>
              <w:t>Emergency requests and hospital-side workflows</w:t>
            </w:r>
          </w:p>
        </w:tc>
      </w:tr>
      <w:tr>
        <w:tc>
          <w:tcPr>
            <w:tcW w:type="dxa" w:w="5040"/>
            <w:vAlign w:val="center"/>
          </w:tcPr>
          <w:p>
            <w:r/>
            <w:r>
              <w:rPr>
                <w:b w:val="0"/>
                <w:sz w:val="18"/>
              </w:rPr>
              <w:t>Member 5</w:t>
            </w:r>
          </w:p>
        </w:tc>
        <w:tc>
          <w:tcPr>
            <w:tcW w:type="dxa" w:w="5040"/>
            <w:vAlign w:val="center"/>
          </w:tcPr>
          <w:p>
            <w:r/>
            <w:r>
              <w:rPr>
                <w:b w:val="0"/>
                <w:sz w:val="18"/>
              </w:rPr>
              <w:t>Compatibility and matching engine</w:t>
            </w:r>
          </w:p>
        </w:tc>
      </w:tr>
      <w:tr>
        <w:tc>
          <w:tcPr>
            <w:tcW w:type="dxa" w:w="5040"/>
            <w:vAlign w:val="center"/>
          </w:tcPr>
          <w:p>
            <w:r/>
            <w:r>
              <w:rPr>
                <w:b w:val="0"/>
                <w:sz w:val="18"/>
              </w:rPr>
              <w:t>Member 6</w:t>
            </w:r>
          </w:p>
        </w:tc>
        <w:tc>
          <w:tcPr>
            <w:tcW w:type="dxa" w:w="5040"/>
            <w:vAlign w:val="center"/>
          </w:tcPr>
          <w:p>
            <w:r/>
            <w:r>
              <w:rPr>
                <w:b w:val="0"/>
                <w:sz w:val="18"/>
              </w:rPr>
              <w:t>Reservations, allocation and inter-hospital transfers</w:t>
            </w:r>
          </w:p>
        </w:tc>
      </w:tr>
      <w:tr>
        <w:tc>
          <w:tcPr>
            <w:tcW w:type="dxa" w:w="5040"/>
            <w:vAlign w:val="center"/>
          </w:tcPr>
          <w:p>
            <w:r/>
            <w:r>
              <w:rPr>
                <w:b w:val="0"/>
                <w:sz w:val="18"/>
              </w:rPr>
              <w:t>Member 7</w:t>
            </w:r>
          </w:p>
        </w:tc>
        <w:tc>
          <w:tcPr>
            <w:tcW w:type="dxa" w:w="5040"/>
            <w:vAlign w:val="center"/>
          </w:tcPr>
          <w:p>
            <w:r/>
            <w:r>
              <w:rPr>
                <w:b w:val="0"/>
                <w:sz w:val="18"/>
              </w:rPr>
              <w:t>Notifications, dashboards and reporting</w:t>
            </w:r>
          </w:p>
        </w:tc>
      </w:tr>
      <w:tr>
        <w:tc>
          <w:tcPr>
            <w:tcW w:type="dxa" w:w="5040"/>
            <w:vAlign w:val="center"/>
          </w:tcPr>
          <w:p>
            <w:r/>
            <w:r>
              <w:rPr>
                <w:b w:val="0"/>
                <w:sz w:val="18"/>
              </w:rPr>
              <w:t>Member 8 (if available)</w:t>
            </w:r>
          </w:p>
        </w:tc>
        <w:tc>
          <w:tcPr>
            <w:tcW w:type="dxa" w:w="5040"/>
            <w:vAlign w:val="center"/>
          </w:tcPr>
          <w:p>
            <w:r/>
            <w:r>
              <w:rPr>
                <w:b w:val="0"/>
                <w:sz w:val="18"/>
              </w:rPr>
              <w:t>QA automation, CI/CD, security/performance and integration support</w:t>
            </w:r>
          </w:p>
        </w:tc>
      </w:tr>
    </w:tbl>
    <w:p>
      <w:pPr>
        <w:spacing w:after="40"/>
      </w:pPr>
    </w:p>
    <w:p>
      <w:r>
        <w:t>These are ownership areas, not isolated silos. All members participate in sprint planning, reviews, retrospectives, testing, code reviews and integration.</w:t>
      </w:r>
    </w:p>
    <w:p>
      <w:pPr>
        <w:pStyle w:val="Heading1"/>
      </w:pPr>
      <w:r>
        <w:t>19. Risk Management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Risk</w:t>
            </w:r>
          </w:p>
        </w:tc>
        <w:tc>
          <w:tcPr>
            <w:tcW w:type="dxa" w:w="3360"/>
            <w:vAlign w:val="center"/>
            <w:shd w:fill="D9EAF7"/>
          </w:tcPr>
          <w:p>
            <w:r/>
            <w:r>
              <w:rPr>
                <w:b/>
                <w:sz w:val="18"/>
              </w:rPr>
              <w:t>Impact</w:t>
            </w:r>
          </w:p>
        </w:tc>
        <w:tc>
          <w:tcPr>
            <w:tcW w:type="dxa" w:w="3360"/>
            <w:vAlign w:val="center"/>
            <w:shd w:fill="D9EAF7"/>
          </w:tcPr>
          <w:p>
            <w:r/>
            <w:r>
              <w:rPr>
                <w:b/>
                <w:sz w:val="18"/>
              </w:rPr>
              <w:t>Mitigation</w:t>
            </w:r>
          </w:p>
        </w:tc>
      </w:tr>
      <w:tr>
        <w:tc>
          <w:tcPr>
            <w:tcW w:type="dxa" w:w="3360"/>
            <w:vAlign w:val="center"/>
          </w:tcPr>
          <w:p>
            <w:r/>
            <w:r>
              <w:rPr>
                <w:b w:val="0"/>
                <w:sz w:val="18"/>
              </w:rPr>
              <w:t>Scope creep from adding all hospital facilities</w:t>
            </w:r>
          </w:p>
        </w:tc>
        <w:tc>
          <w:tcPr>
            <w:tcW w:type="dxa" w:w="3360"/>
            <w:vAlign w:val="center"/>
          </w:tcPr>
          <w:p>
            <w:r/>
            <w:r>
              <w:rPr>
                <w:b w:val="0"/>
                <w:sz w:val="18"/>
              </w:rPr>
              <w:t>High</w:t>
            </w:r>
          </w:p>
        </w:tc>
        <w:tc>
          <w:tcPr>
            <w:tcW w:type="dxa" w:w="3360"/>
            <w:vAlign w:val="center"/>
          </w:tcPr>
          <w:p>
            <w:r/>
            <w:r>
              <w:rPr>
                <w:b w:val="0"/>
                <w:sz w:val="18"/>
              </w:rPr>
              <w:t>Freeze blood-bank MVP; future modules require explicit backlog approval.</w:t>
            </w:r>
          </w:p>
        </w:tc>
      </w:tr>
      <w:tr>
        <w:tc>
          <w:tcPr>
            <w:tcW w:type="dxa" w:w="3360"/>
            <w:vAlign w:val="center"/>
          </w:tcPr>
          <w:p>
            <w:r/>
            <w:r>
              <w:rPr>
                <w:b w:val="0"/>
                <w:sz w:val="18"/>
              </w:rPr>
              <w:t>Incorrect medical compatibility assumptions</w:t>
            </w:r>
          </w:p>
        </w:tc>
        <w:tc>
          <w:tcPr>
            <w:tcW w:type="dxa" w:w="3360"/>
            <w:vAlign w:val="center"/>
          </w:tcPr>
          <w:p>
            <w:r/>
            <w:r>
              <w:rPr>
                <w:b w:val="0"/>
                <w:sz w:val="18"/>
              </w:rPr>
              <w:t>High</w:t>
            </w:r>
          </w:p>
        </w:tc>
        <w:tc>
          <w:tcPr>
            <w:tcW w:type="dxa" w:w="3360"/>
            <w:vAlign w:val="center"/>
          </w:tcPr>
          <w:p>
            <w:r/>
            <w:r>
              <w:rPr>
                <w:b w:val="0"/>
                <w:sz w:val="18"/>
              </w:rPr>
              <w:t>Use validated, documented rules for the academic prototype and clearly scope the system as a coordination aid, not a clinical decision-maker.</w:t>
            </w:r>
          </w:p>
        </w:tc>
      </w:tr>
      <w:tr>
        <w:tc>
          <w:tcPr>
            <w:tcW w:type="dxa" w:w="3360"/>
            <w:vAlign w:val="center"/>
          </w:tcPr>
          <w:p>
            <w:r/>
            <w:r>
              <w:rPr>
                <w:b w:val="0"/>
                <w:sz w:val="18"/>
              </w:rPr>
              <w:t>Concurrency/double allocation</w:t>
            </w:r>
          </w:p>
        </w:tc>
        <w:tc>
          <w:tcPr>
            <w:tcW w:type="dxa" w:w="3360"/>
            <w:vAlign w:val="center"/>
          </w:tcPr>
          <w:p>
            <w:r/>
            <w:r>
              <w:rPr>
                <w:b w:val="0"/>
                <w:sz w:val="18"/>
              </w:rPr>
              <w:t>High</w:t>
            </w:r>
          </w:p>
        </w:tc>
        <w:tc>
          <w:tcPr>
            <w:tcW w:type="dxa" w:w="3360"/>
            <w:vAlign w:val="center"/>
          </w:tcPr>
          <w:p>
            <w:r/>
            <w:r>
              <w:rPr>
                <w:b w:val="0"/>
                <w:sz w:val="18"/>
              </w:rPr>
              <w:t>Use database transactions, row-level locking/appropriate isolation and reservation states.</w:t>
            </w:r>
          </w:p>
        </w:tc>
      </w:tr>
      <w:tr>
        <w:tc>
          <w:tcPr>
            <w:tcW w:type="dxa" w:w="3360"/>
            <w:vAlign w:val="center"/>
          </w:tcPr>
          <w:p>
            <w:r/>
            <w:r>
              <w:rPr>
                <w:b w:val="0"/>
                <w:sz w:val="18"/>
              </w:rPr>
              <w:t>Large team integration conflicts</w:t>
            </w:r>
          </w:p>
        </w:tc>
        <w:tc>
          <w:tcPr>
            <w:tcW w:type="dxa" w:w="3360"/>
            <w:vAlign w:val="center"/>
          </w:tcPr>
          <w:p>
            <w:r/>
            <w:r>
              <w:rPr>
                <w:b w:val="0"/>
                <w:sz w:val="18"/>
              </w:rPr>
              <w:t>Medium</w:t>
            </w:r>
          </w:p>
        </w:tc>
        <w:tc>
          <w:tcPr>
            <w:tcW w:type="dxa" w:w="3360"/>
            <w:vAlign w:val="center"/>
          </w:tcPr>
          <w:p>
            <w:r/>
            <w:r>
              <w:rPr>
                <w:b w:val="0"/>
                <w:sz w:val="18"/>
              </w:rPr>
              <w:t>Define API contracts, coding standards, Git workflow and regular integration.</w:t>
            </w:r>
          </w:p>
        </w:tc>
      </w:tr>
      <w:tr>
        <w:tc>
          <w:tcPr>
            <w:tcW w:type="dxa" w:w="3360"/>
            <w:vAlign w:val="center"/>
          </w:tcPr>
          <w:p>
            <w:r/>
            <w:r>
              <w:rPr>
                <w:b w:val="0"/>
                <w:sz w:val="18"/>
              </w:rPr>
              <w:t>Overly complex matching algorithm</w:t>
            </w:r>
          </w:p>
        </w:tc>
        <w:tc>
          <w:tcPr>
            <w:tcW w:type="dxa" w:w="3360"/>
            <w:vAlign w:val="center"/>
          </w:tcPr>
          <w:p>
            <w:r/>
            <w:r>
              <w:rPr>
                <w:b w:val="0"/>
                <w:sz w:val="18"/>
              </w:rPr>
              <w:t>Medium</w:t>
            </w:r>
          </w:p>
        </w:tc>
        <w:tc>
          <w:tcPr>
            <w:tcW w:type="dxa" w:w="3360"/>
            <w:vAlign w:val="center"/>
          </w:tcPr>
          <w:p>
            <w:r/>
            <w:r>
              <w:rPr>
                <w:b w:val="0"/>
                <w:sz w:val="18"/>
              </w:rPr>
              <w:t>Start with deterministic rule-based matching; optimize only after MVP works.</w:t>
            </w:r>
          </w:p>
        </w:tc>
      </w:tr>
      <w:tr>
        <w:tc>
          <w:tcPr>
            <w:tcW w:type="dxa" w:w="3360"/>
            <w:vAlign w:val="center"/>
          </w:tcPr>
          <w:p>
            <w:r/>
            <w:r>
              <w:rPr>
                <w:b w:val="0"/>
                <w:sz w:val="18"/>
              </w:rPr>
              <w:t>Limited time for advanced modules</w:t>
            </w:r>
          </w:p>
        </w:tc>
        <w:tc>
          <w:tcPr>
            <w:tcW w:type="dxa" w:w="3360"/>
            <w:vAlign w:val="center"/>
          </w:tcPr>
          <w:p>
            <w:r/>
            <w:r>
              <w:rPr>
                <w:b w:val="0"/>
                <w:sz w:val="18"/>
              </w:rPr>
              <w:t>High</w:t>
            </w:r>
          </w:p>
        </w:tc>
        <w:tc>
          <w:tcPr>
            <w:tcW w:type="dxa" w:w="3360"/>
            <w:vAlign w:val="center"/>
          </w:tcPr>
          <w:p>
            <w:r/>
            <w:r>
              <w:rPr>
                <w:b w:val="0"/>
                <w:sz w:val="18"/>
              </w:rPr>
              <w:t>Prioritize MVP epics and keep future extensions modular.</w:t>
            </w:r>
          </w:p>
        </w:tc>
      </w:tr>
      <w:tr>
        <w:tc>
          <w:tcPr>
            <w:tcW w:type="dxa" w:w="3360"/>
            <w:vAlign w:val="center"/>
          </w:tcPr>
          <w:p>
            <w:r/>
            <w:r>
              <w:rPr>
                <w:b w:val="0"/>
                <w:sz w:val="18"/>
              </w:rPr>
              <w:t>Sensitive data exposure</w:t>
            </w:r>
          </w:p>
        </w:tc>
        <w:tc>
          <w:tcPr>
            <w:tcW w:type="dxa" w:w="3360"/>
            <w:vAlign w:val="center"/>
          </w:tcPr>
          <w:p>
            <w:r/>
            <w:r>
              <w:rPr>
                <w:b w:val="0"/>
                <w:sz w:val="18"/>
              </w:rPr>
              <w:t>High</w:t>
            </w:r>
          </w:p>
        </w:tc>
        <w:tc>
          <w:tcPr>
            <w:tcW w:type="dxa" w:w="3360"/>
            <w:vAlign w:val="center"/>
          </w:tcPr>
          <w:p>
            <w:r/>
            <w:r>
              <w:rPr>
                <w:b w:val="0"/>
                <w:sz w:val="18"/>
              </w:rPr>
              <w:t>Use synthetic/demo data, least privilege, access controls and avoid unnecessary patient-identifying data.</w:t>
            </w:r>
          </w:p>
        </w:tc>
      </w:tr>
    </w:tbl>
    <w:p>
      <w:pPr>
        <w:spacing w:after="40"/>
      </w:pPr>
    </w:p>
    <w:p>
      <w:pPr>
        <w:pStyle w:val="Heading1"/>
      </w:pPr>
      <w:r>
        <w:t>20. Testing Strategy</w:t>
      </w:r>
    </w:p>
    <w:p>
      <w:pPr>
        <w:pStyle w:val="ListBullet"/>
        <w:spacing w:after="40"/>
        <w:ind w:left="288"/>
      </w:pPr>
      <w:r>
        <w:t>Unit testing for compatibility, eligibility, prioritization and allocation rules.</w:t>
      </w:r>
    </w:p>
    <w:p>
      <w:pPr>
        <w:pStyle w:val="ListBullet"/>
        <w:spacing w:after="40"/>
        <w:ind w:left="288"/>
      </w:pPr>
      <w:r>
        <w:t>API testing for authentication, inventory, requests, reservations and transfers.</w:t>
      </w:r>
    </w:p>
    <w:p>
      <w:pPr>
        <w:pStyle w:val="ListBullet"/>
        <w:spacing w:after="40"/>
        <w:ind w:left="288"/>
      </w:pPr>
      <w:r>
        <w:t>Integration testing for hospital-to-hospital workflows.</w:t>
      </w:r>
    </w:p>
    <w:p>
      <w:pPr>
        <w:pStyle w:val="ListBullet"/>
        <w:spacing w:after="40"/>
        <w:ind w:left="288"/>
      </w:pPr>
      <w:r>
        <w:t>Database testing for constraints, transactions and concurrent reservation scenarios.</w:t>
      </w:r>
    </w:p>
    <w:p>
      <w:pPr>
        <w:pStyle w:val="ListBullet"/>
        <w:spacing w:after="40"/>
        <w:ind w:left="288"/>
      </w:pPr>
      <w:r>
        <w:t>UI/system testing for major user journeys.</w:t>
      </w:r>
    </w:p>
    <w:p>
      <w:pPr>
        <w:pStyle w:val="ListBullet"/>
        <w:spacing w:after="40"/>
        <w:ind w:left="288"/>
      </w:pPr>
      <w:r>
        <w:t>Acceptance testing against user-story acceptance criteria.</w:t>
      </w:r>
    </w:p>
    <w:p>
      <w:pPr>
        <w:pStyle w:val="ListBullet"/>
        <w:spacing w:after="40"/>
        <w:ind w:left="288"/>
      </w:pPr>
      <w:r>
        <w:t>Regression testing at the end of each sprint/release.</w:t>
      </w:r>
    </w:p>
    <w:p>
      <w:pPr>
        <w:pStyle w:val="ListBullet"/>
        <w:spacing w:after="40"/>
        <w:ind w:left="288"/>
      </w:pPr>
      <w:r>
        <w:t>Performance testing for city-wide resource search under a defined synthetic dataset.</w:t>
      </w:r>
    </w:p>
    <w:p>
      <w:pPr>
        <w:pStyle w:val="Heading1"/>
      </w:pPr>
      <w:r>
        <w:t>21. Version Control, CI/CD and Engineering Practices</w:t>
      </w:r>
    </w:p>
    <w:p>
      <w:pPr>
        <w:pStyle w:val="ListBullet"/>
        <w:spacing w:after="40"/>
        <w:ind w:left="288"/>
      </w:pPr>
      <w:r>
        <w:t>Git-based version control with protected main/release branches.</w:t>
      </w:r>
    </w:p>
    <w:p>
      <w:pPr>
        <w:pStyle w:val="ListBullet"/>
        <w:spacing w:after="40"/>
        <w:ind w:left="288"/>
      </w:pPr>
      <w:r>
        <w:t>Feature branches or short-lived branches linked to user stories.</w:t>
      </w:r>
    </w:p>
    <w:p>
      <w:pPr>
        <w:pStyle w:val="ListBullet"/>
        <w:spacing w:after="40"/>
        <w:ind w:left="288"/>
      </w:pPr>
      <w:r>
        <w:t>Pull requests and peer code review.</w:t>
      </w:r>
    </w:p>
    <w:p>
      <w:pPr>
        <w:pStyle w:val="ListBullet"/>
        <w:spacing w:after="40"/>
        <w:ind w:left="288"/>
      </w:pPr>
      <w:r>
        <w:t>Automated build and test pipeline on pull requests.</w:t>
      </w:r>
    </w:p>
    <w:p>
      <w:pPr>
        <w:pStyle w:val="ListBullet"/>
        <w:spacing w:after="40"/>
        <w:ind w:left="288"/>
      </w:pPr>
      <w:r>
        <w:t>Database migration/versioning.</w:t>
      </w:r>
    </w:p>
    <w:p>
      <w:pPr>
        <w:pStyle w:val="ListBullet"/>
        <w:spacing w:after="40"/>
        <w:ind w:left="288"/>
      </w:pPr>
      <w:r>
        <w:t>Issue tracking linked to backlog items.</w:t>
      </w:r>
    </w:p>
    <w:p>
      <w:pPr>
        <w:pStyle w:val="ListBullet"/>
        <w:spacing w:after="40"/>
        <w:ind w:left="288"/>
      </w:pPr>
      <w:r>
        <w:t>Environment configuration separated from source code.</w:t>
      </w:r>
    </w:p>
    <w:p>
      <w:pPr>
        <w:pStyle w:val="ListBullet"/>
        <w:spacing w:after="40"/>
        <w:ind w:left="288"/>
      </w:pPr>
      <w:r>
        <w:t>Staging deployment for sprint demonstrations and final evaluation.</w:t>
      </w:r>
    </w:p>
    <w:p>
      <w:pPr>
        <w:pStyle w:val="Heading1"/>
      </w:pPr>
      <w:r>
        <w:t>22. Agile Metrics</w:t>
      </w:r>
    </w:p>
    <w:p>
      <w:pPr>
        <w:pStyle w:val="ListBullet"/>
        <w:spacing w:after="40"/>
        <w:ind w:left="288"/>
      </w:pPr>
      <w:r>
        <w:t>Sprint velocity — completed story points per sprint.</w:t>
      </w:r>
    </w:p>
    <w:p>
      <w:pPr>
        <w:pStyle w:val="ListBullet"/>
        <w:spacing w:after="40"/>
        <w:ind w:left="288"/>
      </w:pPr>
      <w:r>
        <w:t>Burndown chart — remaining work during each sprint.</w:t>
      </w:r>
    </w:p>
    <w:p>
      <w:pPr>
        <w:pStyle w:val="ListBullet"/>
        <w:spacing w:after="40"/>
        <w:ind w:left="288"/>
      </w:pPr>
      <w:r>
        <w:t>Release burn-up — progress toward MVP scope.</w:t>
      </w:r>
    </w:p>
    <w:p>
      <w:pPr>
        <w:pStyle w:val="ListBullet"/>
        <w:spacing w:after="40"/>
        <w:ind w:left="288"/>
      </w:pPr>
      <w:r>
        <w:t>Cycle/lead time — time from work start to completion.</w:t>
      </w:r>
    </w:p>
    <w:p>
      <w:pPr>
        <w:pStyle w:val="ListBullet"/>
        <w:spacing w:after="40"/>
        <w:ind w:left="288"/>
      </w:pPr>
      <w:r>
        <w:t>Defect trend — defects found and resolved by sprint.</w:t>
      </w:r>
    </w:p>
    <w:p>
      <w:pPr>
        <w:pStyle w:val="ListBullet"/>
        <w:spacing w:after="40"/>
        <w:ind w:left="288"/>
      </w:pPr>
      <w:r>
        <w:t>Sprint goal success rate.</w:t>
      </w:r>
    </w:p>
    <w:p>
      <w:pPr>
        <w:pStyle w:val="ListBullet"/>
        <w:spacing w:after="40"/>
        <w:ind w:left="288"/>
      </w:pPr>
      <w:r>
        <w:t>Story acceptance rate during sprint review.</w:t>
      </w:r>
    </w:p>
    <w:p>
      <w:pPr>
        <w:pStyle w:val="Heading1"/>
      </w:pPr>
      <w:r>
        <w:t>23. MVP Acceptance Criteria</w:t>
      </w:r>
    </w:p>
    <w:p>
      <w:r>
        <w:t>The MVP will be considered complete when the team can demonstrate the following end-to-end scenario:</w:t>
      </w:r>
    </w:p>
    <w:p>
      <w:pPr>
        <w:pStyle w:val="ListBullet"/>
        <w:spacing w:after="40"/>
        <w:ind w:left="288"/>
      </w:pPr>
      <w:r>
        <w:t>At least three participating hospitals are represented in the system using synthetic data.</w:t>
      </w:r>
    </w:p>
    <w:p>
      <w:pPr>
        <w:pStyle w:val="ListBullet"/>
        <w:spacing w:after="40"/>
        <w:ind w:left="288"/>
      </w:pPr>
      <w:r>
        <w:t>Each hospital can maintain its blood inventory with unit-level status.</w:t>
      </w:r>
    </w:p>
    <w:p>
      <w:pPr>
        <w:pStyle w:val="ListBullet"/>
        <w:spacing w:after="40"/>
        <w:ind w:left="288"/>
      </w:pPr>
      <w:r>
        <w:t>A hospital can submit a critical blood request.</w:t>
      </w:r>
    </w:p>
    <w:p>
      <w:pPr>
        <w:pStyle w:val="ListBullet"/>
        <w:spacing w:after="40"/>
        <w:ind w:left="288"/>
      </w:pPr>
      <w:r>
        <w:t>The system can identify compatible, approved, unexpired and unreserved units across the network.</w:t>
      </w:r>
    </w:p>
    <w:p>
      <w:pPr>
        <w:pStyle w:val="ListBullet"/>
        <w:spacing w:after="40"/>
        <w:ind w:left="288"/>
      </w:pPr>
      <w:r>
        <w:t>Candidate units are ranked according to documented allocation rules.</w:t>
      </w:r>
    </w:p>
    <w:p>
      <w:pPr>
        <w:pStyle w:val="ListBullet"/>
        <w:spacing w:after="40"/>
        <w:ind w:left="288"/>
      </w:pPr>
      <w:r>
        <w:t>Selected units can be reserved without being simultaneously allocated to another request.</w:t>
      </w:r>
    </w:p>
    <w:p>
      <w:pPr>
        <w:pStyle w:val="ListBullet"/>
        <w:spacing w:after="40"/>
        <w:ind w:left="288"/>
      </w:pPr>
      <w:r>
        <w:t>If the requesting hospital lacks sufficient stock, an inter-hospital transfer can be initiated.</w:t>
      </w:r>
    </w:p>
    <w:p>
      <w:pPr>
        <w:pStyle w:val="ListBullet"/>
        <w:spacing w:after="40"/>
        <w:ind w:left="288"/>
      </w:pPr>
      <w:r>
        <w:t>The supplying hospital can approve the transfer and the units move through defined transfer states.</w:t>
      </w:r>
    </w:p>
    <w:p>
      <w:pPr>
        <w:pStyle w:val="ListBullet"/>
        <w:spacing w:after="40"/>
        <w:ind w:left="288"/>
      </w:pPr>
      <w:r>
        <w:t>The requesting hospital can confirm receipt and the inventory/request states update accordingly.</w:t>
      </w:r>
    </w:p>
    <w:p>
      <w:pPr>
        <w:pStyle w:val="ListBullet"/>
        <w:spacing w:after="40"/>
        <w:ind w:left="288"/>
      </w:pPr>
      <w:r>
        <w:t>The complete transaction history is visible to authorized users.</w:t>
      </w:r>
    </w:p>
    <w:p>
      <w:pPr>
        <w:pStyle w:val="ListBullet"/>
        <w:spacing w:after="40"/>
        <w:ind w:left="288"/>
      </w:pPr>
      <w:r>
        <w:t>The complete workflow is covered by automated tests for its core business rules.</w:t>
      </w:r>
    </w:p>
    <w:p>
      <w:pPr>
        <w:pStyle w:val="Heading1"/>
      </w:pPr>
      <w:r>
        <w:t>24. Future Vision</w:t>
      </w:r>
    </w:p>
    <w:p>
      <w:r>
        <w:t>Once the blood-bank MVP is stable, CityCare can evolve into a broader city-wide emergency resource network. The future architecture should represent hospital resources through a common resource model while allowing each resource type to define its own availability, compatibility, reservation and transfer behavior.</w:t>
      </w:r>
    </w:p>
    <w:p>
      <w:r>
        <w:t>The long-term platform could therefore coordinate blood, beds, equipment, operating rooms, specialists, ambulances and medicines, and eventually support multi-resource emergency matching—for example, recommending a hospital that simultaneously has an ICU bed, ventilator, specialist and operating room.</w:t>
      </w:r>
    </w:p>
    <w:p>
      <w:pPr>
        <w:pStyle w:val="Heading1"/>
      </w:pPr>
      <w:r>
        <w:t>25. Assumptions and Limitations</w:t>
      </w:r>
    </w:p>
    <w:p>
      <w:pPr>
        <w:pStyle w:val="ListBullet"/>
        <w:spacing w:after="40"/>
        <w:ind w:left="288"/>
      </w:pPr>
      <w:r>
        <w:t>The project is an academic prototype and is not intended to make autonomous clinical decisions.</w:t>
      </w:r>
    </w:p>
    <w:p>
      <w:pPr>
        <w:pStyle w:val="ListBullet"/>
        <w:spacing w:after="40"/>
        <w:ind w:left="288"/>
      </w:pPr>
      <w:r>
        <w:t>Hospital and blood data used during development and demonstration will be synthetic or otherwise appropriately anonymized.</w:t>
      </w:r>
    </w:p>
    <w:p>
      <w:pPr>
        <w:pStyle w:val="ListBullet"/>
        <w:spacing w:after="40"/>
        <w:ind w:left="288"/>
      </w:pPr>
      <w:r>
        <w:t>Blood compatibility and eligibility rules will be explicitly documented and treated as configurable domain rules.</w:t>
      </w:r>
    </w:p>
    <w:p>
      <w:pPr>
        <w:pStyle w:val="ListBullet"/>
        <w:spacing w:after="40"/>
        <w:ind w:left="288"/>
      </w:pPr>
      <w:r>
        <w:t>Real-world integration with hospital information systems, laboratory systems, government registries or medical devices is outside the MVP.</w:t>
      </w:r>
    </w:p>
    <w:p>
      <w:pPr>
        <w:pStyle w:val="ListBullet"/>
        <w:spacing w:after="40"/>
        <w:ind w:left="288"/>
      </w:pPr>
      <w:r>
        <w:t>Real-time GPS and physical transport operations may be simulated in the MVP.</w:t>
      </w:r>
    </w:p>
    <w:p>
      <w:pPr>
        <w:pStyle w:val="ListBullet"/>
        <w:spacing w:after="40"/>
        <w:ind w:left="288"/>
      </w:pPr>
      <w:r>
        <w:t>Actual deployment would require clinical validation, security/privacy review, regulatory compliance and institutional agreements.</w:t>
      </w:r>
    </w:p>
    <w:p>
      <w:pPr>
        <w:pStyle w:val="Heading1"/>
      </w:pPr>
      <w:r>
        <w:t>26. Conclusion</w:t>
      </w:r>
    </w:p>
    <w:p>
      <w:r>
        <w:t>CityCare provides a focused but extensible problem domain for an Agile software engineering project. By keeping blood-bank coordination as the MVP, the team can deliver a coherent, testable and demonstrable product within a semester while still addressing meaningful challenges in database design, OOP, concurrency, matching, workflow management and distributed organizational coordination. The architecture and backlog are intentionally structured so that hospital beds, equipment, operating rooms, specialists, ambulances and other resources can be introduced as future increments if time and team capacity permit.</w:t>
      </w:r>
    </w:p>
    <w:p>
      <w:pPr>
        <w:pStyle w:val="Heading1"/>
      </w:pPr>
      <w:r>
        <w:t>27. Academic / Domain Note</w:t>
      </w:r>
    </w:p>
    <w:p>
      <w:r>
        <w:t>For implementation, the team should consult authoritative healthcare/blood-transfusion guidance when defining blood compatibility and eligibility rules. The software should clearly distinguish operational coordination from clinical decision-making.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CityCare — Agile Software Project Management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