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3 TASK REPORT</w:t>
      </w:r>
    </w:p>
    <w:p>
      <w:pPr>
        <w:jc w:val="center"/>
      </w:pPr>
      <w:r>
        <w:t>Advanced Data Analysis and Visualization in Logistics</w:t>
      </w:r>
    </w:p>
    <w:p>
      <w:pPr>
        <w:jc w:val="center"/>
      </w:pPr>
      <w:r>
        <w:t>YUVA Internship | Prepared by: Harish Babu</w:t>
      </w:r>
    </w:p>
    <w:p>
      <w:pPr>
        <w:pStyle w:val="Heading1"/>
      </w:pPr>
      <w:r>
        <w:t>1. Introduction</w:t>
      </w:r>
    </w:p>
    <w:p>
      <w:r>
        <w:t>This project demonstrates how data analysis can help a logistics operation understand delivery performance, transport costs, regional differences, and customer satisfaction. A hypothetical dataset of 300 shipments was created for learning purposes. The figures are illustrative and are not real company records.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Analyze shipment delivery time and delay patterns.</w:t>
      </w:r>
    </w:p>
    <w:p>
      <w:pPr>
        <w:pStyle w:val="ListBullet"/>
      </w:pPr>
      <w:r>
        <w:t>Compare average shipping costs across transport modes.</w:t>
      </w:r>
    </w:p>
    <w:p>
      <w:pPr>
        <w:pStyle w:val="ListBullet"/>
      </w:pPr>
      <w:r>
        <w:t>Evaluate on-time delivery performance by region.</w:t>
      </w:r>
    </w:p>
    <w:p>
      <w:pPr>
        <w:pStyle w:val="ListBullet"/>
      </w:pPr>
      <w:r>
        <w:t>Explore the relationship between delivery delays and customer satisfaction.</w:t>
      </w:r>
    </w:p>
    <w:p>
      <w:pPr>
        <w:pStyle w:val="ListBullet"/>
      </w:pPr>
      <w:r>
        <w:t>Provide practical, data-driven recommendations.</w:t>
      </w:r>
    </w:p>
    <w:p>
      <w:pPr>
        <w:pStyle w:val="Heading1"/>
      </w:pPr>
      <w:r>
        <w:t>3. Tools and Methodology</w:t>
      </w:r>
    </w:p>
    <w:p>
      <w:r>
        <w:t>Python was used with Pandas for data preparation and aggregation, NumPy for generating a reproducible hypothetical dataset, and Matplotlib for visualizations. The dataset contains shipment ID, region, transport mode, distance, delivery days, delay days, shipping cost, on-time status, and customer satisfaction.</w:t>
      </w:r>
    </w:p>
    <w:p>
      <w:r>
        <w:t>The analysis calculated average delivery time, average shipping cost, on-time delivery percentage, average delay, customer satisfaction, and comparisons by transport mode and region.</w:t>
      </w:r>
    </w:p>
    <w:p>
      <w:pPr>
        <w:pStyle w:val="Heading1"/>
      </w:pPr>
      <w:r>
        <w:t>4. Key Performance Indicators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shipments analyzed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On-time delivery rate</w:t>
            </w:r>
          </w:p>
        </w:tc>
        <w:tc>
          <w:tcPr>
            <w:tcW w:type="dxa" w:w="4320"/>
          </w:tcPr>
          <w:p>
            <w:r>
              <w:t>88.7%</w:t>
            </w:r>
          </w:p>
        </w:tc>
      </w:tr>
      <w:tr>
        <w:tc>
          <w:tcPr>
            <w:tcW w:type="dxa" w:w="4320"/>
          </w:tcPr>
          <w:p>
            <w:r>
              <w:t>Average delivery time</w:t>
            </w:r>
          </w:p>
        </w:tc>
        <w:tc>
          <w:tcPr>
            <w:tcW w:type="dxa" w:w="4320"/>
          </w:tcPr>
          <w:p>
            <w:r>
              <w:t>5.80 days</w:t>
            </w:r>
          </w:p>
        </w:tc>
      </w:tr>
      <w:tr>
        <w:tc>
          <w:tcPr>
            <w:tcW w:type="dxa" w:w="4320"/>
          </w:tcPr>
          <w:p>
            <w:r>
              <w:t>Average delay</w:t>
            </w:r>
          </w:p>
        </w:tc>
        <w:tc>
          <w:tcPr>
            <w:tcW w:type="dxa" w:w="4320"/>
          </w:tcPr>
          <w:p>
            <w:r>
              <w:t>1.36 days</w:t>
            </w:r>
          </w:p>
        </w:tc>
      </w:tr>
      <w:tr>
        <w:tc>
          <w:tcPr>
            <w:tcW w:type="dxa" w:w="4320"/>
          </w:tcPr>
          <w:p>
            <w:r>
              <w:t>Average shipping cost</w:t>
            </w:r>
          </w:p>
        </w:tc>
        <w:tc>
          <w:tcPr>
            <w:tcW w:type="dxa" w:w="4320"/>
          </w:tcPr>
          <w:p>
            <w:r>
              <w:t>₹6,569.61</w:t>
            </w:r>
          </w:p>
        </w:tc>
      </w:tr>
      <w:tr>
        <w:tc>
          <w:tcPr>
            <w:tcW w:type="dxa" w:w="4320"/>
          </w:tcPr>
          <w:p>
            <w:r>
              <w:t>Average customer satisfaction</w:t>
            </w:r>
          </w:p>
        </w:tc>
        <w:tc>
          <w:tcPr>
            <w:tcW w:type="dxa" w:w="4320"/>
          </w:tcPr>
          <w:p>
            <w:r>
              <w:t>4.28 / 5</w:t>
            </w:r>
          </w:p>
        </w:tc>
      </w:tr>
    </w:tbl>
    <w:p>
      <w:pPr>
        <w:pStyle w:val="Heading1"/>
      </w:pPr>
      <w:r>
        <w:t>5. Visual Analysis</w:t>
      </w:r>
    </w:p>
    <w:p>
      <w:pPr>
        <w:pStyle w:val="Heading2"/>
      </w:pPr>
      <w:r>
        <w:t>Figure 1. Average delivery time by transport mode</w:t>
      </w:r>
    </w:p>
    <w:p>
      <w:r>
        <w:drawing>
          <wp:inline xmlns:a="http://schemas.openxmlformats.org/drawingml/2006/main" xmlns:pic="http://schemas.openxmlformats.org/drawingml/2006/picture">
            <wp:extent cx="5394960" cy="3236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_chart_delivery_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chart compares average delivery duration across road, rail, air, and sea shipments. Transport modes differ in speed and route characteristics; the best choice depends on urgency, distance, and budget.</w:t>
      </w:r>
    </w:p>
    <w:p>
      <w:pPr>
        <w:pStyle w:val="Heading2"/>
      </w:pPr>
      <w:r>
        <w:t>Figure 2. Average shipping cost by transport mode</w:t>
      </w:r>
    </w:p>
    <w:p>
      <w:r>
        <w:drawing>
          <wp:inline xmlns:a="http://schemas.openxmlformats.org/drawingml/2006/main" xmlns:pic="http://schemas.openxmlformats.org/drawingml/2006/picture">
            <wp:extent cx="5394960" cy="3236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_chart_cost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cost comparison helps identify the trade-off between speed and expense. Air transport is generally more expensive, while sea and rail can be economical for suitable shipments.</w:t>
      </w:r>
    </w:p>
    <w:p>
      <w:pPr>
        <w:pStyle w:val="Heading2"/>
      </w:pPr>
      <w:r>
        <w:t>Figure 3. On-time delivery rate by region</w:t>
      </w:r>
    </w:p>
    <w:p>
      <w:r>
        <w:drawing>
          <wp:inline xmlns:a="http://schemas.openxmlformats.org/drawingml/2006/main" xmlns:pic="http://schemas.openxmlformats.org/drawingml/2006/picture">
            <wp:extent cx="5394960" cy="3236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_chart_ontime_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Regional differences may indicate route congestion, weather, handling constraints, or differences in dispatch planning. Regions with lower on-time performance should be investigated.</w:t>
      </w:r>
    </w:p>
    <w:p>
      <w:pPr>
        <w:pStyle w:val="Heading2"/>
      </w:pPr>
      <w:r>
        <w:t>Figure 4. Delivery delay and customer satisfaction</w:t>
      </w:r>
    </w:p>
    <w:p>
      <w:r>
        <w:drawing>
          <wp:inline xmlns:a="http://schemas.openxmlformats.org/drawingml/2006/main" xmlns:pic="http://schemas.openxmlformats.org/drawingml/2006/picture">
            <wp:extent cx="5394960" cy="3236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_chart_delay_satisf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scatter plot helps assess whether greater delays tend to coincide with lower customer satisfaction. This is an exploratory relationship and does not prove that delay alone causes dissatisfaction.</w:t>
      </w:r>
    </w:p>
    <w:p>
      <w:pPr>
        <w:pStyle w:val="Heading1"/>
      </w:pPr>
      <w:r>
        <w:t>6. Transport Mode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Shipments</w:t>
            </w:r>
          </w:p>
        </w:tc>
        <w:tc>
          <w:tcPr>
            <w:tcW w:type="dxa" w:w="1728"/>
          </w:tcPr>
          <w:p>
            <w:r>
              <w:t>Avg delivery (days)</w:t>
            </w:r>
          </w:p>
        </w:tc>
        <w:tc>
          <w:tcPr>
            <w:tcW w:type="dxa" w:w="1728"/>
          </w:tcPr>
          <w:p>
            <w:r>
              <w:t>Avg cost (₹)</w:t>
            </w:r>
          </w:p>
        </w:tc>
        <w:tc>
          <w:tcPr>
            <w:tcW w:type="dxa" w:w="1728"/>
          </w:tcPr>
          <w:p>
            <w:r>
              <w:t>On-time (%)</w:t>
            </w:r>
          </w:p>
        </w:tc>
      </w:tr>
      <w:tr>
        <w:tc>
          <w:tcPr>
            <w:tcW w:type="dxa" w:w="1728"/>
          </w:tcPr>
          <w:p>
            <w:r>
              <w:t>Air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2.64</w:t>
            </w:r>
          </w:p>
        </w:tc>
        <w:tc>
          <w:tcPr>
            <w:tcW w:type="dxa" w:w="1728"/>
          </w:tcPr>
          <w:p>
            <w:r>
              <w:t>13,445</w:t>
            </w:r>
          </w:p>
        </w:tc>
        <w:tc>
          <w:tcPr>
            <w:tcW w:type="dxa" w:w="1728"/>
          </w:tcPr>
          <w:p>
            <w:r>
              <w:t>89.1%</w:t>
            </w:r>
          </w:p>
        </w:tc>
      </w:tr>
      <w:tr>
        <w:tc>
          <w:tcPr>
            <w:tcW w:type="dxa" w:w="1728"/>
          </w:tcPr>
          <w:p>
            <w:r>
              <w:t>Rail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5.04</w:t>
            </w:r>
          </w:p>
        </w:tc>
        <w:tc>
          <w:tcPr>
            <w:tcW w:type="dxa" w:w="1728"/>
          </w:tcPr>
          <w:p>
            <w:r>
              <w:t>4,311</w:t>
            </w:r>
          </w:p>
        </w:tc>
        <w:tc>
          <w:tcPr>
            <w:tcW w:type="dxa" w:w="1728"/>
          </w:tcPr>
          <w:p>
            <w:r>
              <w:t>87.5%</w:t>
            </w:r>
          </w:p>
        </w:tc>
      </w:tr>
      <w:tr>
        <w:tc>
          <w:tcPr>
            <w:tcW w:type="dxa" w:w="1728"/>
          </w:tcPr>
          <w:p>
            <w:r>
              <w:t>Road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6.47</w:t>
            </w:r>
          </w:p>
        </w:tc>
        <w:tc>
          <w:tcPr>
            <w:tcW w:type="dxa" w:w="1728"/>
          </w:tcPr>
          <w:p>
            <w:r>
              <w:t>6,198</w:t>
            </w:r>
          </w:p>
        </w:tc>
        <w:tc>
          <w:tcPr>
            <w:tcW w:type="dxa" w:w="1728"/>
          </w:tcPr>
          <w:p>
            <w:r>
              <w:t>89.5%</w:t>
            </w:r>
          </w:p>
        </w:tc>
      </w:tr>
      <w:tr>
        <w:tc>
          <w:tcPr>
            <w:tcW w:type="dxa" w:w="1728"/>
          </w:tcPr>
          <w:p>
            <w:r>
              <w:t>Sea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9.35</w:t>
            </w:r>
          </w:p>
        </w:tc>
        <w:tc>
          <w:tcPr>
            <w:tcW w:type="dxa" w:w="1728"/>
          </w:tcPr>
          <w:p>
            <w:r>
              <w:t>2,321</w:t>
            </w:r>
          </w:p>
        </w:tc>
        <w:tc>
          <w:tcPr>
            <w:tcW w:type="dxa" w:w="1728"/>
          </w:tcPr>
          <w:p>
            <w:r>
              <w:t>87.2%</w:t>
            </w:r>
          </w:p>
        </w:tc>
      </w:tr>
    </w:tbl>
    <w:p>
      <w:pPr>
        <w:pStyle w:val="Heading1"/>
      </w:pPr>
      <w:r>
        <w:t>7. Regional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Shipments</w:t>
            </w:r>
          </w:p>
        </w:tc>
        <w:tc>
          <w:tcPr>
            <w:tcW w:type="dxa" w:w="2160"/>
          </w:tcPr>
          <w:p>
            <w:r>
              <w:t>On-time (%)</w:t>
            </w:r>
          </w:p>
        </w:tc>
        <w:tc>
          <w:tcPr>
            <w:tcW w:type="dxa" w:w="2160"/>
          </w:tcPr>
          <w:p>
            <w:r>
              <w:t>Avg delay (days)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85.7%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94.6%</w:t>
            </w:r>
          </w:p>
        </w:tc>
        <w:tc>
          <w:tcPr>
            <w:tcW w:type="dxa" w:w="2160"/>
          </w:tcPr>
          <w:p>
            <w:r>
              <w:t>1.21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88.2%</w:t>
            </w:r>
          </w:p>
        </w:tc>
        <w:tc>
          <w:tcPr>
            <w:tcW w:type="dxa" w:w="2160"/>
          </w:tcPr>
          <w:p>
            <w:r>
              <w:t>1.63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86.4%</w:t>
            </w:r>
          </w:p>
        </w:tc>
        <w:tc>
          <w:tcPr>
            <w:tcW w:type="dxa" w:w="2160"/>
          </w:tcPr>
          <w:p>
            <w:r>
              <w:t>1.44</w:t>
            </w:r>
          </w:p>
        </w:tc>
      </w:tr>
    </w:tbl>
    <w:p>
      <w:pPr>
        <w:pStyle w:val="Heading1"/>
      </w:pPr>
      <w:r>
        <w:t>8. Findings and Recommendations</w:t>
      </w:r>
    </w:p>
    <w:p>
      <w:pPr>
        <w:pStyle w:val="ListBullet"/>
      </w:pPr>
      <w:r>
        <w:t>Monitor on-time delivery rate weekly and investigate regions that repeatedly underperform.</w:t>
      </w:r>
    </w:p>
    <w:p>
      <w:pPr>
        <w:pStyle w:val="ListBullet"/>
      </w:pPr>
      <w:r>
        <w:t>Choose transport mode based on shipment urgency, distance, and total landed cost rather than cost alone.</w:t>
      </w:r>
    </w:p>
    <w:p>
      <w:pPr>
        <w:pStyle w:val="ListBullet"/>
      </w:pPr>
      <w:r>
        <w:t>Use early-warning alerts for shipments at risk of delay and notify customers proactively.</w:t>
      </w:r>
    </w:p>
    <w:p>
      <w:pPr>
        <w:pStyle w:val="ListBullet"/>
      </w:pPr>
      <w:r>
        <w:t>Review carrier performance, dispatch timing, route congestion, and hand-off delays for late shipments.</w:t>
      </w:r>
    </w:p>
    <w:p>
      <w:pPr>
        <w:pStyle w:val="ListBullet"/>
      </w:pPr>
      <w:r>
        <w:t>Track customer satisfaction alongside delivery performance to understand service quality.</w:t>
      </w:r>
    </w:p>
    <w:p>
      <w:pPr>
        <w:pStyle w:val="ListBullet"/>
      </w:pPr>
      <w:r>
        <w:t>Validate these findings against real operational data before making business decisions.</w:t>
      </w:r>
    </w:p>
    <w:p>
      <w:pPr>
        <w:pStyle w:val="Heading1"/>
      </w:pPr>
      <w:r>
        <w:t>9. Limitations</w:t>
      </w:r>
    </w:p>
    <w:p>
      <w:r>
        <w:t>This is a hypothetical dataset created for an internship learning task. Results are illustrative and should not be presented as actual company performance. Real-world analysis should check missing values, outliers, data definitions, sample representativeness, and relevant operational context.</w:t>
      </w:r>
    </w:p>
    <w:p>
      <w:pPr>
        <w:pStyle w:val="Heading1"/>
      </w:pPr>
      <w:r>
        <w:t>10. Conclusion</w:t>
      </w:r>
    </w:p>
    <w:p>
      <w:r>
        <w:t>The project demonstrates a basic end-to-end logistics analytics workflow: structure shipment data, calculate performance indicators, visualize patterns, interpret results, and suggest operational improvements. Data-driven monitoring can help logistics teams improve reliability, manage cost, and protect customer satisfaction.</w:t>
      </w:r>
    </w:p>
    <w:p>
      <w:pPr>
        <w:pStyle w:val="Heading1"/>
      </w:pPr>
      <w:r>
        <w:t>Appendix: Python Code</w:t>
      </w:r>
    </w:p>
    <w:p>
      <w:pPr>
        <w:pStyle w:val="NoSpacing"/>
      </w:pPr>
      <w:r>
        <w:t>import pandas as pd</w:t>
      </w:r>
    </w:p>
    <w:p>
      <w:pPr>
        <w:pStyle w:val="NoSpacing"/>
      </w:pPr>
      <w:r>
        <w:t>import matplotlib.pyplot as plt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>df = pd.read_csv("week3_logistics_dataset.csv")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>print("Total shipments:", len(df))</w:t>
      </w:r>
    </w:p>
    <w:p>
      <w:pPr>
        <w:pStyle w:val="NoSpacing"/>
      </w:pPr>
      <w:r>
        <w:t>print("On-time delivery rate (%):", (df["On_Time"].eq("Yes").mean() * 100).round(2))</w:t>
      </w:r>
    </w:p>
    <w:p>
      <w:pPr>
        <w:pStyle w:val="NoSpacing"/>
      </w:pPr>
      <w:r>
        <w:t>print("Average delivery days:", df["Delivery_Days"].mean().round(2))</w:t>
      </w:r>
    </w:p>
    <w:p>
      <w:pPr>
        <w:pStyle w:val="NoSpacing"/>
      </w:pPr>
      <w:r>
        <w:t>print("Average shipping cost:", df["Shipping_Cost_INR"].mean().round(2))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># Compare delivery time by transport mode</w:t>
      </w:r>
    </w:p>
    <w:p>
      <w:pPr>
        <w:pStyle w:val="NoSpacing"/>
      </w:pPr>
      <w:r>
        <w:t>df.groupby("Transport_Mode")["Delivery_Days"].mean().sort_values().plot(kind="bar")</w:t>
      </w:r>
    </w:p>
    <w:p>
      <w:pPr>
        <w:pStyle w:val="NoSpacing"/>
      </w:pPr>
      <w:r>
        <w:t>plt.title("Average Delivery Time by Transport Mode")</w:t>
      </w:r>
    </w:p>
    <w:p>
      <w:pPr>
        <w:pStyle w:val="NoSpacing"/>
      </w:pPr>
      <w:r>
        <w:t>plt.xlabel("Transport Mode")</w:t>
      </w:r>
    </w:p>
    <w:p>
      <w:pPr>
        <w:pStyle w:val="NoSpacing"/>
      </w:pPr>
      <w:r>
        <w:t>plt.ylabel("Average Delivery Days")</w:t>
      </w:r>
    </w:p>
    <w:p>
      <w:pPr>
        <w:pStyle w:val="NoSpacing"/>
      </w:pPr>
      <w:r>
        <w:t>plt.tight_layout()</w:t>
      </w:r>
    </w:p>
    <w:p>
      <w:pPr>
        <w:pStyle w:val="NoSpacing"/>
      </w:pPr>
      <w:r>
        <w:t>plt.show()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># Compare cost by transport mode</w:t>
      </w:r>
    </w:p>
    <w:p>
      <w:pPr>
        <w:pStyle w:val="NoSpacing"/>
      </w:pPr>
      <w:r>
        <w:t>df.groupby("Transport_Mode")["Shipping_Cost_INR"].mean().sort_values().plot(kind="bar")</w:t>
      </w:r>
    </w:p>
    <w:p>
      <w:pPr>
        <w:pStyle w:val="NoSpacing"/>
      </w:pPr>
      <w:r>
        <w:t>plt.title("Average Shipping Cost by Transport Mode")</w:t>
      </w:r>
    </w:p>
    <w:p>
      <w:pPr>
        <w:pStyle w:val="NoSpacing"/>
      </w:pPr>
      <w:r>
        <w:t>plt.xlabel("Transport Mode")</w:t>
      </w:r>
    </w:p>
    <w:p>
      <w:pPr>
        <w:pStyle w:val="NoSpacing"/>
      </w:pPr>
      <w:r>
        <w:t>plt.ylabel("Average Shipping Cost (INR)")</w:t>
      </w:r>
    </w:p>
    <w:p>
      <w:pPr>
        <w:pStyle w:val="NoSpacing"/>
      </w:pPr>
      <w:r>
        <w:t>plt.tight_layout()</w:t>
      </w:r>
    </w:p>
    <w:p>
      <w:pPr>
        <w:pStyle w:val="NoSpacing"/>
      </w:pPr>
      <w:r>
        <w:t>plt.show()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># On-time performance by region</w:t>
      </w:r>
    </w:p>
    <w:p>
      <w:pPr>
        <w:pStyle w:val="NoSpacing"/>
      </w:pPr>
      <w:r>
        <w:t>(df.groupby("Region")["On_Time"].apply(lambda x: x.eq("Yes").mean() * 100)</w:t>
      </w:r>
    </w:p>
    <w:p>
      <w:pPr>
        <w:pStyle w:val="NoSpacing"/>
      </w:pPr>
      <w:r>
        <w:t xml:space="preserve"> .sort_values().plot(kind="bar"))</w:t>
      </w:r>
    </w:p>
    <w:p>
      <w:pPr>
        <w:pStyle w:val="NoSpacing"/>
      </w:pPr>
      <w:r>
        <w:t>plt.title("On-Time Delivery Rate by Region")</w:t>
      </w:r>
    </w:p>
    <w:p>
      <w:pPr>
        <w:pStyle w:val="NoSpacing"/>
      </w:pPr>
      <w:r>
        <w:t>plt.xlabel("Region")</w:t>
      </w:r>
    </w:p>
    <w:p>
      <w:pPr>
        <w:pStyle w:val="NoSpacing"/>
      </w:pPr>
      <w:r>
        <w:t>plt.ylabel("On-Time Delivery (%)")</w:t>
      </w:r>
    </w:p>
    <w:p>
      <w:pPr>
        <w:pStyle w:val="NoSpacing"/>
      </w:pPr>
      <w:r>
        <w:t>plt.tight_layout()</w:t>
      </w:r>
    </w:p>
    <w:p>
      <w:pPr>
        <w:pStyle w:val="NoSpacing"/>
      </w:pPr>
      <w:r>
        <w:t>plt.show()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># Delay versus customer satisfaction</w:t>
      </w:r>
    </w:p>
    <w:p>
      <w:pPr>
        <w:pStyle w:val="NoSpacing"/>
      </w:pPr>
      <w:r>
        <w:t>plt.scatter(df["Delay_Days"], df["Customer_Satisfaction_1_to_5"], alpha=0.6)</w:t>
      </w:r>
    </w:p>
    <w:p>
      <w:pPr>
        <w:pStyle w:val="NoSpacing"/>
      </w:pPr>
      <w:r>
        <w:t>plt.title("Delivery Delay vs Customer Satisfaction")</w:t>
      </w:r>
    </w:p>
    <w:p>
      <w:pPr>
        <w:pStyle w:val="NoSpacing"/>
      </w:pPr>
      <w:r>
        <w:t>plt.xlabel("Delay (days)")</w:t>
      </w:r>
    </w:p>
    <w:p>
      <w:pPr>
        <w:pStyle w:val="NoSpacing"/>
      </w:pPr>
      <w:r>
        <w:t>plt.ylabel("Customer Satisfaction (1-5)")</w:t>
      </w:r>
    </w:p>
    <w:p>
      <w:pPr>
        <w:pStyle w:val="NoSpacing"/>
      </w:pPr>
      <w:r>
        <w:t>plt.tight_layout()</w:t>
      </w:r>
    </w:p>
    <w:p>
      <w:pPr>
        <w:pStyle w:val="NoSpacing"/>
      </w:pPr>
      <w:r>
        <w:t>plt.show()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