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i1dqa4q6t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50lms2pv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Background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software company is developing a web-based Employee Management System. Requirements are evolving, and the team faces: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Miscommunication between developers and stakeholders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feature releases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task ownership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visibility of project progress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managing team coordination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qci75cnq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Problem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needs a structured Agile framework to: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team roles clearly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work in short cycles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 transparently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features incrementally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team accountability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8n3f8jiu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Proposed Solution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 the </w:t>
      </w:r>
      <w:r w:rsidDel="00000000" w:rsidR="00000000" w:rsidRPr="00000000">
        <w:rPr>
          <w:b w:val="1"/>
          <w:bCs w:val="1"/>
          <w:rtl w:val="0"/>
        </w:rPr>
        <w:t xml:space="preserve">Scrum Framework</w:t>
      </w:r>
      <w:r w:rsidDel="00000000" w:rsidR="00000000" w:rsidRPr="00000000">
        <w:rPr>
          <w:rtl w:val="0"/>
        </w:rPr>
        <w:t xml:space="preserve">, which includes: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fwreoljq8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Roles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Owner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Master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Team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y9gdbjwcu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Events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Scrum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qrrh2erqa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Artifacts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divides the project into short time-boxed iterations called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(2–4 weeks), ensuring continuous delivery and improvement.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wjea3v79x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Expected Outcomes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implementing Agile and Scrum: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delivery of working software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customer satisfaction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requirement management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team productivity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project risk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